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731550"/>
        <w:docPartObj>
          <w:docPartGallery w:val="Cover Pages"/>
          <w:docPartUnique/>
        </w:docPartObj>
      </w:sdtPr>
      <w:sdtContent>
        <w:p w:rsidR="00460469" w:rsidRDefault="009C7FBA">
          <w:r w:rsidRPr="009C7FBA">
            <w:rPr>
              <w:noProof/>
              <w:lang w:eastAsia="bg-BG"/>
            </w:rPr>
            <w:pict>
              <v:group id="_x0000_s1068" style="position:absolute;left:0;text-align:left;margin-left:-70.35pt;margin-top:-70.85pt;width:594.8pt;height:841.8pt;z-index:251699200;mso-position-horizontal-relative:text;mso-position-vertical-relative:text" coordorigin="10" coordsize="11896,16836">
                <v:group id="_x0000_s1061" style="position:absolute;left:7147;width:4759;height:16836;mso-width-percent:400;mso-height-percent:1000;mso-position-horizontal:right;mso-position-horizontal-relative:page;mso-position-vertical:top;mso-position-vertical-relative:page;mso-width-percent:400;mso-height-percent:1000" coordorigin="7560" coordsize="4700,15840" o:regroupid="2" o:allowincell="f">
                  <v:rect id="_x0000_s1062" style="position:absolute;left:7755;width:4505;height:15840;mso-height-percent:1000;mso-position-vertical:top;mso-position-vertical-relative:page;mso-height-percent:1000" fillcolor="#9bbb59 [3206]" stroked="f" strokecolor="#d8d8d8 [2732]">
                    <v:fill color2="#bfbfbf [2412]" rotate="t"/>
                  </v:rect>
                  <v:rect id="_x0000_s106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64" style="position:absolute;left:7144;width:4762;height:4210;mso-width-percent:400;mso-height-percent:250;mso-position-horizontal:right;mso-position-horizontal-relative:page;mso-position-vertical:top;mso-position-vertical-relative:page;mso-width-percent:400;mso-height-percent:250;v-text-anchor:bottom" o:regroupid="2" o:allowincell="f" filled="f" fillcolor="white [3212]" stroked="f" strokecolor="white [3212]" strokeweight="1pt">
                  <v:fill opacity="52429f"/>
                  <v:shadow color="#d8d8d8 [2732]" offset="3pt,3pt" offset2="2pt,2pt"/>
                  <v:textbox style="mso-next-textbox:#_x0000_s1064"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F177FD" w:rsidRPr="00015B3F" w:rsidRDefault="00F177FD">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2012</w:t>
                            </w:r>
                          </w:p>
                        </w:sdtContent>
                      </w:sdt>
                    </w:txbxContent>
                  </v:textbox>
                </v:rect>
                <v:rect id="_x0000_s1065" style="position:absolute;left:7144;top:5040;width:4762;height:1080;mso-width-percent:400;mso-position-horizontal-relative:page;mso-position-vertical-relative:margin;mso-width-percent:400;v-text-anchor:bottom" o:regroupid="2" o:allowincell="f" filled="f" fillcolor="white [3212]" stroked="f" strokecolor="white [3212]" strokeweight="1pt">
                  <v:fill opacity="52429f"/>
                  <v:shadow color="#d8d8d8 [2732]" offset="3pt,3pt" offset2="2pt,2pt"/>
                  <v:textbox style="mso-next-textbox:#_x0000_s1065"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F177FD" w:rsidRPr="00015B3F" w:rsidRDefault="00F177FD"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F177FD" w:rsidRPr="00015B3F" w:rsidRDefault="00F177FD">
                        <w:pPr>
                          <w:pStyle w:val="NoSpacing"/>
                          <w:spacing w:line="360" w:lineRule="auto"/>
                          <w:rPr>
                            <w:color w:val="FFFFFF" w:themeColor="background1"/>
                            <w:sz w:val="28"/>
                            <w:szCs w:val="28"/>
                          </w:rPr>
                        </w:pPr>
                      </w:p>
                      <w:p w:rsidR="00F177FD" w:rsidRPr="00015B3F" w:rsidRDefault="00F177FD">
                        <w:pPr>
                          <w:pStyle w:val="NoSpacing"/>
                          <w:spacing w:line="360" w:lineRule="auto"/>
                          <w:rPr>
                            <w:color w:val="FFFFFF" w:themeColor="background1"/>
                            <w:sz w:val="28"/>
                            <w:szCs w:val="28"/>
                          </w:rPr>
                        </w:pPr>
                      </w:p>
                    </w:txbxContent>
                  </v:textbox>
                </v:rect>
                <v:rect id="_x0000_s1066" style="position:absolute;left:10;top:4223;width:10695;height:774;mso-width-percent:900;mso-height-percent:73;mso-top-percent:250;mso-position-horizontal:left;mso-position-horizontal-relative:page;mso-position-vertical-relative:page;mso-width-percent:900;mso-height-percent:73;mso-top-percent:250;v-text-anchor:middle" o:regroupid="2" o:allowincell="f" fillcolor="#c0504d [3205]" strokecolor="white [3212]" strokeweight="1pt">
                  <v:fill color2="#365f91 [2404]"/>
                  <v:shadow color="#d8d8d8 [2732]" offset="3pt,3pt" offset2="2pt,2pt"/>
                  <v:textbox style="mso-next-textbox:#_x0000_s1066;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F177FD" w:rsidRPr="00D00941" w:rsidRDefault="00F177FD">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6C49FB" w:rsidRDefault="00301C23" w:rsidP="00301C23">
      <w:pPr>
        <w:jc w:val="center"/>
        <w:rPr>
          <w:b/>
          <w:lang w:val="en-US"/>
        </w:rPr>
        <w:sectPr w:rsidR="00301C23" w:rsidRPr="006C49FB" w:rsidSect="00460469">
          <w:footerReference w:type="default" r:id="rId10"/>
          <w:headerReference w:type="first" r:id="rId11"/>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523D86" w:rsidRDefault="009C7FBA">
          <w:pPr>
            <w:pStyle w:val="TOC1"/>
            <w:tabs>
              <w:tab w:val="right" w:leader="dot" w:pos="9062"/>
            </w:tabs>
            <w:rPr>
              <w:rFonts w:asciiTheme="minorHAnsi" w:eastAsiaTheme="minorEastAsia" w:hAnsiTheme="minorHAnsi"/>
              <w:noProof/>
              <w:lang w:val="en-US" w:eastAsia="zh-CN"/>
            </w:rPr>
          </w:pPr>
          <w:r>
            <w:fldChar w:fldCharType="begin"/>
          </w:r>
          <w:r w:rsidR="006B19B3">
            <w:instrText xml:space="preserve"> TOC \o "1-3" \h \z \u </w:instrText>
          </w:r>
          <w:r>
            <w:fldChar w:fldCharType="separate"/>
          </w:r>
          <w:hyperlink w:anchor="_Toc343536046" w:history="1">
            <w:r w:rsidR="00523D86" w:rsidRPr="00D0357A">
              <w:rPr>
                <w:rStyle w:val="Hyperlink"/>
                <w:noProof/>
              </w:rPr>
              <w:t>МАГИСТРАТУРИ, СТИПЕНДИИ, СТАЖОВЕ</w:t>
            </w:r>
            <w:r w:rsidR="00523D86">
              <w:rPr>
                <w:noProof/>
                <w:webHidden/>
              </w:rPr>
              <w:tab/>
            </w:r>
            <w:r>
              <w:rPr>
                <w:noProof/>
                <w:webHidden/>
              </w:rPr>
              <w:fldChar w:fldCharType="begin"/>
            </w:r>
            <w:r w:rsidR="00523D86">
              <w:rPr>
                <w:noProof/>
                <w:webHidden/>
              </w:rPr>
              <w:instrText xml:space="preserve"> PAGEREF _Toc343536046 \h </w:instrText>
            </w:r>
            <w:r>
              <w:rPr>
                <w:noProof/>
                <w:webHidden/>
              </w:rPr>
            </w:r>
            <w:r>
              <w:rPr>
                <w:noProof/>
                <w:webHidden/>
              </w:rPr>
              <w:fldChar w:fldCharType="separate"/>
            </w:r>
            <w:r w:rsidR="00523D86">
              <w:rPr>
                <w:noProof/>
                <w:webHidden/>
              </w:rPr>
              <w:t>4</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47"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rPr>
              <w:t>Магистратура "Четири града"</w:t>
            </w:r>
            <w:r w:rsidR="00523D86">
              <w:rPr>
                <w:noProof/>
                <w:webHidden/>
              </w:rPr>
              <w:tab/>
            </w:r>
            <w:r>
              <w:rPr>
                <w:noProof/>
                <w:webHidden/>
              </w:rPr>
              <w:fldChar w:fldCharType="begin"/>
            </w:r>
            <w:r w:rsidR="00523D86">
              <w:rPr>
                <w:noProof/>
                <w:webHidden/>
              </w:rPr>
              <w:instrText xml:space="preserve"> PAGEREF _Toc343536047 \h </w:instrText>
            </w:r>
            <w:r>
              <w:rPr>
                <w:noProof/>
                <w:webHidden/>
              </w:rPr>
            </w:r>
            <w:r>
              <w:rPr>
                <w:noProof/>
                <w:webHidden/>
              </w:rPr>
              <w:fldChar w:fldCharType="separate"/>
            </w:r>
            <w:r w:rsidR="00523D86">
              <w:rPr>
                <w:noProof/>
                <w:webHidden/>
              </w:rPr>
              <w:t>4</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48"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rPr>
              <w:t>Нова магистратура по "Еразмус мундус" в областта на ИКТ</w:t>
            </w:r>
            <w:r w:rsidR="00523D86">
              <w:rPr>
                <w:noProof/>
                <w:webHidden/>
              </w:rPr>
              <w:tab/>
            </w:r>
            <w:r>
              <w:rPr>
                <w:noProof/>
                <w:webHidden/>
              </w:rPr>
              <w:fldChar w:fldCharType="begin"/>
            </w:r>
            <w:r w:rsidR="00523D86">
              <w:rPr>
                <w:noProof/>
                <w:webHidden/>
              </w:rPr>
              <w:instrText xml:space="preserve"> PAGEREF _Toc343536048 \h </w:instrText>
            </w:r>
            <w:r>
              <w:rPr>
                <w:noProof/>
                <w:webHidden/>
              </w:rPr>
            </w:r>
            <w:r>
              <w:rPr>
                <w:noProof/>
                <w:webHidden/>
              </w:rPr>
              <w:fldChar w:fldCharType="separate"/>
            </w:r>
            <w:r w:rsidR="00523D86">
              <w:rPr>
                <w:noProof/>
                <w:webHidden/>
              </w:rPr>
              <w:t>4</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49"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rPr>
              <w:t>Комисия "Фулбрайт" обяви конкурси за стипендии през учебната 2014-15 година</w:t>
            </w:r>
            <w:r w:rsidR="00523D86">
              <w:rPr>
                <w:noProof/>
                <w:webHidden/>
              </w:rPr>
              <w:tab/>
            </w:r>
            <w:r>
              <w:rPr>
                <w:noProof/>
                <w:webHidden/>
              </w:rPr>
              <w:fldChar w:fldCharType="begin"/>
            </w:r>
            <w:r w:rsidR="00523D86">
              <w:rPr>
                <w:noProof/>
                <w:webHidden/>
              </w:rPr>
              <w:instrText xml:space="preserve"> PAGEREF _Toc343536049 \h </w:instrText>
            </w:r>
            <w:r>
              <w:rPr>
                <w:noProof/>
                <w:webHidden/>
              </w:rPr>
            </w:r>
            <w:r>
              <w:rPr>
                <w:noProof/>
                <w:webHidden/>
              </w:rPr>
              <w:fldChar w:fldCharType="separate"/>
            </w:r>
            <w:r w:rsidR="00523D86">
              <w:rPr>
                <w:noProof/>
                <w:webHidden/>
              </w:rPr>
              <w:t>5</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50"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kern w:val="36"/>
              </w:rPr>
              <w:t>Стипендии на външното министерство на Франция за отлични студенти</w:t>
            </w:r>
            <w:r w:rsidR="00523D86">
              <w:rPr>
                <w:noProof/>
                <w:webHidden/>
              </w:rPr>
              <w:tab/>
            </w:r>
            <w:r>
              <w:rPr>
                <w:noProof/>
                <w:webHidden/>
              </w:rPr>
              <w:fldChar w:fldCharType="begin"/>
            </w:r>
            <w:r w:rsidR="00523D86">
              <w:rPr>
                <w:noProof/>
                <w:webHidden/>
              </w:rPr>
              <w:instrText xml:space="preserve"> PAGEREF _Toc343536050 \h </w:instrText>
            </w:r>
            <w:r>
              <w:rPr>
                <w:noProof/>
                <w:webHidden/>
              </w:rPr>
            </w:r>
            <w:r>
              <w:rPr>
                <w:noProof/>
                <w:webHidden/>
              </w:rPr>
              <w:fldChar w:fldCharType="separate"/>
            </w:r>
            <w:r w:rsidR="00523D86">
              <w:rPr>
                <w:noProof/>
                <w:webHidden/>
              </w:rPr>
              <w:t>5</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51" w:history="1">
            <w:r w:rsidR="00523D86" w:rsidRPr="00D0357A">
              <w:rPr>
                <w:rStyle w:val="Hyperlink"/>
                <w:rFonts w:ascii="Wingdings" w:hAnsi="Wingdings"/>
                <w:noProof/>
                <w:kern w:val="36"/>
              </w:rPr>
              <w:t></w:t>
            </w:r>
            <w:r w:rsidR="00523D86">
              <w:rPr>
                <w:rFonts w:asciiTheme="minorHAnsi" w:eastAsiaTheme="minorEastAsia" w:hAnsiTheme="minorHAnsi"/>
                <w:noProof/>
                <w:lang w:val="en-US" w:eastAsia="zh-CN"/>
              </w:rPr>
              <w:tab/>
            </w:r>
            <w:r w:rsidR="00523D86" w:rsidRPr="00D0357A">
              <w:rPr>
                <w:rStyle w:val="Hyperlink"/>
                <w:noProof/>
                <w:kern w:val="36"/>
              </w:rPr>
              <w:t>Facebook търси докторанти в областта на компютърните науки</w:t>
            </w:r>
            <w:r w:rsidR="00523D86">
              <w:rPr>
                <w:noProof/>
                <w:webHidden/>
              </w:rPr>
              <w:tab/>
            </w:r>
            <w:r>
              <w:rPr>
                <w:noProof/>
                <w:webHidden/>
              </w:rPr>
              <w:fldChar w:fldCharType="begin"/>
            </w:r>
            <w:r w:rsidR="00523D86">
              <w:rPr>
                <w:noProof/>
                <w:webHidden/>
              </w:rPr>
              <w:instrText xml:space="preserve"> PAGEREF _Toc343536051 \h </w:instrText>
            </w:r>
            <w:r>
              <w:rPr>
                <w:noProof/>
                <w:webHidden/>
              </w:rPr>
            </w:r>
            <w:r>
              <w:rPr>
                <w:noProof/>
                <w:webHidden/>
              </w:rPr>
              <w:fldChar w:fldCharType="separate"/>
            </w:r>
            <w:r w:rsidR="00523D86">
              <w:rPr>
                <w:noProof/>
                <w:webHidden/>
              </w:rPr>
              <w:t>6</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52"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kern w:val="36"/>
              </w:rPr>
              <w:t>Стипендии за докторантури в Нова Зеландия</w:t>
            </w:r>
            <w:r w:rsidR="00523D86">
              <w:rPr>
                <w:noProof/>
                <w:webHidden/>
              </w:rPr>
              <w:tab/>
            </w:r>
            <w:r>
              <w:rPr>
                <w:noProof/>
                <w:webHidden/>
              </w:rPr>
              <w:fldChar w:fldCharType="begin"/>
            </w:r>
            <w:r w:rsidR="00523D86">
              <w:rPr>
                <w:noProof/>
                <w:webHidden/>
              </w:rPr>
              <w:instrText xml:space="preserve"> PAGEREF _Toc343536052 \h </w:instrText>
            </w:r>
            <w:r>
              <w:rPr>
                <w:noProof/>
                <w:webHidden/>
              </w:rPr>
            </w:r>
            <w:r>
              <w:rPr>
                <w:noProof/>
                <w:webHidden/>
              </w:rPr>
              <w:fldChar w:fldCharType="separate"/>
            </w:r>
            <w:r w:rsidR="00523D86">
              <w:rPr>
                <w:noProof/>
                <w:webHidden/>
              </w:rPr>
              <w:t>6</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53"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rPr>
              <w:t>Стипендии за научна работа в Румъния</w:t>
            </w:r>
            <w:r w:rsidR="00523D86">
              <w:rPr>
                <w:noProof/>
                <w:webHidden/>
              </w:rPr>
              <w:tab/>
            </w:r>
            <w:r>
              <w:rPr>
                <w:noProof/>
                <w:webHidden/>
              </w:rPr>
              <w:fldChar w:fldCharType="begin"/>
            </w:r>
            <w:r w:rsidR="00523D86">
              <w:rPr>
                <w:noProof/>
                <w:webHidden/>
              </w:rPr>
              <w:instrText xml:space="preserve"> PAGEREF _Toc343536053 \h </w:instrText>
            </w:r>
            <w:r>
              <w:rPr>
                <w:noProof/>
                <w:webHidden/>
              </w:rPr>
            </w:r>
            <w:r>
              <w:rPr>
                <w:noProof/>
                <w:webHidden/>
              </w:rPr>
              <w:fldChar w:fldCharType="separate"/>
            </w:r>
            <w:r w:rsidR="00523D86">
              <w:rPr>
                <w:noProof/>
                <w:webHidden/>
              </w:rPr>
              <w:t>7</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54"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kern w:val="36"/>
              </w:rPr>
              <w:t>Австрийски институт отпуска стипендии за изследователска дейност</w:t>
            </w:r>
            <w:r w:rsidR="00523D86">
              <w:rPr>
                <w:noProof/>
                <w:webHidden/>
              </w:rPr>
              <w:tab/>
            </w:r>
            <w:r>
              <w:rPr>
                <w:noProof/>
                <w:webHidden/>
              </w:rPr>
              <w:fldChar w:fldCharType="begin"/>
            </w:r>
            <w:r w:rsidR="00523D86">
              <w:rPr>
                <w:noProof/>
                <w:webHidden/>
              </w:rPr>
              <w:instrText xml:space="preserve"> PAGEREF _Toc343536054 \h </w:instrText>
            </w:r>
            <w:r>
              <w:rPr>
                <w:noProof/>
                <w:webHidden/>
              </w:rPr>
            </w:r>
            <w:r>
              <w:rPr>
                <w:noProof/>
                <w:webHidden/>
              </w:rPr>
              <w:fldChar w:fldCharType="separate"/>
            </w:r>
            <w:r w:rsidR="00523D86">
              <w:rPr>
                <w:noProof/>
                <w:webHidden/>
              </w:rPr>
              <w:t>7</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55" w:history="1">
            <w:r w:rsidR="00523D86" w:rsidRPr="00D0357A">
              <w:rPr>
                <w:rStyle w:val="Hyperlink"/>
                <w:rFonts w:ascii="Wingdings" w:hAnsi="Wingdings"/>
                <w:noProof/>
                <w:kern w:val="36"/>
              </w:rPr>
              <w:t></w:t>
            </w:r>
            <w:r w:rsidR="00523D86">
              <w:rPr>
                <w:rFonts w:asciiTheme="minorHAnsi" w:eastAsiaTheme="minorEastAsia" w:hAnsiTheme="minorHAnsi"/>
                <w:noProof/>
                <w:lang w:val="en-US" w:eastAsia="zh-CN"/>
              </w:rPr>
              <w:tab/>
            </w:r>
            <w:r w:rsidR="00523D86" w:rsidRPr="00D0357A">
              <w:rPr>
                <w:rStyle w:val="Hyperlink"/>
                <w:noProof/>
                <w:kern w:val="36"/>
              </w:rPr>
              <w:t>Стипендии за изследвания и работа в областта на хуманитарните науки и изкуствата</w:t>
            </w:r>
            <w:r w:rsidR="00523D86">
              <w:rPr>
                <w:noProof/>
                <w:webHidden/>
              </w:rPr>
              <w:tab/>
            </w:r>
            <w:r>
              <w:rPr>
                <w:noProof/>
                <w:webHidden/>
              </w:rPr>
              <w:fldChar w:fldCharType="begin"/>
            </w:r>
            <w:r w:rsidR="00523D86">
              <w:rPr>
                <w:noProof/>
                <w:webHidden/>
              </w:rPr>
              <w:instrText xml:space="preserve"> PAGEREF _Toc343536055 \h </w:instrText>
            </w:r>
            <w:r>
              <w:rPr>
                <w:noProof/>
                <w:webHidden/>
              </w:rPr>
            </w:r>
            <w:r>
              <w:rPr>
                <w:noProof/>
                <w:webHidden/>
              </w:rPr>
              <w:fldChar w:fldCharType="separate"/>
            </w:r>
            <w:r w:rsidR="00523D86">
              <w:rPr>
                <w:noProof/>
                <w:webHidden/>
              </w:rPr>
              <w:t>8</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56" w:history="1">
            <w:r w:rsidR="00523D86" w:rsidRPr="00D0357A">
              <w:rPr>
                <w:rStyle w:val="Hyperlink"/>
                <w:rFonts w:ascii="Wingdings" w:hAnsi="Wingdings" w:cs="Times New Roman"/>
                <w:noProof/>
              </w:rPr>
              <w:t></w:t>
            </w:r>
            <w:r w:rsidR="00523D86">
              <w:rPr>
                <w:rFonts w:asciiTheme="minorHAnsi" w:eastAsiaTheme="minorEastAsia" w:hAnsiTheme="minorHAnsi"/>
                <w:noProof/>
                <w:lang w:val="en-US" w:eastAsia="zh-CN"/>
              </w:rPr>
              <w:tab/>
            </w:r>
            <w:r w:rsidR="00523D86" w:rsidRPr="00D0357A">
              <w:rPr>
                <w:rStyle w:val="Hyperlink"/>
                <w:noProof/>
                <w:kern w:val="36"/>
              </w:rPr>
              <w:t>Докторантури за млади изследователи в областта на устойчивото развитие</w:t>
            </w:r>
            <w:r w:rsidR="00523D86">
              <w:rPr>
                <w:noProof/>
                <w:webHidden/>
              </w:rPr>
              <w:tab/>
            </w:r>
            <w:r>
              <w:rPr>
                <w:noProof/>
                <w:webHidden/>
              </w:rPr>
              <w:fldChar w:fldCharType="begin"/>
            </w:r>
            <w:r w:rsidR="00523D86">
              <w:rPr>
                <w:noProof/>
                <w:webHidden/>
              </w:rPr>
              <w:instrText xml:space="preserve"> PAGEREF _Toc343536056 \h </w:instrText>
            </w:r>
            <w:r>
              <w:rPr>
                <w:noProof/>
                <w:webHidden/>
              </w:rPr>
            </w:r>
            <w:r>
              <w:rPr>
                <w:noProof/>
                <w:webHidden/>
              </w:rPr>
              <w:fldChar w:fldCharType="separate"/>
            </w:r>
            <w:r w:rsidR="00523D86">
              <w:rPr>
                <w:noProof/>
                <w:webHidden/>
              </w:rPr>
              <w:t>9</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57" w:history="1">
            <w:r w:rsidR="00523D86" w:rsidRPr="00D0357A">
              <w:rPr>
                <w:rStyle w:val="Hyperlink"/>
                <w:rFonts w:ascii="Wingdings" w:hAnsi="Wingdings"/>
                <w:noProof/>
                <w:kern w:val="36"/>
              </w:rPr>
              <w:t></w:t>
            </w:r>
            <w:r w:rsidR="00523D86">
              <w:rPr>
                <w:rFonts w:asciiTheme="minorHAnsi" w:eastAsiaTheme="minorEastAsia" w:hAnsiTheme="minorHAnsi"/>
                <w:noProof/>
                <w:lang w:val="en-US" w:eastAsia="zh-CN"/>
              </w:rPr>
              <w:tab/>
            </w:r>
            <w:r w:rsidR="00523D86" w:rsidRPr="00D0357A">
              <w:rPr>
                <w:rStyle w:val="Hyperlink"/>
                <w:noProof/>
                <w:kern w:val="36"/>
              </w:rPr>
              <w:t>Свободни места за млади учени в университета в Инсбрук</w:t>
            </w:r>
            <w:r w:rsidR="00523D86">
              <w:rPr>
                <w:noProof/>
                <w:webHidden/>
              </w:rPr>
              <w:tab/>
            </w:r>
            <w:r>
              <w:rPr>
                <w:noProof/>
                <w:webHidden/>
              </w:rPr>
              <w:fldChar w:fldCharType="begin"/>
            </w:r>
            <w:r w:rsidR="00523D86">
              <w:rPr>
                <w:noProof/>
                <w:webHidden/>
              </w:rPr>
              <w:instrText xml:space="preserve"> PAGEREF _Toc343536057 \h </w:instrText>
            </w:r>
            <w:r>
              <w:rPr>
                <w:noProof/>
                <w:webHidden/>
              </w:rPr>
            </w:r>
            <w:r>
              <w:rPr>
                <w:noProof/>
                <w:webHidden/>
              </w:rPr>
              <w:fldChar w:fldCharType="separate"/>
            </w:r>
            <w:r w:rsidR="00523D86">
              <w:rPr>
                <w:noProof/>
                <w:webHidden/>
              </w:rPr>
              <w:t>9</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58" w:history="1">
            <w:r w:rsidR="00523D86" w:rsidRPr="00D0357A">
              <w:rPr>
                <w:rStyle w:val="Hyperlink"/>
                <w:rFonts w:ascii="Wingdings" w:hAnsi="Wingdings"/>
                <w:noProof/>
                <w:kern w:val="36"/>
              </w:rPr>
              <w:t></w:t>
            </w:r>
            <w:r w:rsidR="00523D86">
              <w:rPr>
                <w:rFonts w:asciiTheme="minorHAnsi" w:eastAsiaTheme="minorEastAsia" w:hAnsiTheme="minorHAnsi"/>
                <w:noProof/>
                <w:lang w:val="en-US" w:eastAsia="zh-CN"/>
              </w:rPr>
              <w:tab/>
            </w:r>
            <w:r w:rsidR="00523D86" w:rsidRPr="00D0357A">
              <w:rPr>
                <w:rStyle w:val="Hyperlink"/>
                <w:noProof/>
                <w:kern w:val="36"/>
              </w:rPr>
              <w:t>Стажове в Службата за хармонизиране на вътрешния пазар</w:t>
            </w:r>
            <w:r w:rsidR="00523D86">
              <w:rPr>
                <w:noProof/>
                <w:webHidden/>
              </w:rPr>
              <w:tab/>
            </w:r>
            <w:r>
              <w:rPr>
                <w:noProof/>
                <w:webHidden/>
              </w:rPr>
              <w:fldChar w:fldCharType="begin"/>
            </w:r>
            <w:r w:rsidR="00523D86">
              <w:rPr>
                <w:noProof/>
                <w:webHidden/>
              </w:rPr>
              <w:instrText xml:space="preserve"> PAGEREF _Toc343536058 \h </w:instrText>
            </w:r>
            <w:r>
              <w:rPr>
                <w:noProof/>
                <w:webHidden/>
              </w:rPr>
            </w:r>
            <w:r>
              <w:rPr>
                <w:noProof/>
                <w:webHidden/>
              </w:rPr>
              <w:fldChar w:fldCharType="separate"/>
            </w:r>
            <w:r w:rsidR="00523D86">
              <w:rPr>
                <w:noProof/>
                <w:webHidden/>
              </w:rPr>
              <w:t>10</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59" w:history="1">
            <w:r w:rsidR="00523D86" w:rsidRPr="00D0357A">
              <w:rPr>
                <w:rStyle w:val="Hyperlink"/>
                <w:rFonts w:ascii="Wingdings" w:hAnsi="Wingdings"/>
                <w:noProof/>
                <w:kern w:val="36"/>
              </w:rPr>
              <w:t></w:t>
            </w:r>
            <w:r w:rsidR="00523D86">
              <w:rPr>
                <w:rFonts w:asciiTheme="minorHAnsi" w:eastAsiaTheme="minorEastAsia" w:hAnsiTheme="minorHAnsi"/>
                <w:noProof/>
                <w:lang w:val="en-US" w:eastAsia="zh-CN"/>
              </w:rPr>
              <w:tab/>
            </w:r>
            <w:r w:rsidR="00523D86" w:rsidRPr="00D0357A">
              <w:rPr>
                <w:rStyle w:val="Hyperlink"/>
                <w:noProof/>
              </w:rPr>
              <w:t>Студенти от ЕС могат да кандидатстват за стаж в японски компании</w:t>
            </w:r>
            <w:r w:rsidR="00523D86">
              <w:rPr>
                <w:noProof/>
                <w:webHidden/>
              </w:rPr>
              <w:tab/>
            </w:r>
            <w:r>
              <w:rPr>
                <w:noProof/>
                <w:webHidden/>
              </w:rPr>
              <w:fldChar w:fldCharType="begin"/>
            </w:r>
            <w:r w:rsidR="00523D86">
              <w:rPr>
                <w:noProof/>
                <w:webHidden/>
              </w:rPr>
              <w:instrText xml:space="preserve"> PAGEREF _Toc343536059 \h </w:instrText>
            </w:r>
            <w:r>
              <w:rPr>
                <w:noProof/>
                <w:webHidden/>
              </w:rPr>
            </w:r>
            <w:r>
              <w:rPr>
                <w:noProof/>
                <w:webHidden/>
              </w:rPr>
              <w:fldChar w:fldCharType="separate"/>
            </w:r>
            <w:r w:rsidR="00523D86">
              <w:rPr>
                <w:noProof/>
                <w:webHidden/>
              </w:rPr>
              <w:t>10</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60" w:history="1">
            <w:r w:rsidR="00523D86" w:rsidRPr="00D0357A">
              <w:rPr>
                <w:rStyle w:val="Hyperlink"/>
                <w:rFonts w:ascii="Wingdings" w:hAnsi="Wingdings" w:cs="Times New Roman"/>
                <w:noProof/>
              </w:rPr>
              <w:t></w:t>
            </w:r>
            <w:r w:rsidR="00523D86">
              <w:rPr>
                <w:rFonts w:asciiTheme="minorHAnsi" w:eastAsiaTheme="minorEastAsia" w:hAnsiTheme="minorHAnsi"/>
                <w:noProof/>
                <w:lang w:val="en-US" w:eastAsia="zh-CN"/>
              </w:rPr>
              <w:tab/>
            </w:r>
            <w:r w:rsidR="00523D86" w:rsidRPr="00D0357A">
              <w:rPr>
                <w:rStyle w:val="Hyperlink"/>
                <w:noProof/>
                <w:kern w:val="36"/>
              </w:rPr>
              <w:t>Стаж в Световната банка</w:t>
            </w:r>
            <w:r w:rsidR="00523D86">
              <w:rPr>
                <w:noProof/>
                <w:webHidden/>
              </w:rPr>
              <w:tab/>
            </w:r>
            <w:r>
              <w:rPr>
                <w:noProof/>
                <w:webHidden/>
              </w:rPr>
              <w:fldChar w:fldCharType="begin"/>
            </w:r>
            <w:r w:rsidR="00523D86">
              <w:rPr>
                <w:noProof/>
                <w:webHidden/>
              </w:rPr>
              <w:instrText xml:space="preserve"> PAGEREF _Toc343536060 \h </w:instrText>
            </w:r>
            <w:r>
              <w:rPr>
                <w:noProof/>
                <w:webHidden/>
              </w:rPr>
            </w:r>
            <w:r>
              <w:rPr>
                <w:noProof/>
                <w:webHidden/>
              </w:rPr>
              <w:fldChar w:fldCharType="separate"/>
            </w:r>
            <w:r w:rsidR="00523D86">
              <w:rPr>
                <w:noProof/>
                <w:webHidden/>
              </w:rPr>
              <w:t>11</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61"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rPr>
              <w:t xml:space="preserve">Стажантска програма на  </w:t>
            </w:r>
            <w:r w:rsidR="00523D86" w:rsidRPr="00D0357A">
              <w:rPr>
                <w:rStyle w:val="Hyperlink"/>
                <w:rFonts w:cs="Times New Roman"/>
                <w:noProof/>
              </w:rPr>
              <w:t>bTV</w:t>
            </w:r>
            <w:r w:rsidR="00523D86" w:rsidRPr="00D0357A">
              <w:rPr>
                <w:rStyle w:val="Hyperlink"/>
                <w:noProof/>
              </w:rPr>
              <w:t xml:space="preserve"> – “Аз, репортерът”</w:t>
            </w:r>
            <w:r w:rsidR="00523D86">
              <w:rPr>
                <w:noProof/>
                <w:webHidden/>
              </w:rPr>
              <w:tab/>
            </w:r>
            <w:r>
              <w:rPr>
                <w:noProof/>
                <w:webHidden/>
              </w:rPr>
              <w:fldChar w:fldCharType="begin"/>
            </w:r>
            <w:r w:rsidR="00523D86">
              <w:rPr>
                <w:noProof/>
                <w:webHidden/>
              </w:rPr>
              <w:instrText xml:space="preserve"> PAGEREF _Toc343536061 \h </w:instrText>
            </w:r>
            <w:r>
              <w:rPr>
                <w:noProof/>
                <w:webHidden/>
              </w:rPr>
            </w:r>
            <w:r>
              <w:rPr>
                <w:noProof/>
                <w:webHidden/>
              </w:rPr>
              <w:fldChar w:fldCharType="separate"/>
            </w:r>
            <w:r w:rsidR="00523D86">
              <w:rPr>
                <w:noProof/>
                <w:webHidden/>
              </w:rPr>
              <w:t>11</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62" w:history="1">
            <w:r w:rsidR="00523D86" w:rsidRPr="00D0357A">
              <w:rPr>
                <w:rStyle w:val="Hyperlink"/>
                <w:rFonts w:ascii="Wingdings" w:hAnsi="Wingdings"/>
                <w:noProof/>
                <w:kern w:val="36"/>
              </w:rPr>
              <w:t></w:t>
            </w:r>
            <w:r w:rsidR="00523D86">
              <w:rPr>
                <w:rFonts w:asciiTheme="minorHAnsi" w:eastAsiaTheme="minorEastAsia" w:hAnsiTheme="minorHAnsi"/>
                <w:noProof/>
                <w:lang w:val="en-US" w:eastAsia="zh-CN"/>
              </w:rPr>
              <w:tab/>
            </w:r>
            <w:r w:rsidR="00523D86" w:rsidRPr="00D0357A">
              <w:rPr>
                <w:rStyle w:val="Hyperlink"/>
                <w:noProof/>
              </w:rPr>
              <w:t>Европейската железопътна агенция предлага платен стаж</w:t>
            </w:r>
            <w:r w:rsidR="00523D86">
              <w:rPr>
                <w:noProof/>
                <w:webHidden/>
              </w:rPr>
              <w:tab/>
            </w:r>
            <w:r>
              <w:rPr>
                <w:noProof/>
                <w:webHidden/>
              </w:rPr>
              <w:fldChar w:fldCharType="begin"/>
            </w:r>
            <w:r w:rsidR="00523D86">
              <w:rPr>
                <w:noProof/>
                <w:webHidden/>
              </w:rPr>
              <w:instrText xml:space="preserve"> PAGEREF _Toc343536062 \h </w:instrText>
            </w:r>
            <w:r>
              <w:rPr>
                <w:noProof/>
                <w:webHidden/>
              </w:rPr>
            </w:r>
            <w:r>
              <w:rPr>
                <w:noProof/>
                <w:webHidden/>
              </w:rPr>
              <w:fldChar w:fldCharType="separate"/>
            </w:r>
            <w:r w:rsidR="00523D86">
              <w:rPr>
                <w:noProof/>
                <w:webHidden/>
              </w:rPr>
              <w:t>12</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63"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rPr>
              <w:t>Стаж за студенти в Данон</w:t>
            </w:r>
            <w:r w:rsidR="00523D86">
              <w:rPr>
                <w:noProof/>
                <w:webHidden/>
              </w:rPr>
              <w:tab/>
            </w:r>
            <w:r>
              <w:rPr>
                <w:noProof/>
                <w:webHidden/>
              </w:rPr>
              <w:fldChar w:fldCharType="begin"/>
            </w:r>
            <w:r w:rsidR="00523D86">
              <w:rPr>
                <w:noProof/>
                <w:webHidden/>
              </w:rPr>
              <w:instrText xml:space="preserve"> PAGEREF _Toc343536063 \h </w:instrText>
            </w:r>
            <w:r>
              <w:rPr>
                <w:noProof/>
                <w:webHidden/>
              </w:rPr>
            </w:r>
            <w:r>
              <w:rPr>
                <w:noProof/>
                <w:webHidden/>
              </w:rPr>
              <w:fldChar w:fldCharType="separate"/>
            </w:r>
            <w:r w:rsidR="00523D86">
              <w:rPr>
                <w:noProof/>
                <w:webHidden/>
              </w:rPr>
              <w:t>13</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64"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rPr>
              <w:t>Стаж за ученици и студенти в Банка ДСК</w:t>
            </w:r>
            <w:r w:rsidR="00523D86">
              <w:rPr>
                <w:noProof/>
                <w:webHidden/>
              </w:rPr>
              <w:tab/>
            </w:r>
            <w:r>
              <w:rPr>
                <w:noProof/>
                <w:webHidden/>
              </w:rPr>
              <w:fldChar w:fldCharType="begin"/>
            </w:r>
            <w:r w:rsidR="00523D86">
              <w:rPr>
                <w:noProof/>
                <w:webHidden/>
              </w:rPr>
              <w:instrText xml:space="preserve"> PAGEREF _Toc343536064 \h </w:instrText>
            </w:r>
            <w:r>
              <w:rPr>
                <w:noProof/>
                <w:webHidden/>
              </w:rPr>
            </w:r>
            <w:r>
              <w:rPr>
                <w:noProof/>
                <w:webHidden/>
              </w:rPr>
              <w:fldChar w:fldCharType="separate"/>
            </w:r>
            <w:r w:rsidR="00523D86">
              <w:rPr>
                <w:noProof/>
                <w:webHidden/>
              </w:rPr>
              <w:t>14</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65"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rPr>
              <w:t>"Грийнпийс" организира платени стажове в Амстердам</w:t>
            </w:r>
            <w:r w:rsidR="00523D86">
              <w:rPr>
                <w:noProof/>
                <w:webHidden/>
              </w:rPr>
              <w:tab/>
            </w:r>
            <w:r>
              <w:rPr>
                <w:noProof/>
                <w:webHidden/>
              </w:rPr>
              <w:fldChar w:fldCharType="begin"/>
            </w:r>
            <w:r w:rsidR="00523D86">
              <w:rPr>
                <w:noProof/>
                <w:webHidden/>
              </w:rPr>
              <w:instrText xml:space="preserve"> PAGEREF _Toc343536065 \h </w:instrText>
            </w:r>
            <w:r>
              <w:rPr>
                <w:noProof/>
                <w:webHidden/>
              </w:rPr>
            </w:r>
            <w:r>
              <w:rPr>
                <w:noProof/>
                <w:webHidden/>
              </w:rPr>
              <w:fldChar w:fldCharType="separate"/>
            </w:r>
            <w:r w:rsidR="00523D86">
              <w:rPr>
                <w:noProof/>
                <w:webHidden/>
              </w:rPr>
              <w:t>15</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66"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rPr>
              <w:t>Награди на БАИТ за 2012 г.</w:t>
            </w:r>
            <w:r w:rsidR="00523D86">
              <w:rPr>
                <w:noProof/>
                <w:webHidden/>
              </w:rPr>
              <w:tab/>
            </w:r>
            <w:r>
              <w:rPr>
                <w:noProof/>
                <w:webHidden/>
              </w:rPr>
              <w:fldChar w:fldCharType="begin"/>
            </w:r>
            <w:r w:rsidR="00523D86">
              <w:rPr>
                <w:noProof/>
                <w:webHidden/>
              </w:rPr>
              <w:instrText xml:space="preserve"> PAGEREF _Toc343536066 \h </w:instrText>
            </w:r>
            <w:r>
              <w:rPr>
                <w:noProof/>
                <w:webHidden/>
              </w:rPr>
            </w:r>
            <w:r>
              <w:rPr>
                <w:noProof/>
                <w:webHidden/>
              </w:rPr>
              <w:fldChar w:fldCharType="separate"/>
            </w:r>
            <w:r w:rsidR="00523D86">
              <w:rPr>
                <w:noProof/>
                <w:webHidden/>
              </w:rPr>
              <w:t>15</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67"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rPr>
              <w:t>Конкурс за есе Стипендия „Европа”, учредена от българския евродепутат Кристиан Вигенин</w:t>
            </w:r>
            <w:r w:rsidR="00523D86">
              <w:rPr>
                <w:noProof/>
                <w:webHidden/>
              </w:rPr>
              <w:tab/>
            </w:r>
            <w:r>
              <w:rPr>
                <w:noProof/>
                <w:webHidden/>
              </w:rPr>
              <w:fldChar w:fldCharType="begin"/>
            </w:r>
            <w:r w:rsidR="00523D86">
              <w:rPr>
                <w:noProof/>
                <w:webHidden/>
              </w:rPr>
              <w:instrText xml:space="preserve"> PAGEREF _Toc343536067 \h </w:instrText>
            </w:r>
            <w:r>
              <w:rPr>
                <w:noProof/>
                <w:webHidden/>
              </w:rPr>
            </w:r>
            <w:r>
              <w:rPr>
                <w:noProof/>
                <w:webHidden/>
              </w:rPr>
              <w:fldChar w:fldCharType="separate"/>
            </w:r>
            <w:r w:rsidR="00523D86">
              <w:rPr>
                <w:noProof/>
                <w:webHidden/>
              </w:rPr>
              <w:t>16</w:t>
            </w:r>
            <w:r>
              <w:rPr>
                <w:noProof/>
                <w:webHidden/>
              </w:rPr>
              <w:fldChar w:fldCharType="end"/>
            </w:r>
          </w:hyperlink>
        </w:p>
        <w:p w:rsidR="00523D86" w:rsidRDefault="009C7FBA">
          <w:pPr>
            <w:pStyle w:val="TOC1"/>
            <w:tabs>
              <w:tab w:val="right" w:leader="dot" w:pos="9062"/>
            </w:tabs>
            <w:rPr>
              <w:rFonts w:asciiTheme="minorHAnsi" w:eastAsiaTheme="minorEastAsia" w:hAnsiTheme="minorHAnsi"/>
              <w:noProof/>
              <w:lang w:val="en-US" w:eastAsia="zh-CN"/>
            </w:rPr>
          </w:pPr>
          <w:hyperlink w:anchor="_Toc343536068" w:history="1">
            <w:r w:rsidR="00523D86" w:rsidRPr="00D0357A">
              <w:rPr>
                <w:rStyle w:val="Hyperlink"/>
                <w:noProof/>
              </w:rPr>
              <w:t>ПРОГРАМИ</w:t>
            </w:r>
            <w:r w:rsidR="00523D86">
              <w:rPr>
                <w:noProof/>
                <w:webHidden/>
              </w:rPr>
              <w:tab/>
            </w:r>
            <w:r>
              <w:rPr>
                <w:noProof/>
                <w:webHidden/>
              </w:rPr>
              <w:fldChar w:fldCharType="begin"/>
            </w:r>
            <w:r w:rsidR="00523D86">
              <w:rPr>
                <w:noProof/>
                <w:webHidden/>
              </w:rPr>
              <w:instrText xml:space="preserve"> PAGEREF _Toc343536068 \h </w:instrText>
            </w:r>
            <w:r>
              <w:rPr>
                <w:noProof/>
                <w:webHidden/>
              </w:rPr>
            </w:r>
            <w:r>
              <w:rPr>
                <w:noProof/>
                <w:webHidden/>
              </w:rPr>
              <w:fldChar w:fldCharType="separate"/>
            </w:r>
            <w:r w:rsidR="00523D86">
              <w:rPr>
                <w:noProof/>
                <w:webHidden/>
              </w:rPr>
              <w:t>17</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69"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rPr>
              <w:t>Покана за проекти за международно сътрудничество във висшето образование</w:t>
            </w:r>
            <w:r w:rsidR="00523D86">
              <w:rPr>
                <w:noProof/>
                <w:webHidden/>
              </w:rPr>
              <w:tab/>
            </w:r>
            <w:r>
              <w:rPr>
                <w:noProof/>
                <w:webHidden/>
              </w:rPr>
              <w:fldChar w:fldCharType="begin"/>
            </w:r>
            <w:r w:rsidR="00523D86">
              <w:rPr>
                <w:noProof/>
                <w:webHidden/>
              </w:rPr>
              <w:instrText xml:space="preserve"> PAGEREF _Toc343536069 \h </w:instrText>
            </w:r>
            <w:r>
              <w:rPr>
                <w:noProof/>
                <w:webHidden/>
              </w:rPr>
            </w:r>
            <w:r>
              <w:rPr>
                <w:noProof/>
                <w:webHidden/>
              </w:rPr>
              <w:fldChar w:fldCharType="separate"/>
            </w:r>
            <w:r w:rsidR="00523D86">
              <w:rPr>
                <w:noProof/>
                <w:webHidden/>
              </w:rPr>
              <w:t>17</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70"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rPr>
              <w:t>Покана за проекти за сътрудничество в областта на образованието</w:t>
            </w:r>
            <w:r w:rsidR="00523D86">
              <w:rPr>
                <w:noProof/>
                <w:webHidden/>
              </w:rPr>
              <w:tab/>
            </w:r>
            <w:r>
              <w:rPr>
                <w:noProof/>
                <w:webHidden/>
              </w:rPr>
              <w:fldChar w:fldCharType="begin"/>
            </w:r>
            <w:r w:rsidR="00523D86">
              <w:rPr>
                <w:noProof/>
                <w:webHidden/>
              </w:rPr>
              <w:instrText xml:space="preserve"> PAGEREF _Toc343536070 \h </w:instrText>
            </w:r>
            <w:r>
              <w:rPr>
                <w:noProof/>
                <w:webHidden/>
              </w:rPr>
            </w:r>
            <w:r>
              <w:rPr>
                <w:noProof/>
                <w:webHidden/>
              </w:rPr>
              <w:fldChar w:fldCharType="separate"/>
            </w:r>
            <w:r w:rsidR="00523D86">
              <w:rPr>
                <w:noProof/>
                <w:webHidden/>
              </w:rPr>
              <w:t>19</w:t>
            </w:r>
            <w:r>
              <w:rPr>
                <w:noProof/>
                <w:webHidden/>
              </w:rPr>
              <w:fldChar w:fldCharType="end"/>
            </w:r>
          </w:hyperlink>
        </w:p>
        <w:p w:rsidR="00523D86" w:rsidRDefault="009C7FBA">
          <w:pPr>
            <w:pStyle w:val="TOC1"/>
            <w:tabs>
              <w:tab w:val="right" w:leader="dot" w:pos="9062"/>
            </w:tabs>
            <w:rPr>
              <w:rFonts w:asciiTheme="minorHAnsi" w:eastAsiaTheme="minorEastAsia" w:hAnsiTheme="minorHAnsi"/>
              <w:noProof/>
              <w:lang w:val="en-US" w:eastAsia="zh-CN"/>
            </w:rPr>
          </w:pPr>
          <w:hyperlink w:anchor="_Toc343536071" w:history="1">
            <w:r w:rsidR="00523D86" w:rsidRPr="00D0357A">
              <w:rPr>
                <w:rStyle w:val="Hyperlink"/>
                <w:noProof/>
              </w:rPr>
              <w:t>СЪБИТИЯ</w:t>
            </w:r>
            <w:r w:rsidR="00523D86">
              <w:rPr>
                <w:noProof/>
                <w:webHidden/>
              </w:rPr>
              <w:tab/>
            </w:r>
            <w:r>
              <w:rPr>
                <w:noProof/>
                <w:webHidden/>
              </w:rPr>
              <w:fldChar w:fldCharType="begin"/>
            </w:r>
            <w:r w:rsidR="00523D86">
              <w:rPr>
                <w:noProof/>
                <w:webHidden/>
              </w:rPr>
              <w:instrText xml:space="preserve"> PAGEREF _Toc343536071 \h </w:instrText>
            </w:r>
            <w:r>
              <w:rPr>
                <w:noProof/>
                <w:webHidden/>
              </w:rPr>
            </w:r>
            <w:r>
              <w:rPr>
                <w:noProof/>
                <w:webHidden/>
              </w:rPr>
              <w:fldChar w:fldCharType="separate"/>
            </w:r>
            <w:r w:rsidR="00523D86">
              <w:rPr>
                <w:noProof/>
                <w:webHidden/>
              </w:rPr>
              <w:t>22</w:t>
            </w:r>
            <w:r>
              <w:rPr>
                <w:noProof/>
                <w:webHidden/>
              </w:rPr>
              <w:fldChar w:fldCharType="end"/>
            </w:r>
          </w:hyperlink>
        </w:p>
        <w:p w:rsidR="00523D86" w:rsidRDefault="009C7FBA">
          <w:pPr>
            <w:pStyle w:val="TOC1"/>
            <w:tabs>
              <w:tab w:val="right" w:leader="dot" w:pos="9062"/>
            </w:tabs>
            <w:rPr>
              <w:rFonts w:asciiTheme="minorHAnsi" w:eastAsiaTheme="minorEastAsia" w:hAnsiTheme="minorHAnsi"/>
              <w:noProof/>
              <w:lang w:val="en-US" w:eastAsia="zh-CN"/>
            </w:rPr>
          </w:pPr>
          <w:hyperlink w:anchor="_Toc343536072" w:history="1">
            <w:r w:rsidR="00523D86" w:rsidRPr="00D0357A">
              <w:rPr>
                <w:rStyle w:val="Hyperlink"/>
                <w:noProof/>
              </w:rPr>
              <w:t>ПУБЛИКАЦИИ</w:t>
            </w:r>
            <w:r w:rsidR="00523D86">
              <w:rPr>
                <w:noProof/>
                <w:webHidden/>
              </w:rPr>
              <w:tab/>
            </w:r>
            <w:r>
              <w:rPr>
                <w:noProof/>
                <w:webHidden/>
              </w:rPr>
              <w:fldChar w:fldCharType="begin"/>
            </w:r>
            <w:r w:rsidR="00523D86">
              <w:rPr>
                <w:noProof/>
                <w:webHidden/>
              </w:rPr>
              <w:instrText xml:space="preserve"> PAGEREF _Toc343536072 \h </w:instrText>
            </w:r>
            <w:r>
              <w:rPr>
                <w:noProof/>
                <w:webHidden/>
              </w:rPr>
            </w:r>
            <w:r>
              <w:rPr>
                <w:noProof/>
                <w:webHidden/>
              </w:rPr>
              <w:fldChar w:fldCharType="separate"/>
            </w:r>
            <w:r w:rsidR="00523D86">
              <w:rPr>
                <w:noProof/>
                <w:webHidden/>
              </w:rPr>
              <w:t>27</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73" w:history="1">
            <w:r w:rsidR="00523D86" w:rsidRPr="00D0357A">
              <w:rPr>
                <w:rStyle w:val="Hyperlink"/>
                <w:rFonts w:ascii="Wingdings" w:hAnsi="Wingdings"/>
                <w:noProof/>
              </w:rPr>
              <w:t></w:t>
            </w:r>
            <w:r w:rsidR="00523D86">
              <w:rPr>
                <w:rFonts w:asciiTheme="minorHAnsi" w:eastAsiaTheme="minorEastAsia" w:hAnsiTheme="minorHAnsi"/>
                <w:noProof/>
                <w:lang w:val="en-US" w:eastAsia="zh-CN"/>
              </w:rPr>
              <w:tab/>
            </w:r>
            <w:r w:rsidR="00523D86" w:rsidRPr="00D0357A">
              <w:rPr>
                <w:rStyle w:val="Hyperlink"/>
                <w:noProof/>
              </w:rPr>
              <w:t>Higgs: The Invention and Discovery of the ‘God Particle’</w:t>
            </w:r>
            <w:r w:rsidR="00523D86" w:rsidRPr="00D0357A">
              <w:rPr>
                <w:rStyle w:val="Hyperlink"/>
                <w:noProof/>
                <w:lang w:val="en-US"/>
              </w:rPr>
              <w:t xml:space="preserve"> </w:t>
            </w:r>
            <w:r w:rsidR="00523D86" w:rsidRPr="00D0357A">
              <w:rPr>
                <w:rStyle w:val="Hyperlink"/>
                <w:noProof/>
              </w:rPr>
              <w:t>By Jim Baggott, Oxford University Press</w:t>
            </w:r>
            <w:r w:rsidR="00523D86">
              <w:rPr>
                <w:noProof/>
                <w:webHidden/>
              </w:rPr>
              <w:tab/>
            </w:r>
            <w:r>
              <w:rPr>
                <w:noProof/>
                <w:webHidden/>
              </w:rPr>
              <w:fldChar w:fldCharType="begin"/>
            </w:r>
            <w:r w:rsidR="00523D86">
              <w:rPr>
                <w:noProof/>
                <w:webHidden/>
              </w:rPr>
              <w:instrText xml:space="preserve"> PAGEREF _Toc343536073 \h </w:instrText>
            </w:r>
            <w:r>
              <w:rPr>
                <w:noProof/>
                <w:webHidden/>
              </w:rPr>
            </w:r>
            <w:r>
              <w:rPr>
                <w:noProof/>
                <w:webHidden/>
              </w:rPr>
              <w:fldChar w:fldCharType="separate"/>
            </w:r>
            <w:r w:rsidR="00523D86">
              <w:rPr>
                <w:noProof/>
                <w:webHidden/>
              </w:rPr>
              <w:t>27</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74" w:history="1">
            <w:r w:rsidR="00523D86" w:rsidRPr="00D0357A">
              <w:rPr>
                <w:rStyle w:val="Hyperlink"/>
                <w:rFonts w:ascii="Wingdings" w:hAnsi="Wingdings" w:cs="Times New Roman"/>
                <w:noProof/>
                <w:lang w:val="en-US"/>
              </w:rPr>
              <w:t></w:t>
            </w:r>
            <w:r w:rsidR="00523D86">
              <w:rPr>
                <w:rFonts w:asciiTheme="minorHAnsi" w:eastAsiaTheme="minorEastAsia" w:hAnsiTheme="minorHAnsi"/>
                <w:noProof/>
                <w:lang w:val="en-US" w:eastAsia="zh-CN"/>
              </w:rPr>
              <w:tab/>
            </w:r>
            <w:r w:rsidR="00523D86" w:rsidRPr="00D0357A">
              <w:rPr>
                <w:rStyle w:val="Hyperlink"/>
                <w:rFonts w:cs="Times New Roman"/>
                <w:noProof/>
              </w:rPr>
              <w:t>I</w:t>
            </w:r>
            <w:r w:rsidR="00523D86" w:rsidRPr="00D0357A">
              <w:rPr>
                <w:rStyle w:val="Hyperlink"/>
                <w:rFonts w:cs="Times New Roman"/>
                <w:noProof/>
                <w:lang w:val="en-US"/>
              </w:rPr>
              <w:t>nternational Research Journal of Microbiology</w:t>
            </w:r>
            <w:r w:rsidR="00523D86">
              <w:rPr>
                <w:noProof/>
                <w:webHidden/>
              </w:rPr>
              <w:tab/>
            </w:r>
            <w:r>
              <w:rPr>
                <w:noProof/>
                <w:webHidden/>
              </w:rPr>
              <w:fldChar w:fldCharType="begin"/>
            </w:r>
            <w:r w:rsidR="00523D86">
              <w:rPr>
                <w:noProof/>
                <w:webHidden/>
              </w:rPr>
              <w:instrText xml:space="preserve"> PAGEREF _Toc343536074 \h </w:instrText>
            </w:r>
            <w:r>
              <w:rPr>
                <w:noProof/>
                <w:webHidden/>
              </w:rPr>
            </w:r>
            <w:r>
              <w:rPr>
                <w:noProof/>
                <w:webHidden/>
              </w:rPr>
              <w:fldChar w:fldCharType="separate"/>
            </w:r>
            <w:r w:rsidR="00523D86">
              <w:rPr>
                <w:noProof/>
                <w:webHidden/>
              </w:rPr>
              <w:t>27</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75" w:history="1">
            <w:r w:rsidR="00523D86" w:rsidRPr="00D0357A">
              <w:rPr>
                <w:rStyle w:val="Hyperlink"/>
                <w:rFonts w:ascii="Wingdings" w:hAnsi="Wingdings" w:cs="Arial"/>
                <w:noProof/>
                <w:lang w:val="en-US"/>
              </w:rPr>
              <w:t></w:t>
            </w:r>
            <w:r w:rsidR="00523D86">
              <w:rPr>
                <w:rFonts w:asciiTheme="minorHAnsi" w:eastAsiaTheme="minorEastAsia" w:hAnsiTheme="minorHAnsi"/>
                <w:noProof/>
                <w:lang w:val="en-US" w:eastAsia="zh-CN"/>
              </w:rPr>
              <w:tab/>
            </w:r>
            <w:r w:rsidR="00523D86" w:rsidRPr="00D0357A">
              <w:rPr>
                <w:rStyle w:val="Hyperlink"/>
                <w:noProof/>
                <w:lang w:val="en-US"/>
              </w:rPr>
              <w:t>Internationl Research Journal of Pharmacy and Pharmacology</w:t>
            </w:r>
            <w:r w:rsidR="00523D86">
              <w:rPr>
                <w:noProof/>
                <w:webHidden/>
              </w:rPr>
              <w:tab/>
            </w:r>
            <w:r>
              <w:rPr>
                <w:noProof/>
                <w:webHidden/>
              </w:rPr>
              <w:fldChar w:fldCharType="begin"/>
            </w:r>
            <w:r w:rsidR="00523D86">
              <w:rPr>
                <w:noProof/>
                <w:webHidden/>
              </w:rPr>
              <w:instrText xml:space="preserve"> PAGEREF _Toc343536075 \h </w:instrText>
            </w:r>
            <w:r>
              <w:rPr>
                <w:noProof/>
                <w:webHidden/>
              </w:rPr>
            </w:r>
            <w:r>
              <w:rPr>
                <w:noProof/>
                <w:webHidden/>
              </w:rPr>
              <w:fldChar w:fldCharType="separate"/>
            </w:r>
            <w:r w:rsidR="00523D86">
              <w:rPr>
                <w:noProof/>
                <w:webHidden/>
              </w:rPr>
              <w:t>27</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76" w:history="1">
            <w:r w:rsidR="00523D86" w:rsidRPr="00D0357A">
              <w:rPr>
                <w:rStyle w:val="Hyperlink"/>
                <w:rFonts w:ascii="Wingdings" w:hAnsi="Wingdings"/>
                <w:noProof/>
                <w:lang w:val="en-US"/>
              </w:rPr>
              <w:t></w:t>
            </w:r>
            <w:r w:rsidR="00523D86">
              <w:rPr>
                <w:rFonts w:asciiTheme="minorHAnsi" w:eastAsiaTheme="minorEastAsia" w:hAnsiTheme="minorHAnsi"/>
                <w:noProof/>
                <w:lang w:val="en-US" w:eastAsia="zh-CN"/>
              </w:rPr>
              <w:tab/>
            </w:r>
            <w:r w:rsidR="00523D86" w:rsidRPr="00D0357A">
              <w:rPr>
                <w:rStyle w:val="Hyperlink"/>
                <w:noProof/>
                <w:lang w:val="en-US"/>
              </w:rPr>
              <w:t>Journal of research in international business and management</w:t>
            </w:r>
            <w:r w:rsidR="00523D86">
              <w:rPr>
                <w:noProof/>
                <w:webHidden/>
              </w:rPr>
              <w:tab/>
            </w:r>
            <w:r>
              <w:rPr>
                <w:noProof/>
                <w:webHidden/>
              </w:rPr>
              <w:fldChar w:fldCharType="begin"/>
            </w:r>
            <w:r w:rsidR="00523D86">
              <w:rPr>
                <w:noProof/>
                <w:webHidden/>
              </w:rPr>
              <w:instrText xml:space="preserve"> PAGEREF _Toc343536076 \h </w:instrText>
            </w:r>
            <w:r>
              <w:rPr>
                <w:noProof/>
                <w:webHidden/>
              </w:rPr>
            </w:r>
            <w:r>
              <w:rPr>
                <w:noProof/>
                <w:webHidden/>
              </w:rPr>
              <w:fldChar w:fldCharType="separate"/>
            </w:r>
            <w:r w:rsidR="00523D86">
              <w:rPr>
                <w:noProof/>
                <w:webHidden/>
              </w:rPr>
              <w:t>28</w:t>
            </w:r>
            <w:r>
              <w:rPr>
                <w:noProof/>
                <w:webHidden/>
              </w:rPr>
              <w:fldChar w:fldCharType="end"/>
            </w:r>
          </w:hyperlink>
        </w:p>
        <w:p w:rsidR="00523D86" w:rsidRDefault="009C7FBA">
          <w:pPr>
            <w:pStyle w:val="TOC2"/>
            <w:tabs>
              <w:tab w:val="left" w:pos="660"/>
              <w:tab w:val="right" w:leader="dot" w:pos="9062"/>
            </w:tabs>
            <w:rPr>
              <w:rFonts w:asciiTheme="minorHAnsi" w:eastAsiaTheme="minorEastAsia" w:hAnsiTheme="minorHAnsi"/>
              <w:noProof/>
              <w:lang w:val="en-US" w:eastAsia="zh-CN"/>
            </w:rPr>
          </w:pPr>
          <w:hyperlink w:anchor="_Toc343536077" w:history="1">
            <w:r w:rsidR="00523D86" w:rsidRPr="00D0357A">
              <w:rPr>
                <w:rStyle w:val="Hyperlink"/>
                <w:rFonts w:ascii="Wingdings" w:hAnsi="Wingdings"/>
                <w:noProof/>
                <w:lang w:val="en-US"/>
              </w:rPr>
              <w:t></w:t>
            </w:r>
            <w:r w:rsidR="00523D86">
              <w:rPr>
                <w:rFonts w:asciiTheme="minorHAnsi" w:eastAsiaTheme="minorEastAsia" w:hAnsiTheme="minorHAnsi"/>
                <w:noProof/>
                <w:lang w:val="en-US" w:eastAsia="zh-CN"/>
              </w:rPr>
              <w:tab/>
            </w:r>
            <w:r w:rsidR="00523D86" w:rsidRPr="00D0357A">
              <w:rPr>
                <w:rStyle w:val="Hyperlink"/>
                <w:noProof/>
              </w:rPr>
              <w:t>International Research Journal of Engineering Science, Technology and Innovation</w:t>
            </w:r>
            <w:r w:rsidR="00523D86">
              <w:rPr>
                <w:noProof/>
                <w:webHidden/>
              </w:rPr>
              <w:tab/>
            </w:r>
            <w:r>
              <w:rPr>
                <w:noProof/>
                <w:webHidden/>
              </w:rPr>
              <w:fldChar w:fldCharType="begin"/>
            </w:r>
            <w:r w:rsidR="00523D86">
              <w:rPr>
                <w:noProof/>
                <w:webHidden/>
              </w:rPr>
              <w:instrText xml:space="preserve"> PAGEREF _Toc343536077 \h </w:instrText>
            </w:r>
            <w:r>
              <w:rPr>
                <w:noProof/>
                <w:webHidden/>
              </w:rPr>
            </w:r>
            <w:r>
              <w:rPr>
                <w:noProof/>
                <w:webHidden/>
              </w:rPr>
              <w:fldChar w:fldCharType="separate"/>
            </w:r>
            <w:r w:rsidR="00523D86">
              <w:rPr>
                <w:noProof/>
                <w:webHidden/>
              </w:rPr>
              <w:t>28</w:t>
            </w:r>
            <w:r>
              <w:rPr>
                <w:noProof/>
                <w:webHidden/>
              </w:rPr>
              <w:fldChar w:fldCharType="end"/>
            </w:r>
          </w:hyperlink>
        </w:p>
        <w:p w:rsidR="00912146" w:rsidRPr="003272CE" w:rsidRDefault="009C7FBA"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0" w:name="_Toc343536046"/>
      <w:r>
        <w:lastRenderedPageBreak/>
        <w:t>МАГИСТРАТУРИ, СТИПЕНДИИ, СТАЖОВЕ</w:t>
      </w:r>
      <w:bookmarkEnd w:id="0"/>
    </w:p>
    <w:p w:rsidR="00D3113F" w:rsidRPr="00AA7799" w:rsidRDefault="004E081A" w:rsidP="00AA7799">
      <w:pPr>
        <w:pStyle w:val="Heading2"/>
      </w:pPr>
      <w:bookmarkStart w:id="1" w:name="_Toc343536047"/>
      <w:r>
        <w:t>М</w:t>
      </w:r>
      <w:r w:rsidR="00AA7799" w:rsidRPr="00AA7799">
        <w:t xml:space="preserve">агистратура </w:t>
      </w:r>
      <w:r w:rsidR="00D3113F" w:rsidRPr="00AA7799">
        <w:t>"Четири града"</w:t>
      </w:r>
      <w:bookmarkEnd w:id="1"/>
    </w:p>
    <w:p w:rsidR="00AA7799" w:rsidRPr="00AA7799" w:rsidRDefault="00D3113F" w:rsidP="00D3113F">
      <w:pPr>
        <w:rPr>
          <w:rFonts w:cs="Times New Roman"/>
          <w:color w:val="333333"/>
          <w:sz w:val="24"/>
          <w:szCs w:val="24"/>
        </w:rPr>
      </w:pPr>
      <w:r w:rsidRPr="00AA7799">
        <w:rPr>
          <w:rFonts w:cs="Times New Roman"/>
          <w:color w:val="333333"/>
          <w:sz w:val="24"/>
          <w:szCs w:val="24"/>
        </w:rPr>
        <w:t>Започна приемът на документи за обучение в магистратурата "</w:t>
      </w:r>
      <w:hyperlink r:id="rId12" w:tgtFrame="_blank" w:history="1">
        <w:r w:rsidRPr="00AA7799">
          <w:rPr>
            <w:rStyle w:val="Hyperlink"/>
            <w:rFonts w:cs="Times New Roman"/>
            <w:sz w:val="24"/>
            <w:szCs w:val="24"/>
          </w:rPr>
          <w:t>Четири града</w:t>
        </w:r>
      </w:hyperlink>
      <w:r w:rsidRPr="00AA7799">
        <w:rPr>
          <w:rFonts w:cs="Times New Roman"/>
          <w:color w:val="333333"/>
          <w:sz w:val="24"/>
          <w:szCs w:val="24"/>
        </w:rPr>
        <w:t xml:space="preserve">". Тя се осъществява по програма </w:t>
      </w:r>
      <w:hyperlink r:id="rId13" w:tgtFrame="_blank" w:history="1">
        <w:r w:rsidRPr="00AA7799">
          <w:rPr>
            <w:rStyle w:val="Hyperlink"/>
            <w:rFonts w:cs="Times New Roman"/>
            <w:sz w:val="24"/>
            <w:szCs w:val="24"/>
          </w:rPr>
          <w:t>"</w:t>
        </w:r>
        <w:proofErr w:type="spellStart"/>
        <w:r w:rsidRPr="00AA7799">
          <w:rPr>
            <w:rStyle w:val="Hyperlink"/>
            <w:rFonts w:cs="Times New Roman"/>
            <w:sz w:val="24"/>
            <w:szCs w:val="24"/>
          </w:rPr>
          <w:t>Еразмус</w:t>
        </w:r>
        <w:proofErr w:type="spellEnd"/>
        <w:r w:rsidRPr="00AA7799">
          <w:rPr>
            <w:rStyle w:val="Hyperlink"/>
            <w:rFonts w:cs="Times New Roman"/>
            <w:sz w:val="24"/>
            <w:szCs w:val="24"/>
          </w:rPr>
          <w:t xml:space="preserve"> </w:t>
        </w:r>
        <w:proofErr w:type="spellStart"/>
        <w:r w:rsidRPr="00AA7799">
          <w:rPr>
            <w:rStyle w:val="Hyperlink"/>
            <w:rFonts w:cs="Times New Roman"/>
            <w:sz w:val="24"/>
            <w:szCs w:val="24"/>
          </w:rPr>
          <w:t>мундус</w:t>
        </w:r>
        <w:proofErr w:type="spellEnd"/>
        <w:r w:rsidRPr="00AA7799">
          <w:rPr>
            <w:rStyle w:val="Hyperlink"/>
            <w:rFonts w:cs="Times New Roman"/>
            <w:sz w:val="24"/>
            <w:szCs w:val="24"/>
          </w:rPr>
          <w:t>"</w:t>
        </w:r>
      </w:hyperlink>
      <w:r w:rsidRPr="00AA7799">
        <w:rPr>
          <w:rFonts w:cs="Times New Roman"/>
          <w:color w:val="333333"/>
          <w:sz w:val="24"/>
          <w:szCs w:val="24"/>
        </w:rPr>
        <w:t>. Продължителността на обучението е две години и се провежда изцяло на английски език. Стипендията е в размер от близо 20 хил. евро за целия период на обучение.</w:t>
      </w:r>
    </w:p>
    <w:p w:rsidR="00AA7799" w:rsidRPr="00AA7799" w:rsidRDefault="00D3113F" w:rsidP="00D3113F">
      <w:pPr>
        <w:rPr>
          <w:rFonts w:cs="Times New Roman"/>
          <w:color w:val="333333"/>
          <w:sz w:val="24"/>
          <w:szCs w:val="24"/>
        </w:rPr>
      </w:pPr>
      <w:r w:rsidRPr="00AA7799">
        <w:rPr>
          <w:rFonts w:cs="Times New Roman"/>
          <w:color w:val="333333"/>
          <w:sz w:val="24"/>
          <w:szCs w:val="24"/>
        </w:rPr>
        <w:t>Инициативата "Четири града" има за цел да обърне специално внимание на проблемите на градската среда, урбанизацията и проектирането на сгради в населените места. Градовете, в които се провежда магистратурата, са Брюксел, Копенхаген, Виена, Мадрид и няколко близки града.</w:t>
      </w:r>
    </w:p>
    <w:p w:rsidR="00AA7799" w:rsidRPr="00AA7799" w:rsidRDefault="00D3113F" w:rsidP="00D3113F">
      <w:pPr>
        <w:rPr>
          <w:rFonts w:cs="Times New Roman"/>
          <w:color w:val="333333"/>
          <w:sz w:val="24"/>
          <w:szCs w:val="24"/>
        </w:rPr>
      </w:pPr>
      <w:r w:rsidRPr="00AA7799">
        <w:rPr>
          <w:rFonts w:cs="Times New Roman"/>
          <w:color w:val="333333"/>
          <w:sz w:val="24"/>
          <w:szCs w:val="24"/>
        </w:rPr>
        <w:t>Необходимо е кандидатите да имат бакалавърска степен по география, социология, литература и културология, архитектура, икономика, политически науки, публичен мениджмънт и други. Могат да кандидатстват и студенти, които все още не са завършили. Те обаче трябва предварително да се свържат с някой от организаторите.</w:t>
      </w:r>
    </w:p>
    <w:p w:rsidR="00AA7799" w:rsidRPr="003E3CA0" w:rsidRDefault="00D3113F" w:rsidP="00D3113F">
      <w:pPr>
        <w:rPr>
          <w:rFonts w:cs="Times New Roman"/>
          <w:color w:val="333333"/>
          <w:sz w:val="24"/>
          <w:szCs w:val="24"/>
        </w:rPr>
      </w:pPr>
      <w:r w:rsidRPr="00AA7799">
        <w:rPr>
          <w:rFonts w:cs="Times New Roman"/>
          <w:color w:val="333333"/>
          <w:sz w:val="24"/>
          <w:szCs w:val="24"/>
        </w:rPr>
        <w:t xml:space="preserve">Процесът на кандидатстване за програмата и финансовата помощ се състои от регистрация, попълване на онлайн формуляр и изпращане на необходимите документи. Одобрените кандидатите ще бъдат уведомени по електронен начин и ще бъдат поканени на интервю. </w:t>
      </w:r>
    </w:p>
    <w:p w:rsidR="00AA7799" w:rsidRPr="003E3CA0" w:rsidRDefault="00D3113F" w:rsidP="00D3113F">
      <w:pPr>
        <w:rPr>
          <w:rStyle w:val="Strong"/>
          <w:rFonts w:cs="Times New Roman"/>
          <w:color w:val="333333"/>
          <w:sz w:val="24"/>
          <w:szCs w:val="24"/>
        </w:rPr>
      </w:pPr>
      <w:r w:rsidRPr="00AA7799">
        <w:rPr>
          <w:rFonts w:cs="Times New Roman"/>
          <w:color w:val="333333"/>
          <w:sz w:val="24"/>
          <w:szCs w:val="24"/>
        </w:rPr>
        <w:t xml:space="preserve">Крайният срок е </w:t>
      </w:r>
      <w:r w:rsidRPr="00AA7799">
        <w:rPr>
          <w:rStyle w:val="Strong"/>
          <w:rFonts w:cs="Times New Roman"/>
          <w:color w:val="333333"/>
          <w:sz w:val="24"/>
          <w:szCs w:val="24"/>
        </w:rPr>
        <w:t>20 януари 2013 г.</w:t>
      </w:r>
    </w:p>
    <w:p w:rsidR="00D3113F" w:rsidRPr="00AA7799" w:rsidRDefault="00D3113F" w:rsidP="00D3113F">
      <w:pPr>
        <w:rPr>
          <w:rFonts w:cs="Times New Roman"/>
          <w:color w:val="333333"/>
          <w:kern w:val="36"/>
          <w:sz w:val="24"/>
          <w:szCs w:val="24"/>
        </w:rPr>
      </w:pPr>
      <w:r w:rsidRPr="00AA7799">
        <w:rPr>
          <w:rFonts w:cs="Times New Roman"/>
          <w:color w:val="333333"/>
          <w:sz w:val="24"/>
          <w:szCs w:val="24"/>
        </w:rPr>
        <w:t xml:space="preserve">Повече информация може да откриете на </w:t>
      </w:r>
      <w:hyperlink r:id="rId14" w:tgtFrame="_blank" w:history="1">
        <w:r w:rsidRPr="00AA7799">
          <w:rPr>
            <w:rStyle w:val="Hyperlink"/>
            <w:rFonts w:cs="Times New Roman"/>
            <w:sz w:val="24"/>
            <w:szCs w:val="24"/>
          </w:rPr>
          <w:t>официалната страница</w:t>
        </w:r>
      </w:hyperlink>
      <w:r w:rsidRPr="00AA7799">
        <w:rPr>
          <w:rFonts w:cs="Times New Roman"/>
          <w:color w:val="333333"/>
          <w:sz w:val="24"/>
          <w:szCs w:val="24"/>
        </w:rPr>
        <w:t xml:space="preserve"> на програмата.</w:t>
      </w:r>
    </w:p>
    <w:p w:rsidR="00DD5878" w:rsidRPr="00AA7799" w:rsidRDefault="00C66402" w:rsidP="000123C4">
      <w:pPr>
        <w:pStyle w:val="Heading2"/>
        <w:ind w:left="360" w:hanging="360"/>
      </w:pPr>
      <w:bookmarkStart w:id="2" w:name="_Toc343536048"/>
      <w:r w:rsidRPr="00AA7799">
        <w:t>Нова магистратура по "Еразмус мундус" в областта на ИКТ</w:t>
      </w:r>
      <w:bookmarkEnd w:id="2"/>
    </w:p>
    <w:p w:rsidR="00C66402" w:rsidRPr="00AA7799" w:rsidRDefault="00C66402" w:rsidP="00C66402">
      <w:pPr>
        <w:rPr>
          <w:rFonts w:cs="Times New Roman"/>
          <w:color w:val="333333"/>
          <w:sz w:val="24"/>
          <w:szCs w:val="24"/>
        </w:rPr>
      </w:pPr>
      <w:r w:rsidRPr="00AA7799">
        <w:rPr>
          <w:rFonts w:cs="Times New Roman"/>
          <w:color w:val="333333"/>
          <w:sz w:val="24"/>
          <w:szCs w:val="24"/>
        </w:rPr>
        <w:t xml:space="preserve">Програмата за студентски обмен </w:t>
      </w:r>
      <w:hyperlink r:id="rId15" w:history="1">
        <w:r w:rsidRPr="00AA7799">
          <w:rPr>
            <w:rStyle w:val="Hyperlink"/>
            <w:rFonts w:cs="Times New Roman"/>
            <w:sz w:val="24"/>
            <w:szCs w:val="24"/>
          </w:rPr>
          <w:t>"</w:t>
        </w:r>
        <w:proofErr w:type="spellStart"/>
        <w:r w:rsidRPr="00AA7799">
          <w:rPr>
            <w:rStyle w:val="Hyperlink"/>
            <w:rFonts w:cs="Times New Roman"/>
            <w:sz w:val="24"/>
            <w:szCs w:val="24"/>
          </w:rPr>
          <w:t>Еразмус</w:t>
        </w:r>
        <w:proofErr w:type="spellEnd"/>
        <w:r w:rsidRPr="00AA7799">
          <w:rPr>
            <w:rStyle w:val="Hyperlink"/>
            <w:rFonts w:cs="Times New Roman"/>
            <w:sz w:val="24"/>
            <w:szCs w:val="24"/>
          </w:rPr>
          <w:t xml:space="preserve"> </w:t>
        </w:r>
        <w:proofErr w:type="spellStart"/>
        <w:r w:rsidRPr="00AA7799">
          <w:rPr>
            <w:rStyle w:val="Hyperlink"/>
            <w:rFonts w:cs="Times New Roman"/>
            <w:sz w:val="24"/>
            <w:szCs w:val="24"/>
          </w:rPr>
          <w:t>мундус</w:t>
        </w:r>
        <w:proofErr w:type="spellEnd"/>
        <w:r w:rsidRPr="00AA7799">
          <w:rPr>
            <w:rStyle w:val="Hyperlink"/>
            <w:rFonts w:cs="Times New Roman"/>
            <w:sz w:val="24"/>
            <w:szCs w:val="24"/>
          </w:rPr>
          <w:t>"</w:t>
        </w:r>
      </w:hyperlink>
      <w:r w:rsidRPr="00AA7799">
        <w:rPr>
          <w:rFonts w:cs="Times New Roman"/>
          <w:color w:val="333333"/>
          <w:sz w:val="24"/>
          <w:szCs w:val="24"/>
        </w:rPr>
        <w:t xml:space="preserve"> даде старт на нова магистратура - </w:t>
      </w:r>
      <w:proofErr w:type="spellStart"/>
      <w:r w:rsidRPr="00AA7799">
        <w:rPr>
          <w:rFonts w:cs="Times New Roman"/>
          <w:color w:val="333333"/>
          <w:sz w:val="24"/>
          <w:szCs w:val="24"/>
        </w:rPr>
        <w:t>Smart</w:t>
      </w:r>
      <w:proofErr w:type="spellEnd"/>
      <w:r w:rsidRPr="00AA7799">
        <w:rPr>
          <w:rFonts w:cs="Times New Roman"/>
          <w:color w:val="333333"/>
          <w:sz w:val="24"/>
          <w:szCs w:val="24"/>
        </w:rPr>
        <w:t xml:space="preserve"> Systems </w:t>
      </w:r>
      <w:proofErr w:type="spellStart"/>
      <w:r w:rsidRPr="00AA7799">
        <w:rPr>
          <w:rFonts w:cs="Times New Roman"/>
          <w:color w:val="333333"/>
          <w:sz w:val="24"/>
          <w:szCs w:val="24"/>
        </w:rPr>
        <w:t>Integration</w:t>
      </w:r>
      <w:proofErr w:type="spellEnd"/>
      <w:r w:rsidRPr="00AA7799">
        <w:rPr>
          <w:rFonts w:cs="Times New Roman"/>
          <w:color w:val="333333"/>
          <w:sz w:val="24"/>
          <w:szCs w:val="24"/>
        </w:rPr>
        <w:t xml:space="preserve"> (</w:t>
      </w:r>
      <w:hyperlink r:id="rId16" w:tgtFrame="_blank" w:history="1">
        <w:r w:rsidRPr="00AA7799">
          <w:rPr>
            <w:rStyle w:val="Hyperlink"/>
            <w:rFonts w:cs="Times New Roman"/>
            <w:sz w:val="24"/>
            <w:szCs w:val="24"/>
          </w:rPr>
          <w:t>SSI</w:t>
        </w:r>
      </w:hyperlink>
      <w:r w:rsidRPr="00AA7799">
        <w:rPr>
          <w:rFonts w:cs="Times New Roman"/>
          <w:color w:val="333333"/>
          <w:sz w:val="24"/>
          <w:szCs w:val="24"/>
        </w:rPr>
        <w:t>). Тя се осъществява съвместно от шотландски, норвежки и унгарски университети. Дисциплината е с продължителност от две години, като четвъртият семестър е изцяло планиран за разработка на магистърската теза</w:t>
      </w:r>
    </w:p>
    <w:p w:rsidR="00C66402" w:rsidRPr="00AA7799" w:rsidRDefault="00C66402" w:rsidP="00C66402">
      <w:pPr>
        <w:rPr>
          <w:rFonts w:cs="Times New Roman"/>
          <w:color w:val="333333"/>
          <w:sz w:val="24"/>
          <w:szCs w:val="24"/>
        </w:rPr>
      </w:pPr>
      <w:r w:rsidRPr="00AA7799">
        <w:rPr>
          <w:rFonts w:cs="Times New Roman"/>
          <w:color w:val="333333"/>
          <w:sz w:val="24"/>
          <w:szCs w:val="24"/>
        </w:rPr>
        <w:t xml:space="preserve">Програмата съчетава интензивна практика и теория в областта на системната интеграция в информационните и комуникационни технологии. Приемащите университети са </w:t>
      </w:r>
      <w:hyperlink r:id="rId17" w:tgtFrame="_blank" w:history="1">
        <w:proofErr w:type="spellStart"/>
        <w:r w:rsidRPr="00AA7799">
          <w:rPr>
            <w:rStyle w:val="Hyperlink"/>
            <w:rFonts w:cs="Times New Roman"/>
            <w:sz w:val="24"/>
            <w:szCs w:val="24"/>
          </w:rPr>
          <w:t>Heriot-Watt</w:t>
        </w:r>
        <w:proofErr w:type="spellEnd"/>
        <w:r w:rsidRPr="00AA7799">
          <w:rPr>
            <w:rStyle w:val="Hyperlink"/>
            <w:rFonts w:cs="Times New Roman"/>
            <w:sz w:val="24"/>
            <w:szCs w:val="24"/>
          </w:rPr>
          <w:t xml:space="preserve"> </w:t>
        </w:r>
        <w:proofErr w:type="spellStart"/>
        <w:r w:rsidRPr="00AA7799">
          <w:rPr>
            <w:rStyle w:val="Hyperlink"/>
            <w:rFonts w:cs="Times New Roman"/>
            <w:sz w:val="24"/>
            <w:szCs w:val="24"/>
          </w:rPr>
          <w:t>University</w:t>
        </w:r>
        <w:proofErr w:type="spellEnd"/>
      </w:hyperlink>
      <w:r w:rsidRPr="00AA7799">
        <w:rPr>
          <w:rFonts w:cs="Times New Roman"/>
          <w:color w:val="333333"/>
          <w:sz w:val="24"/>
          <w:szCs w:val="24"/>
        </w:rPr>
        <w:t xml:space="preserve"> в Шотландия, </w:t>
      </w:r>
      <w:hyperlink r:id="rId18" w:tgtFrame="_blank" w:history="1">
        <w:proofErr w:type="spellStart"/>
        <w:r w:rsidRPr="00AA7799">
          <w:rPr>
            <w:rStyle w:val="Hyperlink"/>
            <w:rFonts w:cs="Times New Roman"/>
            <w:sz w:val="24"/>
            <w:szCs w:val="24"/>
          </w:rPr>
          <w:t>Vestfold</w:t>
        </w:r>
        <w:proofErr w:type="spellEnd"/>
        <w:r w:rsidRPr="00AA7799">
          <w:rPr>
            <w:rStyle w:val="Hyperlink"/>
            <w:rFonts w:cs="Times New Roman"/>
            <w:sz w:val="24"/>
            <w:szCs w:val="24"/>
          </w:rPr>
          <w:t xml:space="preserve"> </w:t>
        </w:r>
        <w:proofErr w:type="spellStart"/>
        <w:r w:rsidRPr="00AA7799">
          <w:rPr>
            <w:rStyle w:val="Hyperlink"/>
            <w:rFonts w:cs="Times New Roman"/>
            <w:sz w:val="24"/>
            <w:szCs w:val="24"/>
          </w:rPr>
          <w:t>University</w:t>
        </w:r>
        <w:proofErr w:type="spellEnd"/>
        <w:r w:rsidRPr="00AA7799">
          <w:rPr>
            <w:rStyle w:val="Hyperlink"/>
            <w:rFonts w:cs="Times New Roman"/>
            <w:sz w:val="24"/>
            <w:szCs w:val="24"/>
          </w:rPr>
          <w:t xml:space="preserve"> College</w:t>
        </w:r>
      </w:hyperlink>
      <w:r w:rsidRPr="00AA7799">
        <w:rPr>
          <w:rFonts w:cs="Times New Roman"/>
          <w:color w:val="333333"/>
          <w:sz w:val="24"/>
          <w:szCs w:val="24"/>
        </w:rPr>
        <w:t xml:space="preserve"> в Норвегия и </w:t>
      </w:r>
      <w:hyperlink r:id="rId19" w:tgtFrame="_blank" w:history="1">
        <w:proofErr w:type="spellStart"/>
        <w:r w:rsidRPr="00AA7799">
          <w:rPr>
            <w:rStyle w:val="Hyperlink"/>
            <w:rFonts w:cs="Times New Roman"/>
            <w:sz w:val="24"/>
            <w:szCs w:val="24"/>
          </w:rPr>
          <w:t>Budapest</w:t>
        </w:r>
        <w:proofErr w:type="spellEnd"/>
        <w:r w:rsidRPr="00AA7799">
          <w:rPr>
            <w:rStyle w:val="Hyperlink"/>
            <w:rFonts w:cs="Times New Roman"/>
            <w:sz w:val="24"/>
            <w:szCs w:val="24"/>
          </w:rPr>
          <w:t xml:space="preserve"> </w:t>
        </w:r>
        <w:proofErr w:type="spellStart"/>
        <w:r w:rsidRPr="00AA7799">
          <w:rPr>
            <w:rStyle w:val="Hyperlink"/>
            <w:rFonts w:cs="Times New Roman"/>
            <w:sz w:val="24"/>
            <w:szCs w:val="24"/>
          </w:rPr>
          <w:t>University</w:t>
        </w:r>
        <w:proofErr w:type="spellEnd"/>
        <w:r w:rsidRPr="00AA7799">
          <w:rPr>
            <w:rStyle w:val="Hyperlink"/>
            <w:rFonts w:cs="Times New Roman"/>
            <w:sz w:val="24"/>
            <w:szCs w:val="24"/>
          </w:rPr>
          <w:t xml:space="preserve"> of Technology </w:t>
        </w:r>
        <w:proofErr w:type="spellStart"/>
        <w:r w:rsidRPr="00AA7799">
          <w:rPr>
            <w:rStyle w:val="Hyperlink"/>
            <w:rFonts w:cs="Times New Roman"/>
            <w:sz w:val="24"/>
            <w:szCs w:val="24"/>
          </w:rPr>
          <w:t>and</w:t>
        </w:r>
        <w:proofErr w:type="spellEnd"/>
        <w:r w:rsidRPr="00AA7799">
          <w:rPr>
            <w:rStyle w:val="Hyperlink"/>
            <w:rFonts w:cs="Times New Roman"/>
            <w:sz w:val="24"/>
            <w:szCs w:val="24"/>
          </w:rPr>
          <w:t xml:space="preserve"> </w:t>
        </w:r>
        <w:proofErr w:type="spellStart"/>
        <w:r w:rsidRPr="00AA7799">
          <w:rPr>
            <w:rStyle w:val="Hyperlink"/>
            <w:rFonts w:cs="Times New Roman"/>
            <w:sz w:val="24"/>
            <w:szCs w:val="24"/>
          </w:rPr>
          <w:t>Economics</w:t>
        </w:r>
        <w:proofErr w:type="spellEnd"/>
      </w:hyperlink>
      <w:r w:rsidRPr="00AA7799">
        <w:rPr>
          <w:rFonts w:cs="Times New Roman"/>
          <w:color w:val="333333"/>
          <w:sz w:val="24"/>
          <w:szCs w:val="24"/>
        </w:rPr>
        <w:t xml:space="preserve"> в Унгария. Целта на програмата е да подготви студентите за работа в международна среда и да отговори на нуждите от специалисти в областта на </w:t>
      </w:r>
      <w:proofErr w:type="spellStart"/>
      <w:r w:rsidRPr="00AA7799">
        <w:rPr>
          <w:rFonts w:cs="Times New Roman"/>
          <w:color w:val="333333"/>
          <w:sz w:val="24"/>
          <w:szCs w:val="24"/>
        </w:rPr>
        <w:t>Microsystems</w:t>
      </w:r>
      <w:proofErr w:type="spellEnd"/>
      <w:r w:rsidRPr="00AA7799">
        <w:rPr>
          <w:rFonts w:cs="Times New Roman"/>
          <w:color w:val="333333"/>
          <w:sz w:val="24"/>
          <w:szCs w:val="24"/>
        </w:rPr>
        <w:t xml:space="preserve"> Technology.</w:t>
      </w:r>
    </w:p>
    <w:p w:rsidR="00C66402" w:rsidRPr="00AA7799" w:rsidRDefault="00C66402" w:rsidP="00C66402">
      <w:pPr>
        <w:rPr>
          <w:rFonts w:cs="Times New Roman"/>
          <w:color w:val="333333"/>
          <w:sz w:val="24"/>
          <w:szCs w:val="24"/>
        </w:rPr>
      </w:pPr>
      <w:r w:rsidRPr="00AA7799">
        <w:rPr>
          <w:rFonts w:cs="Times New Roman"/>
          <w:color w:val="333333"/>
          <w:sz w:val="24"/>
          <w:szCs w:val="24"/>
        </w:rPr>
        <w:t>Студентите от Европейския съюз (ЕС) могат да кандидатстват за частично финансиране в размер на 20 хил. евро за двете години. Подборът на кандидатурите ще бъде извършван от Европейската комисия.</w:t>
      </w:r>
    </w:p>
    <w:p w:rsidR="00C66402" w:rsidRPr="00AA7799" w:rsidRDefault="00C66402" w:rsidP="00C66402">
      <w:pPr>
        <w:rPr>
          <w:rStyle w:val="Strong"/>
          <w:rFonts w:cs="Times New Roman"/>
          <w:color w:val="333333"/>
          <w:sz w:val="24"/>
          <w:szCs w:val="24"/>
        </w:rPr>
      </w:pPr>
      <w:r w:rsidRPr="00AA7799">
        <w:rPr>
          <w:rFonts w:cs="Times New Roman"/>
          <w:color w:val="333333"/>
          <w:sz w:val="24"/>
          <w:szCs w:val="24"/>
        </w:rPr>
        <w:lastRenderedPageBreak/>
        <w:t xml:space="preserve">Краен срок: </w:t>
      </w:r>
      <w:r w:rsidRPr="00AA7799">
        <w:rPr>
          <w:rStyle w:val="Strong"/>
          <w:rFonts w:cs="Times New Roman"/>
          <w:color w:val="333333"/>
          <w:sz w:val="24"/>
          <w:szCs w:val="24"/>
        </w:rPr>
        <w:t>10 февруари 2013 г.</w:t>
      </w:r>
    </w:p>
    <w:p w:rsidR="00C66402" w:rsidRPr="00AA7799" w:rsidRDefault="00C66402" w:rsidP="00C66402">
      <w:pPr>
        <w:rPr>
          <w:rFonts w:cs="Times New Roman"/>
          <w:sz w:val="24"/>
          <w:szCs w:val="24"/>
        </w:rPr>
      </w:pPr>
      <w:r w:rsidRPr="00AA7799">
        <w:rPr>
          <w:rFonts w:cs="Times New Roman"/>
          <w:color w:val="333333"/>
          <w:sz w:val="24"/>
          <w:szCs w:val="24"/>
        </w:rPr>
        <w:t xml:space="preserve">Повече информация може да откриете на </w:t>
      </w:r>
      <w:hyperlink r:id="rId20" w:history="1">
        <w:r w:rsidRPr="00AA7799">
          <w:rPr>
            <w:rStyle w:val="Hyperlink"/>
            <w:rFonts w:cs="Times New Roman"/>
            <w:sz w:val="24"/>
            <w:szCs w:val="24"/>
          </w:rPr>
          <w:t>официалната страница</w:t>
        </w:r>
      </w:hyperlink>
      <w:r w:rsidRPr="00AA7799">
        <w:rPr>
          <w:rFonts w:cs="Times New Roman"/>
          <w:color w:val="333333"/>
          <w:sz w:val="24"/>
          <w:szCs w:val="24"/>
        </w:rPr>
        <w:t xml:space="preserve"> на програмата.</w:t>
      </w:r>
    </w:p>
    <w:p w:rsidR="004D1735" w:rsidRPr="004D1735" w:rsidRDefault="009C7FBA" w:rsidP="000123C4">
      <w:pPr>
        <w:pStyle w:val="Heading2"/>
        <w:ind w:left="360" w:hanging="360"/>
      </w:pPr>
      <w:hyperlink r:id="rId21" w:tgtFrame="_blank" w:history="1">
        <w:bookmarkStart w:id="3" w:name="_Toc343536049"/>
        <w:r w:rsidR="00DC355C">
          <w:rPr>
            <w:color w:val="0000FF"/>
          </w:rPr>
          <w:t>Комисия "Фулбрайт" обяви конкурси за стипендии през учебната 2014-15 година</w:t>
        </w:r>
        <w:bookmarkEnd w:id="3"/>
        <w:r w:rsidR="00DC355C">
          <w:rPr>
            <w:color w:val="0000FF"/>
          </w:rPr>
          <w:t xml:space="preserve"> </w:t>
        </w:r>
      </w:hyperlink>
    </w:p>
    <w:p w:rsidR="004D1735" w:rsidRPr="004D1735" w:rsidRDefault="004D1735" w:rsidP="00C66402">
      <w:pPr>
        <w:rPr>
          <w:rFonts w:cs="Times New Roman"/>
          <w:bCs/>
          <w:sz w:val="24"/>
          <w:szCs w:val="24"/>
        </w:rPr>
      </w:pPr>
      <w:r w:rsidRPr="004D1735">
        <w:rPr>
          <w:rFonts w:cs="Times New Roman"/>
          <w:bCs/>
          <w:sz w:val="24"/>
          <w:szCs w:val="24"/>
        </w:rPr>
        <w:t xml:space="preserve">Обявените конкурси обхващат следните области: </w:t>
      </w:r>
    </w:p>
    <w:p w:rsidR="004D1735" w:rsidRDefault="00DC355C" w:rsidP="004D1735">
      <w:pPr>
        <w:pStyle w:val="ListParagraph"/>
        <w:numPr>
          <w:ilvl w:val="0"/>
          <w:numId w:val="31"/>
        </w:numPr>
        <w:rPr>
          <w:rFonts w:cs="Times New Roman"/>
          <w:sz w:val="24"/>
          <w:szCs w:val="24"/>
        </w:rPr>
      </w:pPr>
      <w:r w:rsidRPr="004D1735">
        <w:rPr>
          <w:rFonts w:cs="Times New Roman"/>
          <w:sz w:val="24"/>
          <w:szCs w:val="24"/>
        </w:rPr>
        <w:t>Стипендии "</w:t>
      </w:r>
      <w:proofErr w:type="spellStart"/>
      <w:r w:rsidRPr="004D1735">
        <w:rPr>
          <w:rFonts w:cs="Times New Roman"/>
          <w:sz w:val="24"/>
          <w:szCs w:val="24"/>
        </w:rPr>
        <w:t>Фулбрайт</w:t>
      </w:r>
      <w:proofErr w:type="spellEnd"/>
      <w:r w:rsidRPr="004D1735">
        <w:rPr>
          <w:rFonts w:cs="Times New Roman"/>
          <w:sz w:val="24"/>
          <w:szCs w:val="24"/>
        </w:rPr>
        <w:t>" за преподавателска и изследователска дейност (5 месеца)</w:t>
      </w:r>
      <w:r w:rsidR="004D1735">
        <w:rPr>
          <w:rFonts w:cs="Times New Roman"/>
          <w:sz w:val="24"/>
          <w:szCs w:val="24"/>
        </w:rPr>
        <w:t>;</w:t>
      </w:r>
    </w:p>
    <w:p w:rsidR="004D1735" w:rsidRDefault="00DC355C" w:rsidP="004D1735">
      <w:pPr>
        <w:pStyle w:val="ListParagraph"/>
        <w:numPr>
          <w:ilvl w:val="0"/>
          <w:numId w:val="31"/>
        </w:numPr>
        <w:rPr>
          <w:rFonts w:cs="Times New Roman"/>
          <w:sz w:val="24"/>
          <w:szCs w:val="24"/>
        </w:rPr>
      </w:pPr>
      <w:r w:rsidRPr="004D1735">
        <w:rPr>
          <w:rFonts w:cs="Times New Roman"/>
          <w:sz w:val="24"/>
          <w:szCs w:val="24"/>
        </w:rPr>
        <w:t xml:space="preserve"> Стипендии "</w:t>
      </w:r>
      <w:proofErr w:type="spellStart"/>
      <w:r w:rsidRPr="004D1735">
        <w:rPr>
          <w:rFonts w:cs="Times New Roman"/>
          <w:sz w:val="24"/>
          <w:szCs w:val="24"/>
        </w:rPr>
        <w:t>Фулбрайт</w:t>
      </w:r>
      <w:proofErr w:type="spellEnd"/>
      <w:r w:rsidRPr="004D1735">
        <w:rPr>
          <w:rFonts w:cs="Times New Roman"/>
          <w:sz w:val="24"/>
          <w:szCs w:val="24"/>
        </w:rPr>
        <w:t>" за магистърски и докторски програми (10 месеца) и</w:t>
      </w:r>
      <w:r w:rsidR="004D1735" w:rsidRPr="004D1735">
        <w:rPr>
          <w:rFonts w:cs="Times New Roman"/>
          <w:sz w:val="24"/>
          <w:szCs w:val="24"/>
        </w:rPr>
        <w:t xml:space="preserve"> </w:t>
      </w:r>
      <w:r w:rsidRPr="004D1735">
        <w:rPr>
          <w:rFonts w:cs="Times New Roman"/>
          <w:sz w:val="24"/>
          <w:szCs w:val="24"/>
        </w:rPr>
        <w:t>специализации (до 6 месеца)</w:t>
      </w:r>
      <w:r w:rsidR="004D1735">
        <w:rPr>
          <w:rFonts w:cs="Times New Roman"/>
          <w:sz w:val="24"/>
          <w:szCs w:val="24"/>
        </w:rPr>
        <w:t>;</w:t>
      </w:r>
    </w:p>
    <w:p w:rsidR="004D1735" w:rsidRDefault="00DC355C" w:rsidP="00C66402">
      <w:pPr>
        <w:pStyle w:val="ListParagraph"/>
        <w:numPr>
          <w:ilvl w:val="0"/>
          <w:numId w:val="31"/>
        </w:numPr>
        <w:rPr>
          <w:rFonts w:cs="Times New Roman"/>
          <w:sz w:val="24"/>
          <w:szCs w:val="24"/>
        </w:rPr>
      </w:pPr>
      <w:r w:rsidRPr="004D1735">
        <w:rPr>
          <w:rFonts w:cs="Times New Roman"/>
          <w:sz w:val="24"/>
          <w:szCs w:val="24"/>
        </w:rPr>
        <w:t>Съвместна стипендия за магистри по бизнес администрация "</w:t>
      </w:r>
      <w:proofErr w:type="spellStart"/>
      <w:r w:rsidRPr="004D1735">
        <w:rPr>
          <w:rFonts w:cs="Times New Roman"/>
          <w:sz w:val="24"/>
          <w:szCs w:val="24"/>
        </w:rPr>
        <w:t>Фулбрайт</w:t>
      </w:r>
      <w:proofErr w:type="spellEnd"/>
      <w:r w:rsidRPr="004D1735">
        <w:rPr>
          <w:rFonts w:cs="Times New Roman"/>
          <w:sz w:val="24"/>
          <w:szCs w:val="24"/>
        </w:rPr>
        <w:t xml:space="preserve"> - Бизнес колеж </w:t>
      </w:r>
      <w:proofErr w:type="spellStart"/>
      <w:r w:rsidRPr="004D1735">
        <w:rPr>
          <w:rFonts w:cs="Times New Roman"/>
          <w:sz w:val="24"/>
          <w:szCs w:val="24"/>
        </w:rPr>
        <w:t>Прайс</w:t>
      </w:r>
      <w:proofErr w:type="spellEnd"/>
      <w:r w:rsidRPr="004D1735">
        <w:rPr>
          <w:rFonts w:cs="Times New Roman"/>
          <w:sz w:val="24"/>
          <w:szCs w:val="24"/>
        </w:rPr>
        <w:t xml:space="preserve"> към университета на Оклахома" (2 години)</w:t>
      </w:r>
      <w:r w:rsidR="004D1735" w:rsidRPr="004D1735">
        <w:rPr>
          <w:rFonts w:cs="Times New Roman"/>
          <w:sz w:val="24"/>
          <w:szCs w:val="24"/>
        </w:rPr>
        <w:t>;</w:t>
      </w:r>
    </w:p>
    <w:p w:rsidR="004D1735" w:rsidRDefault="00DC355C" w:rsidP="00C66402">
      <w:pPr>
        <w:pStyle w:val="ListParagraph"/>
        <w:numPr>
          <w:ilvl w:val="0"/>
          <w:numId w:val="31"/>
        </w:numPr>
        <w:rPr>
          <w:rFonts w:cs="Times New Roman"/>
          <w:sz w:val="24"/>
          <w:szCs w:val="24"/>
        </w:rPr>
      </w:pPr>
      <w:r w:rsidRPr="004D1735">
        <w:rPr>
          <w:rFonts w:cs="Times New Roman"/>
          <w:sz w:val="24"/>
          <w:szCs w:val="24"/>
        </w:rPr>
        <w:t>Съвместна стипендия за магистърски програми "</w:t>
      </w:r>
      <w:proofErr w:type="spellStart"/>
      <w:r w:rsidRPr="004D1735">
        <w:rPr>
          <w:rFonts w:cs="Times New Roman"/>
          <w:sz w:val="24"/>
          <w:szCs w:val="24"/>
        </w:rPr>
        <w:t>Фулбрайт</w:t>
      </w:r>
      <w:proofErr w:type="spellEnd"/>
      <w:r w:rsidRPr="004D1735">
        <w:rPr>
          <w:rFonts w:cs="Times New Roman"/>
          <w:sz w:val="24"/>
          <w:szCs w:val="24"/>
        </w:rPr>
        <w:t xml:space="preserve"> - Институт Благодарност към </w:t>
      </w:r>
      <w:proofErr w:type="spellStart"/>
      <w:r w:rsidRPr="004D1735">
        <w:rPr>
          <w:rFonts w:cs="Times New Roman"/>
          <w:sz w:val="24"/>
          <w:szCs w:val="24"/>
        </w:rPr>
        <w:t>Скандинавия</w:t>
      </w:r>
      <w:proofErr w:type="spellEnd"/>
      <w:r w:rsidRPr="004D1735">
        <w:rPr>
          <w:rFonts w:cs="Times New Roman"/>
          <w:sz w:val="24"/>
          <w:szCs w:val="24"/>
        </w:rPr>
        <w:t>" (10 месеца)</w:t>
      </w:r>
      <w:r w:rsidR="004D1735" w:rsidRPr="004D1735">
        <w:rPr>
          <w:rFonts w:cs="Times New Roman"/>
          <w:sz w:val="24"/>
          <w:szCs w:val="24"/>
        </w:rPr>
        <w:t>;</w:t>
      </w:r>
    </w:p>
    <w:p w:rsidR="004D1735" w:rsidRDefault="00DC355C" w:rsidP="00C66402">
      <w:pPr>
        <w:pStyle w:val="ListParagraph"/>
        <w:numPr>
          <w:ilvl w:val="0"/>
          <w:numId w:val="31"/>
        </w:numPr>
        <w:rPr>
          <w:rFonts w:cs="Times New Roman"/>
          <w:sz w:val="24"/>
          <w:szCs w:val="24"/>
        </w:rPr>
      </w:pPr>
      <w:r w:rsidRPr="004D1735">
        <w:rPr>
          <w:rFonts w:cs="Times New Roman"/>
          <w:sz w:val="24"/>
          <w:szCs w:val="24"/>
        </w:rPr>
        <w:t>Стипендия "</w:t>
      </w:r>
      <w:proofErr w:type="spellStart"/>
      <w:r w:rsidRPr="004D1735">
        <w:rPr>
          <w:rFonts w:cs="Times New Roman"/>
          <w:sz w:val="24"/>
          <w:szCs w:val="24"/>
        </w:rPr>
        <w:t>Хюбърт</w:t>
      </w:r>
      <w:proofErr w:type="spellEnd"/>
      <w:r w:rsidRPr="004D1735">
        <w:rPr>
          <w:rFonts w:cs="Times New Roman"/>
          <w:sz w:val="24"/>
          <w:szCs w:val="24"/>
        </w:rPr>
        <w:t xml:space="preserve"> </w:t>
      </w:r>
      <w:proofErr w:type="spellStart"/>
      <w:r w:rsidRPr="004D1735">
        <w:rPr>
          <w:rFonts w:cs="Times New Roman"/>
          <w:sz w:val="24"/>
          <w:szCs w:val="24"/>
        </w:rPr>
        <w:t>Хъмфри</w:t>
      </w:r>
      <w:proofErr w:type="spellEnd"/>
      <w:r w:rsidRPr="004D1735">
        <w:rPr>
          <w:rFonts w:cs="Times New Roman"/>
          <w:sz w:val="24"/>
          <w:szCs w:val="24"/>
        </w:rPr>
        <w:t>" за специалисти в държавния и частния сектор(10 месеца)</w:t>
      </w:r>
      <w:r w:rsidR="004D1735" w:rsidRPr="004D1735">
        <w:rPr>
          <w:rFonts w:cs="Times New Roman"/>
          <w:sz w:val="24"/>
          <w:szCs w:val="24"/>
        </w:rPr>
        <w:t>;</w:t>
      </w:r>
    </w:p>
    <w:p w:rsidR="00C66402" w:rsidRPr="004D1735" w:rsidRDefault="00DC355C" w:rsidP="00C66402">
      <w:pPr>
        <w:pStyle w:val="ListParagraph"/>
        <w:numPr>
          <w:ilvl w:val="0"/>
          <w:numId w:val="31"/>
        </w:numPr>
        <w:rPr>
          <w:rFonts w:cs="Times New Roman"/>
          <w:sz w:val="24"/>
          <w:szCs w:val="24"/>
        </w:rPr>
      </w:pPr>
      <w:r w:rsidRPr="004D1735">
        <w:rPr>
          <w:rFonts w:cs="Times New Roman"/>
          <w:sz w:val="24"/>
          <w:szCs w:val="24"/>
        </w:rPr>
        <w:t>Стипендия за развитие на гражданското общество (3-5 месеца)</w:t>
      </w:r>
      <w:r w:rsidR="004D1735">
        <w:rPr>
          <w:rFonts w:cs="Times New Roman"/>
          <w:sz w:val="24"/>
          <w:szCs w:val="24"/>
        </w:rPr>
        <w:t>.</w:t>
      </w:r>
    </w:p>
    <w:p w:rsidR="00C66402" w:rsidRPr="004D1735" w:rsidRDefault="004D1735" w:rsidP="00C66402">
      <w:pPr>
        <w:rPr>
          <w:rFonts w:cs="Times New Roman"/>
          <w:b/>
          <w:sz w:val="24"/>
          <w:szCs w:val="24"/>
        </w:rPr>
      </w:pPr>
      <w:r w:rsidRPr="004D1735">
        <w:rPr>
          <w:rFonts w:cs="Times New Roman"/>
          <w:b/>
          <w:sz w:val="24"/>
          <w:szCs w:val="24"/>
        </w:rPr>
        <w:t xml:space="preserve">Краен срок: </w:t>
      </w:r>
      <w:r w:rsidRPr="004D1735">
        <w:rPr>
          <w:rFonts w:cs="Times New Roman"/>
          <w:b/>
          <w:bCs/>
          <w:sz w:val="24"/>
          <w:szCs w:val="24"/>
        </w:rPr>
        <w:t>7 май 2013 г</w:t>
      </w:r>
    </w:p>
    <w:p w:rsidR="0076230A" w:rsidRDefault="0076230A" w:rsidP="000123C4">
      <w:pPr>
        <w:pStyle w:val="Heading2"/>
        <w:ind w:left="360" w:hanging="360"/>
      </w:pPr>
      <w:bookmarkStart w:id="4" w:name="_Toc343536050"/>
      <w:r>
        <w:rPr>
          <w:kern w:val="36"/>
        </w:rPr>
        <w:t>Стипендии на външното министерство на Франция за отлични студенти</w:t>
      </w:r>
      <w:bookmarkEnd w:id="4"/>
    </w:p>
    <w:p w:rsidR="00414FBA" w:rsidRDefault="0076230A" w:rsidP="00C66402">
      <w:pPr>
        <w:rPr>
          <w:rFonts w:cs="Times New Roman"/>
          <w:color w:val="333333"/>
          <w:sz w:val="24"/>
          <w:szCs w:val="24"/>
        </w:rPr>
      </w:pPr>
      <w:r w:rsidRPr="004D1735">
        <w:rPr>
          <w:rFonts w:cs="Times New Roman"/>
          <w:color w:val="333333"/>
          <w:sz w:val="24"/>
          <w:szCs w:val="24"/>
        </w:rPr>
        <w:t xml:space="preserve">Френското външно министерство отпуска стипендии на чужденци за обучение във френски университети по </w:t>
      </w:r>
      <w:hyperlink r:id="rId22" w:tgtFrame="_blank" w:history="1">
        <w:r w:rsidRPr="004D1735">
          <w:rPr>
            <w:rStyle w:val="Hyperlink"/>
            <w:rFonts w:cs="Times New Roman"/>
            <w:sz w:val="24"/>
            <w:szCs w:val="24"/>
          </w:rPr>
          <w:t>програма "</w:t>
        </w:r>
        <w:proofErr w:type="spellStart"/>
        <w:r w:rsidRPr="004D1735">
          <w:rPr>
            <w:rStyle w:val="Hyperlink"/>
            <w:rFonts w:cs="Times New Roman"/>
            <w:sz w:val="24"/>
            <w:szCs w:val="24"/>
          </w:rPr>
          <w:t>Айфел</w:t>
        </w:r>
        <w:proofErr w:type="spellEnd"/>
        <w:r w:rsidRPr="004D1735">
          <w:rPr>
            <w:rStyle w:val="Hyperlink"/>
            <w:rFonts w:cs="Times New Roman"/>
            <w:sz w:val="24"/>
            <w:szCs w:val="24"/>
          </w:rPr>
          <w:t>"</w:t>
        </w:r>
      </w:hyperlink>
      <w:r w:rsidRPr="004D1735">
        <w:rPr>
          <w:rFonts w:cs="Times New Roman"/>
          <w:color w:val="333333"/>
          <w:sz w:val="24"/>
          <w:szCs w:val="24"/>
        </w:rPr>
        <w:t>.</w:t>
      </w:r>
      <w:r w:rsidR="00414FBA">
        <w:rPr>
          <w:rFonts w:cs="Times New Roman"/>
          <w:color w:val="333333"/>
          <w:sz w:val="24"/>
          <w:szCs w:val="24"/>
        </w:rPr>
        <w:t xml:space="preserve"> </w:t>
      </w:r>
      <w:r w:rsidRPr="004D1735">
        <w:rPr>
          <w:rFonts w:cs="Times New Roman"/>
          <w:color w:val="333333"/>
          <w:sz w:val="24"/>
          <w:szCs w:val="24"/>
        </w:rPr>
        <w:t xml:space="preserve">Финансовата помощ е за магистърски или докторски програми. Магистратурите трябва да са в някоя от следните области: инженерни науки, икономика, право или политически науки. Пълен списък на докторантурите, които ще бъдат подпомагани, може да намерите на </w:t>
      </w:r>
      <w:hyperlink r:id="rId23" w:tgtFrame="_blank" w:history="1">
        <w:r w:rsidRPr="004D1735">
          <w:rPr>
            <w:rStyle w:val="Hyperlink"/>
            <w:rFonts w:cs="Times New Roman"/>
            <w:sz w:val="24"/>
            <w:szCs w:val="24"/>
          </w:rPr>
          <w:t>интернет страницата на програмата.</w:t>
        </w:r>
      </w:hyperlink>
      <w:r w:rsidR="00414FBA">
        <w:rPr>
          <w:rFonts w:cs="Times New Roman"/>
          <w:color w:val="333333"/>
          <w:sz w:val="24"/>
          <w:szCs w:val="24"/>
        </w:rPr>
        <w:t xml:space="preserve"> </w:t>
      </w:r>
      <w:r w:rsidRPr="004D1735">
        <w:rPr>
          <w:rFonts w:cs="Times New Roman"/>
          <w:color w:val="333333"/>
          <w:sz w:val="24"/>
          <w:szCs w:val="24"/>
        </w:rPr>
        <w:t>Успешните кандидати за магистратура трябва да са под 30 годишна възраст, а за докторските програми възрастовата граница е 35 години. От всички се изисква отлично владеене на френски език. С приоритет при избора на стипендианти, ще бъдат онези, които до момента са се обучавали извън Франция.</w:t>
      </w:r>
      <w:r w:rsidR="00414FBA">
        <w:rPr>
          <w:rFonts w:cs="Times New Roman"/>
          <w:color w:val="333333"/>
          <w:sz w:val="24"/>
          <w:szCs w:val="24"/>
        </w:rPr>
        <w:t xml:space="preserve"> </w:t>
      </w:r>
      <w:r w:rsidRPr="004D1735">
        <w:rPr>
          <w:rFonts w:cs="Times New Roman"/>
          <w:color w:val="333333"/>
          <w:sz w:val="24"/>
          <w:szCs w:val="24"/>
        </w:rPr>
        <w:t>Паричната помощ е в размер между 1 000 и 1 400 евро месечно, в зависимост от научната степен. В допълнение към тази помощ, министерството поема пътните разходи, медицинската застраховка и част от разходите по настаняване.</w:t>
      </w:r>
    </w:p>
    <w:p w:rsidR="00414FBA" w:rsidRDefault="0076230A" w:rsidP="00C66402">
      <w:pPr>
        <w:rPr>
          <w:rStyle w:val="Strong"/>
          <w:rFonts w:cs="Times New Roman"/>
          <w:color w:val="333333"/>
          <w:sz w:val="24"/>
          <w:szCs w:val="24"/>
        </w:rPr>
      </w:pPr>
      <w:r w:rsidRPr="00414FBA">
        <w:rPr>
          <w:rFonts w:cs="Times New Roman"/>
          <w:b/>
          <w:color w:val="333333"/>
          <w:sz w:val="24"/>
          <w:szCs w:val="24"/>
        </w:rPr>
        <w:t xml:space="preserve">Крайният срок </w:t>
      </w:r>
      <w:r w:rsidRPr="004D1735">
        <w:rPr>
          <w:rFonts w:cs="Times New Roman"/>
          <w:color w:val="333333"/>
          <w:sz w:val="24"/>
          <w:szCs w:val="24"/>
        </w:rPr>
        <w:t>за кандидатстване е</w:t>
      </w:r>
      <w:r w:rsidRPr="004D1735">
        <w:rPr>
          <w:rStyle w:val="Strong"/>
          <w:rFonts w:cs="Times New Roman"/>
          <w:color w:val="333333"/>
          <w:sz w:val="24"/>
          <w:szCs w:val="24"/>
        </w:rPr>
        <w:t xml:space="preserve"> 9 януари 2013 г.</w:t>
      </w:r>
    </w:p>
    <w:p w:rsidR="0076230A" w:rsidRPr="004D1735" w:rsidRDefault="0076230A" w:rsidP="00C66402">
      <w:pPr>
        <w:rPr>
          <w:rFonts w:cs="Times New Roman"/>
          <w:sz w:val="24"/>
          <w:szCs w:val="24"/>
        </w:rPr>
      </w:pPr>
      <w:r w:rsidRPr="004D1735">
        <w:rPr>
          <w:rFonts w:cs="Times New Roman"/>
          <w:color w:val="333333"/>
          <w:sz w:val="24"/>
          <w:szCs w:val="24"/>
        </w:rPr>
        <w:t xml:space="preserve">Списъкът на одобрените кандидати ще бъде публикуван </w:t>
      </w:r>
      <w:hyperlink r:id="rId24" w:tgtFrame="_blank" w:history="1">
        <w:r w:rsidRPr="004D1735">
          <w:rPr>
            <w:rStyle w:val="Hyperlink"/>
            <w:rFonts w:cs="Times New Roman"/>
            <w:sz w:val="24"/>
            <w:szCs w:val="24"/>
          </w:rPr>
          <w:t>онлайн на страницата</w:t>
        </w:r>
      </w:hyperlink>
      <w:r w:rsidRPr="004D1735">
        <w:rPr>
          <w:rFonts w:cs="Times New Roman"/>
          <w:color w:val="333333"/>
          <w:sz w:val="24"/>
          <w:szCs w:val="24"/>
        </w:rPr>
        <w:t xml:space="preserve"> на програмата. Там може да намерите и допълнителна информация за необходимите документи и изисквания.</w:t>
      </w:r>
    </w:p>
    <w:p w:rsidR="0076230A" w:rsidRDefault="0076230A" w:rsidP="00C66402"/>
    <w:p w:rsidR="0076230A" w:rsidRDefault="000469EE" w:rsidP="00F177FD">
      <w:pPr>
        <w:pStyle w:val="Heading2"/>
        <w:rPr>
          <w:kern w:val="36"/>
        </w:rPr>
      </w:pPr>
      <w:bookmarkStart w:id="5" w:name="_Toc343536051"/>
      <w:r>
        <w:rPr>
          <w:kern w:val="36"/>
        </w:rPr>
        <w:lastRenderedPageBreak/>
        <w:t>Facebook търси докторанти в областта на компютърните науки</w:t>
      </w:r>
      <w:bookmarkEnd w:id="5"/>
    </w:p>
    <w:p w:rsidR="00F177FD" w:rsidRDefault="00F177FD" w:rsidP="00C66402">
      <w:pPr>
        <w:rPr>
          <w:rFonts w:cs="Times New Roman"/>
          <w:color w:val="333333"/>
          <w:sz w:val="24"/>
          <w:szCs w:val="24"/>
        </w:rPr>
      </w:pPr>
      <w:proofErr w:type="spellStart"/>
      <w:r w:rsidRPr="00F177FD">
        <w:rPr>
          <w:rStyle w:val="Strong"/>
          <w:rFonts w:cs="Times New Roman"/>
          <w:color w:val="8DB3E2" w:themeColor="text2" w:themeTint="66"/>
          <w:sz w:val="24"/>
          <w:szCs w:val="24"/>
          <w:u w:val="single"/>
        </w:rPr>
        <w:t>С</w:t>
      </w:r>
      <w:hyperlink r:id="rId25" w:tgtFrame="_blank" w:history="1">
        <w:r w:rsidR="000469EE" w:rsidRPr="00F177FD">
          <w:rPr>
            <w:rStyle w:val="Hyperlink"/>
            <w:rFonts w:cs="Times New Roman"/>
            <w:sz w:val="24"/>
            <w:szCs w:val="24"/>
          </w:rPr>
          <w:t>типендиантската</w:t>
        </w:r>
        <w:proofErr w:type="spellEnd"/>
        <w:r w:rsidR="000469EE" w:rsidRPr="00F177FD">
          <w:rPr>
            <w:rStyle w:val="Hyperlink"/>
            <w:rFonts w:cs="Times New Roman"/>
            <w:sz w:val="24"/>
            <w:szCs w:val="24"/>
          </w:rPr>
          <w:t xml:space="preserve"> програма</w:t>
        </w:r>
      </w:hyperlink>
      <w:r w:rsidR="000469EE" w:rsidRPr="00F177FD">
        <w:rPr>
          <w:rFonts w:cs="Times New Roman"/>
          <w:color w:val="333333"/>
          <w:sz w:val="24"/>
          <w:szCs w:val="24"/>
        </w:rPr>
        <w:t xml:space="preserve"> на </w:t>
      </w:r>
      <w:proofErr w:type="spellStart"/>
      <w:r w:rsidR="000469EE" w:rsidRPr="00F177FD">
        <w:rPr>
          <w:rFonts w:cs="Times New Roman"/>
          <w:color w:val="333333"/>
          <w:sz w:val="24"/>
          <w:szCs w:val="24"/>
        </w:rPr>
        <w:t>Facebook</w:t>
      </w:r>
      <w:proofErr w:type="spellEnd"/>
      <w:r w:rsidR="000469EE" w:rsidRPr="00F177FD">
        <w:rPr>
          <w:rFonts w:cs="Times New Roman"/>
          <w:color w:val="333333"/>
          <w:sz w:val="24"/>
          <w:szCs w:val="24"/>
        </w:rPr>
        <w:t xml:space="preserve"> съществува от четири години и е изцяло насочена към докторанти, специализиращи в компютърните науки като компютърна архитектура, онлайн сигурност, бази данни, интернет икономика, програмиране, машинно обучение и </w:t>
      </w:r>
      <w:proofErr w:type="spellStart"/>
      <w:r w:rsidR="000469EE" w:rsidRPr="00F177FD">
        <w:rPr>
          <w:rFonts w:cs="Times New Roman"/>
          <w:color w:val="333333"/>
          <w:sz w:val="24"/>
          <w:szCs w:val="24"/>
        </w:rPr>
        <w:t>ситеми</w:t>
      </w:r>
      <w:proofErr w:type="spellEnd"/>
      <w:r w:rsidR="000469EE" w:rsidRPr="00F177FD">
        <w:rPr>
          <w:rFonts w:cs="Times New Roman"/>
          <w:color w:val="333333"/>
          <w:sz w:val="24"/>
          <w:szCs w:val="24"/>
        </w:rPr>
        <w:t>.</w:t>
      </w:r>
    </w:p>
    <w:p w:rsidR="00F177FD" w:rsidRDefault="000469EE" w:rsidP="00C66402">
      <w:pPr>
        <w:rPr>
          <w:rFonts w:cs="Times New Roman"/>
          <w:color w:val="333333"/>
          <w:sz w:val="24"/>
          <w:szCs w:val="24"/>
        </w:rPr>
      </w:pPr>
      <w:r w:rsidRPr="00F177FD">
        <w:rPr>
          <w:rFonts w:cs="Times New Roman"/>
          <w:color w:val="333333"/>
          <w:sz w:val="24"/>
          <w:szCs w:val="24"/>
        </w:rPr>
        <w:t xml:space="preserve">Условието за кандидатстване е докторантите да учат през академичната 2013/2014 г. Те трябва да изпратят резюме в не повече от две страници на докторантските си проучвания и техните допирни точки с дейността на </w:t>
      </w:r>
      <w:proofErr w:type="spellStart"/>
      <w:r w:rsidRPr="00F177FD">
        <w:rPr>
          <w:rFonts w:cs="Times New Roman"/>
          <w:color w:val="333333"/>
          <w:sz w:val="24"/>
          <w:szCs w:val="24"/>
        </w:rPr>
        <w:t>Facebook</w:t>
      </w:r>
      <w:proofErr w:type="spellEnd"/>
      <w:r w:rsidRPr="00F177FD">
        <w:rPr>
          <w:rFonts w:cs="Times New Roman"/>
          <w:color w:val="333333"/>
          <w:sz w:val="24"/>
          <w:szCs w:val="24"/>
        </w:rPr>
        <w:t>, а също и автобиография с данни за контакт.</w:t>
      </w:r>
    </w:p>
    <w:p w:rsidR="00AC0218" w:rsidRDefault="000469EE" w:rsidP="00C66402">
      <w:pPr>
        <w:rPr>
          <w:rFonts w:cs="Times New Roman"/>
          <w:color w:val="333333"/>
          <w:sz w:val="24"/>
          <w:szCs w:val="24"/>
        </w:rPr>
      </w:pPr>
      <w:r w:rsidRPr="00F177FD">
        <w:rPr>
          <w:rFonts w:cs="Times New Roman"/>
          <w:color w:val="333333"/>
          <w:sz w:val="24"/>
          <w:szCs w:val="24"/>
        </w:rPr>
        <w:t>Другите необходими документи са най-малко две препоръки от преподаватели, като едната задължително трябва да е от научния ръководител на дисертацията, по която работи стипендиантът.</w:t>
      </w:r>
    </w:p>
    <w:p w:rsidR="000119DB" w:rsidRDefault="000469EE" w:rsidP="00C66402">
      <w:pPr>
        <w:rPr>
          <w:rFonts w:cs="Times New Roman"/>
          <w:color w:val="333333"/>
          <w:sz w:val="24"/>
          <w:szCs w:val="24"/>
        </w:rPr>
      </w:pPr>
      <w:r w:rsidRPr="00F177FD">
        <w:rPr>
          <w:rFonts w:cs="Times New Roman"/>
          <w:color w:val="333333"/>
          <w:sz w:val="24"/>
          <w:szCs w:val="24"/>
        </w:rPr>
        <w:t xml:space="preserve">На одобрените кандидати </w:t>
      </w:r>
      <w:proofErr w:type="spellStart"/>
      <w:r w:rsidRPr="00F177FD">
        <w:rPr>
          <w:rFonts w:cs="Times New Roman"/>
          <w:color w:val="333333"/>
          <w:sz w:val="24"/>
          <w:szCs w:val="24"/>
        </w:rPr>
        <w:t>Facebook</w:t>
      </w:r>
      <w:proofErr w:type="spellEnd"/>
      <w:r w:rsidRPr="00F177FD">
        <w:rPr>
          <w:rFonts w:cs="Times New Roman"/>
          <w:color w:val="333333"/>
          <w:sz w:val="24"/>
          <w:szCs w:val="24"/>
        </w:rPr>
        <w:t xml:space="preserve"> ще отпусне финансова помощ от 30 хил. долара за период от девет месеца. Освен това компанията ще покрие таксите за записване и обучение, както и разходите за пътувания и посещения на специализирани семинари. Допълнителни 2.5 хил. долара се полагат за закупуване на персонален компютър. Стипендиантите ще получат възможност и за платен летен стаж.</w:t>
      </w:r>
    </w:p>
    <w:p w:rsidR="000119DB" w:rsidRDefault="000469EE" w:rsidP="00C66402">
      <w:pPr>
        <w:rPr>
          <w:rFonts w:cs="Times New Roman"/>
          <w:color w:val="333333"/>
          <w:sz w:val="24"/>
          <w:szCs w:val="24"/>
        </w:rPr>
      </w:pPr>
      <w:r w:rsidRPr="00F177FD">
        <w:rPr>
          <w:rFonts w:cs="Times New Roman"/>
          <w:color w:val="333333"/>
          <w:sz w:val="24"/>
          <w:szCs w:val="24"/>
        </w:rPr>
        <w:t xml:space="preserve">За участие в програмата се кандидатства на </w:t>
      </w:r>
      <w:hyperlink r:id="rId26" w:tgtFrame="_blank" w:history="1">
        <w:r w:rsidRPr="00F177FD">
          <w:rPr>
            <w:rStyle w:val="Hyperlink"/>
            <w:rFonts w:cs="Times New Roman"/>
            <w:sz w:val="24"/>
            <w:szCs w:val="24"/>
          </w:rPr>
          <w:t>този адрес</w:t>
        </w:r>
      </w:hyperlink>
      <w:r w:rsidRPr="00F177FD">
        <w:rPr>
          <w:rFonts w:cs="Times New Roman"/>
          <w:color w:val="333333"/>
          <w:sz w:val="24"/>
          <w:szCs w:val="24"/>
        </w:rPr>
        <w:t>. Успешните кандидати ще бъдат известни на 25 февруари 2013 г.</w:t>
      </w:r>
    </w:p>
    <w:p w:rsidR="00F177FD" w:rsidRDefault="00F177FD" w:rsidP="00C66402">
      <w:pPr>
        <w:rPr>
          <w:rStyle w:val="Strong"/>
          <w:rFonts w:cs="Times New Roman"/>
          <w:color w:val="333333"/>
          <w:sz w:val="24"/>
          <w:szCs w:val="24"/>
        </w:rPr>
      </w:pPr>
      <w:r>
        <w:rPr>
          <w:rFonts w:cs="Times New Roman"/>
          <w:color w:val="333333"/>
          <w:sz w:val="24"/>
          <w:szCs w:val="24"/>
        </w:rPr>
        <w:t xml:space="preserve">Краен срок: </w:t>
      </w:r>
      <w:r w:rsidRPr="00F177FD">
        <w:rPr>
          <w:rStyle w:val="Strong"/>
          <w:rFonts w:cs="Times New Roman"/>
          <w:color w:val="333333"/>
          <w:sz w:val="24"/>
          <w:szCs w:val="24"/>
        </w:rPr>
        <w:t>7 януари 2013 г</w:t>
      </w:r>
      <w:r>
        <w:rPr>
          <w:rStyle w:val="Strong"/>
          <w:rFonts w:cs="Times New Roman"/>
          <w:color w:val="333333"/>
          <w:sz w:val="24"/>
          <w:szCs w:val="24"/>
        </w:rPr>
        <w:t>.</w:t>
      </w:r>
    </w:p>
    <w:p w:rsidR="000469EE" w:rsidRPr="00F177FD" w:rsidRDefault="000469EE" w:rsidP="00C66402">
      <w:pPr>
        <w:rPr>
          <w:rFonts w:cs="Times New Roman"/>
          <w:color w:val="333333"/>
          <w:kern w:val="36"/>
          <w:sz w:val="24"/>
          <w:szCs w:val="24"/>
        </w:rPr>
      </w:pPr>
      <w:r w:rsidRPr="00F177FD">
        <w:rPr>
          <w:rFonts w:cs="Times New Roman"/>
          <w:color w:val="333333"/>
          <w:sz w:val="24"/>
          <w:szCs w:val="24"/>
        </w:rPr>
        <w:t xml:space="preserve">Допълнителна информация може да откриете на </w:t>
      </w:r>
      <w:hyperlink r:id="rId27" w:history="1">
        <w:r w:rsidRPr="00F177FD">
          <w:rPr>
            <w:rStyle w:val="Hyperlink"/>
            <w:rFonts w:cs="Times New Roman"/>
            <w:sz w:val="24"/>
            <w:szCs w:val="24"/>
          </w:rPr>
          <w:t>страницата</w:t>
        </w:r>
      </w:hyperlink>
      <w:r w:rsidRPr="00F177FD">
        <w:rPr>
          <w:rFonts w:cs="Times New Roman"/>
          <w:color w:val="333333"/>
          <w:sz w:val="24"/>
          <w:szCs w:val="24"/>
        </w:rPr>
        <w:t xml:space="preserve"> на инициативата.</w:t>
      </w:r>
    </w:p>
    <w:p w:rsidR="00C66402" w:rsidRDefault="00FA7AAF" w:rsidP="000123C4">
      <w:pPr>
        <w:pStyle w:val="Heading2"/>
        <w:ind w:left="360" w:hanging="360"/>
      </w:pPr>
      <w:bookmarkStart w:id="6" w:name="_Toc343536052"/>
      <w:r>
        <w:rPr>
          <w:kern w:val="36"/>
        </w:rPr>
        <w:t>Стипендии за докторантури в Нова Зеландия</w:t>
      </w:r>
      <w:bookmarkEnd w:id="6"/>
    </w:p>
    <w:p w:rsidR="0025750A" w:rsidRDefault="00FA7AAF" w:rsidP="00C66402">
      <w:pPr>
        <w:rPr>
          <w:rFonts w:cs="Times New Roman"/>
          <w:color w:val="333333"/>
          <w:sz w:val="24"/>
          <w:szCs w:val="24"/>
        </w:rPr>
      </w:pPr>
      <w:r w:rsidRPr="000119DB">
        <w:rPr>
          <w:rFonts w:cs="Times New Roman"/>
          <w:color w:val="333333"/>
          <w:sz w:val="24"/>
          <w:szCs w:val="24"/>
        </w:rPr>
        <w:t>Новозеландското правителство отпуска стипендии за докторантури. Стипендиите покриват таксите за обучение за тригодишен период, разходи за живот в размер на 20 500 новозеландски долара годишно, пътни до Нова Зеландия, пътни разходи за конференции, медицинска застраховка и разходи за учебни материали.</w:t>
      </w:r>
    </w:p>
    <w:p w:rsidR="0025750A" w:rsidRDefault="00FA7AAF" w:rsidP="00C66402">
      <w:pPr>
        <w:rPr>
          <w:rFonts w:cs="Times New Roman"/>
          <w:color w:val="333333"/>
          <w:sz w:val="24"/>
          <w:szCs w:val="24"/>
        </w:rPr>
      </w:pPr>
      <w:r w:rsidRPr="000119DB">
        <w:rPr>
          <w:rFonts w:cs="Times New Roman"/>
          <w:color w:val="333333"/>
          <w:sz w:val="24"/>
          <w:szCs w:val="24"/>
        </w:rPr>
        <w:t>Кандидатите трябва да са завършили с отличие висшето си образование и да са приети в докторска програма в някой от местните университети.</w:t>
      </w:r>
    </w:p>
    <w:p w:rsidR="0025750A" w:rsidRDefault="00FA7AAF" w:rsidP="00C66402">
      <w:pPr>
        <w:rPr>
          <w:rFonts w:cs="Times New Roman"/>
          <w:color w:val="333333"/>
          <w:sz w:val="24"/>
          <w:szCs w:val="24"/>
        </w:rPr>
      </w:pPr>
      <w:r w:rsidRPr="000119DB">
        <w:rPr>
          <w:rFonts w:cs="Times New Roman"/>
          <w:color w:val="333333"/>
          <w:sz w:val="24"/>
          <w:szCs w:val="24"/>
        </w:rPr>
        <w:t>Необходимите документи за кандидатстване включват сертификат за владеене на английски език, академична справка, предложение за научен проект, мотивационно писмо и препоръки.</w:t>
      </w:r>
    </w:p>
    <w:p w:rsidR="0025750A" w:rsidRDefault="00FA7AAF" w:rsidP="00C66402">
      <w:pPr>
        <w:rPr>
          <w:rFonts w:cs="Times New Roman"/>
          <w:color w:val="333333"/>
          <w:sz w:val="24"/>
          <w:szCs w:val="24"/>
        </w:rPr>
      </w:pPr>
      <w:r w:rsidRPr="000119DB">
        <w:rPr>
          <w:rFonts w:cs="Times New Roman"/>
          <w:color w:val="333333"/>
          <w:sz w:val="24"/>
          <w:szCs w:val="24"/>
        </w:rPr>
        <w:t xml:space="preserve">Дипломанти, завършили извън Австралия, Канада, Обединеното кралство, САЩ, Ирландия, Франция или Германия, трябва да представят сертификат за приравняване на придобитата до момента квалификация. Сертификати се издават от следните </w:t>
      </w:r>
      <w:r w:rsidRPr="000119DB">
        <w:rPr>
          <w:rFonts w:cs="Times New Roman"/>
          <w:color w:val="333333"/>
          <w:sz w:val="24"/>
          <w:szCs w:val="24"/>
        </w:rPr>
        <w:lastRenderedPageBreak/>
        <w:t xml:space="preserve">организации: </w:t>
      </w:r>
      <w:hyperlink r:id="rId28" w:tgtFrame="_blank" w:history="1">
        <w:proofErr w:type="spellStart"/>
        <w:r w:rsidRPr="000119DB">
          <w:rPr>
            <w:rStyle w:val="Hyperlink"/>
            <w:rFonts w:cs="Times New Roman"/>
            <w:sz w:val="24"/>
            <w:szCs w:val="24"/>
          </w:rPr>
          <w:t>Educational</w:t>
        </w:r>
        <w:proofErr w:type="spellEnd"/>
        <w:r w:rsidRPr="000119DB">
          <w:rPr>
            <w:rStyle w:val="Hyperlink"/>
            <w:rFonts w:cs="Times New Roman"/>
            <w:sz w:val="24"/>
            <w:szCs w:val="24"/>
          </w:rPr>
          <w:t xml:space="preserve"> </w:t>
        </w:r>
        <w:proofErr w:type="spellStart"/>
        <w:r w:rsidRPr="000119DB">
          <w:rPr>
            <w:rStyle w:val="Hyperlink"/>
            <w:rFonts w:cs="Times New Roman"/>
            <w:sz w:val="24"/>
            <w:szCs w:val="24"/>
          </w:rPr>
          <w:t>Credential</w:t>
        </w:r>
        <w:proofErr w:type="spellEnd"/>
        <w:r w:rsidRPr="000119DB">
          <w:rPr>
            <w:rStyle w:val="Hyperlink"/>
            <w:rFonts w:cs="Times New Roman"/>
            <w:sz w:val="24"/>
            <w:szCs w:val="24"/>
          </w:rPr>
          <w:t xml:space="preserve"> </w:t>
        </w:r>
        <w:proofErr w:type="spellStart"/>
        <w:r w:rsidRPr="000119DB">
          <w:rPr>
            <w:rStyle w:val="Hyperlink"/>
            <w:rFonts w:cs="Times New Roman"/>
            <w:sz w:val="24"/>
            <w:szCs w:val="24"/>
          </w:rPr>
          <w:t>Evaluators</w:t>
        </w:r>
        <w:proofErr w:type="spellEnd"/>
      </w:hyperlink>
      <w:r w:rsidRPr="000119DB">
        <w:rPr>
          <w:rFonts w:cs="Times New Roman"/>
          <w:color w:val="333333"/>
          <w:sz w:val="24"/>
          <w:szCs w:val="24"/>
        </w:rPr>
        <w:t xml:space="preserve">, </w:t>
      </w:r>
      <w:hyperlink r:id="rId29" w:tgtFrame="_blank" w:history="1">
        <w:r w:rsidRPr="000119DB">
          <w:rPr>
            <w:rStyle w:val="Hyperlink"/>
            <w:rFonts w:cs="Times New Roman"/>
            <w:sz w:val="24"/>
            <w:szCs w:val="24"/>
          </w:rPr>
          <w:t xml:space="preserve">World </w:t>
        </w:r>
        <w:proofErr w:type="spellStart"/>
        <w:r w:rsidRPr="000119DB">
          <w:rPr>
            <w:rStyle w:val="Hyperlink"/>
            <w:rFonts w:cs="Times New Roman"/>
            <w:sz w:val="24"/>
            <w:szCs w:val="24"/>
          </w:rPr>
          <w:t>Education</w:t>
        </w:r>
        <w:proofErr w:type="spellEnd"/>
        <w:r w:rsidRPr="000119DB">
          <w:rPr>
            <w:rStyle w:val="Hyperlink"/>
            <w:rFonts w:cs="Times New Roman"/>
            <w:sz w:val="24"/>
            <w:szCs w:val="24"/>
          </w:rPr>
          <w:t xml:space="preserve"> Services</w:t>
        </w:r>
      </w:hyperlink>
      <w:r w:rsidRPr="000119DB">
        <w:rPr>
          <w:rFonts w:cs="Times New Roman"/>
          <w:color w:val="333333"/>
          <w:sz w:val="24"/>
          <w:szCs w:val="24"/>
        </w:rPr>
        <w:t xml:space="preserve"> или </w:t>
      </w:r>
      <w:hyperlink r:id="rId30" w:tgtFrame="_blank" w:history="1">
        <w:r w:rsidRPr="000119DB">
          <w:rPr>
            <w:rStyle w:val="Hyperlink"/>
            <w:rFonts w:cs="Times New Roman"/>
            <w:sz w:val="24"/>
            <w:szCs w:val="24"/>
          </w:rPr>
          <w:t xml:space="preserve">UK </w:t>
        </w:r>
        <w:proofErr w:type="spellStart"/>
        <w:r w:rsidRPr="000119DB">
          <w:rPr>
            <w:rStyle w:val="Hyperlink"/>
            <w:rFonts w:cs="Times New Roman"/>
            <w:sz w:val="24"/>
            <w:szCs w:val="24"/>
          </w:rPr>
          <w:t>Naric</w:t>
        </w:r>
        <w:proofErr w:type="spellEnd"/>
        <w:r w:rsidRPr="000119DB">
          <w:rPr>
            <w:rStyle w:val="Hyperlink"/>
            <w:rFonts w:cs="Times New Roman"/>
            <w:sz w:val="24"/>
            <w:szCs w:val="24"/>
          </w:rPr>
          <w:t xml:space="preserve"> </w:t>
        </w:r>
        <w:proofErr w:type="spellStart"/>
        <w:r w:rsidRPr="000119DB">
          <w:rPr>
            <w:rStyle w:val="Hyperlink"/>
            <w:rFonts w:cs="Times New Roman"/>
            <w:sz w:val="24"/>
            <w:szCs w:val="24"/>
          </w:rPr>
          <w:t>Individual</w:t>
        </w:r>
        <w:proofErr w:type="spellEnd"/>
        <w:r w:rsidRPr="000119DB">
          <w:rPr>
            <w:rStyle w:val="Hyperlink"/>
            <w:rFonts w:cs="Times New Roman"/>
            <w:sz w:val="24"/>
            <w:szCs w:val="24"/>
          </w:rPr>
          <w:t xml:space="preserve"> </w:t>
        </w:r>
        <w:proofErr w:type="spellStart"/>
        <w:r w:rsidRPr="000119DB">
          <w:rPr>
            <w:rStyle w:val="Hyperlink"/>
            <w:rFonts w:cs="Times New Roman"/>
            <w:sz w:val="24"/>
            <w:szCs w:val="24"/>
          </w:rPr>
          <w:t>Assessment</w:t>
        </w:r>
        <w:proofErr w:type="spellEnd"/>
      </w:hyperlink>
      <w:r w:rsidRPr="000119DB">
        <w:rPr>
          <w:rFonts w:cs="Times New Roman"/>
          <w:color w:val="333333"/>
          <w:sz w:val="24"/>
          <w:szCs w:val="24"/>
        </w:rPr>
        <w:t>.</w:t>
      </w:r>
    </w:p>
    <w:p w:rsidR="0025750A" w:rsidRDefault="0025750A" w:rsidP="00C66402">
      <w:pPr>
        <w:rPr>
          <w:rFonts w:cs="Times New Roman"/>
          <w:color w:val="333333"/>
          <w:sz w:val="24"/>
          <w:szCs w:val="24"/>
        </w:rPr>
      </w:pPr>
      <w:r w:rsidRPr="0025750A">
        <w:rPr>
          <w:rFonts w:cs="Times New Roman"/>
          <w:b/>
          <w:color w:val="333333"/>
          <w:sz w:val="24"/>
          <w:szCs w:val="24"/>
        </w:rPr>
        <w:t>Крайният срок за кандидатстване е 15 юли всяка година</w:t>
      </w:r>
      <w:r w:rsidRPr="000119DB">
        <w:rPr>
          <w:rFonts w:cs="Times New Roman"/>
          <w:color w:val="333333"/>
          <w:sz w:val="24"/>
          <w:szCs w:val="24"/>
        </w:rPr>
        <w:t>.</w:t>
      </w:r>
    </w:p>
    <w:p w:rsidR="00C66402" w:rsidRPr="000119DB" w:rsidRDefault="00FA7AAF" w:rsidP="00C66402">
      <w:pPr>
        <w:rPr>
          <w:rFonts w:cs="Times New Roman"/>
          <w:sz w:val="24"/>
          <w:szCs w:val="24"/>
        </w:rPr>
      </w:pPr>
      <w:r w:rsidRPr="000119DB">
        <w:rPr>
          <w:rFonts w:cs="Times New Roman"/>
          <w:color w:val="333333"/>
          <w:sz w:val="24"/>
          <w:szCs w:val="24"/>
        </w:rPr>
        <w:t xml:space="preserve">Повече информация може да намерите на интернет страницата </w:t>
      </w:r>
      <w:hyperlink r:id="rId31" w:tgtFrame="_blank" w:history="1">
        <w:r w:rsidRPr="000119DB">
          <w:rPr>
            <w:rStyle w:val="Hyperlink"/>
            <w:rFonts w:cs="Times New Roman"/>
            <w:sz w:val="24"/>
            <w:szCs w:val="24"/>
          </w:rPr>
          <w:t xml:space="preserve">New </w:t>
        </w:r>
        <w:proofErr w:type="spellStart"/>
        <w:r w:rsidRPr="000119DB">
          <w:rPr>
            <w:rStyle w:val="Hyperlink"/>
            <w:rFonts w:cs="Times New Roman"/>
            <w:sz w:val="24"/>
            <w:szCs w:val="24"/>
          </w:rPr>
          <w:t>Zealand</w:t>
        </w:r>
        <w:proofErr w:type="spellEnd"/>
        <w:r w:rsidRPr="000119DB">
          <w:rPr>
            <w:rStyle w:val="Hyperlink"/>
            <w:rFonts w:cs="Times New Roman"/>
            <w:sz w:val="24"/>
            <w:szCs w:val="24"/>
          </w:rPr>
          <w:t xml:space="preserve"> </w:t>
        </w:r>
        <w:proofErr w:type="spellStart"/>
        <w:r w:rsidRPr="000119DB">
          <w:rPr>
            <w:rStyle w:val="Hyperlink"/>
            <w:rFonts w:cs="Times New Roman"/>
            <w:sz w:val="24"/>
            <w:szCs w:val="24"/>
          </w:rPr>
          <w:t>Educated</w:t>
        </w:r>
        <w:proofErr w:type="spellEnd"/>
      </w:hyperlink>
      <w:r w:rsidRPr="000119DB">
        <w:rPr>
          <w:rFonts w:cs="Times New Roman"/>
          <w:color w:val="333333"/>
          <w:sz w:val="24"/>
          <w:szCs w:val="24"/>
        </w:rPr>
        <w:t>.</w:t>
      </w:r>
    </w:p>
    <w:p w:rsidR="00DD5878" w:rsidRPr="00DC2909" w:rsidRDefault="00DD5878" w:rsidP="000123C4">
      <w:pPr>
        <w:pStyle w:val="Heading2"/>
        <w:ind w:left="360" w:hanging="360"/>
        <w:rPr>
          <w:rStyle w:val="Strong"/>
          <w:b/>
          <w:bCs/>
          <w:szCs w:val="18"/>
        </w:rPr>
      </w:pPr>
      <w:bookmarkStart w:id="7" w:name="_Toc343536053"/>
      <w:r w:rsidRPr="00DC2909">
        <w:t>Стипендии за научна работа в Румъния</w:t>
      </w:r>
      <w:bookmarkEnd w:id="7"/>
    </w:p>
    <w:p w:rsidR="004165B3" w:rsidRPr="003608C0" w:rsidRDefault="00DD5878" w:rsidP="00DD5878">
      <w:pPr>
        <w:rPr>
          <w:rFonts w:cs="Times New Roman"/>
          <w:sz w:val="24"/>
          <w:szCs w:val="24"/>
        </w:rPr>
      </w:pPr>
      <w:r w:rsidRPr="003608C0">
        <w:rPr>
          <w:rFonts w:cs="Times New Roman"/>
          <w:sz w:val="24"/>
          <w:szCs w:val="24"/>
        </w:rPr>
        <w:t xml:space="preserve">Институтът New </w:t>
      </w:r>
      <w:proofErr w:type="spellStart"/>
      <w:r w:rsidRPr="003608C0">
        <w:rPr>
          <w:rFonts w:cs="Times New Roman"/>
          <w:sz w:val="24"/>
          <w:szCs w:val="24"/>
        </w:rPr>
        <w:t>Europe</w:t>
      </w:r>
      <w:proofErr w:type="spellEnd"/>
      <w:r w:rsidRPr="003608C0">
        <w:rPr>
          <w:rFonts w:cs="Times New Roman"/>
          <w:sz w:val="24"/>
          <w:szCs w:val="24"/>
        </w:rPr>
        <w:t xml:space="preserve"> College (</w:t>
      </w:r>
      <w:hyperlink r:id="rId32" w:tgtFrame="_blank" w:history="1">
        <w:r w:rsidRPr="003608C0">
          <w:rPr>
            <w:rStyle w:val="Hyperlink"/>
            <w:rFonts w:cs="Times New Roman"/>
            <w:sz w:val="24"/>
            <w:szCs w:val="24"/>
          </w:rPr>
          <w:t>NEC</w:t>
        </w:r>
      </w:hyperlink>
      <w:r w:rsidRPr="003608C0">
        <w:rPr>
          <w:rFonts w:cs="Times New Roman"/>
          <w:sz w:val="24"/>
          <w:szCs w:val="24"/>
        </w:rPr>
        <w:t>) в Букурещ, Румъния обяви началото на конкурс за стипендии за академичната 2013 – 2014 г. Инициативата е насочена към млади изследователи от цял свят, които работят в областта на хуманитарните науки, обществените науки и икономиката.</w:t>
      </w:r>
    </w:p>
    <w:p w:rsidR="004165B3" w:rsidRPr="003608C0" w:rsidRDefault="00DD5878" w:rsidP="00DD5878">
      <w:pPr>
        <w:rPr>
          <w:rFonts w:cs="Times New Roman"/>
          <w:sz w:val="24"/>
          <w:szCs w:val="24"/>
        </w:rPr>
      </w:pPr>
      <w:r w:rsidRPr="003608C0">
        <w:rPr>
          <w:rFonts w:cs="Times New Roman"/>
          <w:sz w:val="24"/>
          <w:szCs w:val="24"/>
        </w:rPr>
        <w:t>За паричната помощ могат да кандидатстват само студенти в напреднала фаза на докторски програми, както и онези, които вече притежават научната титла "доктор". С предимство са кандидатите, които са под 40 годишна възраст и досега не са получавали стипендия от висшето училище. Работните езици в института са английски, френски и немски език. Желателно е всички участници да владеят английски език на много добро ниво.</w:t>
      </w:r>
    </w:p>
    <w:p w:rsidR="004165B3" w:rsidRPr="003608C0" w:rsidRDefault="00DD5878" w:rsidP="00DD5878">
      <w:pPr>
        <w:rPr>
          <w:rFonts w:cs="Times New Roman"/>
          <w:sz w:val="24"/>
          <w:szCs w:val="24"/>
        </w:rPr>
      </w:pPr>
      <w:r w:rsidRPr="003608C0">
        <w:rPr>
          <w:rFonts w:cs="Times New Roman"/>
          <w:sz w:val="24"/>
          <w:szCs w:val="24"/>
        </w:rPr>
        <w:t>Отпусканата сума е в размер от 600 евро на месец, като от NEC покриват допълнително разходите по настаняване и транспорт. На докторантите, които имат желание да останат през цялата академична година, се дава възможността да работят по проекта си за един месец в друга институция по избор. За целта е предвидена сумата от 2 600 евро, която да покрие пътните разходи и тези за живот на студентите.</w:t>
      </w:r>
    </w:p>
    <w:p w:rsidR="004165B3" w:rsidRPr="003608C0" w:rsidRDefault="00DD5878" w:rsidP="00DD5878">
      <w:pPr>
        <w:rPr>
          <w:rFonts w:cs="Times New Roman"/>
          <w:sz w:val="24"/>
          <w:szCs w:val="24"/>
        </w:rPr>
      </w:pPr>
      <w:r w:rsidRPr="003608C0">
        <w:rPr>
          <w:rFonts w:cs="Times New Roman"/>
          <w:sz w:val="24"/>
          <w:szCs w:val="24"/>
        </w:rPr>
        <w:t xml:space="preserve">Кандидатите трябва да попълнят онлайн формуляр, който да изпратят на адрес: </w:t>
      </w:r>
      <w:hyperlink r:id="rId33" w:history="1">
        <w:r w:rsidRPr="003608C0">
          <w:rPr>
            <w:rStyle w:val="Hyperlink"/>
            <w:rFonts w:cs="Times New Roman"/>
            <w:sz w:val="24"/>
            <w:szCs w:val="24"/>
          </w:rPr>
          <w:t>applications@nec.ro</w:t>
        </w:r>
      </w:hyperlink>
      <w:r w:rsidRPr="003608C0">
        <w:rPr>
          <w:rFonts w:cs="Times New Roman"/>
          <w:sz w:val="24"/>
          <w:szCs w:val="24"/>
        </w:rPr>
        <w:t xml:space="preserve">. Крайният срок за изпращането му е </w:t>
      </w:r>
      <w:r w:rsidRPr="003608C0">
        <w:rPr>
          <w:rStyle w:val="Strong"/>
          <w:rFonts w:cs="Times New Roman"/>
          <w:color w:val="333333"/>
          <w:sz w:val="24"/>
          <w:szCs w:val="24"/>
        </w:rPr>
        <w:t>11 януари 2013 г</w:t>
      </w:r>
      <w:r w:rsidRPr="003608C0">
        <w:rPr>
          <w:rFonts w:cs="Times New Roman"/>
          <w:sz w:val="24"/>
          <w:szCs w:val="24"/>
        </w:rPr>
        <w:t>. Одобрените кандидати ще бъдат известени до средата на месец март 2013 г. и поканени на интервю, което е планирано за месец април.</w:t>
      </w:r>
    </w:p>
    <w:p w:rsidR="00DD5878" w:rsidRPr="003608C0" w:rsidRDefault="00DD5878" w:rsidP="00DD5878">
      <w:pPr>
        <w:rPr>
          <w:rStyle w:val="Strong"/>
          <w:rFonts w:cs="Times New Roman"/>
          <w:b w:val="0"/>
          <w:bCs w:val="0"/>
          <w:sz w:val="24"/>
          <w:szCs w:val="24"/>
        </w:rPr>
      </w:pPr>
      <w:r w:rsidRPr="003608C0">
        <w:rPr>
          <w:rFonts w:cs="Times New Roman"/>
          <w:sz w:val="24"/>
          <w:szCs w:val="24"/>
        </w:rPr>
        <w:t xml:space="preserve">Допълнителна информация за програмата може да откриете на </w:t>
      </w:r>
      <w:hyperlink r:id="rId34" w:tgtFrame="_blank" w:history="1">
        <w:r w:rsidRPr="003608C0">
          <w:rPr>
            <w:rStyle w:val="Hyperlink"/>
            <w:rFonts w:cs="Times New Roman"/>
            <w:sz w:val="24"/>
            <w:szCs w:val="24"/>
          </w:rPr>
          <w:t>страницата</w:t>
        </w:r>
      </w:hyperlink>
      <w:r w:rsidRPr="003608C0">
        <w:rPr>
          <w:rFonts w:cs="Times New Roman"/>
          <w:sz w:val="24"/>
          <w:szCs w:val="24"/>
        </w:rPr>
        <w:t xml:space="preserve"> на New Europe College.</w:t>
      </w:r>
    </w:p>
    <w:p w:rsidR="00B94696" w:rsidRDefault="00B94696" w:rsidP="000123C4">
      <w:pPr>
        <w:pStyle w:val="Heading2"/>
        <w:ind w:left="360" w:hanging="360"/>
      </w:pPr>
      <w:bookmarkStart w:id="8" w:name="_Toc343536054"/>
      <w:r>
        <w:rPr>
          <w:kern w:val="36"/>
        </w:rPr>
        <w:t>Австрийски институт отпуска стипендии за изследователска дейност</w:t>
      </w:r>
      <w:bookmarkEnd w:id="8"/>
    </w:p>
    <w:p w:rsidR="003608C0" w:rsidRDefault="00B94696" w:rsidP="00DD5878">
      <w:pPr>
        <w:rPr>
          <w:rFonts w:cs="Times New Roman"/>
          <w:color w:val="333333"/>
          <w:sz w:val="24"/>
          <w:szCs w:val="24"/>
        </w:rPr>
      </w:pPr>
      <w:r w:rsidRPr="003608C0">
        <w:rPr>
          <w:rFonts w:cs="Times New Roman"/>
          <w:color w:val="333333"/>
          <w:sz w:val="24"/>
          <w:szCs w:val="24"/>
        </w:rPr>
        <w:t>Институтът за изследвания в областта на науката, технологията и обществото (</w:t>
      </w:r>
      <w:hyperlink r:id="rId35" w:history="1">
        <w:r w:rsidRPr="003608C0">
          <w:rPr>
            <w:rStyle w:val="Hyperlink"/>
            <w:rFonts w:cs="Times New Roman"/>
            <w:sz w:val="24"/>
            <w:szCs w:val="24"/>
          </w:rPr>
          <w:t>IAS-STS</w:t>
        </w:r>
      </w:hyperlink>
      <w:r w:rsidRPr="003608C0">
        <w:rPr>
          <w:rFonts w:cs="Times New Roman"/>
          <w:color w:val="333333"/>
          <w:sz w:val="24"/>
          <w:szCs w:val="24"/>
        </w:rPr>
        <w:t>) в Грац, Австрия отпуска стипендии за изследователска дейност на млади учени за учебната 2013/2014 г.</w:t>
      </w:r>
    </w:p>
    <w:p w:rsidR="003608C0" w:rsidRDefault="00B94696" w:rsidP="00DD5878">
      <w:pPr>
        <w:rPr>
          <w:rFonts w:cs="Times New Roman"/>
          <w:color w:val="333333"/>
          <w:sz w:val="24"/>
          <w:szCs w:val="24"/>
        </w:rPr>
      </w:pPr>
      <w:r w:rsidRPr="003608C0">
        <w:rPr>
          <w:rFonts w:cs="Times New Roman"/>
          <w:color w:val="333333"/>
          <w:sz w:val="24"/>
          <w:szCs w:val="24"/>
        </w:rPr>
        <w:t>Престоят в IAS-STS може да бъде до максимум девет месеца. Размерът на финансовата помощ е 940 евро месечно.</w:t>
      </w:r>
      <w:r w:rsidR="003608C0">
        <w:rPr>
          <w:rFonts w:cs="Times New Roman"/>
          <w:color w:val="333333"/>
          <w:sz w:val="24"/>
          <w:szCs w:val="24"/>
        </w:rPr>
        <w:t xml:space="preserve"> </w:t>
      </w:r>
    </w:p>
    <w:p w:rsidR="003608C0" w:rsidRDefault="00B94696" w:rsidP="00DD5878">
      <w:pPr>
        <w:rPr>
          <w:rFonts w:cs="Times New Roman"/>
          <w:color w:val="333333"/>
          <w:sz w:val="24"/>
          <w:szCs w:val="24"/>
        </w:rPr>
      </w:pPr>
      <w:r w:rsidRPr="003608C0">
        <w:rPr>
          <w:rFonts w:cs="Times New Roman"/>
          <w:color w:val="333333"/>
          <w:sz w:val="24"/>
          <w:szCs w:val="24"/>
        </w:rPr>
        <w:t>Проектите на кандидатите трябва да са по някоя от следните теми: "Пол - Технологии - Околна среда",</w:t>
      </w:r>
      <w:r w:rsidR="003608C0">
        <w:rPr>
          <w:rFonts w:cs="Times New Roman"/>
          <w:color w:val="333333"/>
          <w:sz w:val="24"/>
          <w:szCs w:val="24"/>
        </w:rPr>
        <w:t xml:space="preserve"> </w:t>
      </w:r>
      <w:r w:rsidRPr="003608C0">
        <w:rPr>
          <w:rFonts w:cs="Times New Roman"/>
          <w:color w:val="333333"/>
          <w:sz w:val="24"/>
          <w:szCs w:val="24"/>
        </w:rPr>
        <w:t xml:space="preserve">"Науки за живота и </w:t>
      </w:r>
      <w:proofErr w:type="spellStart"/>
      <w:r w:rsidRPr="003608C0">
        <w:rPr>
          <w:rFonts w:cs="Times New Roman"/>
          <w:color w:val="333333"/>
          <w:sz w:val="24"/>
          <w:szCs w:val="24"/>
        </w:rPr>
        <w:t>биотехнологии</w:t>
      </w:r>
      <w:proofErr w:type="spellEnd"/>
      <w:r w:rsidRPr="003608C0">
        <w:rPr>
          <w:rFonts w:cs="Times New Roman"/>
          <w:color w:val="333333"/>
          <w:sz w:val="24"/>
          <w:szCs w:val="24"/>
        </w:rPr>
        <w:t xml:space="preserve">", "Устойчиви и иновативни </w:t>
      </w:r>
      <w:r w:rsidRPr="003608C0">
        <w:rPr>
          <w:rFonts w:cs="Times New Roman"/>
          <w:color w:val="333333"/>
          <w:sz w:val="24"/>
          <w:szCs w:val="24"/>
        </w:rPr>
        <w:lastRenderedPageBreak/>
        <w:t xml:space="preserve">обществени поръчки и </w:t>
      </w:r>
      <w:proofErr w:type="spellStart"/>
      <w:r w:rsidRPr="003608C0">
        <w:rPr>
          <w:rFonts w:cs="Times New Roman"/>
          <w:color w:val="333333"/>
          <w:sz w:val="24"/>
          <w:szCs w:val="24"/>
        </w:rPr>
        <w:t>еко</w:t>
      </w:r>
      <w:proofErr w:type="spellEnd"/>
      <w:r w:rsidRPr="003608C0">
        <w:rPr>
          <w:rFonts w:cs="Times New Roman"/>
          <w:color w:val="333333"/>
          <w:sz w:val="24"/>
          <w:szCs w:val="24"/>
        </w:rPr>
        <w:t xml:space="preserve"> дизайн", "</w:t>
      </w:r>
      <w:proofErr w:type="spellStart"/>
      <w:r w:rsidRPr="003608C0">
        <w:rPr>
          <w:rFonts w:cs="Times New Roman"/>
          <w:color w:val="333333"/>
          <w:sz w:val="24"/>
          <w:szCs w:val="24"/>
        </w:rPr>
        <w:t>Нисковъглеродни</w:t>
      </w:r>
      <w:proofErr w:type="spellEnd"/>
      <w:r w:rsidRPr="003608C0">
        <w:rPr>
          <w:rFonts w:cs="Times New Roman"/>
          <w:color w:val="333333"/>
          <w:sz w:val="24"/>
          <w:szCs w:val="24"/>
        </w:rPr>
        <w:t xml:space="preserve"> енергийни системи" или "Устойчиви хранителни системи".</w:t>
      </w:r>
    </w:p>
    <w:p w:rsidR="003608C0" w:rsidRDefault="00B94696" w:rsidP="00DD5878">
      <w:pPr>
        <w:rPr>
          <w:rFonts w:cs="Times New Roman"/>
          <w:color w:val="333333"/>
          <w:sz w:val="24"/>
          <w:szCs w:val="24"/>
        </w:rPr>
      </w:pPr>
      <w:r w:rsidRPr="003608C0">
        <w:rPr>
          <w:rFonts w:cs="Times New Roman"/>
          <w:color w:val="333333"/>
          <w:sz w:val="24"/>
          <w:szCs w:val="24"/>
        </w:rPr>
        <w:t>Институтът не предлага ръководство при писане на докторските дисертации. На стипендиантите е осигурен достъп до ресурсите на института и до университетските библиотеки в Грац.</w:t>
      </w:r>
    </w:p>
    <w:p w:rsidR="003608C0" w:rsidRDefault="00B94696" w:rsidP="00DD5878">
      <w:pPr>
        <w:rPr>
          <w:rFonts w:cs="Times New Roman"/>
          <w:color w:val="333333"/>
          <w:sz w:val="24"/>
          <w:szCs w:val="24"/>
        </w:rPr>
      </w:pPr>
      <w:r w:rsidRPr="003608C0">
        <w:rPr>
          <w:rFonts w:cs="Times New Roman"/>
          <w:color w:val="333333"/>
          <w:sz w:val="24"/>
          <w:szCs w:val="24"/>
        </w:rPr>
        <w:t>В програмата на IAS-STS могат да кандидатстват докторанти от всички специалности. Кандидатите, които работят по свои дисертации или след-докторски специализации ще имат предимство.</w:t>
      </w:r>
    </w:p>
    <w:p w:rsidR="003608C0" w:rsidRPr="003608C0" w:rsidRDefault="00B94696" w:rsidP="00DD5878">
      <w:pPr>
        <w:rPr>
          <w:rStyle w:val="Strong"/>
          <w:rFonts w:cs="Times New Roman"/>
          <w:color w:val="FF0000"/>
          <w:sz w:val="24"/>
          <w:szCs w:val="24"/>
        </w:rPr>
      </w:pPr>
      <w:r w:rsidRPr="003608C0">
        <w:rPr>
          <w:rFonts w:cs="Times New Roman"/>
          <w:b/>
          <w:color w:val="FF0000"/>
          <w:sz w:val="24"/>
          <w:szCs w:val="24"/>
        </w:rPr>
        <w:t>Крайният срок</w:t>
      </w:r>
      <w:r w:rsidRPr="003608C0">
        <w:rPr>
          <w:rFonts w:cs="Times New Roman"/>
          <w:color w:val="FF0000"/>
          <w:sz w:val="24"/>
          <w:szCs w:val="24"/>
        </w:rPr>
        <w:t xml:space="preserve"> за кандидатстване е </w:t>
      </w:r>
      <w:r w:rsidRPr="003608C0">
        <w:rPr>
          <w:rStyle w:val="Strong"/>
          <w:rFonts w:cs="Times New Roman"/>
          <w:color w:val="FF0000"/>
          <w:sz w:val="24"/>
          <w:szCs w:val="24"/>
        </w:rPr>
        <w:t>31 декември 2012г.</w:t>
      </w:r>
    </w:p>
    <w:p w:rsidR="00B94696" w:rsidRPr="003608C0" w:rsidRDefault="00B94696" w:rsidP="00DD5878">
      <w:pPr>
        <w:rPr>
          <w:rFonts w:cs="Times New Roman"/>
          <w:sz w:val="24"/>
          <w:szCs w:val="24"/>
        </w:rPr>
      </w:pPr>
      <w:r w:rsidRPr="003608C0">
        <w:rPr>
          <w:rFonts w:cs="Times New Roman"/>
          <w:color w:val="333333"/>
          <w:sz w:val="24"/>
          <w:szCs w:val="24"/>
        </w:rPr>
        <w:t xml:space="preserve">Повече информация може да намерите на </w:t>
      </w:r>
      <w:hyperlink r:id="rId36" w:history="1">
        <w:r w:rsidRPr="003608C0">
          <w:rPr>
            <w:rStyle w:val="Hyperlink"/>
            <w:rFonts w:cs="Times New Roman"/>
            <w:sz w:val="24"/>
            <w:szCs w:val="24"/>
          </w:rPr>
          <w:t>страницата</w:t>
        </w:r>
      </w:hyperlink>
      <w:r w:rsidRPr="003608C0">
        <w:rPr>
          <w:rFonts w:cs="Times New Roman"/>
          <w:color w:val="333333"/>
          <w:sz w:val="24"/>
          <w:szCs w:val="24"/>
        </w:rPr>
        <w:t xml:space="preserve"> на IAS-STS.</w:t>
      </w:r>
    </w:p>
    <w:p w:rsidR="00DD5878" w:rsidRDefault="00723514" w:rsidP="000123C4">
      <w:pPr>
        <w:pStyle w:val="Heading2"/>
        <w:ind w:left="360" w:hanging="360"/>
        <w:rPr>
          <w:kern w:val="36"/>
        </w:rPr>
      </w:pPr>
      <w:bookmarkStart w:id="9" w:name="_Toc343536055"/>
      <w:r>
        <w:rPr>
          <w:kern w:val="36"/>
        </w:rPr>
        <w:t>Стипендии за изследвания и работа в областта на хуманитарните науки и изкуствата</w:t>
      </w:r>
      <w:bookmarkEnd w:id="9"/>
    </w:p>
    <w:p w:rsidR="000D6F64" w:rsidRDefault="00723514" w:rsidP="00DD5878">
      <w:pPr>
        <w:rPr>
          <w:rFonts w:cs="Times New Roman"/>
          <w:color w:val="333333"/>
          <w:sz w:val="24"/>
          <w:szCs w:val="24"/>
        </w:rPr>
      </w:pPr>
      <w:r w:rsidRPr="004165B3">
        <w:rPr>
          <w:rFonts w:cs="Times New Roman"/>
          <w:color w:val="333333"/>
          <w:sz w:val="24"/>
          <w:szCs w:val="24"/>
        </w:rPr>
        <w:t>Италианската фондация "</w:t>
      </w:r>
      <w:proofErr w:type="spellStart"/>
      <w:r w:rsidR="009C7FBA" w:rsidRPr="004165B3">
        <w:rPr>
          <w:rFonts w:cs="Times New Roman"/>
          <w:color w:val="333333"/>
          <w:sz w:val="24"/>
          <w:szCs w:val="24"/>
        </w:rPr>
        <w:fldChar w:fldCharType="begin"/>
      </w:r>
      <w:r w:rsidRPr="004165B3">
        <w:rPr>
          <w:rFonts w:cs="Times New Roman"/>
          <w:color w:val="333333"/>
          <w:sz w:val="24"/>
          <w:szCs w:val="24"/>
        </w:rPr>
        <w:instrText xml:space="preserve"> HYPERLINK "http://www.bfny.org/english/fellowships.cfm" </w:instrText>
      </w:r>
      <w:r w:rsidR="009C7FBA" w:rsidRPr="004165B3">
        <w:rPr>
          <w:rFonts w:cs="Times New Roman"/>
          <w:color w:val="333333"/>
          <w:sz w:val="24"/>
          <w:szCs w:val="24"/>
        </w:rPr>
        <w:fldChar w:fldCharType="separate"/>
      </w:r>
      <w:r w:rsidRPr="004165B3">
        <w:rPr>
          <w:rStyle w:val="Hyperlink"/>
          <w:rFonts w:cs="Times New Roman"/>
          <w:sz w:val="24"/>
          <w:szCs w:val="24"/>
        </w:rPr>
        <w:t>Болиаско</w:t>
      </w:r>
      <w:proofErr w:type="spellEnd"/>
      <w:r w:rsidR="009C7FBA" w:rsidRPr="004165B3">
        <w:rPr>
          <w:rFonts w:cs="Times New Roman"/>
          <w:color w:val="333333"/>
          <w:sz w:val="24"/>
          <w:szCs w:val="24"/>
        </w:rPr>
        <w:fldChar w:fldCharType="end"/>
      </w:r>
      <w:r w:rsidRPr="004165B3">
        <w:rPr>
          <w:rFonts w:cs="Times New Roman"/>
          <w:color w:val="333333"/>
          <w:sz w:val="24"/>
          <w:szCs w:val="24"/>
        </w:rPr>
        <w:t xml:space="preserve">" предлага стипендии на специалисти в областта на хуманитарните науки и изкуствата. Стипендиите се отпускат за творческа работа или за научни изследвания в образователния център на фондацията в </w:t>
      </w:r>
      <w:proofErr w:type="spellStart"/>
      <w:r w:rsidRPr="004165B3">
        <w:rPr>
          <w:rFonts w:cs="Times New Roman"/>
          <w:color w:val="333333"/>
          <w:sz w:val="24"/>
          <w:szCs w:val="24"/>
        </w:rPr>
        <w:t>Болиаско</w:t>
      </w:r>
      <w:proofErr w:type="spellEnd"/>
      <w:r w:rsidRPr="004165B3">
        <w:rPr>
          <w:rFonts w:cs="Times New Roman"/>
          <w:color w:val="333333"/>
          <w:sz w:val="24"/>
          <w:szCs w:val="24"/>
        </w:rPr>
        <w:t>, провинция Генуа.</w:t>
      </w:r>
    </w:p>
    <w:p w:rsidR="000D6F64" w:rsidRDefault="00723514" w:rsidP="00DD5878">
      <w:pPr>
        <w:rPr>
          <w:rFonts w:cs="Times New Roman"/>
          <w:color w:val="333333"/>
          <w:sz w:val="24"/>
          <w:szCs w:val="24"/>
        </w:rPr>
      </w:pPr>
      <w:r w:rsidRPr="004165B3">
        <w:rPr>
          <w:rFonts w:cs="Times New Roman"/>
          <w:color w:val="333333"/>
          <w:sz w:val="24"/>
          <w:szCs w:val="24"/>
        </w:rPr>
        <w:t>Стипендиите са за изследователи или професионалисти в областта на археологията, архитектурата, класическата филология, танците,театъра, филмовото изкуство, литературата, философията, фотографията и визуалните изкуства. Фондация "</w:t>
      </w:r>
      <w:proofErr w:type="spellStart"/>
      <w:r w:rsidRPr="004165B3">
        <w:rPr>
          <w:rFonts w:cs="Times New Roman"/>
          <w:color w:val="333333"/>
          <w:sz w:val="24"/>
          <w:szCs w:val="24"/>
        </w:rPr>
        <w:t>Болиаско</w:t>
      </w:r>
      <w:proofErr w:type="spellEnd"/>
      <w:r w:rsidRPr="004165B3">
        <w:rPr>
          <w:rFonts w:cs="Times New Roman"/>
          <w:color w:val="333333"/>
          <w:sz w:val="24"/>
          <w:szCs w:val="24"/>
        </w:rPr>
        <w:t>" подпомага както научната, така и творческата дейност в изброените области, но не може да осигури студио за репетиции на желаещите.</w:t>
      </w:r>
    </w:p>
    <w:p w:rsidR="000D6F64" w:rsidRDefault="00723514" w:rsidP="00DD5878">
      <w:pPr>
        <w:rPr>
          <w:rFonts w:cs="Times New Roman"/>
          <w:color w:val="333333"/>
          <w:sz w:val="24"/>
          <w:szCs w:val="24"/>
        </w:rPr>
      </w:pPr>
      <w:r w:rsidRPr="004165B3">
        <w:rPr>
          <w:rFonts w:cs="Times New Roman"/>
          <w:color w:val="333333"/>
          <w:sz w:val="24"/>
          <w:szCs w:val="24"/>
        </w:rPr>
        <w:t xml:space="preserve">Всяка година се присъждат около 50 стипендии, като обикновено продължителността им е един семестър. </w:t>
      </w:r>
    </w:p>
    <w:p w:rsidR="000D6F64" w:rsidRDefault="00723514" w:rsidP="00DD5878">
      <w:pPr>
        <w:rPr>
          <w:rFonts w:cs="Times New Roman"/>
          <w:color w:val="333333"/>
          <w:sz w:val="24"/>
          <w:szCs w:val="24"/>
        </w:rPr>
      </w:pPr>
      <w:r w:rsidRPr="004165B3">
        <w:rPr>
          <w:rFonts w:cs="Times New Roman"/>
          <w:color w:val="333333"/>
          <w:sz w:val="24"/>
          <w:szCs w:val="24"/>
        </w:rPr>
        <w:t>За 2013 – 2014 г. възможните дати за платена изследователска работа са както следва: от 9 септември до 13 декември за есенния семестър и от 10 февруари до 16 май за пролетния семестър</w:t>
      </w:r>
      <w:r w:rsidR="000D6F64">
        <w:rPr>
          <w:rFonts w:cs="Times New Roman"/>
          <w:color w:val="333333"/>
          <w:sz w:val="24"/>
          <w:szCs w:val="24"/>
        </w:rPr>
        <w:t>.</w:t>
      </w:r>
    </w:p>
    <w:p w:rsidR="000D6F64" w:rsidRDefault="00723514" w:rsidP="00DD5878">
      <w:pPr>
        <w:rPr>
          <w:rFonts w:cs="Times New Roman"/>
          <w:color w:val="333333"/>
          <w:sz w:val="24"/>
          <w:szCs w:val="24"/>
        </w:rPr>
      </w:pPr>
      <w:r w:rsidRPr="004165B3">
        <w:rPr>
          <w:rFonts w:cs="Times New Roman"/>
          <w:color w:val="333333"/>
          <w:sz w:val="24"/>
          <w:szCs w:val="24"/>
        </w:rPr>
        <w:t>От кандидатите се изисква да демонстрират значим опит в избраната област, както и да представят проект на предстоящата си работа в центъра на фондация "</w:t>
      </w:r>
      <w:proofErr w:type="spellStart"/>
      <w:r w:rsidRPr="004165B3">
        <w:rPr>
          <w:rFonts w:cs="Times New Roman"/>
          <w:color w:val="333333"/>
          <w:sz w:val="24"/>
          <w:szCs w:val="24"/>
        </w:rPr>
        <w:t>Болиаско</w:t>
      </w:r>
      <w:proofErr w:type="spellEnd"/>
      <w:r w:rsidRPr="004165B3">
        <w:rPr>
          <w:rFonts w:cs="Times New Roman"/>
          <w:color w:val="333333"/>
          <w:sz w:val="24"/>
          <w:szCs w:val="24"/>
        </w:rPr>
        <w:t>". Очаква се одобрените проекти да завършат със създаването на академична или артистична творба.</w:t>
      </w:r>
    </w:p>
    <w:p w:rsidR="000D6F64" w:rsidRDefault="00723514" w:rsidP="00DD5878">
      <w:pPr>
        <w:rPr>
          <w:rFonts w:cs="Times New Roman"/>
          <w:color w:val="333333"/>
          <w:sz w:val="24"/>
          <w:szCs w:val="24"/>
        </w:rPr>
      </w:pPr>
      <w:r w:rsidRPr="000D6F64">
        <w:rPr>
          <w:rFonts w:cs="Times New Roman"/>
          <w:b/>
          <w:color w:val="333333"/>
          <w:sz w:val="24"/>
          <w:szCs w:val="24"/>
        </w:rPr>
        <w:t>Крайните срокове</w:t>
      </w:r>
      <w:r w:rsidRPr="004165B3">
        <w:rPr>
          <w:rFonts w:cs="Times New Roman"/>
          <w:color w:val="333333"/>
          <w:sz w:val="24"/>
          <w:szCs w:val="24"/>
        </w:rPr>
        <w:t xml:space="preserve"> за кандидатстване са </w:t>
      </w:r>
      <w:r w:rsidRPr="004165B3">
        <w:rPr>
          <w:rStyle w:val="Strong"/>
          <w:rFonts w:cs="Times New Roman"/>
          <w:color w:val="333333"/>
          <w:sz w:val="24"/>
          <w:szCs w:val="24"/>
        </w:rPr>
        <w:t>5 януари 2013 г.</w:t>
      </w:r>
      <w:r w:rsidRPr="004165B3">
        <w:rPr>
          <w:rFonts w:cs="Times New Roman"/>
          <w:color w:val="333333"/>
          <w:sz w:val="24"/>
          <w:szCs w:val="24"/>
        </w:rPr>
        <w:t xml:space="preserve"> за парична помощ през есенния семестър и </w:t>
      </w:r>
      <w:r w:rsidRPr="004165B3">
        <w:rPr>
          <w:rStyle w:val="Strong"/>
          <w:rFonts w:cs="Times New Roman"/>
          <w:color w:val="333333"/>
          <w:sz w:val="24"/>
          <w:szCs w:val="24"/>
        </w:rPr>
        <w:t>15 април 2013 г.</w:t>
      </w:r>
      <w:r w:rsidRPr="004165B3">
        <w:rPr>
          <w:rFonts w:cs="Times New Roman"/>
          <w:color w:val="333333"/>
          <w:sz w:val="24"/>
          <w:szCs w:val="24"/>
        </w:rPr>
        <w:t xml:space="preserve"> за пролетния семестър през 2014 г.</w:t>
      </w:r>
    </w:p>
    <w:p w:rsidR="00723514" w:rsidRPr="004165B3" w:rsidRDefault="00723514" w:rsidP="00DD5878">
      <w:pPr>
        <w:rPr>
          <w:rFonts w:cs="Times New Roman"/>
          <w:color w:val="333333"/>
          <w:kern w:val="36"/>
          <w:sz w:val="24"/>
          <w:szCs w:val="24"/>
        </w:rPr>
      </w:pPr>
      <w:r w:rsidRPr="004165B3">
        <w:rPr>
          <w:rFonts w:cs="Times New Roman"/>
          <w:color w:val="333333"/>
          <w:sz w:val="24"/>
          <w:szCs w:val="24"/>
        </w:rPr>
        <w:t xml:space="preserve">Повече информация можете да намерите на интернет страницата на </w:t>
      </w:r>
      <w:hyperlink r:id="rId37" w:history="1">
        <w:r w:rsidRPr="004165B3">
          <w:rPr>
            <w:rStyle w:val="Hyperlink"/>
            <w:rFonts w:cs="Times New Roman"/>
            <w:sz w:val="24"/>
            <w:szCs w:val="24"/>
          </w:rPr>
          <w:t>фондация "</w:t>
        </w:r>
        <w:proofErr w:type="spellStart"/>
        <w:r w:rsidRPr="004165B3">
          <w:rPr>
            <w:rStyle w:val="Hyperlink"/>
            <w:rFonts w:cs="Times New Roman"/>
            <w:sz w:val="24"/>
            <w:szCs w:val="24"/>
          </w:rPr>
          <w:t>Болиаско</w:t>
        </w:r>
        <w:proofErr w:type="spellEnd"/>
        <w:r w:rsidRPr="004165B3">
          <w:rPr>
            <w:rStyle w:val="Hyperlink"/>
            <w:rFonts w:cs="Times New Roman"/>
            <w:sz w:val="24"/>
            <w:szCs w:val="24"/>
          </w:rPr>
          <w:t>"</w:t>
        </w:r>
      </w:hyperlink>
      <w:r w:rsidRPr="004165B3">
        <w:rPr>
          <w:rFonts w:cs="Times New Roman"/>
          <w:color w:val="333333"/>
          <w:sz w:val="24"/>
          <w:szCs w:val="24"/>
        </w:rPr>
        <w:t>.</w:t>
      </w:r>
    </w:p>
    <w:p w:rsidR="00FA7AAF" w:rsidRDefault="00FA7AAF" w:rsidP="00DD5878">
      <w:pPr>
        <w:rPr>
          <w:rFonts w:ascii="Georgia" w:hAnsi="Georgia" w:cs="Tahoma"/>
          <w:color w:val="333333"/>
          <w:kern w:val="36"/>
          <w:sz w:val="30"/>
          <w:szCs w:val="30"/>
        </w:rPr>
      </w:pPr>
    </w:p>
    <w:p w:rsidR="00723514" w:rsidRPr="004165B3" w:rsidRDefault="007316B2" w:rsidP="007073F3">
      <w:pPr>
        <w:pStyle w:val="Heading2"/>
        <w:rPr>
          <w:rFonts w:cs="Times New Roman"/>
          <w:szCs w:val="24"/>
        </w:rPr>
      </w:pPr>
      <w:bookmarkStart w:id="10" w:name="_Toc343536056"/>
      <w:r>
        <w:rPr>
          <w:kern w:val="36"/>
        </w:rPr>
        <w:lastRenderedPageBreak/>
        <w:t>Докторантури за млади изследователи в областта на устойчивото развитие</w:t>
      </w:r>
      <w:bookmarkEnd w:id="10"/>
    </w:p>
    <w:p w:rsidR="007316B2" w:rsidRPr="00EF03E3" w:rsidRDefault="00804FED" w:rsidP="00DD5878">
      <w:pPr>
        <w:rPr>
          <w:rFonts w:cs="Times New Roman"/>
          <w:color w:val="333333"/>
          <w:sz w:val="24"/>
          <w:szCs w:val="24"/>
        </w:rPr>
      </w:pPr>
      <w:r>
        <w:rPr>
          <w:rFonts w:cs="Times New Roman"/>
          <w:color w:val="333333"/>
          <w:sz w:val="24"/>
          <w:szCs w:val="24"/>
        </w:rPr>
        <w:t>В</w:t>
      </w:r>
      <w:r w:rsidR="007316B2" w:rsidRPr="00EF03E3">
        <w:rPr>
          <w:rFonts w:cs="Times New Roman"/>
          <w:color w:val="333333"/>
          <w:sz w:val="24"/>
          <w:szCs w:val="24"/>
        </w:rPr>
        <w:t xml:space="preserve">сички млади изследователи с интерес в областта на устойчивото развитие могат да кандидатстват за докторантура в чужди университети. Програмата се осъществява от компанията консултант за устойчиво развитие </w:t>
      </w:r>
      <w:proofErr w:type="spellStart"/>
      <w:r w:rsidR="007316B2" w:rsidRPr="00EF03E3">
        <w:rPr>
          <w:rFonts w:cs="Times New Roman"/>
          <w:color w:val="333333"/>
          <w:sz w:val="24"/>
          <w:szCs w:val="24"/>
        </w:rPr>
        <w:t>Denkstatt</w:t>
      </w:r>
      <w:proofErr w:type="spellEnd"/>
      <w:r w:rsidR="007316B2" w:rsidRPr="00EF03E3">
        <w:rPr>
          <w:rFonts w:cs="Times New Roman"/>
          <w:color w:val="333333"/>
          <w:sz w:val="24"/>
          <w:szCs w:val="24"/>
        </w:rPr>
        <w:t xml:space="preserve"> и партньорът към проекта </w:t>
      </w:r>
      <w:proofErr w:type="spellStart"/>
      <w:r w:rsidR="007316B2" w:rsidRPr="00EF03E3">
        <w:rPr>
          <w:rFonts w:cs="Times New Roman"/>
          <w:color w:val="333333"/>
          <w:sz w:val="24"/>
          <w:szCs w:val="24"/>
        </w:rPr>
        <w:t>Careers</w:t>
      </w:r>
      <w:proofErr w:type="spellEnd"/>
      <w:r w:rsidR="007316B2" w:rsidRPr="00EF03E3">
        <w:rPr>
          <w:rFonts w:cs="Times New Roman"/>
          <w:color w:val="333333"/>
          <w:sz w:val="24"/>
          <w:szCs w:val="24"/>
        </w:rPr>
        <w:t xml:space="preserve"> </w:t>
      </w:r>
      <w:proofErr w:type="spellStart"/>
      <w:r w:rsidR="007316B2" w:rsidRPr="00EF03E3">
        <w:rPr>
          <w:rFonts w:cs="Times New Roman"/>
          <w:color w:val="333333"/>
          <w:sz w:val="24"/>
          <w:szCs w:val="24"/>
        </w:rPr>
        <w:t>in</w:t>
      </w:r>
      <w:proofErr w:type="spellEnd"/>
      <w:r w:rsidR="007316B2" w:rsidRPr="00EF03E3">
        <w:rPr>
          <w:rFonts w:cs="Times New Roman"/>
          <w:color w:val="333333"/>
          <w:sz w:val="24"/>
          <w:szCs w:val="24"/>
        </w:rPr>
        <w:t xml:space="preserve"> </w:t>
      </w:r>
      <w:proofErr w:type="spellStart"/>
      <w:r w:rsidR="007316B2" w:rsidRPr="00EF03E3">
        <w:rPr>
          <w:rFonts w:cs="Times New Roman"/>
          <w:color w:val="333333"/>
          <w:sz w:val="24"/>
          <w:szCs w:val="24"/>
        </w:rPr>
        <w:t>Sustainability</w:t>
      </w:r>
      <w:proofErr w:type="spellEnd"/>
      <w:r w:rsidR="007316B2" w:rsidRPr="00EF03E3">
        <w:rPr>
          <w:rFonts w:cs="Times New Roman"/>
          <w:color w:val="333333"/>
          <w:sz w:val="24"/>
          <w:szCs w:val="24"/>
        </w:rPr>
        <w:t xml:space="preserve"> </w:t>
      </w:r>
      <w:proofErr w:type="spellStart"/>
      <w:r w:rsidR="007316B2" w:rsidRPr="00EF03E3">
        <w:rPr>
          <w:rFonts w:cs="Times New Roman"/>
          <w:color w:val="333333"/>
          <w:sz w:val="24"/>
          <w:szCs w:val="24"/>
        </w:rPr>
        <w:t>Excellence</w:t>
      </w:r>
      <w:proofErr w:type="spellEnd"/>
      <w:r w:rsidR="007316B2" w:rsidRPr="00EF03E3">
        <w:rPr>
          <w:rFonts w:cs="Times New Roman"/>
          <w:color w:val="333333"/>
          <w:sz w:val="24"/>
          <w:szCs w:val="24"/>
        </w:rPr>
        <w:t xml:space="preserve"> (CASTLE). Обучението започва на 1 април 2013 г.</w:t>
      </w:r>
    </w:p>
    <w:p w:rsidR="007316B2" w:rsidRPr="00EF03E3" w:rsidRDefault="007316B2" w:rsidP="00DD5878">
      <w:pPr>
        <w:rPr>
          <w:rFonts w:cs="Times New Roman"/>
          <w:color w:val="333333"/>
          <w:sz w:val="24"/>
          <w:szCs w:val="24"/>
        </w:rPr>
      </w:pPr>
      <w:r w:rsidRPr="00EF03E3">
        <w:rPr>
          <w:rFonts w:cs="Times New Roman"/>
          <w:color w:val="333333"/>
          <w:sz w:val="24"/>
          <w:szCs w:val="24"/>
        </w:rPr>
        <w:t>Инициативата предлага 14 свободни позиции в европейски институции, като продължителността на научната дейност е фиксирана за период от три години. Приемащите университети са в държавите Австрия, Финландия, Франция, Германия и Швеция. Докторантурите съчетават интензивна практика и теория под формата на работни сесии и упражнения.</w:t>
      </w:r>
    </w:p>
    <w:p w:rsidR="007316B2" w:rsidRPr="00EF03E3" w:rsidRDefault="007316B2" w:rsidP="00DD5878">
      <w:pPr>
        <w:rPr>
          <w:rFonts w:cs="Times New Roman"/>
          <w:color w:val="333333"/>
          <w:sz w:val="24"/>
          <w:szCs w:val="24"/>
        </w:rPr>
      </w:pPr>
      <w:r w:rsidRPr="00EF03E3">
        <w:rPr>
          <w:rFonts w:cs="Times New Roman"/>
          <w:color w:val="333333"/>
          <w:sz w:val="24"/>
          <w:szCs w:val="24"/>
        </w:rPr>
        <w:t>Изискванията към кандидатите са завършено висше образование в областта и минимум четиригодишен професионален опит. Не се допускат кандидати, които вече притежават научната степен "доктор". Владеенето на английски език е задължително. Разходите на одобрените кандидати се поемат изцяло от проекта.</w:t>
      </w:r>
    </w:p>
    <w:p w:rsidR="00804FED" w:rsidRDefault="007316B2" w:rsidP="00DD5878">
      <w:pPr>
        <w:rPr>
          <w:rFonts w:cs="Times New Roman"/>
          <w:color w:val="333333"/>
          <w:sz w:val="24"/>
          <w:szCs w:val="24"/>
        </w:rPr>
      </w:pPr>
      <w:r w:rsidRPr="00EF03E3">
        <w:rPr>
          <w:rFonts w:cs="Times New Roman"/>
          <w:color w:val="333333"/>
          <w:sz w:val="24"/>
          <w:szCs w:val="24"/>
        </w:rPr>
        <w:t xml:space="preserve">Желаещите могат да кандидатстват </w:t>
      </w:r>
      <w:hyperlink r:id="rId38" w:tgtFrame="_blank" w:history="1">
        <w:r w:rsidRPr="00EF03E3">
          <w:rPr>
            <w:rStyle w:val="Hyperlink"/>
            <w:rFonts w:cs="Times New Roman"/>
            <w:sz w:val="24"/>
            <w:szCs w:val="24"/>
          </w:rPr>
          <w:t>онлайн</w:t>
        </w:r>
      </w:hyperlink>
      <w:r w:rsidRPr="00EF03E3">
        <w:rPr>
          <w:rFonts w:cs="Times New Roman"/>
          <w:color w:val="333333"/>
          <w:sz w:val="24"/>
          <w:szCs w:val="24"/>
        </w:rPr>
        <w:t xml:space="preserve">, като е необходимо да приложат автобиография и мотивационно писмо. </w:t>
      </w:r>
    </w:p>
    <w:p w:rsidR="00804FED" w:rsidRPr="00BC6467" w:rsidRDefault="00804FED" w:rsidP="00DD5878">
      <w:pPr>
        <w:rPr>
          <w:rFonts w:cs="Times New Roman"/>
          <w:color w:val="FF0000"/>
          <w:sz w:val="24"/>
          <w:szCs w:val="24"/>
        </w:rPr>
      </w:pPr>
      <w:r w:rsidRPr="00BC6467">
        <w:rPr>
          <w:rFonts w:cs="Times New Roman"/>
          <w:b/>
          <w:color w:val="FF0000"/>
          <w:sz w:val="24"/>
          <w:szCs w:val="24"/>
        </w:rPr>
        <w:t>Краен срок:</w:t>
      </w:r>
      <w:r w:rsidRPr="00BC6467">
        <w:rPr>
          <w:rFonts w:cs="Times New Roman"/>
          <w:color w:val="FF0000"/>
          <w:sz w:val="24"/>
          <w:szCs w:val="24"/>
        </w:rPr>
        <w:t xml:space="preserve"> </w:t>
      </w:r>
      <w:r w:rsidRPr="00BC6467">
        <w:rPr>
          <w:rStyle w:val="Strong"/>
          <w:rFonts w:cs="Times New Roman"/>
          <w:color w:val="FF0000"/>
          <w:sz w:val="24"/>
          <w:szCs w:val="24"/>
        </w:rPr>
        <w:t>31 декември т.г.</w:t>
      </w:r>
      <w:r w:rsidRPr="00BC6467">
        <w:rPr>
          <w:rFonts w:cs="Times New Roman"/>
          <w:color w:val="FF0000"/>
          <w:sz w:val="24"/>
          <w:szCs w:val="24"/>
        </w:rPr>
        <w:t xml:space="preserve"> </w:t>
      </w:r>
    </w:p>
    <w:p w:rsidR="00DD5878" w:rsidRPr="00EF03E3" w:rsidRDefault="007316B2" w:rsidP="00DD5878">
      <w:pPr>
        <w:rPr>
          <w:rFonts w:cs="Times New Roman"/>
          <w:sz w:val="24"/>
          <w:szCs w:val="24"/>
        </w:rPr>
      </w:pPr>
      <w:r w:rsidRPr="00EF03E3">
        <w:rPr>
          <w:rFonts w:cs="Times New Roman"/>
          <w:color w:val="333333"/>
          <w:sz w:val="24"/>
          <w:szCs w:val="24"/>
        </w:rPr>
        <w:t xml:space="preserve">Повече информация може да намерите на </w:t>
      </w:r>
      <w:hyperlink r:id="rId39" w:tgtFrame="_blank" w:history="1">
        <w:r w:rsidRPr="00EF03E3">
          <w:rPr>
            <w:rStyle w:val="Hyperlink"/>
            <w:rFonts w:cs="Times New Roman"/>
            <w:sz w:val="24"/>
            <w:szCs w:val="24"/>
          </w:rPr>
          <w:t>официалната страница</w:t>
        </w:r>
      </w:hyperlink>
      <w:r w:rsidRPr="00EF03E3">
        <w:rPr>
          <w:rFonts w:cs="Times New Roman"/>
          <w:color w:val="333333"/>
          <w:sz w:val="24"/>
          <w:szCs w:val="24"/>
        </w:rPr>
        <w:t xml:space="preserve"> на програмата.</w:t>
      </w:r>
    </w:p>
    <w:p w:rsidR="00C66402" w:rsidRDefault="00061AD5" w:rsidP="000123C4">
      <w:pPr>
        <w:pStyle w:val="Heading2"/>
        <w:ind w:left="360" w:hanging="360"/>
        <w:rPr>
          <w:kern w:val="36"/>
        </w:rPr>
      </w:pPr>
      <w:bookmarkStart w:id="11" w:name="_Toc343536057"/>
      <w:r>
        <w:rPr>
          <w:kern w:val="36"/>
        </w:rPr>
        <w:t>Свободни места за млади учени в университета в Инсбрук</w:t>
      </w:r>
      <w:bookmarkEnd w:id="11"/>
    </w:p>
    <w:p w:rsidR="00061AD5" w:rsidRPr="00EF03E3" w:rsidRDefault="00061AD5" w:rsidP="00DD5878">
      <w:pPr>
        <w:rPr>
          <w:rFonts w:cs="Times New Roman"/>
          <w:color w:val="333333"/>
          <w:sz w:val="24"/>
          <w:szCs w:val="24"/>
        </w:rPr>
      </w:pPr>
      <w:r w:rsidRPr="00EF03E3">
        <w:rPr>
          <w:rFonts w:cs="Times New Roman"/>
          <w:color w:val="333333"/>
          <w:sz w:val="24"/>
          <w:szCs w:val="24"/>
        </w:rPr>
        <w:t xml:space="preserve">Институтът по компютърни науки към </w:t>
      </w:r>
      <w:hyperlink r:id="rId40" w:tgtFrame="_blank" w:history="1">
        <w:r w:rsidRPr="00EF03E3">
          <w:rPr>
            <w:rStyle w:val="Hyperlink"/>
            <w:rFonts w:cs="Times New Roman"/>
            <w:sz w:val="24"/>
            <w:szCs w:val="24"/>
          </w:rPr>
          <w:t>University of Innsbruck</w:t>
        </w:r>
      </w:hyperlink>
      <w:r w:rsidRPr="00EF03E3">
        <w:rPr>
          <w:rFonts w:cs="Times New Roman"/>
          <w:color w:val="333333"/>
          <w:sz w:val="24"/>
          <w:szCs w:val="24"/>
        </w:rPr>
        <w:t xml:space="preserve"> в Австрия предлага свободни места за изследователска дейност на млади учени. Кандидатите трябва да са завършили магистърска програма в областта на ИКТ, като се допускат и онези, които вече притежават научната степен "доктор".</w:t>
      </w:r>
    </w:p>
    <w:p w:rsidR="00061AD5" w:rsidRPr="00EF03E3" w:rsidRDefault="00061AD5" w:rsidP="00DD5878">
      <w:pPr>
        <w:rPr>
          <w:rFonts w:cs="Times New Roman"/>
          <w:color w:val="333333"/>
          <w:sz w:val="24"/>
          <w:szCs w:val="24"/>
        </w:rPr>
      </w:pPr>
      <w:r w:rsidRPr="00EF03E3">
        <w:rPr>
          <w:rFonts w:cs="Times New Roman"/>
          <w:color w:val="333333"/>
          <w:sz w:val="24"/>
          <w:szCs w:val="24"/>
        </w:rPr>
        <w:t>Условие е проектите да са свързани с някоя от следните теми: "Компилатори и оптимизация на паралелни компютърни системи", "Програмни езици", "Методи за мултипроцесорни архитектури", "Развитие на апликации" и други.</w:t>
      </w:r>
    </w:p>
    <w:p w:rsidR="00061AD5" w:rsidRPr="00EF03E3" w:rsidRDefault="00061AD5" w:rsidP="00DD5878">
      <w:pPr>
        <w:rPr>
          <w:rFonts w:cs="Times New Roman"/>
          <w:color w:val="333333"/>
          <w:sz w:val="24"/>
          <w:szCs w:val="24"/>
        </w:rPr>
      </w:pPr>
      <w:r w:rsidRPr="00EF03E3">
        <w:rPr>
          <w:rFonts w:cs="Times New Roman"/>
          <w:color w:val="333333"/>
          <w:sz w:val="24"/>
          <w:szCs w:val="24"/>
        </w:rPr>
        <w:t>Работният език на Института е английски, като владеенето на немски език не е задължително. На одобрените кандидати ще бъде назначен ръководител, който да им помага при писането на докторските дисертации. Също така ще им бъде осигурен достъп до ресурсите на института и до университетските библиотеки в Инсбрук.</w:t>
      </w:r>
    </w:p>
    <w:p w:rsidR="00061AD5" w:rsidRPr="00EF03E3" w:rsidRDefault="00061AD5" w:rsidP="00DD5878">
      <w:pPr>
        <w:rPr>
          <w:rFonts w:cs="Times New Roman"/>
          <w:color w:val="333333"/>
          <w:sz w:val="24"/>
          <w:szCs w:val="24"/>
        </w:rPr>
      </w:pPr>
      <w:r w:rsidRPr="00EF03E3">
        <w:rPr>
          <w:rFonts w:cs="Times New Roman"/>
          <w:color w:val="333333"/>
          <w:sz w:val="24"/>
          <w:szCs w:val="24"/>
        </w:rPr>
        <w:t xml:space="preserve">Желаещите могат да кандидатстват по всяко време на годината. Необходимо е първо да се свържат с ръководителя на департамента по компютърни науки проф. Томас </w:t>
      </w:r>
      <w:proofErr w:type="spellStart"/>
      <w:r w:rsidRPr="00EF03E3">
        <w:rPr>
          <w:rFonts w:cs="Times New Roman"/>
          <w:color w:val="333333"/>
          <w:sz w:val="24"/>
          <w:szCs w:val="24"/>
        </w:rPr>
        <w:t>Фахрингер</w:t>
      </w:r>
      <w:proofErr w:type="spellEnd"/>
      <w:r w:rsidRPr="00EF03E3">
        <w:rPr>
          <w:rFonts w:cs="Times New Roman"/>
          <w:color w:val="333333"/>
          <w:sz w:val="24"/>
          <w:szCs w:val="24"/>
        </w:rPr>
        <w:t xml:space="preserve"> на адрес: </w:t>
      </w:r>
      <w:hyperlink r:id="rId41" w:history="1">
        <w:r w:rsidRPr="00EF03E3">
          <w:rPr>
            <w:rStyle w:val="Hyperlink"/>
            <w:rFonts w:cs="Times New Roman"/>
            <w:sz w:val="24"/>
            <w:szCs w:val="24"/>
          </w:rPr>
          <w:t>Thomas.Fahringer@uibk.ac.at</w:t>
        </w:r>
      </w:hyperlink>
      <w:r w:rsidRPr="00EF03E3">
        <w:rPr>
          <w:rFonts w:cs="Times New Roman"/>
          <w:color w:val="333333"/>
          <w:sz w:val="24"/>
          <w:szCs w:val="24"/>
        </w:rPr>
        <w:t>.</w:t>
      </w:r>
    </w:p>
    <w:p w:rsidR="00061AD5" w:rsidRPr="00EF03E3" w:rsidRDefault="00061AD5" w:rsidP="00DD5878">
      <w:pPr>
        <w:rPr>
          <w:rFonts w:cs="Times New Roman"/>
          <w:color w:val="333333"/>
          <w:kern w:val="36"/>
          <w:sz w:val="24"/>
          <w:szCs w:val="24"/>
        </w:rPr>
      </w:pPr>
      <w:r w:rsidRPr="00EF03E3">
        <w:rPr>
          <w:rFonts w:cs="Times New Roman"/>
          <w:color w:val="333333"/>
          <w:sz w:val="24"/>
          <w:szCs w:val="24"/>
        </w:rPr>
        <w:t xml:space="preserve">Повече информация може да намерите на </w:t>
      </w:r>
      <w:hyperlink r:id="rId42" w:tgtFrame="_blank" w:history="1">
        <w:r w:rsidRPr="00EF03E3">
          <w:rPr>
            <w:rStyle w:val="Hyperlink"/>
            <w:rFonts w:cs="Times New Roman"/>
            <w:sz w:val="24"/>
            <w:szCs w:val="24"/>
          </w:rPr>
          <w:t>страницата</w:t>
        </w:r>
      </w:hyperlink>
      <w:r w:rsidRPr="00EF03E3">
        <w:rPr>
          <w:rFonts w:cs="Times New Roman"/>
          <w:color w:val="333333"/>
          <w:sz w:val="24"/>
          <w:szCs w:val="24"/>
        </w:rPr>
        <w:t xml:space="preserve"> на университета.</w:t>
      </w:r>
    </w:p>
    <w:p w:rsidR="00DD5878" w:rsidRDefault="002C07BA" w:rsidP="002F08CF">
      <w:pPr>
        <w:pStyle w:val="Heading2"/>
        <w:rPr>
          <w:kern w:val="36"/>
        </w:rPr>
      </w:pPr>
      <w:bookmarkStart w:id="12" w:name="_Toc343536058"/>
      <w:r>
        <w:rPr>
          <w:kern w:val="36"/>
        </w:rPr>
        <w:lastRenderedPageBreak/>
        <w:t>Стажове в Службата за хармонизиране на вътрешния пазар</w:t>
      </w:r>
      <w:bookmarkEnd w:id="12"/>
    </w:p>
    <w:p w:rsidR="002C07BA" w:rsidRPr="00EF03E3" w:rsidRDefault="002C07BA" w:rsidP="00DD5878">
      <w:pPr>
        <w:rPr>
          <w:rFonts w:cs="Times New Roman"/>
          <w:color w:val="333333"/>
          <w:sz w:val="24"/>
          <w:szCs w:val="24"/>
        </w:rPr>
      </w:pPr>
      <w:r w:rsidRPr="00EF03E3">
        <w:rPr>
          <w:rFonts w:cs="Times New Roman"/>
          <w:color w:val="333333"/>
          <w:sz w:val="24"/>
          <w:szCs w:val="24"/>
        </w:rPr>
        <w:t>Службата за хармонизиране на вътрешния пазар (</w:t>
      </w:r>
      <w:hyperlink r:id="rId43" w:tgtFrame="_blank" w:history="1">
        <w:r w:rsidRPr="00EF03E3">
          <w:rPr>
            <w:rStyle w:val="Hyperlink"/>
            <w:rFonts w:cs="Times New Roman"/>
            <w:sz w:val="24"/>
            <w:szCs w:val="24"/>
          </w:rPr>
          <w:t>OHIM</w:t>
        </w:r>
      </w:hyperlink>
      <w:r w:rsidRPr="00EF03E3">
        <w:rPr>
          <w:rFonts w:cs="Times New Roman"/>
          <w:color w:val="333333"/>
          <w:sz w:val="24"/>
          <w:szCs w:val="24"/>
        </w:rPr>
        <w:t>) организира два пъти годишно платени стажове за млади дипломанти. Продължителността на стажовете е пет месеца.</w:t>
      </w:r>
    </w:p>
    <w:p w:rsidR="002C07BA" w:rsidRPr="00EF03E3" w:rsidRDefault="002C07BA" w:rsidP="00DD5878">
      <w:pPr>
        <w:rPr>
          <w:rFonts w:cs="Times New Roman"/>
          <w:color w:val="333333"/>
          <w:sz w:val="24"/>
          <w:szCs w:val="24"/>
        </w:rPr>
      </w:pPr>
      <w:r w:rsidRPr="00EF03E3">
        <w:rPr>
          <w:rFonts w:cs="Times New Roman"/>
          <w:color w:val="333333"/>
          <w:sz w:val="24"/>
          <w:szCs w:val="24"/>
        </w:rPr>
        <w:t xml:space="preserve">OHIM е официалната служба на ЕС за регистрация на търговски марки и дизайн. Търговската марка на общността (CTM) и регистрираният дизайн на общността (RCD) са основни средства, необходими за постигането на единен европейски пазар. Чрез тях е възможна </w:t>
      </w:r>
      <w:proofErr w:type="spellStart"/>
      <w:r w:rsidRPr="00EF03E3">
        <w:rPr>
          <w:rFonts w:cs="Times New Roman"/>
          <w:color w:val="333333"/>
          <w:sz w:val="24"/>
          <w:szCs w:val="24"/>
        </w:rPr>
        <w:t>зaщита</w:t>
      </w:r>
      <w:proofErr w:type="spellEnd"/>
      <w:r w:rsidRPr="00EF03E3">
        <w:rPr>
          <w:rFonts w:cs="Times New Roman"/>
          <w:color w:val="333333"/>
          <w:sz w:val="24"/>
          <w:szCs w:val="24"/>
        </w:rPr>
        <w:t xml:space="preserve"> на интелектуалното право във всички страни - членки на ЕС.</w:t>
      </w:r>
    </w:p>
    <w:p w:rsidR="00EF03E3" w:rsidRDefault="002C07BA" w:rsidP="00DD5878">
      <w:pPr>
        <w:rPr>
          <w:rFonts w:cs="Times New Roman"/>
          <w:color w:val="333333"/>
          <w:sz w:val="24"/>
          <w:szCs w:val="24"/>
        </w:rPr>
      </w:pPr>
      <w:r w:rsidRPr="00EF03E3">
        <w:rPr>
          <w:rFonts w:cs="Times New Roman"/>
          <w:color w:val="333333"/>
          <w:sz w:val="24"/>
          <w:szCs w:val="24"/>
        </w:rPr>
        <w:t>Работата на стажантите е главно в областта на индустриалната собственост и най-вече запазени марки, съдебни спорове, жалби, дизайн и международно техническо сътрудничество. Стажовете се провеждат в централния офис на OHIM в Аликанте, Испания, а броят на свободните места е общо десет</w:t>
      </w:r>
      <w:r w:rsidR="00EF03E3">
        <w:rPr>
          <w:rFonts w:cs="Times New Roman"/>
          <w:color w:val="333333"/>
          <w:sz w:val="24"/>
          <w:szCs w:val="24"/>
        </w:rPr>
        <w:t>.</w:t>
      </w:r>
    </w:p>
    <w:p w:rsidR="002C07BA" w:rsidRPr="00EF03E3" w:rsidRDefault="002C07BA" w:rsidP="00DD5878">
      <w:pPr>
        <w:rPr>
          <w:rFonts w:cs="Times New Roman"/>
          <w:color w:val="333333"/>
          <w:sz w:val="24"/>
          <w:szCs w:val="24"/>
        </w:rPr>
      </w:pPr>
      <w:r w:rsidRPr="00EF03E3">
        <w:rPr>
          <w:rFonts w:cs="Times New Roman"/>
          <w:color w:val="333333"/>
          <w:sz w:val="24"/>
          <w:szCs w:val="24"/>
        </w:rPr>
        <w:t>Кандидатите за стаж трябва да имат диплома за завършено висше образование. Също така те трябва да имат предишен опит в една от областите на работа на OHIM. Този опит може да е професионален или да е придобит по време на предишен стаж или по време на обучението в университета. Необходимо е отлично владеене на един от официалните езици на ЕС и добри познания по един от езиците на OHIM (испански, английски, немски, френски или италиански).</w:t>
      </w:r>
    </w:p>
    <w:p w:rsidR="002C07BA" w:rsidRPr="00EF03E3" w:rsidRDefault="002C07BA" w:rsidP="00DD5878">
      <w:pPr>
        <w:rPr>
          <w:rFonts w:cs="Times New Roman"/>
          <w:color w:val="333333"/>
          <w:sz w:val="24"/>
          <w:szCs w:val="24"/>
        </w:rPr>
      </w:pPr>
      <w:r w:rsidRPr="00EF03E3">
        <w:rPr>
          <w:rStyle w:val="Strong"/>
          <w:rFonts w:cs="Times New Roman"/>
          <w:color w:val="333333"/>
          <w:sz w:val="24"/>
          <w:szCs w:val="24"/>
        </w:rPr>
        <w:t>Крайните срокове</w:t>
      </w:r>
      <w:r w:rsidRPr="00EF03E3">
        <w:rPr>
          <w:rFonts w:cs="Times New Roman"/>
          <w:color w:val="333333"/>
          <w:sz w:val="24"/>
          <w:szCs w:val="24"/>
        </w:rPr>
        <w:t xml:space="preserve"> за подаване на документи са еднакви всяка година. За стаж за периода февруари – юни документи се подават до </w:t>
      </w:r>
      <w:r w:rsidRPr="00EF03E3">
        <w:rPr>
          <w:rStyle w:val="Strong"/>
          <w:rFonts w:cs="Times New Roman"/>
          <w:color w:val="333333"/>
          <w:sz w:val="24"/>
          <w:szCs w:val="24"/>
        </w:rPr>
        <w:t>31 октомври</w:t>
      </w:r>
      <w:r w:rsidRPr="00EF03E3">
        <w:rPr>
          <w:rFonts w:cs="Times New Roman"/>
          <w:color w:val="333333"/>
          <w:sz w:val="24"/>
          <w:szCs w:val="24"/>
        </w:rPr>
        <w:t xml:space="preserve"> предходната година. Ако </w:t>
      </w:r>
      <w:proofErr w:type="spellStart"/>
      <w:r w:rsidRPr="00EF03E3">
        <w:rPr>
          <w:rFonts w:cs="Times New Roman"/>
          <w:color w:val="333333"/>
          <w:sz w:val="24"/>
          <w:szCs w:val="24"/>
        </w:rPr>
        <w:t>кандидите</w:t>
      </w:r>
      <w:proofErr w:type="spellEnd"/>
      <w:r w:rsidRPr="00EF03E3">
        <w:rPr>
          <w:rFonts w:cs="Times New Roman"/>
          <w:color w:val="333333"/>
          <w:sz w:val="24"/>
          <w:szCs w:val="24"/>
        </w:rPr>
        <w:t xml:space="preserve"> желаят заетостта им да бъде между месеците септември – януари, те трябва да изпратят документите си до </w:t>
      </w:r>
      <w:r w:rsidRPr="00EF03E3">
        <w:rPr>
          <w:rStyle w:val="Strong"/>
          <w:rFonts w:cs="Times New Roman"/>
          <w:color w:val="333333"/>
          <w:sz w:val="24"/>
          <w:szCs w:val="24"/>
        </w:rPr>
        <w:t>31 март</w:t>
      </w:r>
      <w:r w:rsidRPr="00EF03E3">
        <w:rPr>
          <w:rFonts w:cs="Times New Roman"/>
          <w:color w:val="333333"/>
          <w:sz w:val="24"/>
          <w:szCs w:val="24"/>
        </w:rPr>
        <w:t xml:space="preserve"> същата година.</w:t>
      </w:r>
    </w:p>
    <w:p w:rsidR="002C07BA" w:rsidRPr="00EF03E3" w:rsidRDefault="002C07BA" w:rsidP="00DD5878">
      <w:pPr>
        <w:rPr>
          <w:rFonts w:cs="Times New Roman"/>
          <w:color w:val="333333"/>
          <w:kern w:val="36"/>
          <w:sz w:val="24"/>
          <w:szCs w:val="24"/>
        </w:rPr>
      </w:pPr>
      <w:r w:rsidRPr="00EF03E3">
        <w:rPr>
          <w:rStyle w:val="Strong"/>
          <w:rFonts w:cs="Times New Roman"/>
          <w:color w:val="333333"/>
          <w:sz w:val="24"/>
          <w:szCs w:val="24"/>
        </w:rPr>
        <w:t>Допълнителна информация</w:t>
      </w:r>
      <w:r w:rsidRPr="00EF03E3">
        <w:rPr>
          <w:rFonts w:cs="Times New Roman"/>
          <w:color w:val="333333"/>
          <w:sz w:val="24"/>
          <w:szCs w:val="24"/>
        </w:rPr>
        <w:t xml:space="preserve"> и необходимите формуляри за кандидатстване можете да намерите на интернет страницата на </w:t>
      </w:r>
      <w:hyperlink r:id="rId44" w:tgtFrame="_blank" w:history="1">
        <w:r w:rsidRPr="00EF03E3">
          <w:rPr>
            <w:rStyle w:val="Hyperlink"/>
            <w:rFonts w:cs="Times New Roman"/>
            <w:sz w:val="24"/>
            <w:szCs w:val="24"/>
          </w:rPr>
          <w:t>Службата за хармонизиране на вътрешния пазар</w:t>
        </w:r>
      </w:hyperlink>
      <w:r w:rsidRPr="00EF03E3">
        <w:rPr>
          <w:rFonts w:cs="Times New Roman"/>
          <w:color w:val="333333"/>
          <w:sz w:val="24"/>
          <w:szCs w:val="24"/>
        </w:rPr>
        <w:t>.</w:t>
      </w:r>
    </w:p>
    <w:p w:rsidR="002C07BA" w:rsidRDefault="002812C3" w:rsidP="000123C4">
      <w:pPr>
        <w:pStyle w:val="Heading2"/>
        <w:ind w:left="360" w:hanging="360"/>
        <w:rPr>
          <w:kern w:val="36"/>
          <w:sz w:val="30"/>
          <w:szCs w:val="30"/>
        </w:rPr>
      </w:pPr>
      <w:bookmarkStart w:id="13" w:name="_Toc343536059"/>
      <w:r>
        <w:t>Студенти от ЕС могат да кандидатстват за стаж в японски компании</w:t>
      </w:r>
      <w:bookmarkEnd w:id="13"/>
    </w:p>
    <w:p w:rsidR="00EF03E3" w:rsidRDefault="002812C3" w:rsidP="00EF03E3">
      <w:pPr>
        <w:spacing w:after="240" w:line="240" w:lineRule="auto"/>
        <w:rPr>
          <w:rFonts w:eastAsia="Times New Roman" w:cs="Times New Roman"/>
          <w:color w:val="333333"/>
          <w:sz w:val="24"/>
          <w:szCs w:val="24"/>
          <w:lang w:eastAsia="zh-CN"/>
        </w:rPr>
      </w:pPr>
      <w:r w:rsidRPr="00EF03E3">
        <w:rPr>
          <w:rFonts w:eastAsia="Times New Roman" w:cs="Times New Roman"/>
          <w:color w:val="333333"/>
          <w:sz w:val="24"/>
          <w:szCs w:val="24"/>
          <w:lang w:eastAsia="zh-CN"/>
        </w:rPr>
        <w:t>Програма "</w:t>
      </w:r>
      <w:proofErr w:type="spellStart"/>
      <w:r w:rsidRPr="00EF03E3">
        <w:rPr>
          <w:rFonts w:eastAsia="Times New Roman" w:cs="Times New Roman"/>
          <w:color w:val="333333"/>
          <w:sz w:val="24"/>
          <w:szCs w:val="24"/>
          <w:lang w:eastAsia="zh-CN"/>
        </w:rPr>
        <w:t>Вулканус</w:t>
      </w:r>
      <w:proofErr w:type="spellEnd"/>
      <w:r w:rsidRPr="00EF03E3">
        <w:rPr>
          <w:rFonts w:eastAsia="Times New Roman" w:cs="Times New Roman"/>
          <w:color w:val="333333"/>
          <w:sz w:val="24"/>
          <w:szCs w:val="24"/>
          <w:lang w:eastAsia="zh-CN"/>
        </w:rPr>
        <w:t>" предлага платен стаж в японски компании за студенти от Европейския съюз.</w:t>
      </w:r>
    </w:p>
    <w:p w:rsidR="00EF03E3" w:rsidRDefault="002812C3" w:rsidP="00EF03E3">
      <w:pPr>
        <w:spacing w:after="240" w:line="240" w:lineRule="auto"/>
        <w:rPr>
          <w:rFonts w:eastAsia="Times New Roman" w:cs="Times New Roman"/>
          <w:b/>
          <w:bCs/>
          <w:color w:val="333333"/>
          <w:sz w:val="24"/>
          <w:szCs w:val="24"/>
          <w:lang w:eastAsia="zh-CN"/>
        </w:rPr>
      </w:pPr>
      <w:r w:rsidRPr="00EF03E3">
        <w:rPr>
          <w:rFonts w:eastAsia="Times New Roman" w:cs="Times New Roman"/>
          <w:b/>
          <w:bCs/>
          <w:color w:val="333333"/>
          <w:sz w:val="24"/>
          <w:szCs w:val="24"/>
          <w:lang w:eastAsia="zh-CN"/>
        </w:rPr>
        <w:t>Стаж</w:t>
      </w:r>
    </w:p>
    <w:p w:rsidR="002812C3" w:rsidRPr="00EF03E3" w:rsidRDefault="002812C3" w:rsidP="00EF03E3">
      <w:pPr>
        <w:spacing w:after="240" w:line="240" w:lineRule="auto"/>
        <w:rPr>
          <w:rFonts w:eastAsia="Times New Roman" w:cs="Times New Roman"/>
          <w:color w:val="333333"/>
          <w:sz w:val="24"/>
          <w:szCs w:val="24"/>
          <w:lang w:eastAsia="zh-CN"/>
        </w:rPr>
      </w:pPr>
      <w:r w:rsidRPr="00EF03E3">
        <w:rPr>
          <w:rFonts w:eastAsia="Times New Roman" w:cs="Times New Roman"/>
          <w:color w:val="333333"/>
          <w:sz w:val="24"/>
          <w:szCs w:val="24"/>
          <w:lang w:eastAsia="zh-CN"/>
        </w:rPr>
        <w:t>Стажантската програма започва през септември и завършва през август на следващата година. През това време студентите ще могат да участват в едноседмичен семинар за японската култура, четиримесечен курс по японски език и осем месеца стаж в японска компания.</w:t>
      </w:r>
    </w:p>
    <w:p w:rsidR="00EF03E3" w:rsidRDefault="002812C3" w:rsidP="00EF03E3">
      <w:pPr>
        <w:rPr>
          <w:rFonts w:eastAsia="Times New Roman" w:cs="Times New Roman"/>
          <w:color w:val="333333"/>
          <w:sz w:val="24"/>
          <w:szCs w:val="24"/>
          <w:lang w:eastAsia="zh-CN"/>
        </w:rPr>
      </w:pPr>
      <w:r w:rsidRPr="00EF03E3">
        <w:rPr>
          <w:rFonts w:eastAsia="Times New Roman" w:cs="Times New Roman"/>
          <w:color w:val="333333"/>
          <w:sz w:val="24"/>
          <w:szCs w:val="24"/>
          <w:lang w:eastAsia="zh-CN"/>
        </w:rPr>
        <w:t>Студентите ще получават стипендия в размер от 1 900 000 йени (приблизително 18 304 евро) за разходите за път и настаняване в Япония. Семинарът и езиковият курс са безплатни, а на стажантите е осигурена квартира.</w:t>
      </w:r>
    </w:p>
    <w:p w:rsidR="00EF03E3" w:rsidRDefault="002812C3" w:rsidP="00EF03E3">
      <w:pPr>
        <w:rPr>
          <w:rFonts w:eastAsia="Times New Roman" w:cs="Times New Roman"/>
          <w:b/>
          <w:bCs/>
          <w:color w:val="333333"/>
          <w:sz w:val="24"/>
          <w:szCs w:val="24"/>
          <w:lang w:eastAsia="zh-CN"/>
        </w:rPr>
      </w:pPr>
      <w:r w:rsidRPr="00EF03E3">
        <w:rPr>
          <w:rFonts w:eastAsia="Times New Roman" w:cs="Times New Roman"/>
          <w:b/>
          <w:bCs/>
          <w:color w:val="333333"/>
          <w:sz w:val="24"/>
          <w:szCs w:val="24"/>
          <w:lang w:eastAsia="zh-CN"/>
        </w:rPr>
        <w:t>Изисквания</w:t>
      </w:r>
    </w:p>
    <w:p w:rsidR="00EF03E3" w:rsidRDefault="002812C3" w:rsidP="00EF03E3">
      <w:pPr>
        <w:rPr>
          <w:rFonts w:eastAsia="Times New Roman" w:cs="Times New Roman"/>
          <w:color w:val="333333"/>
          <w:sz w:val="24"/>
          <w:szCs w:val="24"/>
          <w:lang w:eastAsia="zh-CN"/>
        </w:rPr>
      </w:pPr>
      <w:r w:rsidRPr="00EF03E3">
        <w:rPr>
          <w:rFonts w:eastAsia="Times New Roman" w:cs="Times New Roman"/>
          <w:color w:val="333333"/>
          <w:sz w:val="24"/>
          <w:szCs w:val="24"/>
          <w:lang w:eastAsia="zh-CN"/>
        </w:rPr>
        <w:lastRenderedPageBreak/>
        <w:t>Могат да кандидатстват студенти от ЕС в поне трети курс, изучаващи инженерни специалности или точни науки. Задължително е и владеенето на английски език.</w:t>
      </w:r>
    </w:p>
    <w:p w:rsidR="00EF03E3" w:rsidRDefault="002812C3" w:rsidP="00EF03E3">
      <w:pPr>
        <w:rPr>
          <w:rFonts w:eastAsia="Times New Roman" w:cs="Times New Roman"/>
          <w:b/>
          <w:bCs/>
          <w:color w:val="333333"/>
          <w:sz w:val="24"/>
          <w:szCs w:val="24"/>
          <w:lang w:eastAsia="zh-CN"/>
        </w:rPr>
      </w:pPr>
      <w:r w:rsidRPr="00EF03E3">
        <w:rPr>
          <w:rFonts w:eastAsia="Times New Roman" w:cs="Times New Roman"/>
          <w:b/>
          <w:bCs/>
          <w:color w:val="333333"/>
          <w:sz w:val="24"/>
          <w:szCs w:val="24"/>
          <w:lang w:eastAsia="zh-CN"/>
        </w:rPr>
        <w:t>Кандидатстване</w:t>
      </w:r>
    </w:p>
    <w:p w:rsidR="00EF03E3" w:rsidRDefault="002812C3" w:rsidP="00EF03E3">
      <w:pPr>
        <w:rPr>
          <w:rFonts w:eastAsia="Times New Roman" w:cs="Times New Roman"/>
          <w:color w:val="333333"/>
          <w:sz w:val="24"/>
          <w:szCs w:val="24"/>
          <w:lang w:eastAsia="zh-CN"/>
        </w:rPr>
      </w:pPr>
      <w:r w:rsidRPr="00EF03E3">
        <w:rPr>
          <w:rFonts w:eastAsia="Times New Roman" w:cs="Times New Roman"/>
          <w:color w:val="333333"/>
          <w:sz w:val="24"/>
          <w:szCs w:val="24"/>
          <w:lang w:eastAsia="zh-CN"/>
        </w:rPr>
        <w:t xml:space="preserve">Желаещите трябва да попълнят формуляр за кандидатстване, който е достъпен на </w:t>
      </w:r>
      <w:hyperlink r:id="rId45" w:tgtFrame="_blank" w:history="1">
        <w:r w:rsidRPr="00EF03E3">
          <w:rPr>
            <w:rFonts w:eastAsia="Times New Roman" w:cs="Times New Roman"/>
            <w:color w:val="003366"/>
            <w:sz w:val="24"/>
            <w:szCs w:val="24"/>
            <w:u w:val="single"/>
            <w:lang w:eastAsia="zh-CN"/>
          </w:rPr>
          <w:t>интернет страницата на програмата</w:t>
        </w:r>
      </w:hyperlink>
      <w:r w:rsidRPr="00EF03E3">
        <w:rPr>
          <w:rFonts w:eastAsia="Times New Roman" w:cs="Times New Roman"/>
          <w:color w:val="333333"/>
          <w:sz w:val="24"/>
          <w:szCs w:val="24"/>
          <w:lang w:eastAsia="zh-CN"/>
        </w:rPr>
        <w:t>.</w:t>
      </w:r>
    </w:p>
    <w:p w:rsidR="00EF03E3" w:rsidRDefault="002812C3" w:rsidP="00EF03E3">
      <w:pPr>
        <w:rPr>
          <w:rFonts w:eastAsia="Times New Roman" w:cs="Times New Roman"/>
          <w:b/>
          <w:bCs/>
          <w:color w:val="333333"/>
          <w:sz w:val="24"/>
          <w:szCs w:val="24"/>
          <w:lang w:eastAsia="zh-CN"/>
        </w:rPr>
      </w:pPr>
      <w:r w:rsidRPr="00EF03E3">
        <w:rPr>
          <w:rFonts w:eastAsia="Times New Roman" w:cs="Times New Roman"/>
          <w:b/>
          <w:bCs/>
          <w:color w:val="333333"/>
          <w:sz w:val="24"/>
          <w:szCs w:val="24"/>
          <w:lang w:eastAsia="zh-CN"/>
        </w:rPr>
        <w:t>Краен срок: 20 януари 2013 г.</w:t>
      </w:r>
    </w:p>
    <w:p w:rsidR="002C07BA" w:rsidRPr="00EF03E3" w:rsidRDefault="002812C3" w:rsidP="00EF03E3">
      <w:pPr>
        <w:rPr>
          <w:rFonts w:cs="Times New Roman"/>
          <w:color w:val="333333"/>
          <w:kern w:val="36"/>
          <w:sz w:val="24"/>
          <w:szCs w:val="24"/>
        </w:rPr>
      </w:pPr>
      <w:r w:rsidRPr="00EF03E3">
        <w:rPr>
          <w:rFonts w:eastAsia="Times New Roman" w:cs="Times New Roman"/>
          <w:color w:val="333333"/>
          <w:sz w:val="24"/>
          <w:szCs w:val="24"/>
          <w:lang w:eastAsia="zh-CN"/>
        </w:rPr>
        <w:t>Подробности за програмата можете да научите на</w:t>
      </w:r>
      <w:hyperlink r:id="rId46" w:tgtFrame="_blank" w:history="1">
        <w:r w:rsidRPr="00EF03E3">
          <w:rPr>
            <w:rFonts w:eastAsia="Times New Roman" w:cs="Times New Roman"/>
            <w:color w:val="003366"/>
            <w:sz w:val="24"/>
            <w:szCs w:val="24"/>
            <w:u w:val="single"/>
            <w:lang w:eastAsia="zh-CN"/>
          </w:rPr>
          <w:t xml:space="preserve"> официалната й интернет страница</w:t>
        </w:r>
      </w:hyperlink>
      <w:r w:rsidRPr="00EF03E3">
        <w:rPr>
          <w:rFonts w:eastAsia="Times New Roman" w:cs="Times New Roman"/>
          <w:color w:val="333333"/>
          <w:sz w:val="24"/>
          <w:szCs w:val="24"/>
          <w:lang w:eastAsia="zh-CN"/>
        </w:rPr>
        <w:t>.</w:t>
      </w:r>
    </w:p>
    <w:p w:rsidR="00DF6D5E" w:rsidRPr="00197712" w:rsidRDefault="003537D2" w:rsidP="000123C4">
      <w:pPr>
        <w:pStyle w:val="Heading2"/>
        <w:ind w:left="360" w:hanging="360"/>
        <w:rPr>
          <w:rFonts w:ascii="Times New Roman" w:hAnsi="Times New Roman" w:cs="Times New Roman"/>
          <w:szCs w:val="24"/>
          <w:u w:val="single"/>
        </w:rPr>
      </w:pPr>
      <w:bookmarkStart w:id="14" w:name="_Toc343536060"/>
      <w:r>
        <w:rPr>
          <w:kern w:val="36"/>
        </w:rPr>
        <w:t>Стаж в Световната банка</w:t>
      </w:r>
      <w:bookmarkEnd w:id="14"/>
      <w:r w:rsidR="00DF6D5E" w:rsidRPr="00197712">
        <w:rPr>
          <w:rFonts w:ascii="Times New Roman" w:hAnsi="Times New Roman" w:cs="Times New Roman"/>
          <w:szCs w:val="24"/>
          <w:u w:val="single"/>
        </w:rPr>
        <w:t xml:space="preserve"> </w:t>
      </w:r>
    </w:p>
    <w:p w:rsidR="00DF6D5E" w:rsidRPr="00FB6AEC" w:rsidRDefault="00DF6D5E" w:rsidP="00FB6AEC">
      <w:pPr>
        <w:spacing w:before="100" w:beforeAutospacing="1" w:after="100" w:afterAutospacing="1"/>
        <w:rPr>
          <w:rFonts w:cs="Times New Roman"/>
          <w:sz w:val="24"/>
          <w:szCs w:val="24"/>
        </w:rPr>
      </w:pPr>
      <w:r w:rsidRPr="00FB6AEC">
        <w:rPr>
          <w:rFonts w:cs="Times New Roman"/>
          <w:sz w:val="24"/>
          <w:szCs w:val="24"/>
        </w:rPr>
        <w:t>Кандидатите трябва да притежават бакалавърска степен и вече и да са включени в магистърска програма.</w:t>
      </w:r>
    </w:p>
    <w:p w:rsidR="00DF6D5E" w:rsidRPr="00FB6AEC" w:rsidRDefault="00DF6D5E" w:rsidP="00FB6AEC">
      <w:pPr>
        <w:spacing w:before="100" w:beforeAutospacing="1" w:after="100" w:afterAutospacing="1"/>
        <w:rPr>
          <w:rFonts w:cs="Times New Roman"/>
          <w:sz w:val="24"/>
          <w:szCs w:val="24"/>
        </w:rPr>
      </w:pPr>
      <w:r w:rsidRPr="00FB6AEC">
        <w:rPr>
          <w:rFonts w:cs="Times New Roman"/>
          <w:sz w:val="24"/>
          <w:szCs w:val="24"/>
        </w:rPr>
        <w:t>Минималния срок за който може да се проведе стажът е четири седмици. Повечето позиции са във Вашингтон.</w:t>
      </w:r>
      <w:r w:rsidR="00FB6AEC">
        <w:rPr>
          <w:rFonts w:cs="Times New Roman"/>
          <w:sz w:val="24"/>
          <w:szCs w:val="24"/>
        </w:rPr>
        <w:t xml:space="preserve"> </w:t>
      </w:r>
    </w:p>
    <w:p w:rsidR="00DF6D5E" w:rsidRPr="00FB6AEC" w:rsidRDefault="000123C4" w:rsidP="00FB6AEC">
      <w:pPr>
        <w:spacing w:before="100" w:beforeAutospacing="1" w:after="100" w:afterAutospacing="1"/>
        <w:rPr>
          <w:rFonts w:cs="Times New Roman"/>
          <w:sz w:val="24"/>
          <w:szCs w:val="24"/>
        </w:rPr>
      </w:pPr>
      <w:r>
        <w:rPr>
          <w:rFonts w:cs="Times New Roman"/>
          <w:sz w:val="24"/>
          <w:szCs w:val="24"/>
        </w:rPr>
        <w:t>За т</w:t>
      </w:r>
      <w:r w:rsidR="00DF6D5E" w:rsidRPr="00FB6AEC">
        <w:rPr>
          <w:rFonts w:cs="Times New Roman"/>
          <w:sz w:val="24"/>
          <w:szCs w:val="24"/>
        </w:rPr>
        <w:t>ози стаж обикновено</w:t>
      </w:r>
      <w:r>
        <w:rPr>
          <w:rFonts w:cs="Times New Roman"/>
          <w:sz w:val="24"/>
          <w:szCs w:val="24"/>
        </w:rPr>
        <w:t xml:space="preserve"> се</w:t>
      </w:r>
      <w:r w:rsidR="00DF6D5E" w:rsidRPr="00FB6AEC">
        <w:rPr>
          <w:rFonts w:cs="Times New Roman"/>
          <w:sz w:val="24"/>
          <w:szCs w:val="24"/>
        </w:rPr>
        <w:t xml:space="preserve"> търс</w:t>
      </w:r>
      <w:r>
        <w:rPr>
          <w:rFonts w:cs="Times New Roman"/>
          <w:sz w:val="24"/>
          <w:szCs w:val="24"/>
        </w:rPr>
        <w:t>ят</w:t>
      </w:r>
      <w:r w:rsidR="00DF6D5E" w:rsidRPr="00FB6AEC">
        <w:rPr>
          <w:rFonts w:cs="Times New Roman"/>
          <w:sz w:val="24"/>
          <w:szCs w:val="24"/>
        </w:rPr>
        <w:t xml:space="preserve"> кандидати в следните области: икономика, финанси, човешко развитие (общественото здраве, образование, хранене, население), социални науки (антропология, социология), земеделие, околна среда, развитие на частния сектор, и други.</w:t>
      </w:r>
    </w:p>
    <w:p w:rsidR="00DF6D5E" w:rsidRPr="000123C4" w:rsidRDefault="000123C4" w:rsidP="00FB6AEC">
      <w:pPr>
        <w:spacing w:before="100" w:beforeAutospacing="1" w:after="100" w:afterAutospacing="1"/>
        <w:rPr>
          <w:rFonts w:cs="Times New Roman"/>
          <w:b/>
          <w:sz w:val="24"/>
          <w:szCs w:val="24"/>
        </w:rPr>
      </w:pPr>
      <w:r w:rsidRPr="000123C4">
        <w:rPr>
          <w:rFonts w:cs="Times New Roman"/>
          <w:b/>
          <w:sz w:val="24"/>
          <w:szCs w:val="24"/>
        </w:rPr>
        <w:t>Изисквания</w:t>
      </w:r>
    </w:p>
    <w:p w:rsidR="00DF6D5E" w:rsidRPr="00FB6AEC" w:rsidRDefault="00DF6D5E" w:rsidP="00FB6AEC">
      <w:pPr>
        <w:spacing w:before="100" w:beforeAutospacing="1" w:after="100" w:afterAutospacing="1"/>
        <w:rPr>
          <w:rFonts w:cs="Times New Roman"/>
          <w:sz w:val="24"/>
          <w:szCs w:val="24"/>
        </w:rPr>
      </w:pPr>
      <w:r w:rsidRPr="00FB6AEC">
        <w:rPr>
          <w:rFonts w:cs="Times New Roman"/>
          <w:sz w:val="24"/>
          <w:szCs w:val="24"/>
        </w:rPr>
        <w:t>Отлично владеене на английски език. Желателни са професионален опит, компютърни умения, както и познаване на езици като френски, испански, руски, арабски, португалски и китайски.</w:t>
      </w:r>
    </w:p>
    <w:p w:rsidR="00DF6D5E" w:rsidRPr="00FB6AEC" w:rsidRDefault="00DF6D5E" w:rsidP="00FB6AEC">
      <w:pPr>
        <w:spacing w:before="100" w:beforeAutospacing="1" w:after="100" w:afterAutospacing="1"/>
        <w:rPr>
          <w:rFonts w:cs="Times New Roman"/>
          <w:sz w:val="24"/>
          <w:szCs w:val="24"/>
        </w:rPr>
      </w:pPr>
      <w:r w:rsidRPr="00FB6AEC">
        <w:rPr>
          <w:rFonts w:cs="Times New Roman"/>
          <w:sz w:val="24"/>
          <w:szCs w:val="24"/>
        </w:rPr>
        <w:t>Стажът се заплаща почасово,като в някои случаи се заплащат и пътните разходи.</w:t>
      </w:r>
    </w:p>
    <w:p w:rsidR="00DF6D5E" w:rsidRPr="00FB6AEC" w:rsidRDefault="00FB6AEC" w:rsidP="00FB6AEC">
      <w:pPr>
        <w:spacing w:before="100" w:beforeAutospacing="1" w:after="100" w:afterAutospacing="1"/>
        <w:rPr>
          <w:rFonts w:cs="Times New Roman"/>
          <w:sz w:val="24"/>
          <w:szCs w:val="24"/>
        </w:rPr>
      </w:pPr>
      <w:r>
        <w:rPr>
          <w:rFonts w:cs="Times New Roman"/>
          <w:sz w:val="24"/>
          <w:szCs w:val="24"/>
        </w:rPr>
        <w:t>Стажовете са летни</w:t>
      </w:r>
      <w:r w:rsidR="00DF6D5E" w:rsidRPr="00FB6AEC">
        <w:rPr>
          <w:rFonts w:cs="Times New Roman"/>
          <w:sz w:val="24"/>
          <w:szCs w:val="24"/>
        </w:rPr>
        <w:t xml:space="preserve"> и</w:t>
      </w:r>
      <w:r>
        <w:rPr>
          <w:rFonts w:cs="Times New Roman"/>
          <w:sz w:val="24"/>
          <w:szCs w:val="24"/>
        </w:rPr>
        <w:t xml:space="preserve"> </w:t>
      </w:r>
      <w:r w:rsidR="00DF6D5E" w:rsidRPr="00FB6AEC">
        <w:rPr>
          <w:rFonts w:cs="Times New Roman"/>
          <w:sz w:val="24"/>
          <w:szCs w:val="24"/>
        </w:rPr>
        <w:t>зимни, като летните се провеждат в периода юни-септември, а зимния е през месеците декември-март.</w:t>
      </w:r>
    </w:p>
    <w:p w:rsidR="00DF6D5E" w:rsidRPr="00FB6AEC" w:rsidRDefault="00FB6AEC" w:rsidP="00FB6AEC">
      <w:pPr>
        <w:spacing w:before="100" w:beforeAutospacing="1" w:after="100" w:afterAutospacing="1"/>
        <w:rPr>
          <w:rFonts w:cs="Times New Roman"/>
          <w:sz w:val="24"/>
          <w:szCs w:val="24"/>
        </w:rPr>
      </w:pPr>
      <w:r>
        <w:rPr>
          <w:rStyle w:val="Strong"/>
          <w:rFonts w:cs="Times New Roman"/>
          <w:sz w:val="24"/>
          <w:szCs w:val="24"/>
        </w:rPr>
        <w:t xml:space="preserve">Краен срок: </w:t>
      </w:r>
      <w:r w:rsidR="00DF6D5E" w:rsidRPr="00FB6AEC">
        <w:rPr>
          <w:rStyle w:val="Strong"/>
          <w:rFonts w:cs="Times New Roman"/>
          <w:sz w:val="24"/>
          <w:szCs w:val="24"/>
        </w:rPr>
        <w:t>31 януари 2013 г.</w:t>
      </w:r>
    </w:p>
    <w:p w:rsidR="00F939A7" w:rsidRPr="00FB6AEC" w:rsidRDefault="000123C4" w:rsidP="00FB6AEC">
      <w:pPr>
        <w:spacing w:before="100" w:beforeAutospacing="1" w:after="100" w:afterAutospacing="1"/>
        <w:rPr>
          <w:rFonts w:cs="Times New Roman"/>
          <w:sz w:val="24"/>
          <w:szCs w:val="24"/>
        </w:rPr>
      </w:pPr>
      <w:r>
        <w:rPr>
          <w:rFonts w:cs="Times New Roman"/>
          <w:sz w:val="24"/>
          <w:szCs w:val="24"/>
        </w:rPr>
        <w:t>Допълнителна и</w:t>
      </w:r>
      <w:r w:rsidR="00DF6D5E" w:rsidRPr="00FB6AEC">
        <w:rPr>
          <w:rFonts w:cs="Times New Roman"/>
          <w:sz w:val="24"/>
          <w:szCs w:val="24"/>
        </w:rPr>
        <w:t xml:space="preserve">нформация от: </w:t>
      </w:r>
      <w:hyperlink r:id="rId47" w:tgtFrame="_blank" w:history="1">
        <w:r w:rsidR="00DF6D5E" w:rsidRPr="00FB6AEC">
          <w:rPr>
            <w:rStyle w:val="Hyperlink"/>
            <w:rFonts w:cs="Times New Roman"/>
            <w:sz w:val="24"/>
            <w:szCs w:val="24"/>
          </w:rPr>
          <w:t>http://web.worldbank.org/</w:t>
        </w:r>
      </w:hyperlink>
    </w:p>
    <w:p w:rsidR="006B2F09" w:rsidRPr="000123C4" w:rsidRDefault="00F939A7" w:rsidP="000123C4">
      <w:pPr>
        <w:pStyle w:val="Heading2"/>
        <w:ind w:left="360" w:hanging="360"/>
      </w:pPr>
      <w:bookmarkStart w:id="15" w:name="_Toc343536061"/>
      <w:r w:rsidRPr="000123C4">
        <w:t>Стажа</w:t>
      </w:r>
      <w:r w:rsidR="006B2F09" w:rsidRPr="000123C4">
        <w:t>нтска програма</w:t>
      </w:r>
      <w:r w:rsidR="000123C4">
        <w:t xml:space="preserve"> на </w:t>
      </w:r>
      <w:r w:rsidR="006B2F09" w:rsidRPr="000123C4">
        <w:t xml:space="preserve"> </w:t>
      </w:r>
      <w:r w:rsidR="000123C4" w:rsidRPr="00FB6AEC">
        <w:rPr>
          <w:rFonts w:ascii="Times New Roman" w:hAnsi="Times New Roman" w:cs="Times New Roman"/>
          <w:szCs w:val="24"/>
        </w:rPr>
        <w:t>bTV</w:t>
      </w:r>
      <w:r w:rsidR="000123C4" w:rsidRPr="000123C4">
        <w:t xml:space="preserve"> </w:t>
      </w:r>
      <w:r w:rsidR="006B2F09" w:rsidRPr="000123C4">
        <w:t>– “Аз, репортерът”</w:t>
      </w:r>
      <w:bookmarkEnd w:id="15"/>
      <w:r w:rsidR="006B2F09" w:rsidRPr="000123C4">
        <w:t xml:space="preserve"> </w:t>
      </w:r>
    </w:p>
    <w:p w:rsidR="006B2F09" w:rsidRPr="00FB6AEC" w:rsidRDefault="006B2F09" w:rsidP="00FB6AEC">
      <w:pPr>
        <w:spacing w:before="100" w:beforeAutospacing="1" w:after="100" w:afterAutospacing="1"/>
        <w:rPr>
          <w:rFonts w:cs="Times New Roman"/>
          <w:sz w:val="24"/>
          <w:szCs w:val="24"/>
        </w:rPr>
      </w:pPr>
      <w:r w:rsidRPr="00FB6AEC">
        <w:rPr>
          <w:rFonts w:cs="Times New Roman"/>
          <w:sz w:val="24"/>
          <w:szCs w:val="24"/>
        </w:rPr>
        <w:t xml:space="preserve">Ще имате възможност да се научите да работите с потребителски материали – снимки, видеофайлове, както и текстови сигнали – да ги преценявате, подбирате, публикувате на сайта на </w:t>
      </w:r>
      <w:proofErr w:type="spellStart"/>
      <w:r w:rsidRPr="00FB6AEC">
        <w:rPr>
          <w:rFonts w:cs="Times New Roman"/>
          <w:sz w:val="24"/>
          <w:szCs w:val="24"/>
        </w:rPr>
        <w:t>bTV</w:t>
      </w:r>
      <w:proofErr w:type="spellEnd"/>
      <w:r w:rsidRPr="00FB6AEC">
        <w:rPr>
          <w:rFonts w:cs="Times New Roman"/>
          <w:sz w:val="24"/>
          <w:szCs w:val="24"/>
        </w:rPr>
        <w:t xml:space="preserve"> и обработвате допълнително, ако е нужно. Ще развиете умения за работа с информация и правилното й използване в извънредни ситуации.</w:t>
      </w:r>
    </w:p>
    <w:p w:rsidR="006B2F09" w:rsidRPr="000123C4" w:rsidRDefault="006B2F09" w:rsidP="00FB6AEC">
      <w:pPr>
        <w:spacing w:before="100" w:beforeAutospacing="1" w:after="100" w:afterAutospacing="1"/>
        <w:rPr>
          <w:rFonts w:cs="Times New Roman"/>
          <w:b/>
          <w:sz w:val="24"/>
          <w:szCs w:val="24"/>
        </w:rPr>
      </w:pPr>
      <w:r w:rsidRPr="000123C4">
        <w:rPr>
          <w:rFonts w:cs="Times New Roman"/>
          <w:b/>
          <w:sz w:val="24"/>
          <w:szCs w:val="24"/>
        </w:rPr>
        <w:lastRenderedPageBreak/>
        <w:t xml:space="preserve">Задължения на стажантите: </w:t>
      </w:r>
    </w:p>
    <w:p w:rsidR="006B2F09" w:rsidRPr="00FB6AEC" w:rsidRDefault="006B2F09" w:rsidP="00FB6AEC">
      <w:pPr>
        <w:spacing w:before="100" w:beforeAutospacing="1" w:after="100" w:afterAutospacing="1"/>
        <w:rPr>
          <w:rFonts w:cs="Times New Roman"/>
          <w:sz w:val="24"/>
          <w:szCs w:val="24"/>
        </w:rPr>
      </w:pPr>
      <w:r w:rsidRPr="00FB6AEC">
        <w:rPr>
          <w:rFonts w:cs="Times New Roman"/>
          <w:sz w:val="24"/>
          <w:szCs w:val="24"/>
        </w:rPr>
        <w:t xml:space="preserve">Основното задължение на стажантите е да помагат на екипа на „Аз, репортерът” при подбора и публикуването на потребителски материали на сайта на </w:t>
      </w:r>
      <w:proofErr w:type="spellStart"/>
      <w:r w:rsidRPr="00FB6AEC">
        <w:rPr>
          <w:rFonts w:cs="Times New Roman"/>
          <w:sz w:val="24"/>
          <w:szCs w:val="24"/>
        </w:rPr>
        <w:t>bTV</w:t>
      </w:r>
      <w:proofErr w:type="spellEnd"/>
      <w:r w:rsidRPr="00FB6AEC">
        <w:rPr>
          <w:rFonts w:cs="Times New Roman"/>
          <w:sz w:val="24"/>
          <w:szCs w:val="24"/>
        </w:rPr>
        <w:t xml:space="preserve">. Стажантите ще имат възможност да пишат обзорни новини в рубриката, да изготвят тематични </w:t>
      </w:r>
      <w:proofErr w:type="spellStart"/>
      <w:r w:rsidRPr="00FB6AEC">
        <w:rPr>
          <w:rFonts w:cs="Times New Roman"/>
          <w:sz w:val="24"/>
          <w:szCs w:val="24"/>
        </w:rPr>
        <w:t>фотогалерии</w:t>
      </w:r>
      <w:proofErr w:type="spellEnd"/>
      <w:r w:rsidRPr="00FB6AEC">
        <w:rPr>
          <w:rFonts w:cs="Times New Roman"/>
          <w:sz w:val="24"/>
          <w:szCs w:val="24"/>
        </w:rPr>
        <w:t>, както и да участват в подготовката на месечните конкурси на рубриката. Вие ще можете свободно да давате предложения и идеи за новини, галерии, нови рубрики и инициативи.</w:t>
      </w:r>
    </w:p>
    <w:p w:rsidR="006B2F09" w:rsidRPr="000123C4" w:rsidRDefault="006B2F09" w:rsidP="00FB6AEC">
      <w:pPr>
        <w:spacing w:before="100" w:beforeAutospacing="1" w:after="100" w:afterAutospacing="1"/>
        <w:rPr>
          <w:rFonts w:cs="Times New Roman"/>
          <w:b/>
          <w:sz w:val="24"/>
          <w:szCs w:val="24"/>
        </w:rPr>
      </w:pPr>
      <w:r w:rsidRPr="000123C4">
        <w:rPr>
          <w:rFonts w:cs="Times New Roman"/>
          <w:b/>
          <w:sz w:val="24"/>
          <w:szCs w:val="24"/>
        </w:rPr>
        <w:t xml:space="preserve">Продължителност на стажа: </w:t>
      </w:r>
    </w:p>
    <w:p w:rsidR="006B2F09" w:rsidRPr="00FB6AEC" w:rsidRDefault="006B2F09" w:rsidP="00FB6AEC">
      <w:pPr>
        <w:spacing w:before="100" w:beforeAutospacing="1" w:after="100" w:afterAutospacing="1"/>
        <w:rPr>
          <w:rFonts w:cs="Times New Roman"/>
          <w:sz w:val="24"/>
          <w:szCs w:val="24"/>
        </w:rPr>
      </w:pPr>
      <w:r w:rsidRPr="00FB6AEC">
        <w:rPr>
          <w:rFonts w:cs="Times New Roman"/>
          <w:sz w:val="24"/>
          <w:szCs w:val="24"/>
        </w:rPr>
        <w:t>Стажът е с продължителност 3 месеца През този период кандидатите трябва да бъдат на разположение в телевизията не по-малко от 4 часа (в интервала между 09.00 и 23.00 часа) 5 дни в седмицата. Това се случва след предварително изготвен и съгласуван с кандидата график. Стажът предоставя на кандидатите възможност да придобият ценен опит и професионални умения и не се заплаща.</w:t>
      </w:r>
    </w:p>
    <w:p w:rsidR="006B2F09" w:rsidRPr="000123C4" w:rsidRDefault="000123C4" w:rsidP="00FB6AEC">
      <w:pPr>
        <w:spacing w:before="100" w:beforeAutospacing="1" w:after="100" w:afterAutospacing="1"/>
        <w:rPr>
          <w:rFonts w:cs="Times New Roman"/>
          <w:b/>
          <w:sz w:val="24"/>
          <w:szCs w:val="24"/>
        </w:rPr>
      </w:pPr>
      <w:r>
        <w:rPr>
          <w:rFonts w:cs="Times New Roman"/>
          <w:b/>
          <w:sz w:val="24"/>
          <w:szCs w:val="24"/>
        </w:rPr>
        <w:t>Изисквания</w:t>
      </w:r>
      <w:r w:rsidR="006B2F09" w:rsidRPr="000123C4">
        <w:rPr>
          <w:rFonts w:cs="Times New Roman"/>
          <w:b/>
          <w:sz w:val="24"/>
          <w:szCs w:val="24"/>
        </w:rPr>
        <w:t xml:space="preserve">: </w:t>
      </w:r>
    </w:p>
    <w:p w:rsidR="006B2F09" w:rsidRPr="00FB6AEC" w:rsidRDefault="006B2F09" w:rsidP="00FB6AEC">
      <w:pPr>
        <w:numPr>
          <w:ilvl w:val="0"/>
          <w:numId w:val="25"/>
        </w:numPr>
        <w:spacing w:before="100" w:beforeAutospacing="1" w:after="100" w:afterAutospacing="1" w:line="240" w:lineRule="auto"/>
        <w:rPr>
          <w:rFonts w:cs="Times New Roman"/>
          <w:sz w:val="24"/>
          <w:szCs w:val="24"/>
        </w:rPr>
      </w:pPr>
      <w:r w:rsidRPr="00FB6AEC">
        <w:rPr>
          <w:rFonts w:cs="Times New Roman"/>
          <w:sz w:val="24"/>
          <w:szCs w:val="24"/>
        </w:rPr>
        <w:t>студенти, завършили втори курс (или младежи с активен интерес) в следните об</w:t>
      </w:r>
      <w:r w:rsidR="000123C4">
        <w:rPr>
          <w:rFonts w:cs="Times New Roman"/>
          <w:sz w:val="24"/>
          <w:szCs w:val="24"/>
        </w:rPr>
        <w:t>ласти: Българска ф</w:t>
      </w:r>
      <w:r w:rsidRPr="00FB6AEC">
        <w:rPr>
          <w:rFonts w:cs="Times New Roman"/>
          <w:sz w:val="24"/>
          <w:szCs w:val="24"/>
        </w:rPr>
        <w:t>илология, Журналистика или друга хуманитарна специалност;</w:t>
      </w:r>
    </w:p>
    <w:p w:rsidR="006B2F09" w:rsidRPr="00FB6AEC" w:rsidRDefault="006B2F09" w:rsidP="00FB6AEC">
      <w:pPr>
        <w:numPr>
          <w:ilvl w:val="0"/>
          <w:numId w:val="25"/>
        </w:numPr>
        <w:spacing w:before="100" w:beforeAutospacing="1" w:after="100" w:afterAutospacing="1" w:line="240" w:lineRule="auto"/>
        <w:rPr>
          <w:rFonts w:cs="Times New Roman"/>
          <w:sz w:val="24"/>
          <w:szCs w:val="24"/>
        </w:rPr>
      </w:pPr>
      <w:r w:rsidRPr="00FB6AEC">
        <w:rPr>
          <w:rFonts w:cs="Times New Roman"/>
          <w:sz w:val="24"/>
          <w:szCs w:val="24"/>
        </w:rPr>
        <w:t>много добри организационни умения;</w:t>
      </w:r>
    </w:p>
    <w:p w:rsidR="006B2F09" w:rsidRPr="00FB6AEC" w:rsidRDefault="006B2F09" w:rsidP="00FB6AEC">
      <w:pPr>
        <w:numPr>
          <w:ilvl w:val="0"/>
          <w:numId w:val="25"/>
        </w:numPr>
        <w:spacing w:before="100" w:beforeAutospacing="1" w:after="100" w:afterAutospacing="1" w:line="240" w:lineRule="auto"/>
        <w:rPr>
          <w:rFonts w:cs="Times New Roman"/>
          <w:sz w:val="24"/>
          <w:szCs w:val="24"/>
        </w:rPr>
      </w:pPr>
      <w:r w:rsidRPr="00FB6AEC">
        <w:rPr>
          <w:rFonts w:cs="Times New Roman"/>
          <w:sz w:val="24"/>
          <w:szCs w:val="24"/>
        </w:rPr>
        <w:t xml:space="preserve">отлична езикова култура; </w:t>
      </w:r>
    </w:p>
    <w:p w:rsidR="006B2F09" w:rsidRPr="00FB6AEC" w:rsidRDefault="006B2F09" w:rsidP="00FB6AEC">
      <w:pPr>
        <w:numPr>
          <w:ilvl w:val="0"/>
          <w:numId w:val="25"/>
        </w:numPr>
        <w:spacing w:before="100" w:beforeAutospacing="1" w:after="100" w:afterAutospacing="1" w:line="240" w:lineRule="auto"/>
        <w:rPr>
          <w:rFonts w:cs="Times New Roman"/>
          <w:sz w:val="24"/>
          <w:szCs w:val="24"/>
        </w:rPr>
      </w:pPr>
      <w:r w:rsidRPr="00FB6AEC">
        <w:rPr>
          <w:rFonts w:cs="Times New Roman"/>
          <w:sz w:val="24"/>
          <w:szCs w:val="24"/>
        </w:rPr>
        <w:t xml:space="preserve">интереси и познания в областта на фотографията; </w:t>
      </w:r>
    </w:p>
    <w:p w:rsidR="006B2F09" w:rsidRPr="00FB6AEC" w:rsidRDefault="006B2F09" w:rsidP="00FB6AEC">
      <w:pPr>
        <w:numPr>
          <w:ilvl w:val="0"/>
          <w:numId w:val="25"/>
        </w:numPr>
        <w:spacing w:before="100" w:beforeAutospacing="1" w:after="100" w:afterAutospacing="1" w:line="240" w:lineRule="auto"/>
        <w:rPr>
          <w:rFonts w:cs="Times New Roman"/>
          <w:sz w:val="24"/>
          <w:szCs w:val="24"/>
        </w:rPr>
      </w:pPr>
      <w:r w:rsidRPr="00FB6AEC">
        <w:rPr>
          <w:rFonts w:cs="Times New Roman"/>
          <w:sz w:val="24"/>
          <w:szCs w:val="24"/>
        </w:rPr>
        <w:t xml:space="preserve">много добра компютърна грамотност ( MS Excel, MS Office, MS </w:t>
      </w:r>
      <w:proofErr w:type="spellStart"/>
      <w:r w:rsidRPr="00FB6AEC">
        <w:rPr>
          <w:rFonts w:cs="Times New Roman"/>
          <w:sz w:val="24"/>
          <w:szCs w:val="24"/>
        </w:rPr>
        <w:t>Power</w:t>
      </w:r>
      <w:proofErr w:type="spellEnd"/>
      <w:r w:rsidRPr="00FB6AEC">
        <w:rPr>
          <w:rFonts w:cs="Times New Roman"/>
          <w:sz w:val="24"/>
          <w:szCs w:val="24"/>
        </w:rPr>
        <w:t xml:space="preserve"> </w:t>
      </w:r>
      <w:proofErr w:type="spellStart"/>
      <w:r w:rsidRPr="00FB6AEC">
        <w:rPr>
          <w:rFonts w:cs="Times New Roman"/>
          <w:sz w:val="24"/>
          <w:szCs w:val="24"/>
        </w:rPr>
        <w:t>Point</w:t>
      </w:r>
      <w:proofErr w:type="spellEnd"/>
      <w:r w:rsidRPr="00FB6AEC">
        <w:rPr>
          <w:rFonts w:cs="Times New Roman"/>
          <w:sz w:val="24"/>
          <w:szCs w:val="24"/>
        </w:rPr>
        <w:t xml:space="preserve"> ). </w:t>
      </w:r>
    </w:p>
    <w:p w:rsidR="006B2F09" w:rsidRPr="00FB6AEC" w:rsidRDefault="006B2F09" w:rsidP="00FB6AEC">
      <w:pPr>
        <w:spacing w:before="100" w:beforeAutospacing="1" w:after="100" w:afterAutospacing="1"/>
        <w:rPr>
          <w:rFonts w:cs="Times New Roman"/>
          <w:sz w:val="24"/>
          <w:szCs w:val="24"/>
        </w:rPr>
      </w:pPr>
      <w:r w:rsidRPr="00FB6AEC">
        <w:rPr>
          <w:rFonts w:cs="Times New Roman"/>
          <w:sz w:val="24"/>
          <w:szCs w:val="24"/>
        </w:rPr>
        <w:t>Притежаването на предишен професионален опит не е задължително.</w:t>
      </w:r>
    </w:p>
    <w:p w:rsidR="006B2F09" w:rsidRPr="000123C4" w:rsidRDefault="006B2F09" w:rsidP="00FB6AEC">
      <w:pPr>
        <w:spacing w:before="100" w:beforeAutospacing="1" w:after="100" w:afterAutospacing="1"/>
        <w:rPr>
          <w:rFonts w:cs="Times New Roman"/>
          <w:b/>
          <w:sz w:val="24"/>
          <w:szCs w:val="24"/>
        </w:rPr>
      </w:pPr>
      <w:r w:rsidRPr="000123C4">
        <w:rPr>
          <w:rFonts w:cs="Times New Roman"/>
          <w:b/>
          <w:sz w:val="24"/>
          <w:szCs w:val="24"/>
        </w:rPr>
        <w:t xml:space="preserve">Документи за кандидатстване: </w:t>
      </w:r>
    </w:p>
    <w:p w:rsidR="006B2F09" w:rsidRPr="00FB6AEC" w:rsidRDefault="006B2F09" w:rsidP="00FB6AEC">
      <w:pPr>
        <w:numPr>
          <w:ilvl w:val="0"/>
          <w:numId w:val="26"/>
        </w:numPr>
        <w:spacing w:before="100" w:beforeAutospacing="1" w:after="100" w:afterAutospacing="1" w:line="240" w:lineRule="auto"/>
        <w:rPr>
          <w:rFonts w:cs="Times New Roman"/>
          <w:sz w:val="24"/>
          <w:szCs w:val="24"/>
        </w:rPr>
      </w:pPr>
      <w:r w:rsidRPr="00FB6AEC">
        <w:rPr>
          <w:rFonts w:cs="Times New Roman"/>
          <w:sz w:val="24"/>
          <w:szCs w:val="24"/>
        </w:rPr>
        <w:t>Автобиография</w:t>
      </w:r>
    </w:p>
    <w:p w:rsidR="006B2F09" w:rsidRPr="00FB6AEC" w:rsidRDefault="000123C4" w:rsidP="00FB6AEC">
      <w:pPr>
        <w:numPr>
          <w:ilvl w:val="0"/>
          <w:numId w:val="26"/>
        </w:numPr>
        <w:spacing w:before="100" w:beforeAutospacing="1" w:after="100" w:afterAutospacing="1" w:line="240" w:lineRule="auto"/>
        <w:rPr>
          <w:rFonts w:cs="Times New Roman"/>
          <w:sz w:val="24"/>
          <w:szCs w:val="24"/>
        </w:rPr>
      </w:pPr>
      <w:r>
        <w:rPr>
          <w:rFonts w:cs="Times New Roman"/>
          <w:sz w:val="24"/>
          <w:szCs w:val="24"/>
        </w:rPr>
        <w:t>М</w:t>
      </w:r>
      <w:r w:rsidR="006B2F09" w:rsidRPr="00FB6AEC">
        <w:rPr>
          <w:rFonts w:cs="Times New Roman"/>
          <w:sz w:val="24"/>
          <w:szCs w:val="24"/>
        </w:rPr>
        <w:t>отивационно писмо, адресирани до Надежда Антонова, за рубриката „ Аз, репортерът”</w:t>
      </w:r>
    </w:p>
    <w:p w:rsidR="006B2F09" w:rsidRPr="00FB6AEC" w:rsidRDefault="006B2F09" w:rsidP="00FB6AEC">
      <w:pPr>
        <w:spacing w:before="100" w:beforeAutospacing="1" w:after="100" w:afterAutospacing="1"/>
        <w:rPr>
          <w:rFonts w:cs="Times New Roman"/>
          <w:sz w:val="24"/>
          <w:szCs w:val="24"/>
        </w:rPr>
      </w:pPr>
      <w:proofErr w:type="spellStart"/>
      <w:r w:rsidRPr="00FB6AEC">
        <w:rPr>
          <w:rFonts w:cs="Times New Roman"/>
          <w:sz w:val="24"/>
          <w:szCs w:val="24"/>
        </w:rPr>
        <w:t>E-mail</w:t>
      </w:r>
      <w:proofErr w:type="spellEnd"/>
      <w:r w:rsidRPr="00FB6AEC">
        <w:rPr>
          <w:rFonts w:cs="Times New Roman"/>
          <w:sz w:val="24"/>
          <w:szCs w:val="24"/>
        </w:rPr>
        <w:t xml:space="preserve"> адрес за изпращане на документи: </w:t>
      </w:r>
      <w:hyperlink r:id="rId48" w:history="1">
        <w:r w:rsidRPr="00FB6AEC">
          <w:rPr>
            <w:rStyle w:val="Hyperlink"/>
            <w:rFonts w:cs="Times New Roman"/>
            <w:sz w:val="24"/>
            <w:szCs w:val="24"/>
          </w:rPr>
          <w:t>careers@btv.bg</w:t>
        </w:r>
      </w:hyperlink>
      <w:r w:rsidRPr="00FB6AEC">
        <w:rPr>
          <w:rFonts w:cs="Times New Roman"/>
          <w:sz w:val="24"/>
          <w:szCs w:val="24"/>
        </w:rPr>
        <w:t xml:space="preserve"> </w:t>
      </w:r>
    </w:p>
    <w:p w:rsidR="006B2F09" w:rsidRPr="00FB6AEC" w:rsidRDefault="006B2F09" w:rsidP="00FB6AEC">
      <w:pPr>
        <w:spacing w:before="100" w:beforeAutospacing="1" w:after="100" w:afterAutospacing="1"/>
        <w:rPr>
          <w:rFonts w:cs="Times New Roman"/>
          <w:sz w:val="24"/>
          <w:szCs w:val="24"/>
        </w:rPr>
      </w:pPr>
      <w:r w:rsidRPr="00FB6AEC">
        <w:rPr>
          <w:rStyle w:val="Strong"/>
          <w:rFonts w:cs="Times New Roman"/>
          <w:sz w:val="24"/>
          <w:szCs w:val="24"/>
        </w:rPr>
        <w:t>Краен срок: няма посочен</w:t>
      </w:r>
    </w:p>
    <w:p w:rsidR="006B2F09" w:rsidRPr="00FB6AEC" w:rsidRDefault="000123C4" w:rsidP="00FB6AEC">
      <w:pPr>
        <w:spacing w:before="100" w:beforeAutospacing="1" w:after="100" w:afterAutospacing="1"/>
        <w:rPr>
          <w:rFonts w:cs="Times New Roman"/>
          <w:sz w:val="24"/>
          <w:szCs w:val="24"/>
        </w:rPr>
      </w:pPr>
      <w:r>
        <w:rPr>
          <w:rFonts w:cs="Times New Roman"/>
          <w:sz w:val="24"/>
          <w:szCs w:val="24"/>
        </w:rPr>
        <w:t>Допълнителна и</w:t>
      </w:r>
      <w:r w:rsidR="006B2F09" w:rsidRPr="00FB6AEC">
        <w:rPr>
          <w:rFonts w:cs="Times New Roman"/>
          <w:sz w:val="24"/>
          <w:szCs w:val="24"/>
        </w:rPr>
        <w:t>нформация на:</w:t>
      </w:r>
      <w:hyperlink r:id="rId49" w:tgtFrame="_blank" w:history="1">
        <w:r w:rsidR="006B2F09" w:rsidRPr="00FB6AEC">
          <w:rPr>
            <w:rStyle w:val="Hyperlink"/>
            <w:rFonts w:cs="Times New Roman"/>
            <w:sz w:val="24"/>
            <w:szCs w:val="24"/>
          </w:rPr>
          <w:t xml:space="preserve"> http://images.btv.bg/2012/09/28/2963.pdf</w:t>
        </w:r>
      </w:hyperlink>
    </w:p>
    <w:p w:rsidR="002C07BA" w:rsidRDefault="00810467" w:rsidP="00162241">
      <w:pPr>
        <w:pStyle w:val="Heading2"/>
        <w:ind w:left="360" w:hanging="360"/>
        <w:rPr>
          <w:kern w:val="36"/>
          <w:sz w:val="30"/>
          <w:szCs w:val="30"/>
        </w:rPr>
      </w:pPr>
      <w:bookmarkStart w:id="16" w:name="_Toc343536062"/>
      <w:r>
        <w:t>Европейската железопътна агенция предлага платен стаж</w:t>
      </w:r>
      <w:bookmarkEnd w:id="16"/>
    </w:p>
    <w:p w:rsidR="00810467" w:rsidRPr="00FB6AEC" w:rsidRDefault="00810467" w:rsidP="00F36173">
      <w:pPr>
        <w:spacing w:after="240" w:line="240" w:lineRule="auto"/>
        <w:jc w:val="left"/>
        <w:rPr>
          <w:rFonts w:eastAsia="Times New Roman" w:cs="Times New Roman"/>
          <w:color w:val="333333"/>
          <w:sz w:val="24"/>
          <w:szCs w:val="24"/>
          <w:lang w:eastAsia="zh-CN"/>
        </w:rPr>
      </w:pPr>
      <w:r w:rsidRPr="00FB6AEC">
        <w:rPr>
          <w:rFonts w:eastAsia="Times New Roman" w:cs="Times New Roman"/>
          <w:color w:val="333333"/>
          <w:sz w:val="24"/>
          <w:szCs w:val="24"/>
          <w:lang w:eastAsia="zh-CN"/>
        </w:rPr>
        <w:t>Европейската железопътна агенция организира платен стаж за период между три и пет месеца.</w:t>
      </w:r>
    </w:p>
    <w:p w:rsidR="00F36173" w:rsidRPr="00FB6AEC" w:rsidRDefault="00810467" w:rsidP="00DD5878">
      <w:pPr>
        <w:rPr>
          <w:rFonts w:eastAsia="Times New Roman" w:cs="Times New Roman"/>
          <w:b/>
          <w:bCs/>
          <w:color w:val="333333"/>
          <w:sz w:val="24"/>
          <w:szCs w:val="24"/>
          <w:lang w:eastAsia="zh-CN"/>
        </w:rPr>
      </w:pPr>
      <w:r w:rsidRPr="00FB6AEC">
        <w:rPr>
          <w:rFonts w:eastAsia="Times New Roman" w:cs="Times New Roman"/>
          <w:b/>
          <w:bCs/>
          <w:color w:val="333333"/>
          <w:sz w:val="24"/>
          <w:szCs w:val="24"/>
          <w:lang w:eastAsia="zh-CN"/>
        </w:rPr>
        <w:t>Стаж</w:t>
      </w:r>
    </w:p>
    <w:p w:rsidR="00F36173" w:rsidRPr="00FB6AEC" w:rsidRDefault="00810467" w:rsidP="00DD5878">
      <w:pPr>
        <w:rPr>
          <w:rFonts w:eastAsia="Times New Roman" w:cs="Times New Roman"/>
          <w:color w:val="333333"/>
          <w:sz w:val="24"/>
          <w:szCs w:val="24"/>
          <w:lang w:eastAsia="zh-CN"/>
        </w:rPr>
      </w:pPr>
      <w:r w:rsidRPr="00FB6AEC">
        <w:rPr>
          <w:rFonts w:eastAsia="Times New Roman" w:cs="Times New Roman"/>
          <w:color w:val="333333"/>
          <w:sz w:val="24"/>
          <w:szCs w:val="24"/>
          <w:lang w:eastAsia="zh-CN"/>
        </w:rPr>
        <w:lastRenderedPageBreak/>
        <w:t>Одобрените кандидати ще могат да се запознаят с работата на агенцията и ролята й в рамките на Европейския съюз, както и да придобият практически знания и професионален опит в някоя от дейностите й.</w:t>
      </w:r>
    </w:p>
    <w:p w:rsidR="00F36173" w:rsidRPr="00FB6AEC" w:rsidRDefault="00810467" w:rsidP="00DD5878">
      <w:pPr>
        <w:rPr>
          <w:rFonts w:eastAsia="Times New Roman" w:cs="Times New Roman"/>
          <w:color w:val="333333"/>
          <w:sz w:val="24"/>
          <w:szCs w:val="24"/>
          <w:lang w:eastAsia="zh-CN"/>
        </w:rPr>
      </w:pPr>
      <w:r w:rsidRPr="00FB6AEC">
        <w:rPr>
          <w:rFonts w:eastAsia="Times New Roman" w:cs="Times New Roman"/>
          <w:color w:val="333333"/>
          <w:sz w:val="24"/>
          <w:szCs w:val="24"/>
          <w:lang w:eastAsia="zh-CN"/>
        </w:rPr>
        <w:t>Стажовете се организират два пъти в годината за период от три до пет месеца и започват през март или октомври. Възнаграждението е 1087 евро на месец.</w:t>
      </w:r>
    </w:p>
    <w:p w:rsidR="00E04E61" w:rsidRDefault="00810467" w:rsidP="00DD5878">
      <w:pPr>
        <w:rPr>
          <w:rFonts w:eastAsia="Times New Roman" w:cs="Times New Roman"/>
          <w:b/>
          <w:bCs/>
          <w:color w:val="333333"/>
          <w:sz w:val="24"/>
          <w:szCs w:val="24"/>
          <w:lang w:eastAsia="zh-CN"/>
        </w:rPr>
      </w:pPr>
      <w:r w:rsidRPr="00FB6AEC">
        <w:rPr>
          <w:rFonts w:eastAsia="Times New Roman" w:cs="Times New Roman"/>
          <w:b/>
          <w:bCs/>
          <w:color w:val="333333"/>
          <w:sz w:val="24"/>
          <w:szCs w:val="24"/>
          <w:lang w:eastAsia="zh-CN"/>
        </w:rPr>
        <w:t>Изисквания</w:t>
      </w:r>
    </w:p>
    <w:p w:rsidR="00F36173" w:rsidRPr="00FB6AEC" w:rsidRDefault="00810467" w:rsidP="00DD5878">
      <w:pPr>
        <w:rPr>
          <w:rFonts w:eastAsia="Times New Roman" w:cs="Times New Roman"/>
          <w:color w:val="333333"/>
          <w:sz w:val="24"/>
          <w:szCs w:val="24"/>
          <w:lang w:eastAsia="zh-CN"/>
        </w:rPr>
      </w:pPr>
      <w:r w:rsidRPr="00FB6AEC">
        <w:rPr>
          <w:rFonts w:eastAsia="Times New Roman" w:cs="Times New Roman"/>
          <w:color w:val="333333"/>
          <w:sz w:val="24"/>
          <w:szCs w:val="24"/>
          <w:lang w:eastAsia="zh-CN"/>
        </w:rPr>
        <w:t>Програмата е насочена главно към младежи, завършили висшето си образование, или такива, които са в началото на професионалната си кариера.</w:t>
      </w:r>
    </w:p>
    <w:p w:rsidR="00F36173" w:rsidRPr="00FB6AEC" w:rsidRDefault="00810467" w:rsidP="00DD5878">
      <w:pPr>
        <w:rPr>
          <w:rFonts w:eastAsia="Times New Roman" w:cs="Times New Roman"/>
          <w:color w:val="333333"/>
          <w:sz w:val="24"/>
          <w:szCs w:val="24"/>
          <w:lang w:eastAsia="zh-CN"/>
        </w:rPr>
      </w:pPr>
      <w:r w:rsidRPr="00FB6AEC">
        <w:rPr>
          <w:rFonts w:eastAsia="Times New Roman" w:cs="Times New Roman"/>
          <w:color w:val="333333"/>
          <w:sz w:val="24"/>
          <w:szCs w:val="24"/>
          <w:lang w:eastAsia="zh-CN"/>
        </w:rPr>
        <w:t>Могат да се участват граждани на държави - членки на Европейския съюз, Исландия, Лихтенщайн, Норвегия, Швейцария, Хърватия или Турция.</w:t>
      </w:r>
    </w:p>
    <w:p w:rsidR="00F36173" w:rsidRPr="00FB6AEC" w:rsidRDefault="00810467" w:rsidP="00DD5878">
      <w:pPr>
        <w:rPr>
          <w:rFonts w:eastAsia="Times New Roman" w:cs="Times New Roman"/>
          <w:b/>
          <w:bCs/>
          <w:color w:val="333333"/>
          <w:sz w:val="24"/>
          <w:szCs w:val="24"/>
          <w:lang w:eastAsia="zh-CN"/>
        </w:rPr>
      </w:pPr>
      <w:r w:rsidRPr="00FB6AEC">
        <w:rPr>
          <w:rFonts w:eastAsia="Times New Roman" w:cs="Times New Roman"/>
          <w:b/>
          <w:bCs/>
          <w:color w:val="333333"/>
          <w:sz w:val="24"/>
          <w:szCs w:val="24"/>
          <w:lang w:eastAsia="zh-CN"/>
        </w:rPr>
        <w:t>Кандидатстване</w:t>
      </w:r>
    </w:p>
    <w:p w:rsidR="00F36173" w:rsidRPr="00FB6AEC" w:rsidRDefault="00810467" w:rsidP="00DD5878">
      <w:pPr>
        <w:rPr>
          <w:rFonts w:eastAsia="Times New Roman" w:cs="Times New Roman"/>
          <w:color w:val="333333"/>
          <w:sz w:val="24"/>
          <w:szCs w:val="24"/>
          <w:lang w:eastAsia="zh-CN"/>
        </w:rPr>
      </w:pPr>
      <w:r w:rsidRPr="00FB6AEC">
        <w:rPr>
          <w:rFonts w:eastAsia="Times New Roman" w:cs="Times New Roman"/>
          <w:color w:val="333333"/>
          <w:sz w:val="24"/>
          <w:szCs w:val="24"/>
          <w:lang w:eastAsia="zh-CN"/>
        </w:rPr>
        <w:t>Кандидатстването става с попълване на формуляр, който можете да намерите на</w:t>
      </w:r>
      <w:hyperlink r:id="rId50" w:tgtFrame="_blank" w:history="1">
        <w:r w:rsidRPr="00FB6AEC">
          <w:rPr>
            <w:rFonts w:eastAsia="Times New Roman" w:cs="Times New Roman"/>
            <w:color w:val="003366"/>
            <w:sz w:val="24"/>
            <w:szCs w:val="24"/>
            <w:u w:val="single"/>
            <w:lang w:eastAsia="zh-CN"/>
          </w:rPr>
          <w:t xml:space="preserve"> страницата на агенцията</w:t>
        </w:r>
      </w:hyperlink>
      <w:r w:rsidRPr="00FB6AEC">
        <w:rPr>
          <w:rFonts w:eastAsia="Times New Roman" w:cs="Times New Roman"/>
          <w:color w:val="333333"/>
          <w:sz w:val="24"/>
          <w:szCs w:val="24"/>
          <w:lang w:eastAsia="zh-CN"/>
        </w:rPr>
        <w:t>.</w:t>
      </w:r>
    </w:p>
    <w:p w:rsidR="00F36173" w:rsidRPr="00E04E61" w:rsidRDefault="00810467" w:rsidP="00DD5878">
      <w:pPr>
        <w:rPr>
          <w:rFonts w:eastAsia="Times New Roman" w:cs="Times New Roman"/>
          <w:b/>
          <w:bCs/>
          <w:color w:val="FF0000"/>
          <w:sz w:val="24"/>
          <w:szCs w:val="24"/>
          <w:lang w:eastAsia="zh-CN"/>
        </w:rPr>
      </w:pPr>
      <w:r w:rsidRPr="00E04E61">
        <w:rPr>
          <w:rFonts w:eastAsia="Times New Roman" w:cs="Times New Roman"/>
          <w:b/>
          <w:bCs/>
          <w:color w:val="FF0000"/>
          <w:sz w:val="24"/>
          <w:szCs w:val="24"/>
          <w:lang w:eastAsia="zh-CN"/>
        </w:rPr>
        <w:t xml:space="preserve">Краен срок: 31 декември 2012 г. </w:t>
      </w:r>
    </w:p>
    <w:p w:rsidR="002C07BA" w:rsidRDefault="00810467" w:rsidP="00DD5878">
      <w:pPr>
        <w:rPr>
          <w:rFonts w:ascii="Georgia" w:hAnsi="Georgia" w:cs="Tahoma"/>
          <w:color w:val="333333"/>
          <w:kern w:val="36"/>
          <w:sz w:val="30"/>
          <w:szCs w:val="30"/>
        </w:rPr>
      </w:pPr>
      <w:r w:rsidRPr="00FB6AEC">
        <w:rPr>
          <w:rFonts w:eastAsia="Times New Roman" w:cs="Times New Roman"/>
          <w:color w:val="333333"/>
          <w:sz w:val="24"/>
          <w:szCs w:val="24"/>
          <w:lang w:eastAsia="zh-CN"/>
        </w:rPr>
        <w:t>Подробности можете да намерите на</w:t>
      </w:r>
      <w:hyperlink r:id="rId51" w:tgtFrame="_blank" w:history="1">
        <w:r w:rsidRPr="00FB6AEC">
          <w:rPr>
            <w:rFonts w:eastAsia="Times New Roman" w:cs="Times New Roman"/>
            <w:color w:val="003366"/>
            <w:sz w:val="24"/>
            <w:szCs w:val="24"/>
            <w:u w:val="single"/>
            <w:lang w:eastAsia="zh-CN"/>
          </w:rPr>
          <w:t xml:space="preserve"> официалната страница на Европейската железопътна агенция</w:t>
        </w:r>
      </w:hyperlink>
      <w:r w:rsidRPr="00810467">
        <w:rPr>
          <w:rFonts w:ascii="Georgia" w:eastAsia="Times New Roman" w:hAnsi="Georgia" w:cs="Tahoma"/>
          <w:color w:val="333333"/>
          <w:sz w:val="20"/>
          <w:szCs w:val="20"/>
          <w:lang w:eastAsia="zh-CN"/>
        </w:rPr>
        <w:t>.</w:t>
      </w:r>
    </w:p>
    <w:p w:rsidR="005C4C9C" w:rsidRPr="00E04E61" w:rsidRDefault="005C4C9C" w:rsidP="00E04E61">
      <w:pPr>
        <w:pStyle w:val="Heading2"/>
        <w:ind w:left="360" w:hanging="360"/>
      </w:pPr>
      <w:bookmarkStart w:id="17" w:name="_Toc343536063"/>
      <w:r w:rsidRPr="00E04E61">
        <w:t>Стаж за студенти в Данон</w:t>
      </w:r>
      <w:bookmarkEnd w:id="17"/>
    </w:p>
    <w:p w:rsidR="005C4C9C" w:rsidRPr="00FB6AEC" w:rsidRDefault="005C4C9C" w:rsidP="00FB6AEC">
      <w:pPr>
        <w:shd w:val="clear" w:color="auto" w:fill="FFFFFF"/>
        <w:spacing w:after="240" w:line="285" w:lineRule="atLeast"/>
        <w:textAlignment w:val="baseline"/>
        <w:rPr>
          <w:sz w:val="24"/>
          <w:szCs w:val="24"/>
        </w:rPr>
      </w:pPr>
      <w:r w:rsidRPr="00FB6AEC">
        <w:rPr>
          <w:sz w:val="24"/>
          <w:szCs w:val="24"/>
        </w:rPr>
        <w:t xml:space="preserve">Данон предлага шестмесечен </w:t>
      </w:r>
      <w:proofErr w:type="spellStart"/>
      <w:r w:rsidRPr="00FB6AEC">
        <w:rPr>
          <w:sz w:val="24"/>
          <w:szCs w:val="24"/>
        </w:rPr>
        <w:t>стажза</w:t>
      </w:r>
      <w:proofErr w:type="spellEnd"/>
      <w:r w:rsidRPr="00FB6AEC">
        <w:rPr>
          <w:sz w:val="24"/>
          <w:szCs w:val="24"/>
        </w:rPr>
        <w:t xml:space="preserve"> студенти в отдел Информационни системи, с ръководители – високо специализирани професионалисти.</w:t>
      </w:r>
    </w:p>
    <w:p w:rsidR="005C4C9C" w:rsidRPr="00E04E61" w:rsidRDefault="005C4C9C" w:rsidP="00FB6AEC">
      <w:pPr>
        <w:shd w:val="clear" w:color="auto" w:fill="FFFFFF"/>
        <w:spacing w:line="285" w:lineRule="atLeast"/>
        <w:textAlignment w:val="baseline"/>
        <w:rPr>
          <w:b/>
          <w:sz w:val="24"/>
          <w:szCs w:val="24"/>
        </w:rPr>
      </w:pPr>
      <w:r w:rsidRPr="00E04E61">
        <w:rPr>
          <w:b/>
          <w:sz w:val="24"/>
          <w:szCs w:val="24"/>
          <w:bdr w:val="none" w:sz="0" w:space="0" w:color="auto" w:frame="1"/>
        </w:rPr>
        <w:t>Изисквания:</w:t>
      </w:r>
    </w:p>
    <w:p w:rsidR="005C4C9C" w:rsidRPr="00FB6AEC" w:rsidRDefault="005C4C9C" w:rsidP="00FB6AEC">
      <w:pPr>
        <w:numPr>
          <w:ilvl w:val="0"/>
          <w:numId w:val="19"/>
        </w:numPr>
        <w:spacing w:after="0" w:line="285" w:lineRule="atLeast"/>
        <w:ind w:left="360" w:right="360"/>
        <w:textAlignment w:val="baseline"/>
        <w:rPr>
          <w:sz w:val="24"/>
          <w:szCs w:val="24"/>
        </w:rPr>
      </w:pPr>
      <w:r w:rsidRPr="00FB6AEC">
        <w:rPr>
          <w:sz w:val="24"/>
          <w:szCs w:val="24"/>
        </w:rPr>
        <w:t>най-малко студенти, завършили първи курс по компютърни науки, или други свързани специалности</w:t>
      </w:r>
      <w:r w:rsidR="00E04E61">
        <w:rPr>
          <w:sz w:val="24"/>
          <w:szCs w:val="24"/>
        </w:rPr>
        <w:t>;</w:t>
      </w:r>
    </w:p>
    <w:p w:rsidR="005C4C9C" w:rsidRPr="00FB6AEC" w:rsidRDefault="005C4C9C" w:rsidP="00FB6AEC">
      <w:pPr>
        <w:numPr>
          <w:ilvl w:val="0"/>
          <w:numId w:val="19"/>
        </w:numPr>
        <w:spacing w:after="0" w:line="285" w:lineRule="atLeast"/>
        <w:ind w:left="360" w:right="360"/>
        <w:textAlignment w:val="baseline"/>
        <w:rPr>
          <w:sz w:val="24"/>
          <w:szCs w:val="24"/>
        </w:rPr>
      </w:pPr>
      <w:r w:rsidRPr="00FB6AEC">
        <w:rPr>
          <w:sz w:val="24"/>
          <w:szCs w:val="24"/>
        </w:rPr>
        <w:t>опит с боравенето</w:t>
      </w:r>
      <w:r w:rsidR="00E04E61">
        <w:rPr>
          <w:rStyle w:val="apple-converted-space"/>
          <w:sz w:val="24"/>
          <w:szCs w:val="24"/>
        </w:rPr>
        <w:t xml:space="preserve"> </w:t>
      </w:r>
      <w:r w:rsidRPr="00FB6AEC">
        <w:rPr>
          <w:sz w:val="24"/>
          <w:szCs w:val="24"/>
        </w:rPr>
        <w:t>с операционната система на Майкрософт</w:t>
      </w:r>
      <w:r w:rsidR="00E04E61">
        <w:rPr>
          <w:sz w:val="24"/>
          <w:szCs w:val="24"/>
        </w:rPr>
        <w:t>;</w:t>
      </w:r>
    </w:p>
    <w:p w:rsidR="005C4C9C" w:rsidRPr="00FB6AEC" w:rsidRDefault="005C4C9C" w:rsidP="00FB6AEC">
      <w:pPr>
        <w:numPr>
          <w:ilvl w:val="0"/>
          <w:numId w:val="19"/>
        </w:numPr>
        <w:spacing w:after="0" w:line="285" w:lineRule="atLeast"/>
        <w:ind w:left="360" w:right="360"/>
        <w:textAlignment w:val="baseline"/>
        <w:rPr>
          <w:sz w:val="24"/>
          <w:szCs w:val="24"/>
        </w:rPr>
      </w:pPr>
      <w:r w:rsidRPr="00FB6AEC">
        <w:rPr>
          <w:sz w:val="24"/>
          <w:szCs w:val="24"/>
        </w:rPr>
        <w:t>добри познания по английски език</w:t>
      </w:r>
      <w:r w:rsidR="00E04E61">
        <w:rPr>
          <w:sz w:val="24"/>
          <w:szCs w:val="24"/>
        </w:rPr>
        <w:t>;</w:t>
      </w:r>
    </w:p>
    <w:p w:rsidR="005C4C9C" w:rsidRPr="00FB6AEC" w:rsidRDefault="005C4C9C" w:rsidP="00FB6AEC">
      <w:pPr>
        <w:numPr>
          <w:ilvl w:val="0"/>
          <w:numId w:val="19"/>
        </w:numPr>
        <w:spacing w:after="0" w:line="285" w:lineRule="atLeast"/>
        <w:ind w:left="360" w:right="360"/>
        <w:textAlignment w:val="baseline"/>
        <w:rPr>
          <w:sz w:val="24"/>
          <w:szCs w:val="24"/>
        </w:rPr>
      </w:pPr>
      <w:r w:rsidRPr="00FB6AEC">
        <w:rPr>
          <w:sz w:val="24"/>
          <w:szCs w:val="24"/>
        </w:rPr>
        <w:t>добри комуникационни умения</w:t>
      </w:r>
      <w:r w:rsidR="00E04E61">
        <w:rPr>
          <w:sz w:val="24"/>
          <w:szCs w:val="24"/>
        </w:rPr>
        <w:t>.</w:t>
      </w:r>
    </w:p>
    <w:p w:rsidR="005C4C9C" w:rsidRPr="00FB6AEC" w:rsidRDefault="005C4C9C" w:rsidP="00E04E61">
      <w:pPr>
        <w:shd w:val="clear" w:color="auto" w:fill="FFFFFF"/>
        <w:spacing w:before="240" w:line="285" w:lineRule="atLeast"/>
        <w:textAlignment w:val="baseline"/>
        <w:rPr>
          <w:sz w:val="24"/>
          <w:szCs w:val="24"/>
        </w:rPr>
      </w:pPr>
      <w:r w:rsidRPr="00FB6AEC">
        <w:rPr>
          <w:sz w:val="24"/>
          <w:szCs w:val="24"/>
          <w:u w:val="single"/>
          <w:bdr w:val="none" w:sz="0" w:space="0" w:color="auto" w:frame="1"/>
        </w:rPr>
        <w:t>Документи за кандидатстване:</w:t>
      </w:r>
    </w:p>
    <w:p w:rsidR="005C4C9C" w:rsidRPr="00FB6AEC" w:rsidRDefault="005C4C9C" w:rsidP="00FB6AEC">
      <w:pPr>
        <w:numPr>
          <w:ilvl w:val="0"/>
          <w:numId w:val="20"/>
        </w:numPr>
        <w:spacing w:after="0" w:line="285" w:lineRule="atLeast"/>
        <w:ind w:left="360" w:right="360"/>
        <w:textAlignment w:val="baseline"/>
        <w:rPr>
          <w:sz w:val="24"/>
          <w:szCs w:val="24"/>
        </w:rPr>
      </w:pPr>
      <w:r w:rsidRPr="00FB6AEC">
        <w:rPr>
          <w:sz w:val="24"/>
          <w:szCs w:val="24"/>
        </w:rPr>
        <w:t>Автобиография</w:t>
      </w:r>
    </w:p>
    <w:p w:rsidR="005C4C9C" w:rsidRPr="00FB6AEC" w:rsidRDefault="005C4C9C" w:rsidP="00FB6AEC">
      <w:pPr>
        <w:numPr>
          <w:ilvl w:val="0"/>
          <w:numId w:val="20"/>
        </w:numPr>
        <w:spacing w:after="0" w:line="285" w:lineRule="atLeast"/>
        <w:ind w:left="360" w:right="360"/>
        <w:textAlignment w:val="baseline"/>
        <w:rPr>
          <w:sz w:val="24"/>
          <w:szCs w:val="24"/>
        </w:rPr>
      </w:pPr>
      <w:proofErr w:type="spellStart"/>
      <w:r w:rsidRPr="00FB6AEC">
        <w:rPr>
          <w:sz w:val="24"/>
          <w:szCs w:val="24"/>
        </w:rPr>
        <w:t>Мотивацижнно</w:t>
      </w:r>
      <w:proofErr w:type="spellEnd"/>
      <w:r w:rsidRPr="00FB6AEC">
        <w:rPr>
          <w:sz w:val="24"/>
          <w:szCs w:val="24"/>
        </w:rPr>
        <w:t xml:space="preserve"> писмо</w:t>
      </w:r>
    </w:p>
    <w:p w:rsidR="005C4C9C" w:rsidRPr="00FB6AEC" w:rsidRDefault="005C4C9C" w:rsidP="00FB6AEC">
      <w:pPr>
        <w:shd w:val="clear" w:color="auto" w:fill="FFFFFF"/>
        <w:spacing w:after="240" w:line="285" w:lineRule="atLeast"/>
        <w:textAlignment w:val="baseline"/>
        <w:rPr>
          <w:sz w:val="24"/>
          <w:szCs w:val="24"/>
        </w:rPr>
      </w:pPr>
      <w:r w:rsidRPr="00FB6AEC">
        <w:rPr>
          <w:sz w:val="24"/>
          <w:szCs w:val="24"/>
        </w:rPr>
        <w:t>За информация: 02/ 9 304 529</w:t>
      </w:r>
    </w:p>
    <w:p w:rsidR="005C4C9C" w:rsidRPr="00FB6AEC" w:rsidRDefault="005C4C9C" w:rsidP="00FB6AEC">
      <w:pPr>
        <w:shd w:val="clear" w:color="auto" w:fill="FFFFFF"/>
        <w:spacing w:line="285" w:lineRule="atLeast"/>
        <w:textAlignment w:val="baseline"/>
        <w:rPr>
          <w:sz w:val="24"/>
          <w:szCs w:val="24"/>
        </w:rPr>
      </w:pPr>
      <w:r w:rsidRPr="00FB6AEC">
        <w:rPr>
          <w:rStyle w:val="Strong"/>
          <w:sz w:val="24"/>
          <w:szCs w:val="24"/>
          <w:bdr w:val="none" w:sz="0" w:space="0" w:color="auto" w:frame="1"/>
        </w:rPr>
        <w:t>Краен срок: няма посочен</w:t>
      </w:r>
    </w:p>
    <w:p w:rsidR="005C4C9C" w:rsidRPr="00FB6AEC" w:rsidRDefault="00E04E61" w:rsidP="00FB6AEC">
      <w:pPr>
        <w:shd w:val="clear" w:color="auto" w:fill="FFFFFF"/>
        <w:spacing w:line="285" w:lineRule="atLeast"/>
        <w:textAlignment w:val="baseline"/>
        <w:rPr>
          <w:sz w:val="24"/>
          <w:szCs w:val="24"/>
        </w:rPr>
      </w:pPr>
      <w:r>
        <w:rPr>
          <w:sz w:val="24"/>
          <w:szCs w:val="24"/>
        </w:rPr>
        <w:t>Допълнителна и</w:t>
      </w:r>
      <w:r w:rsidR="005C4C9C" w:rsidRPr="00FB6AEC">
        <w:rPr>
          <w:sz w:val="24"/>
          <w:szCs w:val="24"/>
        </w:rPr>
        <w:t>нформация на :</w:t>
      </w:r>
      <w:proofErr w:type="spellStart"/>
      <w:r w:rsidR="009C7FBA" w:rsidRPr="00FB6AEC">
        <w:rPr>
          <w:sz w:val="24"/>
          <w:szCs w:val="24"/>
        </w:rPr>
        <w:fldChar w:fldCharType="begin"/>
      </w:r>
      <w:r w:rsidR="005C4C9C" w:rsidRPr="00FB6AEC">
        <w:rPr>
          <w:sz w:val="24"/>
          <w:szCs w:val="24"/>
        </w:rPr>
        <w:instrText xml:space="preserve"> HYPERLINK "http://www.danone.bg/uploads/careers/pdfpath_108.pdf" \t "_blank" </w:instrText>
      </w:r>
      <w:r w:rsidR="009C7FBA" w:rsidRPr="00FB6AEC">
        <w:rPr>
          <w:sz w:val="24"/>
          <w:szCs w:val="24"/>
        </w:rPr>
        <w:fldChar w:fldCharType="separate"/>
      </w:r>
      <w:r w:rsidR="005C4C9C" w:rsidRPr="00FB6AEC">
        <w:rPr>
          <w:rStyle w:val="Hyperlink"/>
          <w:sz w:val="24"/>
          <w:szCs w:val="24"/>
          <w:bdr w:val="none" w:sz="0" w:space="0" w:color="auto" w:frame="1"/>
        </w:rPr>
        <w:t>http</w:t>
      </w:r>
      <w:proofErr w:type="spellEnd"/>
      <w:r w:rsidR="005C4C9C" w:rsidRPr="00FB6AEC">
        <w:rPr>
          <w:rStyle w:val="Hyperlink"/>
          <w:sz w:val="24"/>
          <w:szCs w:val="24"/>
          <w:bdr w:val="none" w:sz="0" w:space="0" w:color="auto" w:frame="1"/>
        </w:rPr>
        <w:t>://</w:t>
      </w:r>
      <w:proofErr w:type="spellStart"/>
      <w:r w:rsidR="005C4C9C" w:rsidRPr="00FB6AEC">
        <w:rPr>
          <w:rStyle w:val="Hyperlink"/>
          <w:sz w:val="24"/>
          <w:szCs w:val="24"/>
          <w:bdr w:val="none" w:sz="0" w:space="0" w:color="auto" w:frame="1"/>
        </w:rPr>
        <w:t>www</w:t>
      </w:r>
      <w:proofErr w:type="spellEnd"/>
      <w:r w:rsidR="005C4C9C" w:rsidRPr="00FB6AEC">
        <w:rPr>
          <w:rStyle w:val="Hyperlink"/>
          <w:sz w:val="24"/>
          <w:szCs w:val="24"/>
          <w:bdr w:val="none" w:sz="0" w:space="0" w:color="auto" w:frame="1"/>
        </w:rPr>
        <w:t>.</w:t>
      </w:r>
      <w:proofErr w:type="spellStart"/>
      <w:r w:rsidR="005C4C9C" w:rsidRPr="00FB6AEC">
        <w:rPr>
          <w:rStyle w:val="Hyperlink"/>
          <w:sz w:val="24"/>
          <w:szCs w:val="24"/>
          <w:bdr w:val="none" w:sz="0" w:space="0" w:color="auto" w:frame="1"/>
        </w:rPr>
        <w:t>danone</w:t>
      </w:r>
      <w:proofErr w:type="spellEnd"/>
      <w:r w:rsidR="005C4C9C" w:rsidRPr="00FB6AEC">
        <w:rPr>
          <w:rStyle w:val="Hyperlink"/>
          <w:sz w:val="24"/>
          <w:szCs w:val="24"/>
          <w:bdr w:val="none" w:sz="0" w:space="0" w:color="auto" w:frame="1"/>
        </w:rPr>
        <w:t>.</w:t>
      </w:r>
      <w:proofErr w:type="spellStart"/>
      <w:r w:rsidR="005C4C9C" w:rsidRPr="00FB6AEC">
        <w:rPr>
          <w:rStyle w:val="Hyperlink"/>
          <w:sz w:val="24"/>
          <w:szCs w:val="24"/>
          <w:bdr w:val="none" w:sz="0" w:space="0" w:color="auto" w:frame="1"/>
        </w:rPr>
        <w:t>bg</w:t>
      </w:r>
      <w:proofErr w:type="spellEnd"/>
      <w:r w:rsidR="005C4C9C" w:rsidRPr="00FB6AEC">
        <w:rPr>
          <w:rStyle w:val="Hyperlink"/>
          <w:sz w:val="24"/>
          <w:szCs w:val="24"/>
          <w:bdr w:val="none" w:sz="0" w:space="0" w:color="auto" w:frame="1"/>
        </w:rPr>
        <w:t>/</w:t>
      </w:r>
      <w:proofErr w:type="spellStart"/>
      <w:r w:rsidR="005C4C9C" w:rsidRPr="00FB6AEC">
        <w:rPr>
          <w:rStyle w:val="Hyperlink"/>
          <w:sz w:val="24"/>
          <w:szCs w:val="24"/>
          <w:bdr w:val="none" w:sz="0" w:space="0" w:color="auto" w:frame="1"/>
        </w:rPr>
        <w:t>uploads</w:t>
      </w:r>
      <w:proofErr w:type="spellEnd"/>
      <w:r w:rsidR="005C4C9C" w:rsidRPr="00FB6AEC">
        <w:rPr>
          <w:rStyle w:val="Hyperlink"/>
          <w:sz w:val="24"/>
          <w:szCs w:val="24"/>
          <w:bdr w:val="none" w:sz="0" w:space="0" w:color="auto" w:frame="1"/>
        </w:rPr>
        <w:t>/</w:t>
      </w:r>
      <w:proofErr w:type="spellStart"/>
      <w:r w:rsidR="005C4C9C" w:rsidRPr="00FB6AEC">
        <w:rPr>
          <w:rStyle w:val="Hyperlink"/>
          <w:sz w:val="24"/>
          <w:szCs w:val="24"/>
          <w:bdr w:val="none" w:sz="0" w:space="0" w:color="auto" w:frame="1"/>
        </w:rPr>
        <w:t>careers</w:t>
      </w:r>
      <w:proofErr w:type="spellEnd"/>
      <w:r w:rsidR="005C4C9C" w:rsidRPr="00FB6AEC">
        <w:rPr>
          <w:rStyle w:val="Hyperlink"/>
          <w:sz w:val="24"/>
          <w:szCs w:val="24"/>
          <w:bdr w:val="none" w:sz="0" w:space="0" w:color="auto" w:frame="1"/>
        </w:rPr>
        <w:t>/pdfpath_108.</w:t>
      </w:r>
      <w:proofErr w:type="spellStart"/>
      <w:r w:rsidR="005C4C9C" w:rsidRPr="00FB6AEC">
        <w:rPr>
          <w:rStyle w:val="Hyperlink"/>
          <w:sz w:val="24"/>
          <w:szCs w:val="24"/>
          <w:bdr w:val="none" w:sz="0" w:space="0" w:color="auto" w:frame="1"/>
        </w:rPr>
        <w:t>pdf</w:t>
      </w:r>
      <w:proofErr w:type="spellEnd"/>
      <w:r w:rsidR="009C7FBA" w:rsidRPr="00FB6AEC">
        <w:rPr>
          <w:sz w:val="24"/>
          <w:szCs w:val="24"/>
        </w:rPr>
        <w:fldChar w:fldCharType="end"/>
      </w:r>
    </w:p>
    <w:p w:rsidR="00551070" w:rsidRPr="000F08AA" w:rsidRDefault="00551070" w:rsidP="000F08AA">
      <w:pPr>
        <w:pStyle w:val="Heading2"/>
      </w:pPr>
      <w:bookmarkStart w:id="18" w:name="_Toc343536064"/>
      <w:r w:rsidRPr="000F08AA">
        <w:lastRenderedPageBreak/>
        <w:t>Стаж за ученици и студенти в Банка ДСК</w:t>
      </w:r>
      <w:bookmarkEnd w:id="18"/>
    </w:p>
    <w:p w:rsidR="00551070" w:rsidRPr="00FB6AEC" w:rsidRDefault="00FB6AEC" w:rsidP="00FB6AEC">
      <w:pPr>
        <w:pStyle w:val="NormalWeb"/>
        <w:shd w:val="clear" w:color="auto" w:fill="FFFFFF"/>
        <w:spacing w:before="0" w:beforeAutospacing="0" w:after="240" w:afterAutospacing="0" w:line="285" w:lineRule="atLeast"/>
        <w:jc w:val="both"/>
        <w:textAlignment w:val="baseline"/>
      </w:pPr>
      <w:r w:rsidRPr="00FB6AEC">
        <w:t xml:space="preserve">Прием </w:t>
      </w:r>
      <w:r w:rsidR="00551070" w:rsidRPr="00FB6AEC">
        <w:t>на стажанти се осъществява в поделенията на Банката и в Централно управление въз основа на процедура за подбор в два етапа:</w:t>
      </w:r>
    </w:p>
    <w:p w:rsidR="00551070" w:rsidRPr="00FB6AEC" w:rsidRDefault="00551070" w:rsidP="00FB6AEC">
      <w:pPr>
        <w:shd w:val="clear" w:color="auto" w:fill="FFFFFF"/>
        <w:spacing w:after="240" w:line="285" w:lineRule="atLeast"/>
        <w:textAlignment w:val="baseline"/>
        <w:rPr>
          <w:sz w:val="24"/>
          <w:szCs w:val="24"/>
        </w:rPr>
      </w:pPr>
      <w:r w:rsidRPr="00FB6AEC">
        <w:rPr>
          <w:sz w:val="24"/>
          <w:szCs w:val="24"/>
        </w:rPr>
        <w:t>І-ви етап: "Преглед и класиране по документи";</w:t>
      </w:r>
    </w:p>
    <w:p w:rsidR="00551070" w:rsidRPr="00FB6AEC" w:rsidRDefault="00551070" w:rsidP="00FB6AEC">
      <w:pPr>
        <w:shd w:val="clear" w:color="auto" w:fill="FFFFFF"/>
        <w:spacing w:after="240" w:line="285" w:lineRule="atLeast"/>
        <w:textAlignment w:val="baseline"/>
        <w:rPr>
          <w:sz w:val="24"/>
          <w:szCs w:val="24"/>
        </w:rPr>
      </w:pPr>
      <w:r w:rsidRPr="00FB6AEC">
        <w:rPr>
          <w:sz w:val="24"/>
          <w:szCs w:val="24"/>
        </w:rPr>
        <w:t>ІІ-ри етап: "Интервю".</w:t>
      </w:r>
    </w:p>
    <w:p w:rsidR="00551070" w:rsidRPr="000F08AA" w:rsidRDefault="00551070" w:rsidP="00FB6AEC">
      <w:pPr>
        <w:shd w:val="clear" w:color="auto" w:fill="FFFFFF"/>
        <w:spacing w:line="285" w:lineRule="atLeast"/>
        <w:textAlignment w:val="baseline"/>
        <w:rPr>
          <w:b/>
          <w:sz w:val="24"/>
          <w:szCs w:val="24"/>
        </w:rPr>
      </w:pPr>
      <w:r w:rsidRPr="000F08AA">
        <w:rPr>
          <w:b/>
          <w:sz w:val="24"/>
          <w:szCs w:val="24"/>
          <w:bdr w:val="none" w:sz="0" w:space="0" w:color="auto" w:frame="1"/>
        </w:rPr>
        <w:t>Необходими документи:</w:t>
      </w:r>
    </w:p>
    <w:p w:rsidR="00551070" w:rsidRPr="00FB6AEC" w:rsidRDefault="000F08AA" w:rsidP="00FB6AEC">
      <w:pPr>
        <w:numPr>
          <w:ilvl w:val="0"/>
          <w:numId w:val="21"/>
        </w:numPr>
        <w:spacing w:after="0" w:line="285" w:lineRule="atLeast"/>
        <w:ind w:left="360" w:right="360"/>
        <w:textAlignment w:val="baseline"/>
        <w:rPr>
          <w:sz w:val="24"/>
          <w:szCs w:val="24"/>
        </w:rPr>
      </w:pPr>
      <w:r>
        <w:rPr>
          <w:sz w:val="24"/>
          <w:szCs w:val="24"/>
        </w:rPr>
        <w:t>М</w:t>
      </w:r>
      <w:r w:rsidR="00551070" w:rsidRPr="00FB6AEC">
        <w:rPr>
          <w:sz w:val="24"/>
          <w:szCs w:val="24"/>
        </w:rPr>
        <w:t>отивационно писмо, където да б</w:t>
      </w:r>
      <w:r>
        <w:rPr>
          <w:sz w:val="24"/>
          <w:szCs w:val="24"/>
        </w:rPr>
        <w:t>ъде посочена конкретната област/</w:t>
      </w:r>
      <w:r w:rsidR="00551070" w:rsidRPr="00FB6AEC">
        <w:rPr>
          <w:sz w:val="24"/>
          <w:szCs w:val="24"/>
        </w:rPr>
        <w:t>дейност, в която кандидатът желае да проведе стаж;</w:t>
      </w:r>
    </w:p>
    <w:p w:rsidR="00551070" w:rsidRPr="00FB6AEC" w:rsidRDefault="000F08AA" w:rsidP="00FB6AEC">
      <w:pPr>
        <w:numPr>
          <w:ilvl w:val="0"/>
          <w:numId w:val="21"/>
        </w:numPr>
        <w:spacing w:after="0" w:line="285" w:lineRule="atLeast"/>
        <w:ind w:left="360" w:right="360"/>
        <w:textAlignment w:val="baseline"/>
        <w:rPr>
          <w:sz w:val="24"/>
          <w:szCs w:val="24"/>
        </w:rPr>
      </w:pPr>
      <w:r>
        <w:rPr>
          <w:sz w:val="24"/>
          <w:szCs w:val="24"/>
        </w:rPr>
        <w:t>А</w:t>
      </w:r>
      <w:r w:rsidR="00551070" w:rsidRPr="00FB6AEC">
        <w:rPr>
          <w:sz w:val="24"/>
          <w:szCs w:val="24"/>
        </w:rPr>
        <w:t>втобиография ("СV"), с приложена актуална снимка.</w:t>
      </w:r>
    </w:p>
    <w:p w:rsidR="00551070" w:rsidRPr="00FB6AEC" w:rsidRDefault="00551070" w:rsidP="00FB6AEC">
      <w:pPr>
        <w:numPr>
          <w:ilvl w:val="0"/>
          <w:numId w:val="21"/>
        </w:numPr>
        <w:spacing w:after="0" w:line="285" w:lineRule="atLeast"/>
        <w:ind w:left="360" w:right="360"/>
        <w:textAlignment w:val="baseline"/>
        <w:rPr>
          <w:sz w:val="24"/>
          <w:szCs w:val="24"/>
        </w:rPr>
      </w:pPr>
      <w:r w:rsidRPr="00FB6AEC">
        <w:rPr>
          <w:sz w:val="24"/>
          <w:szCs w:val="24"/>
        </w:rPr>
        <w:t>След покана за интервю, при провеждането му кандидат-стажантите попълват "Лист с очаквания" (свободен текст).</w:t>
      </w:r>
    </w:p>
    <w:p w:rsidR="00551070" w:rsidRPr="00FB6AEC" w:rsidRDefault="00551070" w:rsidP="000F08AA">
      <w:pPr>
        <w:shd w:val="clear" w:color="auto" w:fill="FFFFFF"/>
        <w:spacing w:before="120" w:line="285" w:lineRule="atLeast"/>
        <w:textAlignment w:val="baseline"/>
        <w:rPr>
          <w:sz w:val="24"/>
          <w:szCs w:val="24"/>
        </w:rPr>
      </w:pPr>
      <w:r w:rsidRPr="000F08AA">
        <w:rPr>
          <w:b/>
          <w:sz w:val="24"/>
          <w:szCs w:val="24"/>
          <w:bdr w:val="none" w:sz="0" w:space="0" w:color="auto" w:frame="1"/>
        </w:rPr>
        <w:t>При допълнително поискване се представят</w:t>
      </w:r>
      <w:r w:rsidRPr="00FB6AEC">
        <w:rPr>
          <w:sz w:val="24"/>
          <w:szCs w:val="24"/>
          <w:u w:val="single"/>
          <w:bdr w:val="none" w:sz="0" w:space="0" w:color="auto" w:frame="1"/>
        </w:rPr>
        <w:t>:</w:t>
      </w:r>
    </w:p>
    <w:p w:rsidR="00551070" w:rsidRPr="00FB6AEC" w:rsidRDefault="00551070" w:rsidP="00FB6AEC">
      <w:pPr>
        <w:numPr>
          <w:ilvl w:val="0"/>
          <w:numId w:val="22"/>
        </w:numPr>
        <w:spacing w:after="0" w:line="285" w:lineRule="atLeast"/>
        <w:ind w:left="360" w:right="360"/>
        <w:textAlignment w:val="baseline"/>
        <w:rPr>
          <w:sz w:val="24"/>
          <w:szCs w:val="24"/>
        </w:rPr>
      </w:pPr>
      <w:proofErr w:type="spellStart"/>
      <w:r w:rsidRPr="00FB6AEC">
        <w:rPr>
          <w:sz w:val="24"/>
          <w:szCs w:val="24"/>
        </w:rPr>
        <w:t>ксе</w:t>
      </w:r>
      <w:r w:rsidR="00277A0C">
        <w:rPr>
          <w:sz w:val="24"/>
          <w:szCs w:val="24"/>
        </w:rPr>
        <w:t>ро-копие</w:t>
      </w:r>
      <w:proofErr w:type="spellEnd"/>
      <w:r w:rsidR="00277A0C">
        <w:rPr>
          <w:sz w:val="24"/>
          <w:szCs w:val="24"/>
        </w:rPr>
        <w:t xml:space="preserve"> на студентска книжка/</w:t>
      </w:r>
      <w:r w:rsidRPr="00FB6AEC">
        <w:rPr>
          <w:sz w:val="24"/>
          <w:szCs w:val="24"/>
        </w:rPr>
        <w:t>респ. на ученически бележник (а именно - страниците, удостоверяващи успеха на кандидата);</w:t>
      </w:r>
    </w:p>
    <w:p w:rsidR="00551070" w:rsidRPr="00FB6AEC" w:rsidRDefault="00551070" w:rsidP="00FB6AEC">
      <w:pPr>
        <w:numPr>
          <w:ilvl w:val="0"/>
          <w:numId w:val="22"/>
        </w:numPr>
        <w:spacing w:after="0" w:line="285" w:lineRule="atLeast"/>
        <w:ind w:left="360" w:right="360"/>
        <w:textAlignment w:val="baseline"/>
        <w:rPr>
          <w:sz w:val="24"/>
          <w:szCs w:val="24"/>
        </w:rPr>
      </w:pPr>
      <w:r w:rsidRPr="00FB6AEC">
        <w:rPr>
          <w:sz w:val="24"/>
          <w:szCs w:val="24"/>
        </w:rPr>
        <w:t>препоръка от обучаващото ВУЗ или специализирано средно училище.</w:t>
      </w:r>
    </w:p>
    <w:p w:rsidR="00551070" w:rsidRPr="000F08AA" w:rsidRDefault="00551070" w:rsidP="000F08AA">
      <w:pPr>
        <w:shd w:val="clear" w:color="auto" w:fill="FFFFFF"/>
        <w:spacing w:before="240" w:line="285" w:lineRule="atLeast"/>
        <w:textAlignment w:val="baseline"/>
        <w:rPr>
          <w:b/>
          <w:sz w:val="24"/>
          <w:szCs w:val="24"/>
        </w:rPr>
      </w:pPr>
      <w:r w:rsidRPr="000F08AA">
        <w:rPr>
          <w:b/>
          <w:sz w:val="24"/>
          <w:szCs w:val="24"/>
          <w:bdr w:val="none" w:sz="0" w:space="0" w:color="auto" w:frame="1"/>
        </w:rPr>
        <w:t>Изисквания:</w:t>
      </w:r>
    </w:p>
    <w:p w:rsidR="00551070" w:rsidRPr="00FB6AEC" w:rsidRDefault="00277A0C" w:rsidP="00FB6AEC">
      <w:pPr>
        <w:shd w:val="clear" w:color="auto" w:fill="FFFFFF"/>
        <w:spacing w:after="240" w:line="285" w:lineRule="atLeast"/>
        <w:textAlignment w:val="baseline"/>
        <w:rPr>
          <w:sz w:val="24"/>
          <w:szCs w:val="24"/>
        </w:rPr>
      </w:pPr>
      <w:r>
        <w:rPr>
          <w:sz w:val="24"/>
          <w:szCs w:val="24"/>
        </w:rPr>
        <w:t xml:space="preserve">а) </w:t>
      </w:r>
      <w:r w:rsidR="000F08AA">
        <w:rPr>
          <w:sz w:val="24"/>
          <w:szCs w:val="24"/>
        </w:rPr>
        <w:t xml:space="preserve">образователно равнище </w:t>
      </w:r>
      <w:r w:rsidR="00551070" w:rsidRPr="00FB6AEC">
        <w:rPr>
          <w:sz w:val="24"/>
          <w:szCs w:val="24"/>
        </w:rPr>
        <w:t>и етап от обучението към момента на кандидатстване:</w:t>
      </w:r>
    </w:p>
    <w:p w:rsidR="00551070" w:rsidRPr="00FB6AEC" w:rsidRDefault="00551070" w:rsidP="00FB6AEC">
      <w:pPr>
        <w:numPr>
          <w:ilvl w:val="0"/>
          <w:numId w:val="23"/>
        </w:numPr>
        <w:spacing w:after="0" w:line="285" w:lineRule="atLeast"/>
        <w:ind w:left="360" w:right="360"/>
        <w:textAlignment w:val="baseline"/>
        <w:rPr>
          <w:sz w:val="24"/>
          <w:szCs w:val="24"/>
        </w:rPr>
      </w:pPr>
      <w:r w:rsidRPr="00FB6AEC">
        <w:rPr>
          <w:sz w:val="24"/>
          <w:szCs w:val="24"/>
        </w:rPr>
        <w:t>студенти във ВУЗ - най-малко завършили семестриално ІІ-ри курс;</w:t>
      </w:r>
    </w:p>
    <w:p w:rsidR="00551070" w:rsidRPr="00FB6AEC" w:rsidRDefault="00551070" w:rsidP="00FB6AEC">
      <w:pPr>
        <w:numPr>
          <w:ilvl w:val="0"/>
          <w:numId w:val="23"/>
        </w:numPr>
        <w:spacing w:after="0" w:line="285" w:lineRule="atLeast"/>
        <w:ind w:left="360" w:right="360"/>
        <w:textAlignment w:val="baseline"/>
        <w:rPr>
          <w:sz w:val="24"/>
          <w:szCs w:val="24"/>
        </w:rPr>
      </w:pPr>
      <w:r w:rsidRPr="00FB6AEC">
        <w:rPr>
          <w:sz w:val="24"/>
          <w:szCs w:val="24"/>
        </w:rPr>
        <w:t>студенти в І-ви и ІІ-ри курс във ВУЗ, но с придобито средно-специално образование в областите "икономика" и "информационни технологии";</w:t>
      </w:r>
    </w:p>
    <w:p w:rsidR="00551070" w:rsidRPr="00FB6AEC" w:rsidRDefault="00551070" w:rsidP="00FB6AEC">
      <w:pPr>
        <w:numPr>
          <w:ilvl w:val="0"/>
          <w:numId w:val="23"/>
        </w:numPr>
        <w:spacing w:after="0" w:line="285" w:lineRule="atLeast"/>
        <w:ind w:left="360" w:right="360"/>
        <w:textAlignment w:val="baseline"/>
        <w:rPr>
          <w:sz w:val="24"/>
          <w:szCs w:val="24"/>
        </w:rPr>
      </w:pPr>
      <w:r w:rsidRPr="00FB6AEC">
        <w:rPr>
          <w:sz w:val="24"/>
          <w:szCs w:val="24"/>
        </w:rPr>
        <w:t>ученици в специализирани училища в областите "икономика" и "информационни технологии" - последна учебна година, съобразно предвидения в годишната учебна програма "държавен стаж";</w:t>
      </w:r>
    </w:p>
    <w:p w:rsidR="00551070" w:rsidRPr="00FB6AEC" w:rsidRDefault="00551070" w:rsidP="000F08AA">
      <w:pPr>
        <w:numPr>
          <w:ilvl w:val="0"/>
          <w:numId w:val="23"/>
        </w:numPr>
        <w:spacing w:after="120" w:line="285" w:lineRule="atLeast"/>
        <w:ind w:left="360" w:right="360"/>
        <w:textAlignment w:val="baseline"/>
        <w:rPr>
          <w:sz w:val="24"/>
          <w:szCs w:val="24"/>
        </w:rPr>
      </w:pPr>
      <w:r w:rsidRPr="00FB6AEC">
        <w:rPr>
          <w:sz w:val="24"/>
          <w:szCs w:val="24"/>
        </w:rPr>
        <w:t>млади специалисти с придобито висше образование, но безработни.</w:t>
      </w:r>
    </w:p>
    <w:p w:rsidR="00551070" w:rsidRPr="00FB6AEC" w:rsidRDefault="00CD2113" w:rsidP="00FB6AEC">
      <w:pPr>
        <w:shd w:val="clear" w:color="auto" w:fill="FFFFFF"/>
        <w:spacing w:after="240" w:line="285" w:lineRule="atLeast"/>
        <w:textAlignment w:val="baseline"/>
        <w:rPr>
          <w:sz w:val="24"/>
          <w:szCs w:val="24"/>
        </w:rPr>
      </w:pPr>
      <w:r>
        <w:rPr>
          <w:sz w:val="24"/>
          <w:szCs w:val="24"/>
        </w:rPr>
        <w:t xml:space="preserve">б) </w:t>
      </w:r>
      <w:r w:rsidR="00551070" w:rsidRPr="00FB6AEC">
        <w:rPr>
          <w:sz w:val="24"/>
          <w:szCs w:val="24"/>
        </w:rPr>
        <w:t>специалности: икономисти; юристи; инженери; програмисти; математици.</w:t>
      </w:r>
    </w:p>
    <w:p w:rsidR="00CD2113" w:rsidRDefault="00551070" w:rsidP="00FB6AEC">
      <w:pPr>
        <w:shd w:val="clear" w:color="auto" w:fill="FFFFFF"/>
        <w:spacing w:after="240" w:line="285" w:lineRule="atLeast"/>
        <w:textAlignment w:val="baseline"/>
        <w:rPr>
          <w:sz w:val="24"/>
          <w:szCs w:val="24"/>
        </w:rPr>
      </w:pPr>
      <w:proofErr w:type="spellStart"/>
      <w:r w:rsidRPr="00FB6AEC">
        <w:rPr>
          <w:sz w:val="24"/>
          <w:szCs w:val="24"/>
        </w:rPr>
        <w:t>Срочността</w:t>
      </w:r>
      <w:proofErr w:type="spellEnd"/>
      <w:r w:rsidRPr="00FB6AEC">
        <w:rPr>
          <w:sz w:val="24"/>
          <w:szCs w:val="24"/>
        </w:rPr>
        <w:t xml:space="preserve"> на стажа и часовата ангажираност се договарят индивидуално с кандидатите.</w:t>
      </w:r>
    </w:p>
    <w:p w:rsidR="00551070" w:rsidRPr="00FB6AEC" w:rsidRDefault="00CD2113" w:rsidP="00FB6AEC">
      <w:pPr>
        <w:shd w:val="clear" w:color="auto" w:fill="FFFFFF"/>
        <w:spacing w:after="240" w:line="285" w:lineRule="atLeast"/>
        <w:textAlignment w:val="baseline"/>
        <w:rPr>
          <w:sz w:val="24"/>
          <w:szCs w:val="24"/>
        </w:rPr>
      </w:pPr>
      <w:proofErr w:type="spellStart"/>
      <w:r>
        <w:rPr>
          <w:sz w:val="24"/>
          <w:szCs w:val="24"/>
        </w:rPr>
        <w:t>Срочност</w:t>
      </w:r>
      <w:proofErr w:type="spellEnd"/>
      <w:r>
        <w:rPr>
          <w:sz w:val="24"/>
          <w:szCs w:val="24"/>
        </w:rPr>
        <w:t xml:space="preserve">: </w:t>
      </w:r>
      <w:r w:rsidR="00551070" w:rsidRPr="00FB6AEC">
        <w:rPr>
          <w:sz w:val="24"/>
          <w:szCs w:val="24"/>
        </w:rPr>
        <w:t>минимум 1 месец, максимум 3 месеца.</w:t>
      </w:r>
      <w:r w:rsidR="00FB6AEC">
        <w:rPr>
          <w:sz w:val="24"/>
          <w:szCs w:val="24"/>
        </w:rPr>
        <w:t xml:space="preserve">Часова ангажираност в 1 работен ден: </w:t>
      </w:r>
      <w:r w:rsidR="00551070" w:rsidRPr="00FB6AEC">
        <w:rPr>
          <w:sz w:val="24"/>
          <w:szCs w:val="24"/>
        </w:rPr>
        <w:t>минимум 4 работни часа; максимум 8 работни часа.</w:t>
      </w:r>
    </w:p>
    <w:p w:rsidR="00551070" w:rsidRPr="00FB6AEC" w:rsidRDefault="00551070" w:rsidP="00FB6AEC">
      <w:pPr>
        <w:shd w:val="clear" w:color="auto" w:fill="FFFFFF"/>
        <w:spacing w:after="240" w:line="285" w:lineRule="atLeast"/>
        <w:textAlignment w:val="baseline"/>
        <w:rPr>
          <w:sz w:val="24"/>
          <w:szCs w:val="24"/>
        </w:rPr>
      </w:pPr>
      <w:r w:rsidRPr="00FB6AEC">
        <w:rPr>
          <w:sz w:val="24"/>
          <w:szCs w:val="24"/>
        </w:rPr>
        <w:t xml:space="preserve">Възможно е провеждане на стаж в повече от 1 области/дейности ("ротация на стажантски позиции") в рамките на максимално допустимата </w:t>
      </w:r>
      <w:proofErr w:type="spellStart"/>
      <w:r w:rsidRPr="00FB6AEC">
        <w:rPr>
          <w:sz w:val="24"/>
          <w:szCs w:val="24"/>
        </w:rPr>
        <w:t>срочност</w:t>
      </w:r>
      <w:proofErr w:type="spellEnd"/>
      <w:r w:rsidRPr="00FB6AEC">
        <w:rPr>
          <w:sz w:val="24"/>
          <w:szCs w:val="24"/>
        </w:rPr>
        <w:t>.</w:t>
      </w:r>
    </w:p>
    <w:p w:rsidR="00551070" w:rsidRPr="00FB6AEC" w:rsidRDefault="00551070" w:rsidP="00FB6AEC">
      <w:pPr>
        <w:shd w:val="clear" w:color="auto" w:fill="FFFFFF"/>
        <w:spacing w:line="285" w:lineRule="atLeast"/>
        <w:textAlignment w:val="baseline"/>
        <w:rPr>
          <w:sz w:val="24"/>
          <w:szCs w:val="24"/>
        </w:rPr>
      </w:pPr>
      <w:r w:rsidRPr="00FB6AEC">
        <w:rPr>
          <w:rStyle w:val="Strong"/>
          <w:sz w:val="24"/>
          <w:szCs w:val="24"/>
          <w:bdr w:val="none" w:sz="0" w:space="0" w:color="auto" w:frame="1"/>
        </w:rPr>
        <w:t>Приемът на стажанти е целогодишен, с изключение на периода на годишно счетоводно приключване.</w:t>
      </w:r>
    </w:p>
    <w:p w:rsidR="00551070" w:rsidRPr="00FB6AEC" w:rsidRDefault="00551070" w:rsidP="00FB6AEC">
      <w:pPr>
        <w:shd w:val="clear" w:color="auto" w:fill="FFFFFF"/>
        <w:spacing w:after="240" w:line="285" w:lineRule="atLeast"/>
        <w:textAlignment w:val="baseline"/>
        <w:rPr>
          <w:sz w:val="24"/>
          <w:szCs w:val="24"/>
        </w:rPr>
      </w:pPr>
      <w:r w:rsidRPr="00FB6AEC">
        <w:rPr>
          <w:sz w:val="24"/>
          <w:szCs w:val="24"/>
        </w:rPr>
        <w:t>Стажът не е платен.</w:t>
      </w:r>
    </w:p>
    <w:p w:rsidR="00551070" w:rsidRPr="00FB6AEC" w:rsidRDefault="00551070" w:rsidP="000F08AA">
      <w:pPr>
        <w:shd w:val="clear" w:color="auto" w:fill="FFFFFF"/>
        <w:spacing w:after="0" w:line="285" w:lineRule="atLeast"/>
        <w:textAlignment w:val="baseline"/>
        <w:rPr>
          <w:sz w:val="24"/>
          <w:szCs w:val="24"/>
        </w:rPr>
      </w:pPr>
      <w:r w:rsidRPr="00FB6AEC">
        <w:rPr>
          <w:sz w:val="24"/>
          <w:szCs w:val="24"/>
        </w:rPr>
        <w:t>Координати за връзка в Централно управление на "Банка ДСК" ЕАД:</w:t>
      </w:r>
    </w:p>
    <w:p w:rsidR="00551070" w:rsidRPr="00FB6AEC" w:rsidRDefault="00551070" w:rsidP="000F08AA">
      <w:pPr>
        <w:shd w:val="clear" w:color="auto" w:fill="FFFFFF"/>
        <w:spacing w:after="0" w:line="285" w:lineRule="atLeast"/>
        <w:textAlignment w:val="baseline"/>
        <w:rPr>
          <w:sz w:val="24"/>
          <w:szCs w:val="24"/>
        </w:rPr>
      </w:pPr>
      <w:r w:rsidRPr="00FB6AEC">
        <w:rPr>
          <w:sz w:val="24"/>
          <w:szCs w:val="24"/>
        </w:rPr>
        <w:t>Дирекция "Организационно развитие и обучение"</w:t>
      </w:r>
    </w:p>
    <w:p w:rsidR="00CD2113" w:rsidRDefault="00551070" w:rsidP="000F08AA">
      <w:pPr>
        <w:shd w:val="clear" w:color="auto" w:fill="FFFFFF"/>
        <w:spacing w:after="0" w:line="285" w:lineRule="atLeast"/>
        <w:textAlignment w:val="baseline"/>
        <w:rPr>
          <w:sz w:val="24"/>
          <w:szCs w:val="24"/>
        </w:rPr>
      </w:pPr>
      <w:r w:rsidRPr="00FB6AEC">
        <w:rPr>
          <w:sz w:val="24"/>
          <w:szCs w:val="24"/>
        </w:rPr>
        <w:lastRenderedPageBreak/>
        <w:t>Адрес за кореспонденция:</w:t>
      </w:r>
    </w:p>
    <w:p w:rsidR="00CD2113" w:rsidRDefault="00551070" w:rsidP="000F08AA">
      <w:pPr>
        <w:shd w:val="clear" w:color="auto" w:fill="FFFFFF"/>
        <w:spacing w:after="0" w:line="285" w:lineRule="atLeast"/>
        <w:textAlignment w:val="baseline"/>
        <w:rPr>
          <w:sz w:val="24"/>
          <w:szCs w:val="24"/>
        </w:rPr>
      </w:pPr>
      <w:r w:rsidRPr="00FB6AEC">
        <w:rPr>
          <w:sz w:val="24"/>
          <w:szCs w:val="24"/>
        </w:rPr>
        <w:t>гр. София 1036,</w:t>
      </w:r>
      <w:r w:rsidR="00CD2113">
        <w:rPr>
          <w:sz w:val="24"/>
          <w:szCs w:val="24"/>
        </w:rPr>
        <w:t xml:space="preserve"> </w:t>
      </w:r>
      <w:r w:rsidRPr="00FB6AEC">
        <w:rPr>
          <w:sz w:val="24"/>
          <w:szCs w:val="24"/>
        </w:rPr>
        <w:t>ул. “Московска” N19</w:t>
      </w:r>
    </w:p>
    <w:p w:rsidR="00551070" w:rsidRPr="00FB6AEC" w:rsidRDefault="00551070" w:rsidP="000F08AA">
      <w:pPr>
        <w:shd w:val="clear" w:color="auto" w:fill="FFFFFF"/>
        <w:spacing w:after="0" w:line="285" w:lineRule="atLeast"/>
        <w:textAlignment w:val="baseline"/>
        <w:rPr>
          <w:sz w:val="24"/>
          <w:szCs w:val="24"/>
        </w:rPr>
      </w:pPr>
      <w:r w:rsidRPr="00FB6AEC">
        <w:rPr>
          <w:sz w:val="24"/>
          <w:szCs w:val="24"/>
        </w:rPr>
        <w:t>Електронен адрес за кореспонденция:</w:t>
      </w:r>
      <w:hyperlink r:id="rId52" w:history="1">
        <w:r w:rsidRPr="00FB6AEC">
          <w:rPr>
            <w:rStyle w:val="Hyperlink"/>
            <w:sz w:val="24"/>
            <w:szCs w:val="24"/>
            <w:bdr w:val="none" w:sz="0" w:space="0" w:color="auto" w:frame="1"/>
          </w:rPr>
          <w:t>Students-Practice@dskbank.bg</w:t>
        </w:r>
      </w:hyperlink>
    </w:p>
    <w:p w:rsidR="000F08AA" w:rsidRDefault="00551070" w:rsidP="000F08AA">
      <w:pPr>
        <w:shd w:val="clear" w:color="auto" w:fill="FFFFFF"/>
        <w:spacing w:before="120" w:line="285" w:lineRule="atLeast"/>
        <w:textAlignment w:val="baseline"/>
        <w:rPr>
          <w:rStyle w:val="Strong"/>
          <w:sz w:val="24"/>
          <w:szCs w:val="24"/>
          <w:bdr w:val="none" w:sz="0" w:space="0" w:color="auto" w:frame="1"/>
        </w:rPr>
      </w:pPr>
      <w:r w:rsidRPr="00FB6AEC">
        <w:rPr>
          <w:rStyle w:val="Strong"/>
          <w:sz w:val="24"/>
          <w:szCs w:val="24"/>
          <w:bdr w:val="none" w:sz="0" w:space="0" w:color="auto" w:frame="1"/>
        </w:rPr>
        <w:t>Краен срок: целогодишно</w:t>
      </w:r>
    </w:p>
    <w:p w:rsidR="00551070" w:rsidRPr="000F08AA" w:rsidRDefault="000F08AA" w:rsidP="000F08AA">
      <w:pPr>
        <w:shd w:val="clear" w:color="auto" w:fill="FFFFFF"/>
        <w:spacing w:before="120" w:line="285" w:lineRule="atLeast"/>
        <w:textAlignment w:val="baseline"/>
        <w:rPr>
          <w:b/>
          <w:bCs/>
          <w:sz w:val="24"/>
          <w:szCs w:val="24"/>
          <w:bdr w:val="none" w:sz="0" w:space="0" w:color="auto" w:frame="1"/>
        </w:rPr>
      </w:pPr>
      <w:r w:rsidRPr="000F08AA">
        <w:rPr>
          <w:rStyle w:val="Strong"/>
          <w:b w:val="0"/>
          <w:sz w:val="24"/>
          <w:szCs w:val="24"/>
          <w:bdr w:val="none" w:sz="0" w:space="0" w:color="auto" w:frame="1"/>
        </w:rPr>
        <w:t xml:space="preserve">Допълнителна </w:t>
      </w:r>
      <w:r w:rsidR="00CD2113" w:rsidRPr="000F08AA">
        <w:rPr>
          <w:sz w:val="24"/>
          <w:szCs w:val="24"/>
        </w:rPr>
        <w:t>и</w:t>
      </w:r>
      <w:r w:rsidR="00551070" w:rsidRPr="000F08AA">
        <w:rPr>
          <w:sz w:val="24"/>
          <w:szCs w:val="24"/>
        </w:rPr>
        <w:t>нформация</w:t>
      </w:r>
      <w:r w:rsidR="00CD2113" w:rsidRPr="000F08AA">
        <w:rPr>
          <w:sz w:val="24"/>
          <w:szCs w:val="24"/>
        </w:rPr>
        <w:t xml:space="preserve"> </w:t>
      </w:r>
      <w:hyperlink r:id="rId53" w:history="1">
        <w:r w:rsidR="00CD2113" w:rsidRPr="000F08AA">
          <w:rPr>
            <w:rStyle w:val="Hyperlink"/>
            <w:sz w:val="24"/>
            <w:szCs w:val="24"/>
          </w:rPr>
          <w:t>ТУК</w:t>
        </w:r>
      </w:hyperlink>
      <w:r w:rsidR="00551070" w:rsidRPr="000F08AA">
        <w:rPr>
          <w:sz w:val="24"/>
          <w:szCs w:val="24"/>
        </w:rPr>
        <w:t xml:space="preserve"> </w:t>
      </w:r>
    </w:p>
    <w:p w:rsidR="00551070" w:rsidRDefault="00124BE7" w:rsidP="002D00D0">
      <w:pPr>
        <w:pStyle w:val="Heading2"/>
        <w:ind w:left="360" w:hanging="360"/>
      </w:pPr>
      <w:bookmarkStart w:id="19" w:name="_Toc343536065"/>
      <w:r>
        <w:t>"Грийнпийс" организира платени стажове в Амстердам</w:t>
      </w:r>
      <w:bookmarkEnd w:id="19"/>
    </w:p>
    <w:p w:rsidR="000051BA" w:rsidRDefault="00124BE7" w:rsidP="000051BA">
      <w:pPr>
        <w:spacing w:after="240" w:line="240" w:lineRule="auto"/>
        <w:rPr>
          <w:rFonts w:eastAsia="Times New Roman" w:cs="Times New Roman"/>
          <w:color w:val="333333"/>
          <w:sz w:val="24"/>
          <w:szCs w:val="24"/>
          <w:lang w:eastAsia="zh-CN"/>
        </w:rPr>
      </w:pPr>
      <w:r w:rsidRPr="000051BA">
        <w:rPr>
          <w:rFonts w:eastAsia="Times New Roman" w:cs="Times New Roman"/>
          <w:color w:val="333333"/>
          <w:sz w:val="24"/>
          <w:szCs w:val="24"/>
          <w:lang w:eastAsia="zh-CN"/>
        </w:rPr>
        <w:t>Отделът за изследвания към "</w:t>
      </w:r>
      <w:proofErr w:type="spellStart"/>
      <w:r w:rsidRPr="000051BA">
        <w:rPr>
          <w:rFonts w:eastAsia="Times New Roman" w:cs="Times New Roman"/>
          <w:color w:val="333333"/>
          <w:sz w:val="24"/>
          <w:szCs w:val="24"/>
          <w:lang w:eastAsia="zh-CN"/>
        </w:rPr>
        <w:t>Грийнпийс</w:t>
      </w:r>
      <w:proofErr w:type="spellEnd"/>
      <w:r w:rsidRPr="000051BA">
        <w:rPr>
          <w:rFonts w:eastAsia="Times New Roman" w:cs="Times New Roman"/>
          <w:color w:val="333333"/>
          <w:sz w:val="24"/>
          <w:szCs w:val="24"/>
          <w:lang w:eastAsia="zh-CN"/>
        </w:rPr>
        <w:t xml:space="preserve">" предлага шестмесечен стаж в седалището си в Амстердам, Холандия. </w:t>
      </w:r>
      <w:r w:rsidR="000051BA">
        <w:rPr>
          <w:rFonts w:eastAsia="Times New Roman" w:cs="Times New Roman"/>
          <w:color w:val="333333"/>
          <w:sz w:val="24"/>
          <w:szCs w:val="24"/>
          <w:lang w:eastAsia="zh-CN"/>
        </w:rPr>
        <w:t xml:space="preserve"> </w:t>
      </w:r>
      <w:r w:rsidRPr="000051BA">
        <w:rPr>
          <w:rFonts w:eastAsia="Times New Roman" w:cs="Times New Roman"/>
          <w:color w:val="333333"/>
          <w:sz w:val="24"/>
          <w:szCs w:val="24"/>
          <w:lang w:eastAsia="zh-CN"/>
        </w:rPr>
        <w:t>Одобрените стажанти ще трябва да работят на пълен работен ден по 40 часа седмично в продължение на шест месеца. По време на програмата те ще могат да се включат в събирането и систематизирането на информация, свързана с кампаниите и проектите на "</w:t>
      </w:r>
      <w:proofErr w:type="spellStart"/>
      <w:r w:rsidRPr="000051BA">
        <w:rPr>
          <w:rFonts w:eastAsia="Times New Roman" w:cs="Times New Roman"/>
          <w:color w:val="333333"/>
          <w:sz w:val="24"/>
          <w:szCs w:val="24"/>
          <w:lang w:eastAsia="zh-CN"/>
        </w:rPr>
        <w:t>Грийнпийс</w:t>
      </w:r>
      <w:proofErr w:type="spellEnd"/>
      <w:r w:rsidRPr="000051BA">
        <w:rPr>
          <w:rFonts w:eastAsia="Times New Roman" w:cs="Times New Roman"/>
          <w:color w:val="333333"/>
          <w:sz w:val="24"/>
          <w:szCs w:val="24"/>
          <w:lang w:eastAsia="zh-CN"/>
        </w:rPr>
        <w:t>".</w:t>
      </w:r>
      <w:r w:rsidR="000051BA">
        <w:rPr>
          <w:rFonts w:eastAsia="Times New Roman" w:cs="Times New Roman"/>
          <w:color w:val="333333"/>
          <w:sz w:val="24"/>
          <w:szCs w:val="24"/>
          <w:lang w:eastAsia="zh-CN"/>
        </w:rPr>
        <w:t xml:space="preserve"> </w:t>
      </w:r>
      <w:r w:rsidRPr="000051BA">
        <w:rPr>
          <w:rFonts w:eastAsia="Times New Roman" w:cs="Times New Roman"/>
          <w:color w:val="333333"/>
          <w:sz w:val="24"/>
          <w:szCs w:val="24"/>
          <w:lang w:eastAsia="zh-CN"/>
        </w:rPr>
        <w:t>Стажантите ще получават месечно заплащане в размер от 800 евро.</w:t>
      </w:r>
    </w:p>
    <w:p w:rsidR="000051BA" w:rsidRDefault="00124BE7" w:rsidP="000051BA">
      <w:pPr>
        <w:spacing w:after="240" w:line="240" w:lineRule="auto"/>
        <w:rPr>
          <w:rFonts w:eastAsia="Times New Roman" w:cs="Times New Roman"/>
          <w:b/>
          <w:bCs/>
          <w:color w:val="333333"/>
          <w:sz w:val="24"/>
          <w:szCs w:val="24"/>
          <w:lang w:eastAsia="zh-CN"/>
        </w:rPr>
      </w:pPr>
      <w:r w:rsidRPr="000051BA">
        <w:rPr>
          <w:rFonts w:eastAsia="Times New Roman" w:cs="Times New Roman"/>
          <w:b/>
          <w:bCs/>
          <w:color w:val="333333"/>
          <w:sz w:val="24"/>
          <w:szCs w:val="24"/>
          <w:lang w:eastAsia="zh-CN"/>
        </w:rPr>
        <w:t>Изисквания</w:t>
      </w:r>
    </w:p>
    <w:p w:rsidR="000051BA" w:rsidRDefault="00124BE7" w:rsidP="000051BA">
      <w:pPr>
        <w:spacing w:after="240" w:line="240" w:lineRule="auto"/>
        <w:rPr>
          <w:rFonts w:eastAsia="Times New Roman" w:cs="Times New Roman"/>
          <w:color w:val="333333"/>
          <w:sz w:val="24"/>
          <w:szCs w:val="24"/>
          <w:lang w:eastAsia="zh-CN"/>
        </w:rPr>
      </w:pPr>
      <w:r w:rsidRPr="000051BA">
        <w:rPr>
          <w:rFonts w:eastAsia="Times New Roman" w:cs="Times New Roman"/>
          <w:color w:val="333333"/>
          <w:sz w:val="24"/>
          <w:szCs w:val="24"/>
          <w:lang w:eastAsia="zh-CN"/>
        </w:rPr>
        <w:t>Могат да кандидатстват хора със степен бакалавър в областта на естествените и социални науки. Изискват се компютърна грамотност, отлично владеене на английски език и на поне един от следните езици: испански, френски, португалски, немски, китайски, арабски, руски или японски.</w:t>
      </w:r>
    </w:p>
    <w:p w:rsidR="000051BA" w:rsidRDefault="00124BE7" w:rsidP="000051BA">
      <w:pPr>
        <w:spacing w:after="240" w:line="240" w:lineRule="auto"/>
        <w:rPr>
          <w:rFonts w:eastAsia="Times New Roman" w:cs="Times New Roman"/>
          <w:color w:val="333333"/>
          <w:sz w:val="24"/>
          <w:szCs w:val="24"/>
          <w:lang w:eastAsia="zh-CN"/>
        </w:rPr>
      </w:pPr>
      <w:r w:rsidRPr="000051BA">
        <w:rPr>
          <w:rFonts w:eastAsia="Times New Roman" w:cs="Times New Roman"/>
          <w:color w:val="333333"/>
          <w:sz w:val="24"/>
          <w:szCs w:val="24"/>
          <w:lang w:eastAsia="zh-CN"/>
        </w:rPr>
        <w:t xml:space="preserve">Желаещите трябва да изпратят подробна автобиография и мотивационно писмо на един от следните адреси: </w:t>
      </w:r>
      <w:hyperlink r:id="rId54" w:history="1">
        <w:r w:rsidRPr="000051BA">
          <w:rPr>
            <w:rFonts w:eastAsia="Times New Roman" w:cs="Times New Roman"/>
            <w:color w:val="003366"/>
            <w:sz w:val="24"/>
            <w:szCs w:val="24"/>
            <w:u w:val="single"/>
            <w:lang w:eastAsia="zh-CN"/>
          </w:rPr>
          <w:t>tony.sadownichik@greenpeace.org</w:t>
        </w:r>
      </w:hyperlink>
      <w:r w:rsidRPr="000051BA">
        <w:rPr>
          <w:rFonts w:eastAsia="Times New Roman" w:cs="Times New Roman"/>
          <w:color w:val="333333"/>
          <w:sz w:val="24"/>
          <w:szCs w:val="24"/>
          <w:lang w:eastAsia="zh-CN"/>
        </w:rPr>
        <w:t xml:space="preserve"> или </w:t>
      </w:r>
      <w:hyperlink r:id="rId55" w:history="1">
        <w:r w:rsidRPr="000051BA">
          <w:rPr>
            <w:rFonts w:eastAsia="Times New Roman" w:cs="Times New Roman"/>
            <w:color w:val="003366"/>
            <w:sz w:val="24"/>
            <w:szCs w:val="24"/>
            <w:u w:val="single"/>
            <w:lang w:eastAsia="zh-CN"/>
          </w:rPr>
          <w:t>recruitment.int@greenpeace.org</w:t>
        </w:r>
      </w:hyperlink>
      <w:r w:rsidRPr="000051BA">
        <w:rPr>
          <w:rFonts w:eastAsia="Times New Roman" w:cs="Times New Roman"/>
          <w:color w:val="333333"/>
          <w:sz w:val="24"/>
          <w:szCs w:val="24"/>
          <w:lang w:eastAsia="zh-CN"/>
        </w:rPr>
        <w:t>.</w:t>
      </w:r>
    </w:p>
    <w:p w:rsidR="000051BA" w:rsidRDefault="00124BE7" w:rsidP="000051BA">
      <w:pPr>
        <w:spacing w:after="240" w:line="240" w:lineRule="auto"/>
        <w:rPr>
          <w:rFonts w:eastAsia="Times New Roman" w:cs="Times New Roman"/>
          <w:b/>
          <w:color w:val="333333"/>
          <w:sz w:val="24"/>
          <w:szCs w:val="24"/>
          <w:lang w:eastAsia="zh-CN"/>
        </w:rPr>
      </w:pPr>
      <w:r w:rsidRPr="000051BA">
        <w:rPr>
          <w:rFonts w:eastAsia="Times New Roman" w:cs="Times New Roman"/>
          <w:b/>
          <w:bCs/>
          <w:color w:val="333333"/>
          <w:sz w:val="24"/>
          <w:szCs w:val="24"/>
          <w:lang w:eastAsia="zh-CN"/>
        </w:rPr>
        <w:t xml:space="preserve">Краен срок: </w:t>
      </w:r>
      <w:r w:rsidRPr="000051BA">
        <w:rPr>
          <w:rFonts w:eastAsia="Times New Roman" w:cs="Times New Roman"/>
          <w:b/>
          <w:color w:val="333333"/>
          <w:sz w:val="24"/>
          <w:szCs w:val="24"/>
          <w:lang w:eastAsia="zh-CN"/>
        </w:rPr>
        <w:t>Няма обявен</w:t>
      </w:r>
    </w:p>
    <w:p w:rsidR="000051BA" w:rsidRDefault="00124BE7" w:rsidP="000051BA">
      <w:pPr>
        <w:spacing w:after="240" w:line="240" w:lineRule="auto"/>
        <w:rPr>
          <w:rFonts w:eastAsia="Times New Roman" w:cs="Times New Roman"/>
          <w:color w:val="333333"/>
          <w:sz w:val="24"/>
          <w:szCs w:val="24"/>
          <w:lang w:eastAsia="zh-CN"/>
        </w:rPr>
      </w:pPr>
      <w:r w:rsidRPr="000051BA">
        <w:rPr>
          <w:rFonts w:eastAsia="Times New Roman" w:cs="Times New Roman"/>
          <w:color w:val="333333"/>
          <w:sz w:val="24"/>
          <w:szCs w:val="24"/>
          <w:lang w:eastAsia="zh-CN"/>
        </w:rPr>
        <w:t>Ако не получите отговор до шест седмици, след като сте подали молба за стажа, означава, че тя не е била одобрена.</w:t>
      </w:r>
    </w:p>
    <w:p w:rsidR="00124BE7" w:rsidRPr="000051BA" w:rsidRDefault="00124BE7" w:rsidP="000051BA">
      <w:pPr>
        <w:spacing w:after="240" w:line="240" w:lineRule="auto"/>
        <w:rPr>
          <w:rFonts w:cs="Times New Roman"/>
          <w:b/>
          <w:bCs/>
          <w:color w:val="333333"/>
          <w:sz w:val="24"/>
          <w:szCs w:val="24"/>
        </w:rPr>
      </w:pPr>
      <w:r w:rsidRPr="000051BA">
        <w:rPr>
          <w:rFonts w:eastAsia="Times New Roman" w:cs="Times New Roman"/>
          <w:color w:val="333333"/>
          <w:sz w:val="24"/>
          <w:szCs w:val="24"/>
          <w:lang w:eastAsia="zh-CN"/>
        </w:rPr>
        <w:t xml:space="preserve">Подробности можете да намерите на </w:t>
      </w:r>
      <w:hyperlink r:id="rId56" w:tgtFrame="_blank" w:history="1">
        <w:r w:rsidRPr="000051BA">
          <w:rPr>
            <w:rFonts w:eastAsia="Times New Roman" w:cs="Times New Roman"/>
            <w:color w:val="003366"/>
            <w:sz w:val="24"/>
            <w:szCs w:val="24"/>
            <w:u w:val="single"/>
            <w:lang w:eastAsia="zh-CN"/>
          </w:rPr>
          <w:t>официалната страница на "</w:t>
        </w:r>
        <w:proofErr w:type="spellStart"/>
        <w:r w:rsidRPr="000051BA">
          <w:rPr>
            <w:rFonts w:eastAsia="Times New Roman" w:cs="Times New Roman"/>
            <w:color w:val="003366"/>
            <w:sz w:val="24"/>
            <w:szCs w:val="24"/>
            <w:u w:val="single"/>
            <w:lang w:eastAsia="zh-CN"/>
          </w:rPr>
          <w:t>Грийнпийс</w:t>
        </w:r>
        <w:proofErr w:type="spellEnd"/>
        <w:r w:rsidRPr="000051BA">
          <w:rPr>
            <w:rFonts w:eastAsia="Times New Roman" w:cs="Times New Roman"/>
            <w:color w:val="003366"/>
            <w:sz w:val="24"/>
            <w:szCs w:val="24"/>
            <w:u w:val="single"/>
            <w:lang w:eastAsia="zh-CN"/>
          </w:rPr>
          <w:t>"</w:t>
        </w:r>
      </w:hyperlink>
      <w:r w:rsidRPr="000051BA">
        <w:rPr>
          <w:rFonts w:eastAsia="Times New Roman" w:cs="Times New Roman"/>
          <w:color w:val="333333"/>
          <w:sz w:val="24"/>
          <w:szCs w:val="24"/>
          <w:lang w:eastAsia="zh-CN"/>
        </w:rPr>
        <w:t>.</w:t>
      </w:r>
    </w:p>
    <w:p w:rsidR="006D3CC1" w:rsidRDefault="009C7FBA" w:rsidP="00A8373A">
      <w:pPr>
        <w:pStyle w:val="Heading2"/>
      </w:pPr>
      <w:hyperlink r:id="rId57" w:tgtFrame="_blank" w:history="1">
        <w:bookmarkStart w:id="20" w:name="_Toc343536066"/>
        <w:r w:rsidR="006D3CC1">
          <w:rPr>
            <w:color w:val="0000FF"/>
          </w:rPr>
          <w:t>Награди на БАИТ за 2012 г.</w:t>
        </w:r>
        <w:bookmarkEnd w:id="20"/>
      </w:hyperlink>
    </w:p>
    <w:p w:rsidR="00A8373A" w:rsidRDefault="006D3CC1" w:rsidP="00DD5878">
      <w:pPr>
        <w:rPr>
          <w:rFonts w:cs="Times New Roman"/>
          <w:sz w:val="24"/>
          <w:szCs w:val="24"/>
        </w:rPr>
      </w:pPr>
      <w:r w:rsidRPr="00A8373A">
        <w:rPr>
          <w:rFonts w:cs="Times New Roman"/>
          <w:sz w:val="24"/>
          <w:szCs w:val="24"/>
        </w:rPr>
        <w:t xml:space="preserve">Тазгодишното издание на конкурса ще определи носителите на 15-те награди в следните категории и </w:t>
      </w:r>
      <w:proofErr w:type="spellStart"/>
      <w:r w:rsidRPr="00A8373A">
        <w:rPr>
          <w:rFonts w:cs="Times New Roman"/>
          <w:sz w:val="24"/>
          <w:szCs w:val="24"/>
        </w:rPr>
        <w:t>подкатегории</w:t>
      </w:r>
      <w:proofErr w:type="spellEnd"/>
      <w:r w:rsidRPr="00A8373A">
        <w:rPr>
          <w:rFonts w:cs="Times New Roman"/>
          <w:sz w:val="24"/>
          <w:szCs w:val="24"/>
        </w:rPr>
        <w:t xml:space="preserve">: </w:t>
      </w:r>
    </w:p>
    <w:p w:rsidR="00A8373A" w:rsidRPr="00A8373A" w:rsidRDefault="006D3CC1" w:rsidP="00A8373A">
      <w:pPr>
        <w:pStyle w:val="ListParagraph"/>
        <w:numPr>
          <w:ilvl w:val="0"/>
          <w:numId w:val="32"/>
        </w:numPr>
        <w:rPr>
          <w:rFonts w:cs="Times New Roman"/>
          <w:color w:val="333333"/>
          <w:kern w:val="36"/>
          <w:sz w:val="24"/>
          <w:szCs w:val="24"/>
        </w:rPr>
      </w:pPr>
      <w:r w:rsidRPr="00A8373A">
        <w:rPr>
          <w:rFonts w:cs="Times New Roman"/>
          <w:sz w:val="24"/>
          <w:szCs w:val="24"/>
        </w:rPr>
        <w:t xml:space="preserve">Образователна награда, </w:t>
      </w:r>
    </w:p>
    <w:p w:rsidR="00A8373A" w:rsidRPr="00A8373A" w:rsidRDefault="006D3CC1" w:rsidP="00A8373A">
      <w:pPr>
        <w:pStyle w:val="ListParagraph"/>
        <w:numPr>
          <w:ilvl w:val="0"/>
          <w:numId w:val="32"/>
        </w:numPr>
        <w:rPr>
          <w:rFonts w:cs="Times New Roman"/>
          <w:color w:val="333333"/>
          <w:kern w:val="36"/>
          <w:sz w:val="24"/>
          <w:szCs w:val="24"/>
        </w:rPr>
      </w:pPr>
      <w:r w:rsidRPr="00A8373A">
        <w:rPr>
          <w:rFonts w:cs="Times New Roman"/>
          <w:sz w:val="24"/>
          <w:szCs w:val="24"/>
        </w:rPr>
        <w:t>Журналистическа награда /печатни медии, ра</w:t>
      </w:r>
      <w:r w:rsidR="00A8373A">
        <w:rPr>
          <w:rFonts w:cs="Times New Roman"/>
          <w:sz w:val="24"/>
          <w:szCs w:val="24"/>
        </w:rPr>
        <w:t>дио и телевизия, онлайн медии/,</w:t>
      </w:r>
    </w:p>
    <w:p w:rsidR="00A8373A" w:rsidRPr="00A8373A" w:rsidRDefault="006D3CC1" w:rsidP="00A8373A">
      <w:pPr>
        <w:pStyle w:val="ListParagraph"/>
        <w:numPr>
          <w:ilvl w:val="0"/>
          <w:numId w:val="32"/>
        </w:numPr>
        <w:rPr>
          <w:rFonts w:cs="Times New Roman"/>
          <w:color w:val="333333"/>
          <w:kern w:val="36"/>
          <w:sz w:val="24"/>
          <w:szCs w:val="24"/>
        </w:rPr>
      </w:pPr>
      <w:r w:rsidRPr="00A8373A">
        <w:rPr>
          <w:rFonts w:cs="Times New Roman"/>
          <w:sz w:val="24"/>
          <w:szCs w:val="24"/>
        </w:rPr>
        <w:t xml:space="preserve">Студентска награда, </w:t>
      </w:r>
    </w:p>
    <w:p w:rsidR="00A8373A" w:rsidRPr="00A8373A" w:rsidRDefault="006D3CC1" w:rsidP="00A8373A">
      <w:pPr>
        <w:pStyle w:val="ListParagraph"/>
        <w:numPr>
          <w:ilvl w:val="0"/>
          <w:numId w:val="32"/>
        </w:numPr>
        <w:rPr>
          <w:rFonts w:cs="Times New Roman"/>
          <w:color w:val="333333"/>
          <w:kern w:val="36"/>
          <w:sz w:val="24"/>
          <w:szCs w:val="24"/>
        </w:rPr>
      </w:pPr>
      <w:r w:rsidRPr="00A8373A">
        <w:rPr>
          <w:rFonts w:cs="Times New Roman"/>
          <w:sz w:val="24"/>
          <w:szCs w:val="24"/>
        </w:rPr>
        <w:t xml:space="preserve">Публична администрация /държавна и общинска/, </w:t>
      </w:r>
    </w:p>
    <w:p w:rsidR="00A8373A" w:rsidRPr="00A8373A" w:rsidRDefault="006D3CC1" w:rsidP="00A8373A">
      <w:pPr>
        <w:pStyle w:val="ListParagraph"/>
        <w:numPr>
          <w:ilvl w:val="0"/>
          <w:numId w:val="32"/>
        </w:numPr>
        <w:rPr>
          <w:rFonts w:cs="Times New Roman"/>
          <w:color w:val="333333"/>
          <w:kern w:val="36"/>
          <w:sz w:val="24"/>
          <w:szCs w:val="24"/>
        </w:rPr>
      </w:pPr>
      <w:r w:rsidRPr="00A8373A">
        <w:rPr>
          <w:rFonts w:cs="Times New Roman"/>
          <w:sz w:val="24"/>
          <w:szCs w:val="24"/>
        </w:rPr>
        <w:t xml:space="preserve">Бизнес иновативност, </w:t>
      </w:r>
    </w:p>
    <w:p w:rsidR="00A8373A" w:rsidRPr="00A8373A" w:rsidRDefault="006D3CC1" w:rsidP="00A8373A">
      <w:pPr>
        <w:pStyle w:val="ListParagraph"/>
        <w:numPr>
          <w:ilvl w:val="0"/>
          <w:numId w:val="32"/>
        </w:numPr>
        <w:rPr>
          <w:rFonts w:cs="Times New Roman"/>
          <w:color w:val="333333"/>
          <w:kern w:val="36"/>
          <w:sz w:val="24"/>
          <w:szCs w:val="24"/>
        </w:rPr>
      </w:pPr>
      <w:r w:rsidRPr="00A8373A">
        <w:rPr>
          <w:rFonts w:cs="Times New Roman"/>
          <w:sz w:val="24"/>
          <w:szCs w:val="24"/>
        </w:rPr>
        <w:t xml:space="preserve">Компания на годината /експортно ориентирана и с принос на българския пазар/, </w:t>
      </w:r>
    </w:p>
    <w:p w:rsidR="00A8373A" w:rsidRPr="00A8373A" w:rsidRDefault="006D3CC1" w:rsidP="00A8373A">
      <w:pPr>
        <w:pStyle w:val="ListParagraph"/>
        <w:numPr>
          <w:ilvl w:val="0"/>
          <w:numId w:val="32"/>
        </w:numPr>
        <w:rPr>
          <w:rFonts w:cs="Times New Roman"/>
          <w:color w:val="333333"/>
          <w:kern w:val="36"/>
          <w:sz w:val="24"/>
          <w:szCs w:val="24"/>
        </w:rPr>
      </w:pPr>
      <w:r w:rsidRPr="00A8373A">
        <w:rPr>
          <w:rFonts w:cs="Times New Roman"/>
          <w:sz w:val="24"/>
          <w:szCs w:val="24"/>
        </w:rPr>
        <w:t xml:space="preserve">Корпоративна и социална отговорност, </w:t>
      </w:r>
    </w:p>
    <w:p w:rsidR="00A8373A" w:rsidRPr="00A8373A" w:rsidRDefault="006D3CC1" w:rsidP="00A8373A">
      <w:pPr>
        <w:pStyle w:val="ListParagraph"/>
        <w:numPr>
          <w:ilvl w:val="0"/>
          <w:numId w:val="32"/>
        </w:numPr>
        <w:rPr>
          <w:rFonts w:cs="Times New Roman"/>
          <w:color w:val="333333"/>
          <w:kern w:val="36"/>
          <w:sz w:val="24"/>
          <w:szCs w:val="24"/>
        </w:rPr>
      </w:pPr>
      <w:r w:rsidRPr="00A8373A">
        <w:rPr>
          <w:rFonts w:cs="Times New Roman"/>
          <w:sz w:val="24"/>
          <w:szCs w:val="24"/>
        </w:rPr>
        <w:t xml:space="preserve">STARTUP компания, </w:t>
      </w:r>
    </w:p>
    <w:p w:rsidR="00A8373A" w:rsidRPr="00A8373A" w:rsidRDefault="006D3CC1" w:rsidP="00A8373A">
      <w:pPr>
        <w:pStyle w:val="ListParagraph"/>
        <w:numPr>
          <w:ilvl w:val="0"/>
          <w:numId w:val="32"/>
        </w:numPr>
        <w:rPr>
          <w:rFonts w:cs="Times New Roman"/>
          <w:color w:val="333333"/>
          <w:kern w:val="36"/>
          <w:sz w:val="24"/>
          <w:szCs w:val="24"/>
        </w:rPr>
      </w:pPr>
      <w:proofErr w:type="spellStart"/>
      <w:r w:rsidRPr="00A8373A">
        <w:rPr>
          <w:rFonts w:cs="Times New Roman"/>
          <w:sz w:val="24"/>
          <w:szCs w:val="24"/>
        </w:rPr>
        <w:t>E-business</w:t>
      </w:r>
      <w:proofErr w:type="spellEnd"/>
      <w:r w:rsidRPr="00A8373A">
        <w:rPr>
          <w:rFonts w:cs="Times New Roman"/>
          <w:sz w:val="24"/>
          <w:szCs w:val="24"/>
        </w:rPr>
        <w:t xml:space="preserve">, </w:t>
      </w:r>
    </w:p>
    <w:p w:rsidR="00A8373A" w:rsidRPr="00A8373A" w:rsidRDefault="006D3CC1" w:rsidP="00A8373A">
      <w:pPr>
        <w:pStyle w:val="ListParagraph"/>
        <w:numPr>
          <w:ilvl w:val="0"/>
          <w:numId w:val="32"/>
        </w:numPr>
        <w:rPr>
          <w:rFonts w:cs="Times New Roman"/>
          <w:color w:val="333333"/>
          <w:kern w:val="36"/>
          <w:sz w:val="24"/>
          <w:szCs w:val="24"/>
        </w:rPr>
      </w:pPr>
      <w:r w:rsidRPr="00A8373A">
        <w:rPr>
          <w:rFonts w:cs="Times New Roman"/>
          <w:sz w:val="24"/>
          <w:szCs w:val="24"/>
        </w:rPr>
        <w:lastRenderedPageBreak/>
        <w:t xml:space="preserve">Мобилни решения и </w:t>
      </w:r>
    </w:p>
    <w:p w:rsidR="002C07BA" w:rsidRPr="00A8373A" w:rsidRDefault="006D3CC1" w:rsidP="00A8373A">
      <w:pPr>
        <w:pStyle w:val="ListParagraph"/>
        <w:numPr>
          <w:ilvl w:val="0"/>
          <w:numId w:val="32"/>
        </w:numPr>
        <w:rPr>
          <w:rFonts w:cs="Times New Roman"/>
          <w:color w:val="333333"/>
          <w:kern w:val="36"/>
          <w:sz w:val="24"/>
          <w:szCs w:val="24"/>
        </w:rPr>
      </w:pPr>
      <w:r w:rsidRPr="00A8373A">
        <w:rPr>
          <w:rFonts w:cs="Times New Roman"/>
          <w:sz w:val="24"/>
          <w:szCs w:val="24"/>
        </w:rPr>
        <w:t>Специална награда за значим принос.</w:t>
      </w:r>
    </w:p>
    <w:p w:rsidR="00A8373A" w:rsidRPr="00A8373A" w:rsidRDefault="00A8373A" w:rsidP="00A8373A">
      <w:pPr>
        <w:rPr>
          <w:rFonts w:cs="Times New Roman"/>
          <w:b/>
          <w:bCs/>
          <w:sz w:val="24"/>
          <w:szCs w:val="24"/>
        </w:rPr>
      </w:pPr>
      <w:r w:rsidRPr="00A8373A">
        <w:rPr>
          <w:rFonts w:cs="Times New Roman"/>
          <w:b/>
          <w:sz w:val="24"/>
          <w:szCs w:val="24"/>
        </w:rPr>
        <w:t xml:space="preserve">Краен срок: </w:t>
      </w:r>
      <w:r w:rsidRPr="00A8373A">
        <w:rPr>
          <w:rFonts w:cs="Times New Roman"/>
          <w:b/>
          <w:bCs/>
          <w:sz w:val="24"/>
          <w:szCs w:val="24"/>
        </w:rPr>
        <w:t>6 януари 2013 г.</w:t>
      </w:r>
    </w:p>
    <w:p w:rsidR="00A8373A" w:rsidRDefault="009C7FBA" w:rsidP="002D00D0">
      <w:pPr>
        <w:pStyle w:val="Heading2"/>
        <w:ind w:left="360" w:hanging="360"/>
      </w:pPr>
      <w:hyperlink r:id="rId58" w:tgtFrame="_blank" w:history="1">
        <w:bookmarkStart w:id="21" w:name="_Toc343536067"/>
        <w:r w:rsidR="004E1844" w:rsidRPr="00AF4ADF">
          <w:rPr>
            <w:rStyle w:val="Hyperlink"/>
            <w:b w:val="0"/>
            <w:bCs w:val="0"/>
          </w:rPr>
          <w:t>Конкурс за есе Стипендия „Европа”, учредена от българския евродепутат Кристиан Вигенин</w:t>
        </w:r>
        <w:bookmarkEnd w:id="21"/>
      </w:hyperlink>
    </w:p>
    <w:p w:rsidR="00A8373A" w:rsidRDefault="004E1844" w:rsidP="00A8373A">
      <w:pPr>
        <w:ind w:right="-18"/>
        <w:rPr>
          <w:sz w:val="24"/>
          <w:szCs w:val="24"/>
        </w:rPr>
      </w:pPr>
      <w:r w:rsidRPr="00A8373A">
        <w:rPr>
          <w:sz w:val="24"/>
          <w:szCs w:val="24"/>
        </w:rPr>
        <w:t xml:space="preserve">Българският евродепутат Кристиан </w:t>
      </w:r>
      <w:proofErr w:type="spellStart"/>
      <w:r w:rsidRPr="00A8373A">
        <w:rPr>
          <w:sz w:val="24"/>
          <w:szCs w:val="24"/>
        </w:rPr>
        <w:t>Вигенин</w:t>
      </w:r>
      <w:proofErr w:type="spellEnd"/>
      <w:r w:rsidRPr="00A8373A">
        <w:rPr>
          <w:sz w:val="24"/>
          <w:szCs w:val="24"/>
        </w:rPr>
        <w:t>, съвместно с Центъра за европейски и международни изследвания (ЦЕМИ), обявяват конкурс за Стипендия "Европа" с цел мотивиране на младите хора да продължат обучението си и да се реализират в желаната от тях сфера.</w:t>
      </w:r>
      <w:r w:rsidR="00A8373A">
        <w:rPr>
          <w:sz w:val="24"/>
          <w:szCs w:val="24"/>
        </w:rPr>
        <w:t xml:space="preserve"> </w:t>
      </w:r>
    </w:p>
    <w:p w:rsidR="00A8373A" w:rsidRDefault="004E1844" w:rsidP="00A8373A">
      <w:pPr>
        <w:ind w:right="-18"/>
        <w:rPr>
          <w:sz w:val="24"/>
          <w:szCs w:val="24"/>
        </w:rPr>
      </w:pPr>
      <w:r w:rsidRPr="00A8373A">
        <w:rPr>
          <w:sz w:val="24"/>
          <w:szCs w:val="24"/>
        </w:rPr>
        <w:t>Тема на конкурса е „Моята програма България 2013-2017”</w:t>
      </w:r>
      <w:r w:rsidR="00A8373A">
        <w:rPr>
          <w:sz w:val="24"/>
          <w:szCs w:val="24"/>
        </w:rPr>
        <w:t>. Е</w:t>
      </w:r>
      <w:r w:rsidRPr="00A8373A">
        <w:rPr>
          <w:sz w:val="24"/>
          <w:szCs w:val="24"/>
        </w:rPr>
        <w:t>сето следва да има обем до 5 стандартни печатни страници (до 9 000 знака включително интервали).Стипендия</w:t>
      </w:r>
      <w:r w:rsidR="002D00D0">
        <w:rPr>
          <w:sz w:val="24"/>
          <w:szCs w:val="24"/>
        </w:rPr>
        <w:t xml:space="preserve"> </w:t>
      </w:r>
      <w:r w:rsidRPr="00A8373A">
        <w:rPr>
          <w:sz w:val="24"/>
          <w:szCs w:val="24"/>
        </w:rPr>
        <w:t xml:space="preserve">„Европа” е годишна, в размер на минимална работна заплата на месец. Чрез този конкурс Кристиан </w:t>
      </w:r>
      <w:proofErr w:type="spellStart"/>
      <w:r w:rsidRPr="00A8373A">
        <w:rPr>
          <w:sz w:val="24"/>
          <w:szCs w:val="24"/>
        </w:rPr>
        <w:t>Вигенин</w:t>
      </w:r>
      <w:proofErr w:type="spellEnd"/>
      <w:r w:rsidRPr="00A8373A">
        <w:rPr>
          <w:sz w:val="24"/>
          <w:szCs w:val="24"/>
        </w:rPr>
        <w:t xml:space="preserve"> и ЦЕМИ се стремят да мотивират младите хора да насочват повече усилия в академичната си и професионална подготовка и да подпомогнат развитието им в избраната сфера.</w:t>
      </w:r>
    </w:p>
    <w:p w:rsidR="004E1844" w:rsidRPr="00A8373A" w:rsidRDefault="004E1844" w:rsidP="00A8373A">
      <w:pPr>
        <w:ind w:right="-18"/>
        <w:rPr>
          <w:sz w:val="24"/>
          <w:szCs w:val="24"/>
        </w:rPr>
      </w:pPr>
      <w:r w:rsidRPr="00A8373A">
        <w:rPr>
          <w:sz w:val="24"/>
          <w:szCs w:val="24"/>
        </w:rPr>
        <w:t>Кандидатите трябва да са студенти в български университети и да са завършили успешно минимум втори курс. Тази година конкурсът е посветен на Избори 2013 г. Кандидатите трябва да влязат в ролята на лидери на политическа партия и да предложат своята визия, своята предизборна платформа, с която да спечелят гласоподаватели.</w:t>
      </w:r>
    </w:p>
    <w:p w:rsidR="004E1844" w:rsidRPr="00A8373A" w:rsidRDefault="004E1844" w:rsidP="004E1844">
      <w:pPr>
        <w:ind w:right="-567"/>
        <w:rPr>
          <w:rStyle w:val="apple-converted-space"/>
          <w:b/>
          <w:bCs/>
          <w:sz w:val="24"/>
          <w:szCs w:val="24"/>
        </w:rPr>
      </w:pPr>
      <w:r w:rsidRPr="00A8373A">
        <w:rPr>
          <w:sz w:val="24"/>
          <w:szCs w:val="24"/>
        </w:rPr>
        <w:t>Краен срок:</w:t>
      </w:r>
      <w:r w:rsidR="00A8373A" w:rsidRPr="00A8373A">
        <w:rPr>
          <w:rStyle w:val="apple-converted-space"/>
          <w:sz w:val="24"/>
          <w:szCs w:val="24"/>
        </w:rPr>
        <w:t xml:space="preserve"> </w:t>
      </w:r>
      <w:r w:rsidRPr="00A8373A">
        <w:rPr>
          <w:b/>
          <w:bCs/>
          <w:sz w:val="24"/>
          <w:szCs w:val="24"/>
        </w:rPr>
        <w:t>6 януари 2013 г.</w:t>
      </w:r>
    </w:p>
    <w:p w:rsidR="00181CB4" w:rsidRPr="00345499" w:rsidRDefault="004E1844" w:rsidP="00A8373A">
      <w:pPr>
        <w:ind w:right="-567"/>
      </w:pPr>
      <w:r w:rsidRPr="00A8373A">
        <w:rPr>
          <w:rStyle w:val="apple-converted-space"/>
          <w:bCs/>
          <w:sz w:val="24"/>
          <w:szCs w:val="24"/>
        </w:rPr>
        <w:t>Повече информация</w:t>
      </w:r>
      <w:r w:rsidR="00A8373A" w:rsidRPr="00A8373A">
        <w:rPr>
          <w:rStyle w:val="apple-converted-space"/>
          <w:b/>
          <w:bCs/>
          <w:sz w:val="24"/>
          <w:szCs w:val="24"/>
        </w:rPr>
        <w:t xml:space="preserve"> </w:t>
      </w:r>
      <w:hyperlink r:id="rId59" w:history="1">
        <w:r w:rsidR="00A8373A" w:rsidRPr="00A8373A">
          <w:rPr>
            <w:rStyle w:val="Hyperlink"/>
            <w:bCs/>
            <w:sz w:val="24"/>
            <w:szCs w:val="24"/>
          </w:rPr>
          <w:t>ТУК</w:t>
        </w:r>
      </w:hyperlink>
      <w:r w:rsidRPr="00A8373A">
        <w:rPr>
          <w:rStyle w:val="apple-converted-space"/>
          <w:bCs/>
          <w:sz w:val="24"/>
          <w:szCs w:val="24"/>
        </w:rPr>
        <w:t xml:space="preserve"> </w:t>
      </w:r>
      <w:hyperlink r:id="rId60" w:history="1"/>
    </w:p>
    <w:p w:rsidR="00B1604D" w:rsidRPr="008E5D6A" w:rsidRDefault="00B1604D" w:rsidP="00A83068">
      <w:pPr>
        <w:spacing w:after="0" w:line="240" w:lineRule="auto"/>
        <w:jc w:val="left"/>
        <w:rPr>
          <w:rFonts w:ascii="Verdana" w:eastAsia="Times New Roman" w:hAnsi="Verdana" w:cs="Times New Roman"/>
          <w:sz w:val="15"/>
          <w:szCs w:val="15"/>
          <w:lang w:eastAsia="zh-CN"/>
        </w:rPr>
      </w:pPr>
    </w:p>
    <w:p w:rsidR="007D6512" w:rsidRPr="008E7D2F" w:rsidRDefault="007D6512" w:rsidP="00460469"/>
    <w:p w:rsidR="007D6512" w:rsidRPr="008E7D2F" w:rsidRDefault="007D6512" w:rsidP="00460469">
      <w:pPr>
        <w:sectPr w:rsidR="007D6512" w:rsidRPr="008E7D2F" w:rsidSect="002852EF">
          <w:pgSz w:w="11906" w:h="16838"/>
          <w:pgMar w:top="1417" w:right="1417" w:bottom="1417" w:left="1417" w:header="708" w:footer="708" w:gutter="0"/>
          <w:cols w:space="708"/>
          <w:docGrid w:linePitch="360"/>
        </w:sectPr>
      </w:pPr>
    </w:p>
    <w:p w:rsidR="00D00941" w:rsidRDefault="00912146" w:rsidP="00B278E8">
      <w:pPr>
        <w:pStyle w:val="Programs"/>
      </w:pPr>
      <w:bookmarkStart w:id="22" w:name="_Toc343536068"/>
      <w:r>
        <w:lastRenderedPageBreak/>
        <w:t>ПРОГРАМИ</w:t>
      </w:r>
      <w:bookmarkEnd w:id="22"/>
    </w:p>
    <w:p w:rsidR="008D6314" w:rsidRDefault="008D6314" w:rsidP="00606D03">
      <w:pPr>
        <w:pStyle w:val="Heading2"/>
      </w:pPr>
      <w:bookmarkStart w:id="23" w:name="_Toc343536069"/>
      <w:r>
        <w:t>Покана за проекти за международно сътрудничество във висшето образование</w:t>
      </w:r>
      <w:bookmarkEnd w:id="23"/>
    </w:p>
    <w:p w:rsidR="00606D03" w:rsidRPr="00606D03" w:rsidRDefault="008D6314" w:rsidP="008153BD">
      <w:pPr>
        <w:rPr>
          <w:rFonts w:cs="Times New Roman"/>
          <w:color w:val="333333"/>
          <w:sz w:val="24"/>
          <w:szCs w:val="24"/>
        </w:rPr>
      </w:pPr>
      <w:r w:rsidRPr="00606D03">
        <w:rPr>
          <w:rFonts w:cs="Times New Roman"/>
          <w:color w:val="333333"/>
          <w:sz w:val="24"/>
          <w:szCs w:val="24"/>
        </w:rPr>
        <w:t xml:space="preserve">Обявена е покана за представяне на </w:t>
      </w:r>
      <w:proofErr w:type="spellStart"/>
      <w:r w:rsidRPr="00606D03">
        <w:rPr>
          <w:rFonts w:cs="Times New Roman"/>
          <w:color w:val="333333"/>
          <w:sz w:val="24"/>
          <w:szCs w:val="24"/>
        </w:rPr>
        <w:t>Темпус</w:t>
      </w:r>
      <w:proofErr w:type="spellEnd"/>
      <w:r w:rsidRPr="00606D03">
        <w:rPr>
          <w:rFonts w:cs="Times New Roman"/>
          <w:color w:val="333333"/>
          <w:sz w:val="24"/>
          <w:szCs w:val="24"/>
        </w:rPr>
        <w:t xml:space="preserve"> IV за реформа във висшето образование посредством международно университетско сътрудничество.</w:t>
      </w:r>
    </w:p>
    <w:p w:rsidR="00606D03" w:rsidRPr="00606D03" w:rsidRDefault="008D6314" w:rsidP="008153BD">
      <w:pPr>
        <w:rPr>
          <w:rStyle w:val="Strong"/>
          <w:rFonts w:cs="Times New Roman"/>
          <w:color w:val="333333"/>
          <w:sz w:val="24"/>
          <w:szCs w:val="24"/>
        </w:rPr>
      </w:pPr>
      <w:r w:rsidRPr="00606D03">
        <w:rPr>
          <w:rStyle w:val="Strong"/>
          <w:rFonts w:cs="Times New Roman"/>
          <w:color w:val="333333"/>
          <w:sz w:val="24"/>
          <w:szCs w:val="24"/>
        </w:rPr>
        <w:t xml:space="preserve">Цел </w:t>
      </w:r>
    </w:p>
    <w:p w:rsidR="00606D03" w:rsidRPr="00606D03" w:rsidRDefault="008D6314" w:rsidP="008153BD">
      <w:pPr>
        <w:rPr>
          <w:rFonts w:cs="Times New Roman"/>
          <w:color w:val="333333"/>
          <w:sz w:val="24"/>
          <w:szCs w:val="24"/>
        </w:rPr>
      </w:pPr>
      <w:r w:rsidRPr="00606D03">
        <w:rPr>
          <w:rFonts w:cs="Times New Roman"/>
          <w:color w:val="333333"/>
          <w:sz w:val="24"/>
          <w:szCs w:val="24"/>
        </w:rPr>
        <w:t>Общата цел на програмата е да подкрепи модернизирането в областта на висшето образование в съседните на ЕС държави.</w:t>
      </w:r>
    </w:p>
    <w:p w:rsidR="00606D03" w:rsidRPr="00606D03" w:rsidRDefault="008D6314" w:rsidP="008153BD">
      <w:pPr>
        <w:rPr>
          <w:rFonts w:cs="Times New Roman"/>
          <w:color w:val="333333"/>
          <w:sz w:val="24"/>
          <w:szCs w:val="24"/>
        </w:rPr>
      </w:pPr>
      <w:r w:rsidRPr="00606D03">
        <w:rPr>
          <w:rFonts w:cs="Times New Roman"/>
          <w:color w:val="333333"/>
          <w:sz w:val="24"/>
          <w:szCs w:val="24"/>
        </w:rPr>
        <w:t>Програмата "</w:t>
      </w:r>
      <w:proofErr w:type="spellStart"/>
      <w:r w:rsidRPr="00606D03">
        <w:rPr>
          <w:rFonts w:cs="Times New Roman"/>
          <w:color w:val="333333"/>
          <w:sz w:val="24"/>
          <w:szCs w:val="24"/>
        </w:rPr>
        <w:t>Темпус</w:t>
      </w:r>
      <w:proofErr w:type="spellEnd"/>
      <w:r w:rsidRPr="00606D03">
        <w:rPr>
          <w:rFonts w:cs="Times New Roman"/>
          <w:color w:val="333333"/>
          <w:sz w:val="24"/>
          <w:szCs w:val="24"/>
        </w:rPr>
        <w:t xml:space="preserve">" насърчава институционалното сътрудничество и е насочена към реформа и модернизация на системите за </w:t>
      </w:r>
      <w:proofErr w:type="spellStart"/>
      <w:r w:rsidRPr="00606D03">
        <w:rPr>
          <w:rFonts w:cs="Times New Roman"/>
          <w:color w:val="333333"/>
          <w:sz w:val="24"/>
          <w:szCs w:val="24"/>
        </w:rPr>
        <w:t>висшe</w:t>
      </w:r>
      <w:proofErr w:type="spellEnd"/>
      <w:r w:rsidRPr="00606D03">
        <w:rPr>
          <w:rFonts w:cs="Times New Roman"/>
          <w:color w:val="333333"/>
          <w:sz w:val="24"/>
          <w:szCs w:val="24"/>
        </w:rPr>
        <w:t xml:space="preserve"> образование в държавите партньори. Тя допринася към сътрудничество в област, обхващаща ЕС и съседните, в по-широк смисъл, държави партньори.</w:t>
      </w:r>
    </w:p>
    <w:p w:rsidR="00606D03" w:rsidRPr="00606D03" w:rsidRDefault="008D6314" w:rsidP="008153BD">
      <w:pPr>
        <w:rPr>
          <w:rFonts w:cs="Times New Roman"/>
          <w:color w:val="333333"/>
          <w:sz w:val="24"/>
          <w:szCs w:val="24"/>
        </w:rPr>
      </w:pPr>
      <w:r w:rsidRPr="00606D03">
        <w:rPr>
          <w:rFonts w:cs="Times New Roman"/>
          <w:color w:val="333333"/>
          <w:sz w:val="24"/>
          <w:szCs w:val="24"/>
        </w:rPr>
        <w:t>По-специално програмата ще помогне за насърчаване на доброволното сближаване с постиженията на ЕС в областта на висшето образование, произтичащи от стратегията "Европа 2020", Стратегическата рамка за европейско сътрудничество в областта на образованието и обучението (ЕСЕТ 2020) и Болонския процес.</w:t>
      </w:r>
    </w:p>
    <w:p w:rsidR="00606D03" w:rsidRPr="00606D03" w:rsidRDefault="008D6314" w:rsidP="008153BD">
      <w:pPr>
        <w:rPr>
          <w:rFonts w:cs="Times New Roman"/>
          <w:color w:val="333333"/>
          <w:sz w:val="24"/>
          <w:szCs w:val="24"/>
        </w:rPr>
      </w:pPr>
      <w:r w:rsidRPr="00606D03">
        <w:rPr>
          <w:rFonts w:cs="Times New Roman"/>
          <w:color w:val="333333"/>
          <w:sz w:val="24"/>
          <w:szCs w:val="24"/>
        </w:rPr>
        <w:t>Целта на настоящата покана за представяне на предложения е да насърчи многостранното сътрудничество между висшите учебни заведения, органите и организациите в държавите - членки на ЕС, и държавите партньорки, като вниманието е насочено към реформата и модернизацията на висшето образование</w:t>
      </w:r>
    </w:p>
    <w:p w:rsidR="00606D03" w:rsidRPr="00606D03" w:rsidRDefault="008D6314" w:rsidP="008153BD">
      <w:pPr>
        <w:rPr>
          <w:rStyle w:val="Strong"/>
          <w:rFonts w:cs="Times New Roman"/>
          <w:color w:val="333333"/>
          <w:sz w:val="24"/>
          <w:szCs w:val="24"/>
        </w:rPr>
      </w:pPr>
      <w:r w:rsidRPr="00606D03">
        <w:rPr>
          <w:rStyle w:val="Strong"/>
          <w:rFonts w:cs="Times New Roman"/>
          <w:color w:val="333333"/>
          <w:sz w:val="24"/>
          <w:szCs w:val="24"/>
        </w:rPr>
        <w:t>Допустими кандидати</w:t>
      </w:r>
    </w:p>
    <w:p w:rsidR="00606D03" w:rsidRPr="00606D03" w:rsidRDefault="008D6314" w:rsidP="008153BD">
      <w:pPr>
        <w:rPr>
          <w:rFonts w:cs="Times New Roman"/>
          <w:color w:val="333333"/>
          <w:sz w:val="24"/>
          <w:szCs w:val="24"/>
        </w:rPr>
      </w:pPr>
      <w:r w:rsidRPr="00606D03">
        <w:rPr>
          <w:rFonts w:cs="Times New Roman"/>
          <w:color w:val="333333"/>
          <w:sz w:val="24"/>
          <w:szCs w:val="24"/>
        </w:rPr>
        <w:t>До получаване на безвъзмездни средства се допускат кандидати юридически лица ("правни субекти"), учредени съгласно изискванията на законите преди повече от пет години в държави - членки на ЕС, или в държави партньорки по програмата "</w:t>
      </w:r>
      <w:proofErr w:type="spellStart"/>
      <w:r w:rsidRPr="00606D03">
        <w:rPr>
          <w:rFonts w:cs="Times New Roman"/>
          <w:color w:val="333333"/>
          <w:sz w:val="24"/>
          <w:szCs w:val="24"/>
        </w:rPr>
        <w:t>Темпус</w:t>
      </w:r>
      <w:proofErr w:type="spellEnd"/>
      <w:r w:rsidRPr="00606D03">
        <w:rPr>
          <w:rFonts w:cs="Times New Roman"/>
          <w:color w:val="333333"/>
          <w:sz w:val="24"/>
          <w:szCs w:val="24"/>
        </w:rPr>
        <w:t>".</w:t>
      </w:r>
    </w:p>
    <w:p w:rsidR="00606D03" w:rsidRPr="00606D03" w:rsidRDefault="008D6314" w:rsidP="008153BD">
      <w:pPr>
        <w:rPr>
          <w:rFonts w:cs="Times New Roman"/>
          <w:color w:val="333333"/>
          <w:sz w:val="24"/>
          <w:szCs w:val="24"/>
        </w:rPr>
      </w:pPr>
      <w:r w:rsidRPr="00606D03">
        <w:rPr>
          <w:rFonts w:cs="Times New Roman"/>
          <w:color w:val="333333"/>
          <w:sz w:val="24"/>
          <w:szCs w:val="24"/>
        </w:rPr>
        <w:t>Кандидатите за съвместни проекти трябва да бъдат признати от държавата публични или частни висши учебни заведения или асоциации, организации или мрежи от висши учебни заведения, занимаващи се с подпомагане, подобряване и реформа на висшето образование.</w:t>
      </w:r>
    </w:p>
    <w:p w:rsidR="00606D03" w:rsidRPr="00606D03" w:rsidRDefault="008D6314" w:rsidP="008153BD">
      <w:pPr>
        <w:rPr>
          <w:rFonts w:cs="Times New Roman"/>
          <w:color w:val="333333"/>
          <w:sz w:val="24"/>
          <w:szCs w:val="24"/>
        </w:rPr>
      </w:pPr>
      <w:r w:rsidRPr="00606D03">
        <w:rPr>
          <w:rFonts w:cs="Times New Roman"/>
          <w:color w:val="333333"/>
          <w:sz w:val="24"/>
          <w:szCs w:val="24"/>
        </w:rPr>
        <w:t>Кандидатите за структурни мерки трябва да бъдат правни субекти, както е посочено по-горе, по отношение на съвместните проекти или национални или международни организации на ректори, преподаватели или студенти.</w:t>
      </w:r>
    </w:p>
    <w:p w:rsidR="00606D03" w:rsidRPr="00606D03" w:rsidRDefault="008D6314" w:rsidP="008153BD">
      <w:pPr>
        <w:rPr>
          <w:rFonts w:cs="Times New Roman"/>
          <w:color w:val="333333"/>
          <w:sz w:val="24"/>
          <w:szCs w:val="24"/>
        </w:rPr>
      </w:pPr>
      <w:r w:rsidRPr="00606D03">
        <w:rPr>
          <w:rFonts w:cs="Times New Roman"/>
          <w:color w:val="333333"/>
          <w:sz w:val="24"/>
          <w:szCs w:val="24"/>
        </w:rPr>
        <w:t xml:space="preserve">Участващите като партньори/съвместни </w:t>
      </w:r>
      <w:proofErr w:type="spellStart"/>
      <w:r w:rsidRPr="00606D03">
        <w:rPr>
          <w:rFonts w:cs="Times New Roman"/>
          <w:color w:val="333333"/>
          <w:sz w:val="24"/>
          <w:szCs w:val="24"/>
        </w:rPr>
        <w:t>бенефициери</w:t>
      </w:r>
      <w:proofErr w:type="spellEnd"/>
      <w:r w:rsidRPr="00606D03">
        <w:rPr>
          <w:rFonts w:cs="Times New Roman"/>
          <w:color w:val="333333"/>
          <w:sz w:val="24"/>
          <w:szCs w:val="24"/>
        </w:rPr>
        <w:t xml:space="preserve"> по програма "</w:t>
      </w:r>
      <w:proofErr w:type="spellStart"/>
      <w:r w:rsidRPr="00606D03">
        <w:rPr>
          <w:rFonts w:cs="Times New Roman"/>
          <w:color w:val="333333"/>
          <w:sz w:val="24"/>
          <w:szCs w:val="24"/>
        </w:rPr>
        <w:t>Темпус</w:t>
      </w:r>
      <w:proofErr w:type="spellEnd"/>
      <w:r w:rsidRPr="00606D03">
        <w:rPr>
          <w:rFonts w:cs="Times New Roman"/>
          <w:color w:val="333333"/>
          <w:sz w:val="24"/>
          <w:szCs w:val="24"/>
        </w:rPr>
        <w:t>" институции и организации могат да бъдат както висши учебни заведения и организации, така и неакадемични институции и организации, например неправителствени организации, дружества, индустрии и публични органи.</w:t>
      </w:r>
      <w:r w:rsidR="00606D03" w:rsidRPr="00606D03">
        <w:rPr>
          <w:rFonts w:cs="Times New Roman"/>
          <w:color w:val="333333"/>
          <w:sz w:val="24"/>
          <w:szCs w:val="24"/>
        </w:rPr>
        <w:t xml:space="preserve"> </w:t>
      </w:r>
      <w:r w:rsidRPr="00606D03">
        <w:rPr>
          <w:rFonts w:cs="Times New Roman"/>
          <w:color w:val="333333"/>
          <w:sz w:val="24"/>
          <w:szCs w:val="24"/>
        </w:rPr>
        <w:t xml:space="preserve">Седалището </w:t>
      </w:r>
      <w:r w:rsidRPr="00606D03">
        <w:rPr>
          <w:rFonts w:cs="Times New Roman"/>
          <w:color w:val="333333"/>
          <w:sz w:val="24"/>
          <w:szCs w:val="24"/>
        </w:rPr>
        <w:lastRenderedPageBreak/>
        <w:t>на тези институции и организации трябва да е в някоя от 27-те държави, членки на ЕС, и Хърватия, Албания, Босна и Херцеговина, Черна гора, Сърбия и Косово, Алжир, Египет, Израел, Йордания, Ливан, Либия, Мароко, окупираната палестинска територия, Сирия, Тунис, Армения, Азербайджан, Беларус, Грузия, Молдова, Украйна и Руската федерация, Казахстан, Киргизстан, Таджикистан, Туркменистан и Узбекистан.</w:t>
      </w:r>
    </w:p>
    <w:p w:rsidR="00606D03" w:rsidRPr="00606D03" w:rsidRDefault="008D6314" w:rsidP="008153BD">
      <w:pPr>
        <w:rPr>
          <w:rStyle w:val="Strong"/>
          <w:rFonts w:cs="Times New Roman"/>
          <w:color w:val="333333"/>
          <w:sz w:val="24"/>
          <w:szCs w:val="24"/>
        </w:rPr>
      </w:pPr>
      <w:r w:rsidRPr="00606D03">
        <w:rPr>
          <w:rStyle w:val="Strong"/>
          <w:rFonts w:cs="Times New Roman"/>
          <w:color w:val="333333"/>
          <w:sz w:val="24"/>
          <w:szCs w:val="24"/>
        </w:rPr>
        <w:t>Допустими дейности</w:t>
      </w:r>
    </w:p>
    <w:p w:rsidR="00606D03" w:rsidRPr="00606D03" w:rsidRDefault="008D6314" w:rsidP="008153BD">
      <w:pPr>
        <w:rPr>
          <w:rFonts w:cs="Times New Roman"/>
          <w:color w:val="333333"/>
          <w:sz w:val="24"/>
          <w:szCs w:val="24"/>
        </w:rPr>
      </w:pPr>
      <w:r w:rsidRPr="00606D03">
        <w:rPr>
          <w:rFonts w:cs="Times New Roman"/>
          <w:color w:val="333333"/>
          <w:sz w:val="24"/>
          <w:szCs w:val="24"/>
        </w:rPr>
        <w:t>Двата основни инструмента за сътрудничество по настоящата покана за представяне на предложения по програма "</w:t>
      </w:r>
      <w:proofErr w:type="spellStart"/>
      <w:r w:rsidRPr="00606D03">
        <w:rPr>
          <w:rFonts w:cs="Times New Roman"/>
          <w:color w:val="333333"/>
          <w:sz w:val="24"/>
          <w:szCs w:val="24"/>
        </w:rPr>
        <w:t>Темпус</w:t>
      </w:r>
      <w:proofErr w:type="spellEnd"/>
      <w:r w:rsidRPr="00606D03">
        <w:rPr>
          <w:rFonts w:cs="Times New Roman"/>
          <w:color w:val="333333"/>
          <w:sz w:val="24"/>
          <w:szCs w:val="24"/>
        </w:rPr>
        <w:t>" са:</w:t>
      </w:r>
    </w:p>
    <w:p w:rsidR="00606D03" w:rsidRPr="00B95F23" w:rsidRDefault="008D6314" w:rsidP="00B95F23">
      <w:pPr>
        <w:pStyle w:val="ListParagraph"/>
        <w:numPr>
          <w:ilvl w:val="0"/>
          <w:numId w:val="28"/>
        </w:numPr>
        <w:rPr>
          <w:rFonts w:cs="Times New Roman"/>
          <w:color w:val="333333"/>
          <w:sz w:val="24"/>
          <w:szCs w:val="24"/>
        </w:rPr>
      </w:pPr>
      <w:r w:rsidRPr="00B95F23">
        <w:rPr>
          <w:rFonts w:cs="Times New Roman"/>
          <w:color w:val="333333"/>
          <w:sz w:val="24"/>
          <w:szCs w:val="24"/>
        </w:rPr>
        <w:t xml:space="preserve">съвместни проекти: проекти на основата на "възходящ подход", насочени към модернизиране и реформа на институционално (университетско) равнище. Цел на съвместните проекти е обменът на знания между университети, организации и институции от ЕС и държавите партньорки, а също така и между </w:t>
      </w:r>
      <w:proofErr w:type="spellStart"/>
      <w:r w:rsidRPr="00B95F23">
        <w:rPr>
          <w:rFonts w:cs="Times New Roman"/>
          <w:color w:val="333333"/>
          <w:sz w:val="24"/>
          <w:szCs w:val="24"/>
        </w:rPr>
        <w:t>учреждения</w:t>
      </w:r>
      <w:proofErr w:type="spellEnd"/>
      <w:r w:rsidRPr="00B95F23">
        <w:rPr>
          <w:rFonts w:cs="Times New Roman"/>
          <w:color w:val="333333"/>
          <w:sz w:val="24"/>
          <w:szCs w:val="24"/>
        </w:rPr>
        <w:t xml:space="preserve"> в държавите партньорки при необходимост</w:t>
      </w:r>
    </w:p>
    <w:p w:rsidR="00606D03" w:rsidRPr="00B95F23" w:rsidRDefault="008D6314" w:rsidP="00B95F23">
      <w:pPr>
        <w:pStyle w:val="ListParagraph"/>
        <w:numPr>
          <w:ilvl w:val="0"/>
          <w:numId w:val="28"/>
        </w:numPr>
        <w:rPr>
          <w:rFonts w:cs="Times New Roman"/>
          <w:color w:val="333333"/>
          <w:sz w:val="24"/>
          <w:szCs w:val="24"/>
        </w:rPr>
      </w:pPr>
      <w:r w:rsidRPr="00B95F23">
        <w:rPr>
          <w:rFonts w:cs="Times New Roman"/>
          <w:color w:val="333333"/>
          <w:sz w:val="24"/>
          <w:szCs w:val="24"/>
        </w:rPr>
        <w:t>структурни мерки: проекти, насочени към съдействие за развитие и реформа на системите за висше образование в държавите партньорки, както и към подобряване на качеството и значението им, и към по-голямо доброволно сближаване с достиженията на ЕС. Структурните мерки засягат посреднически дейности в подкрепа на структурните реформи в системите за висше образование, както и разработването на стратегическа рамка на национално равнище.</w:t>
      </w:r>
    </w:p>
    <w:p w:rsidR="00606D03" w:rsidRPr="00606D03" w:rsidRDefault="008D6314" w:rsidP="008153BD">
      <w:pPr>
        <w:rPr>
          <w:rFonts w:cs="Times New Roman"/>
          <w:color w:val="333333"/>
          <w:sz w:val="24"/>
          <w:szCs w:val="24"/>
        </w:rPr>
      </w:pPr>
      <w:r w:rsidRPr="00606D03">
        <w:rPr>
          <w:rFonts w:cs="Times New Roman"/>
          <w:color w:val="333333"/>
          <w:sz w:val="24"/>
          <w:szCs w:val="24"/>
        </w:rPr>
        <w:t>Според настоящата покана могат да бъдат финансирани национални проекти, както и проекти с участие на няколко държави.</w:t>
      </w:r>
    </w:p>
    <w:p w:rsidR="00606D03" w:rsidRPr="00606D03" w:rsidRDefault="008D6314" w:rsidP="008153BD">
      <w:pPr>
        <w:rPr>
          <w:rFonts w:cs="Times New Roman"/>
          <w:color w:val="333333"/>
          <w:sz w:val="24"/>
          <w:szCs w:val="24"/>
        </w:rPr>
      </w:pPr>
      <w:r w:rsidRPr="00606D03">
        <w:rPr>
          <w:rFonts w:cs="Times New Roman"/>
          <w:color w:val="333333"/>
          <w:sz w:val="24"/>
          <w:szCs w:val="24"/>
        </w:rPr>
        <w:t>Проектите на национално равнище трябва да отговарят на националните приоритети, установени в тесен диалог между делегациите на Европейския съюз и съответните органи в държавите партньорки.</w:t>
      </w:r>
    </w:p>
    <w:p w:rsidR="00606D03" w:rsidRPr="00606D03" w:rsidRDefault="008D6314" w:rsidP="008153BD">
      <w:pPr>
        <w:rPr>
          <w:rFonts w:cs="Times New Roman"/>
          <w:color w:val="333333"/>
          <w:sz w:val="24"/>
          <w:szCs w:val="24"/>
        </w:rPr>
      </w:pPr>
      <w:r w:rsidRPr="00606D03">
        <w:rPr>
          <w:rFonts w:cs="Times New Roman"/>
          <w:color w:val="333333"/>
          <w:sz w:val="24"/>
          <w:szCs w:val="24"/>
        </w:rPr>
        <w:t>За национални проекти предложенията трябва да бъдат представени от групи институции, които включват:</w:t>
      </w:r>
    </w:p>
    <w:p w:rsidR="00606D03" w:rsidRPr="00B95F23" w:rsidRDefault="008D6314" w:rsidP="00B95F23">
      <w:pPr>
        <w:pStyle w:val="ListParagraph"/>
        <w:numPr>
          <w:ilvl w:val="0"/>
          <w:numId w:val="29"/>
        </w:numPr>
        <w:rPr>
          <w:rFonts w:cs="Times New Roman"/>
          <w:color w:val="333333"/>
          <w:sz w:val="24"/>
          <w:szCs w:val="24"/>
        </w:rPr>
      </w:pPr>
      <w:r w:rsidRPr="00B95F23">
        <w:rPr>
          <w:rFonts w:cs="Times New Roman"/>
          <w:color w:val="333333"/>
          <w:sz w:val="24"/>
          <w:szCs w:val="24"/>
        </w:rPr>
        <w:t>най-малко три висши учебни заведения от държава партньорка (когато предложението е от Черна гора и Косово, е достатъчен един университет поради малкия мащаб на сектора за висше образование),</w:t>
      </w:r>
    </w:p>
    <w:p w:rsidR="00606D03" w:rsidRPr="00B95F23" w:rsidRDefault="008D6314" w:rsidP="00B95F23">
      <w:pPr>
        <w:pStyle w:val="ListParagraph"/>
        <w:numPr>
          <w:ilvl w:val="0"/>
          <w:numId w:val="29"/>
        </w:numPr>
        <w:rPr>
          <w:rFonts w:cs="Times New Roman"/>
          <w:color w:val="333333"/>
          <w:sz w:val="24"/>
          <w:szCs w:val="24"/>
        </w:rPr>
      </w:pPr>
      <w:r w:rsidRPr="00B95F23">
        <w:rPr>
          <w:rFonts w:cs="Times New Roman"/>
          <w:color w:val="333333"/>
          <w:sz w:val="24"/>
          <w:szCs w:val="24"/>
        </w:rPr>
        <w:t>най-малко три висши учебни заведения от ЕС, като всяко от тях е от различна държава, членка на ЕС.</w:t>
      </w:r>
    </w:p>
    <w:p w:rsidR="00606D03" w:rsidRPr="00606D03" w:rsidRDefault="008D6314" w:rsidP="008153BD">
      <w:pPr>
        <w:rPr>
          <w:rFonts w:cs="Times New Roman"/>
          <w:color w:val="333333"/>
          <w:sz w:val="24"/>
          <w:szCs w:val="24"/>
        </w:rPr>
      </w:pPr>
      <w:r w:rsidRPr="00606D03">
        <w:rPr>
          <w:rFonts w:cs="Times New Roman"/>
          <w:color w:val="333333"/>
          <w:sz w:val="24"/>
          <w:szCs w:val="24"/>
        </w:rPr>
        <w:t xml:space="preserve">Проектите с участие на няколко държави трябва да бъдат съобразени с регионалните приоритети, определени въз основа на политиката на ЕС за сътрудничество с районите на държавите партньорки, установена в неговите стратегически документи относно съседните държави, държавите в процес на </w:t>
      </w:r>
      <w:proofErr w:type="spellStart"/>
      <w:r w:rsidRPr="00606D03">
        <w:rPr>
          <w:rFonts w:cs="Times New Roman"/>
          <w:color w:val="333333"/>
          <w:sz w:val="24"/>
          <w:szCs w:val="24"/>
        </w:rPr>
        <w:t>предприсъединяване</w:t>
      </w:r>
      <w:proofErr w:type="spellEnd"/>
      <w:r w:rsidRPr="00606D03">
        <w:rPr>
          <w:rFonts w:cs="Times New Roman"/>
          <w:color w:val="333333"/>
          <w:sz w:val="24"/>
          <w:szCs w:val="24"/>
        </w:rPr>
        <w:t xml:space="preserve"> към ЕС, както и държавите от Централна Азия, които са общи за всички държави партньорки в даден </w:t>
      </w:r>
      <w:r w:rsidRPr="00606D03">
        <w:rPr>
          <w:rFonts w:cs="Times New Roman"/>
          <w:color w:val="333333"/>
          <w:sz w:val="24"/>
          <w:szCs w:val="24"/>
        </w:rPr>
        <w:lastRenderedPageBreak/>
        <w:t>район или са насочени към национален приоритет, общ за всички участващи държави партньорки.</w:t>
      </w:r>
    </w:p>
    <w:p w:rsidR="00606D03" w:rsidRPr="00606D03" w:rsidRDefault="008D6314" w:rsidP="008153BD">
      <w:pPr>
        <w:rPr>
          <w:rFonts w:cs="Times New Roman"/>
          <w:color w:val="333333"/>
          <w:sz w:val="24"/>
          <w:szCs w:val="24"/>
        </w:rPr>
      </w:pPr>
      <w:r w:rsidRPr="00606D03">
        <w:rPr>
          <w:rFonts w:cs="Times New Roman"/>
          <w:color w:val="333333"/>
          <w:sz w:val="24"/>
          <w:szCs w:val="24"/>
        </w:rPr>
        <w:t>За проекти с участие на няколко държави предложенията трябва да бъдат представяни от групи от институции, които включват:</w:t>
      </w:r>
    </w:p>
    <w:p w:rsidR="00606D03" w:rsidRPr="00B95F23" w:rsidRDefault="008D6314" w:rsidP="00B95F23">
      <w:pPr>
        <w:pStyle w:val="ListParagraph"/>
        <w:numPr>
          <w:ilvl w:val="0"/>
          <w:numId w:val="30"/>
        </w:numPr>
        <w:rPr>
          <w:rFonts w:cs="Times New Roman"/>
          <w:color w:val="333333"/>
          <w:sz w:val="24"/>
          <w:szCs w:val="24"/>
        </w:rPr>
      </w:pPr>
      <w:r w:rsidRPr="00B95F23">
        <w:rPr>
          <w:rFonts w:cs="Times New Roman"/>
          <w:color w:val="333333"/>
          <w:sz w:val="24"/>
          <w:szCs w:val="24"/>
        </w:rPr>
        <w:t>най-малко две висши учебни заведения от всяка от участващите държави партньорки (минимум две държави партньорки), включени в предложението (с изключение на Косово и Черна гора, за които изискването е за едно висше учебно заведение от всяка държава)</w:t>
      </w:r>
    </w:p>
    <w:p w:rsidR="00606D03" w:rsidRPr="00B95F23" w:rsidRDefault="008D6314" w:rsidP="00B95F23">
      <w:pPr>
        <w:pStyle w:val="ListParagraph"/>
        <w:numPr>
          <w:ilvl w:val="0"/>
          <w:numId w:val="30"/>
        </w:numPr>
        <w:rPr>
          <w:rFonts w:cs="Times New Roman"/>
          <w:color w:val="333333"/>
          <w:sz w:val="24"/>
          <w:szCs w:val="24"/>
        </w:rPr>
      </w:pPr>
      <w:r w:rsidRPr="00B95F23">
        <w:rPr>
          <w:rFonts w:cs="Times New Roman"/>
          <w:color w:val="333333"/>
          <w:sz w:val="24"/>
          <w:szCs w:val="24"/>
        </w:rPr>
        <w:t>най-малко три висши учебни заведения, като всяко от тях е от различна държава-членка на ЕС.</w:t>
      </w:r>
    </w:p>
    <w:p w:rsidR="00606D03" w:rsidRPr="00606D03" w:rsidRDefault="008D6314" w:rsidP="008153BD">
      <w:pPr>
        <w:rPr>
          <w:rFonts w:cs="Times New Roman"/>
          <w:color w:val="333333"/>
          <w:sz w:val="24"/>
          <w:szCs w:val="24"/>
        </w:rPr>
      </w:pPr>
      <w:r w:rsidRPr="00606D03">
        <w:rPr>
          <w:rFonts w:cs="Times New Roman"/>
          <w:color w:val="333333"/>
          <w:sz w:val="24"/>
          <w:szCs w:val="24"/>
        </w:rPr>
        <w:t>За структурните мерки се изисква допълнително условие: министерството/ата, отговарящо/и за висшето образование в държавата/</w:t>
      </w:r>
      <w:proofErr w:type="spellStart"/>
      <w:r w:rsidRPr="00606D03">
        <w:rPr>
          <w:rFonts w:cs="Times New Roman"/>
          <w:color w:val="333333"/>
          <w:sz w:val="24"/>
          <w:szCs w:val="24"/>
        </w:rPr>
        <w:t>ите</w:t>
      </w:r>
      <w:proofErr w:type="spellEnd"/>
      <w:r w:rsidRPr="00606D03">
        <w:rPr>
          <w:rFonts w:cs="Times New Roman"/>
          <w:color w:val="333333"/>
          <w:sz w:val="24"/>
          <w:szCs w:val="24"/>
        </w:rPr>
        <w:t xml:space="preserve"> партньорка/и, трябва да участва/т като партньор/и в проект за структурни мерки.</w:t>
      </w:r>
    </w:p>
    <w:p w:rsidR="00606D03" w:rsidRPr="00606D03" w:rsidRDefault="008D6314" w:rsidP="008153BD">
      <w:pPr>
        <w:rPr>
          <w:rFonts w:cs="Times New Roman"/>
          <w:color w:val="333333"/>
          <w:sz w:val="24"/>
          <w:szCs w:val="24"/>
        </w:rPr>
      </w:pPr>
      <w:r w:rsidRPr="00606D03">
        <w:rPr>
          <w:rFonts w:cs="Times New Roman"/>
          <w:color w:val="333333"/>
          <w:sz w:val="24"/>
          <w:szCs w:val="24"/>
        </w:rPr>
        <w:t>Максималната продължителност на проектите е 24 месеца или 36 месеца. Периодът на допустимост на разходите се очаква да започне на 1 декември 2013 г.</w:t>
      </w:r>
    </w:p>
    <w:p w:rsidR="00606D03" w:rsidRPr="00606D03" w:rsidRDefault="008D6314" w:rsidP="008153BD">
      <w:pPr>
        <w:rPr>
          <w:rStyle w:val="Strong"/>
          <w:rFonts w:cs="Times New Roman"/>
          <w:color w:val="333333"/>
          <w:sz w:val="24"/>
          <w:szCs w:val="24"/>
        </w:rPr>
      </w:pPr>
      <w:r w:rsidRPr="00606D03">
        <w:rPr>
          <w:rStyle w:val="Strong"/>
          <w:rFonts w:cs="Times New Roman"/>
          <w:color w:val="333333"/>
          <w:sz w:val="24"/>
          <w:szCs w:val="24"/>
        </w:rPr>
        <w:t>Бюджет</w:t>
      </w:r>
    </w:p>
    <w:p w:rsidR="00606D03" w:rsidRPr="00606D03" w:rsidRDefault="008D6314" w:rsidP="008153BD">
      <w:pPr>
        <w:rPr>
          <w:rFonts w:cs="Times New Roman"/>
          <w:color w:val="333333"/>
          <w:sz w:val="24"/>
          <w:szCs w:val="24"/>
        </w:rPr>
      </w:pPr>
      <w:r w:rsidRPr="00606D03">
        <w:rPr>
          <w:rFonts w:cs="Times New Roman"/>
          <w:color w:val="333333"/>
          <w:sz w:val="24"/>
          <w:szCs w:val="24"/>
        </w:rPr>
        <w:t xml:space="preserve">Общият бюджет за </w:t>
      </w:r>
      <w:proofErr w:type="spellStart"/>
      <w:r w:rsidRPr="00606D03">
        <w:rPr>
          <w:rFonts w:cs="Times New Roman"/>
          <w:color w:val="333333"/>
          <w:sz w:val="24"/>
          <w:szCs w:val="24"/>
        </w:rPr>
        <w:t>съфинансирането</w:t>
      </w:r>
      <w:proofErr w:type="spellEnd"/>
      <w:r w:rsidRPr="00606D03">
        <w:rPr>
          <w:rFonts w:cs="Times New Roman"/>
          <w:color w:val="333333"/>
          <w:sz w:val="24"/>
          <w:szCs w:val="24"/>
        </w:rPr>
        <w:t xml:space="preserve"> възлиза приблизително на 129.8 млн. евро.</w:t>
      </w:r>
    </w:p>
    <w:p w:rsidR="00606D03" w:rsidRPr="00606D03" w:rsidRDefault="008D6314" w:rsidP="008153BD">
      <w:pPr>
        <w:rPr>
          <w:rFonts w:cs="Times New Roman"/>
          <w:color w:val="333333"/>
          <w:sz w:val="24"/>
          <w:szCs w:val="24"/>
        </w:rPr>
      </w:pPr>
      <w:r w:rsidRPr="00606D03">
        <w:rPr>
          <w:rFonts w:cs="Times New Roman"/>
          <w:color w:val="333333"/>
          <w:sz w:val="24"/>
          <w:szCs w:val="24"/>
        </w:rPr>
        <w:t xml:space="preserve">Финансовото участие от страна на Европейския съюз не може да надвишава 90% от общата сума на допустимите разходи. Изисква се </w:t>
      </w:r>
      <w:proofErr w:type="spellStart"/>
      <w:r w:rsidRPr="00606D03">
        <w:rPr>
          <w:rFonts w:cs="Times New Roman"/>
          <w:color w:val="333333"/>
          <w:sz w:val="24"/>
          <w:szCs w:val="24"/>
        </w:rPr>
        <w:t>съфинансиране</w:t>
      </w:r>
      <w:proofErr w:type="spellEnd"/>
      <w:r w:rsidRPr="00606D03">
        <w:rPr>
          <w:rFonts w:cs="Times New Roman"/>
          <w:color w:val="333333"/>
          <w:sz w:val="24"/>
          <w:szCs w:val="24"/>
        </w:rPr>
        <w:t xml:space="preserve"> от най-малко 10% от общата сума на допустимите разходи.</w:t>
      </w:r>
    </w:p>
    <w:p w:rsidR="00606D03" w:rsidRPr="00606D03" w:rsidRDefault="008D6314" w:rsidP="008153BD">
      <w:pPr>
        <w:rPr>
          <w:rFonts w:cs="Times New Roman"/>
          <w:color w:val="333333"/>
          <w:sz w:val="24"/>
          <w:szCs w:val="24"/>
        </w:rPr>
      </w:pPr>
      <w:r w:rsidRPr="00606D03">
        <w:rPr>
          <w:rFonts w:cs="Times New Roman"/>
          <w:color w:val="333333"/>
          <w:sz w:val="24"/>
          <w:szCs w:val="24"/>
        </w:rPr>
        <w:t>Минималният размер на безвъзмездните средства както за съвместните проекти, така и за структурните мерки възлиза на 500 000 евро. Максималният размер на безвъзмездните средства възлиза на 1 500 000 евро. За национални проекти за Косово и Черна гора минималният размер на безвъзмездните средства и за двата вида проекти е определен на 300 000 евро.</w:t>
      </w:r>
    </w:p>
    <w:p w:rsidR="00606D03" w:rsidRPr="00B95F23" w:rsidRDefault="008D6314" w:rsidP="008153BD">
      <w:pPr>
        <w:rPr>
          <w:rStyle w:val="Strong"/>
          <w:rFonts w:cs="Times New Roman"/>
          <w:color w:val="333333"/>
          <w:sz w:val="24"/>
          <w:szCs w:val="24"/>
        </w:rPr>
      </w:pPr>
      <w:r w:rsidRPr="00606D03">
        <w:rPr>
          <w:rStyle w:val="Strong"/>
          <w:rFonts w:cs="Times New Roman"/>
          <w:color w:val="333333"/>
          <w:sz w:val="24"/>
          <w:szCs w:val="24"/>
        </w:rPr>
        <w:t>Краен срок: 26 март 2013 г.</w:t>
      </w:r>
    </w:p>
    <w:p w:rsidR="008D6314" w:rsidRPr="00606D03" w:rsidRDefault="008D6314" w:rsidP="008153BD">
      <w:pPr>
        <w:rPr>
          <w:rFonts w:cs="Times New Roman"/>
          <w:b/>
          <w:bCs/>
          <w:color w:val="333333"/>
          <w:sz w:val="24"/>
          <w:szCs w:val="24"/>
        </w:rPr>
      </w:pPr>
      <w:r w:rsidRPr="00606D03">
        <w:rPr>
          <w:rFonts w:cs="Times New Roman"/>
          <w:color w:val="333333"/>
          <w:sz w:val="24"/>
          <w:szCs w:val="24"/>
        </w:rPr>
        <w:t xml:space="preserve">Пълният текст на поканата можете да намерите в </w:t>
      </w:r>
      <w:hyperlink r:id="rId61" w:tgtFrame="_blank" w:history="1">
        <w:r w:rsidRPr="00606D03">
          <w:rPr>
            <w:rFonts w:cs="Times New Roman"/>
            <w:color w:val="003366"/>
            <w:sz w:val="24"/>
            <w:szCs w:val="24"/>
            <w:u w:val="single"/>
          </w:rPr>
          <w:t>Официалния вестник на ЕС, брой C 375 от 5 декември 2012 г.</w:t>
        </w:r>
      </w:hyperlink>
    </w:p>
    <w:p w:rsidR="004368D1" w:rsidRDefault="004368D1" w:rsidP="004368D1"/>
    <w:p w:rsidR="004368D1" w:rsidRDefault="004368D1" w:rsidP="009A27D5">
      <w:pPr>
        <w:pStyle w:val="Heading2"/>
      </w:pPr>
      <w:bookmarkStart w:id="24" w:name="_Toc343536070"/>
      <w:r>
        <w:t>Покана за проекти за сътрудничество в областта на образованието</w:t>
      </w:r>
      <w:bookmarkEnd w:id="24"/>
    </w:p>
    <w:p w:rsidR="009A27D5" w:rsidRPr="009A27D5" w:rsidRDefault="004368D1" w:rsidP="004368D1">
      <w:pPr>
        <w:rPr>
          <w:rFonts w:cs="Times New Roman"/>
          <w:color w:val="333333"/>
          <w:sz w:val="24"/>
          <w:szCs w:val="24"/>
        </w:rPr>
      </w:pPr>
      <w:r w:rsidRPr="009A27D5">
        <w:rPr>
          <w:rFonts w:cs="Times New Roman"/>
          <w:color w:val="333333"/>
          <w:sz w:val="24"/>
          <w:szCs w:val="24"/>
        </w:rPr>
        <w:t>Обявена е покана по програма по ICI (Инструмент за индустриализираните страни) за сътрудничество в областта на образованието.</w:t>
      </w:r>
    </w:p>
    <w:p w:rsidR="009A27D5" w:rsidRPr="009A27D5" w:rsidRDefault="004368D1" w:rsidP="004368D1">
      <w:pPr>
        <w:rPr>
          <w:rFonts w:cs="Times New Roman"/>
          <w:color w:val="333333"/>
          <w:sz w:val="24"/>
          <w:szCs w:val="24"/>
        </w:rPr>
      </w:pPr>
      <w:r w:rsidRPr="009A27D5">
        <w:rPr>
          <w:rFonts w:cs="Times New Roman"/>
          <w:color w:val="333333"/>
          <w:sz w:val="24"/>
          <w:szCs w:val="24"/>
        </w:rPr>
        <w:lastRenderedPageBreak/>
        <w:t>Поканата е за сътрудничество в областта на висшето образование и обучението между ЕС и Австралия, ЕС и Япония, Европейския съюз и Нова Зеландия и ЕС и Република Корея за съвместни проекти за мобилност (JMP) и проекти за съвместни академични степени (JDP).</w:t>
      </w:r>
    </w:p>
    <w:p w:rsidR="009A27D5" w:rsidRPr="009A27D5" w:rsidRDefault="004368D1" w:rsidP="004368D1">
      <w:pPr>
        <w:rPr>
          <w:rStyle w:val="Strong"/>
          <w:rFonts w:cs="Times New Roman"/>
          <w:color w:val="333333"/>
          <w:sz w:val="24"/>
          <w:szCs w:val="24"/>
        </w:rPr>
      </w:pPr>
      <w:r w:rsidRPr="009A27D5">
        <w:rPr>
          <w:rStyle w:val="Strong"/>
          <w:rFonts w:cs="Times New Roman"/>
          <w:color w:val="333333"/>
          <w:sz w:val="24"/>
          <w:szCs w:val="24"/>
        </w:rPr>
        <w:t>Цел</w:t>
      </w:r>
    </w:p>
    <w:p w:rsidR="009A27D5" w:rsidRPr="009A27D5" w:rsidRDefault="004368D1" w:rsidP="004368D1">
      <w:pPr>
        <w:rPr>
          <w:rFonts w:cs="Times New Roman"/>
          <w:color w:val="333333"/>
          <w:sz w:val="24"/>
          <w:szCs w:val="24"/>
        </w:rPr>
      </w:pPr>
      <w:r w:rsidRPr="009A27D5">
        <w:rPr>
          <w:rFonts w:cs="Times New Roman"/>
          <w:color w:val="333333"/>
          <w:sz w:val="24"/>
          <w:szCs w:val="24"/>
        </w:rPr>
        <w:t>Основната цел е да се поощри взаимното разбирателство между държавите членки на ЕС и партньорските държави, включително по-задълбоченото познаване на техните езици, култури и институции, и да се повиши качеството на висшето образование и обучение, като се насърчава създаването на балансирани партньорства между висшите учебни заведения и институции за обучение в ЕС и партньорските държави.</w:t>
      </w:r>
    </w:p>
    <w:p w:rsidR="009A27D5" w:rsidRPr="009A27D5" w:rsidRDefault="004368D1" w:rsidP="004368D1">
      <w:pPr>
        <w:rPr>
          <w:rStyle w:val="Strong"/>
          <w:rFonts w:cs="Times New Roman"/>
          <w:color w:val="333333"/>
          <w:sz w:val="24"/>
          <w:szCs w:val="24"/>
        </w:rPr>
      </w:pPr>
      <w:r w:rsidRPr="009A27D5">
        <w:rPr>
          <w:rStyle w:val="Strong"/>
          <w:rFonts w:cs="Times New Roman"/>
          <w:color w:val="333333"/>
          <w:sz w:val="24"/>
          <w:szCs w:val="24"/>
        </w:rPr>
        <w:t>Допустими кандидати</w:t>
      </w:r>
    </w:p>
    <w:p w:rsidR="009A27D5" w:rsidRPr="009A27D5" w:rsidRDefault="004368D1" w:rsidP="004368D1">
      <w:pPr>
        <w:rPr>
          <w:rFonts w:cs="Times New Roman"/>
          <w:color w:val="333333"/>
          <w:sz w:val="24"/>
          <w:szCs w:val="24"/>
        </w:rPr>
      </w:pPr>
      <w:r w:rsidRPr="009A27D5">
        <w:rPr>
          <w:rFonts w:cs="Times New Roman"/>
          <w:color w:val="333333"/>
          <w:sz w:val="24"/>
          <w:szCs w:val="24"/>
        </w:rPr>
        <w:t>Настоящата покана за представяне на предложения е отворена за участие за консорциум от висши учебни заведения и/или институции за професионално обучение след средното образование.</w:t>
      </w:r>
    </w:p>
    <w:p w:rsidR="009A27D5" w:rsidRPr="009A27D5" w:rsidRDefault="004368D1" w:rsidP="004368D1">
      <w:pPr>
        <w:rPr>
          <w:rFonts w:cs="Times New Roman"/>
          <w:color w:val="333333"/>
          <w:sz w:val="24"/>
          <w:szCs w:val="24"/>
        </w:rPr>
      </w:pPr>
      <w:r w:rsidRPr="009A27D5">
        <w:rPr>
          <w:rFonts w:cs="Times New Roman"/>
          <w:color w:val="333333"/>
          <w:sz w:val="24"/>
          <w:szCs w:val="24"/>
        </w:rPr>
        <w:t>Допустимите кандидати трябва да са от една от партньорските държави и от една от 27-те държави членки на ЕС или Хърватия.</w:t>
      </w:r>
    </w:p>
    <w:p w:rsidR="009A27D5" w:rsidRPr="009A27D5" w:rsidRDefault="004368D1" w:rsidP="004368D1">
      <w:pPr>
        <w:rPr>
          <w:rStyle w:val="Strong"/>
          <w:rFonts w:cs="Times New Roman"/>
          <w:color w:val="333333"/>
          <w:sz w:val="24"/>
          <w:szCs w:val="24"/>
        </w:rPr>
      </w:pPr>
      <w:r w:rsidRPr="009A27D5">
        <w:rPr>
          <w:rStyle w:val="Strong"/>
          <w:rFonts w:cs="Times New Roman"/>
          <w:color w:val="333333"/>
          <w:sz w:val="24"/>
          <w:szCs w:val="24"/>
        </w:rPr>
        <w:t>Допустими дейности</w:t>
      </w:r>
    </w:p>
    <w:p w:rsidR="009A27D5" w:rsidRPr="009A27D5" w:rsidRDefault="004368D1" w:rsidP="004368D1">
      <w:pPr>
        <w:rPr>
          <w:rFonts w:cs="Times New Roman"/>
          <w:color w:val="333333"/>
          <w:sz w:val="24"/>
          <w:szCs w:val="24"/>
        </w:rPr>
      </w:pPr>
      <w:r w:rsidRPr="009A27D5">
        <w:rPr>
          <w:rFonts w:cs="Times New Roman"/>
          <w:color w:val="333333"/>
          <w:sz w:val="24"/>
          <w:szCs w:val="24"/>
        </w:rPr>
        <w:t>Поканата се отнася до два вида дейности: съвместни проекти за мобилност и проекти за съвместни академични степени.</w:t>
      </w:r>
    </w:p>
    <w:p w:rsidR="009A27D5" w:rsidRPr="009A27D5" w:rsidRDefault="004368D1" w:rsidP="004368D1">
      <w:pPr>
        <w:rPr>
          <w:rFonts w:cs="Times New Roman"/>
          <w:color w:val="333333"/>
          <w:sz w:val="24"/>
          <w:szCs w:val="24"/>
        </w:rPr>
      </w:pPr>
      <w:r w:rsidRPr="009A27D5">
        <w:rPr>
          <w:rFonts w:cs="Times New Roman"/>
          <w:color w:val="333333"/>
          <w:sz w:val="24"/>
          <w:szCs w:val="24"/>
        </w:rPr>
        <w:t>За съвместни проекти за мобилност (JMP) се предоставя подкрепа на консорциуми от институции за професионално обучение след средното образование или висши учебни заведения от държави членки на ЕС, и от партньорската държава за осъществяване на съвместни програми за проучвания и обучение, и на мобилност на студенти и академични преподаватели.</w:t>
      </w:r>
    </w:p>
    <w:p w:rsidR="009A27D5" w:rsidRPr="009A27D5" w:rsidRDefault="004368D1" w:rsidP="004368D1">
      <w:pPr>
        <w:rPr>
          <w:rFonts w:cs="Times New Roman"/>
          <w:color w:val="333333"/>
          <w:sz w:val="24"/>
          <w:szCs w:val="24"/>
        </w:rPr>
      </w:pPr>
      <w:r w:rsidRPr="009A27D5">
        <w:rPr>
          <w:rFonts w:cs="Times New Roman"/>
          <w:color w:val="333333"/>
          <w:sz w:val="24"/>
          <w:szCs w:val="24"/>
        </w:rPr>
        <w:t>Предоставяната подкрепа включва еднократно финансиране на административни дейности, стипендии за студенти и членове на академичния и административния персонал</w:t>
      </w:r>
      <w:r w:rsidR="009A27D5" w:rsidRPr="009A27D5">
        <w:rPr>
          <w:rFonts w:cs="Times New Roman"/>
          <w:color w:val="333333"/>
          <w:sz w:val="24"/>
          <w:szCs w:val="24"/>
        </w:rPr>
        <w:t xml:space="preserve">. </w:t>
      </w:r>
      <w:r w:rsidRPr="009A27D5">
        <w:rPr>
          <w:rFonts w:cs="Times New Roman"/>
          <w:color w:val="333333"/>
          <w:sz w:val="24"/>
          <w:szCs w:val="24"/>
        </w:rPr>
        <w:t>Консорциумите, кандидатстващи за съвместни проекти за мобилност по ICI-ECP, трябва да включват не по-малко от две институции за професионално обучение след средното образование или висши учебни заведения от две различни държави членки на ЕС, и не по-малко от две такива институции от партньорската държава.</w:t>
      </w:r>
    </w:p>
    <w:p w:rsidR="009A27D5" w:rsidRPr="009A27D5" w:rsidRDefault="004368D1" w:rsidP="004368D1">
      <w:pPr>
        <w:rPr>
          <w:rFonts w:cs="Times New Roman"/>
          <w:color w:val="333333"/>
          <w:sz w:val="24"/>
          <w:szCs w:val="24"/>
        </w:rPr>
      </w:pPr>
      <w:r w:rsidRPr="009A27D5">
        <w:rPr>
          <w:rFonts w:cs="Times New Roman"/>
          <w:color w:val="333333"/>
          <w:sz w:val="24"/>
          <w:szCs w:val="24"/>
        </w:rPr>
        <w:t>Максималната продължителност на съвместните проекти за мобилност (JMP) е 36 месеца. Специално внимание ще бъде отделено на проекти, които включват стажове и назначения на работа Япония няма да участва в проекти за мобилност.</w:t>
      </w:r>
    </w:p>
    <w:p w:rsidR="009A27D5" w:rsidRPr="003E3CA0" w:rsidRDefault="004368D1" w:rsidP="004368D1">
      <w:pPr>
        <w:rPr>
          <w:rFonts w:cs="Times New Roman"/>
          <w:color w:val="333333"/>
          <w:sz w:val="24"/>
          <w:szCs w:val="24"/>
        </w:rPr>
      </w:pPr>
      <w:r w:rsidRPr="009A27D5">
        <w:rPr>
          <w:rFonts w:cs="Times New Roman"/>
          <w:color w:val="333333"/>
          <w:sz w:val="24"/>
          <w:szCs w:val="24"/>
        </w:rPr>
        <w:t>За проекти за съвместни академични степени (JDP) се предоставя подкрепа за разработване и изпълнение на програми за двойствени/двойни или съвместни академични степени.</w:t>
      </w:r>
      <w:r w:rsidR="009A27D5" w:rsidRPr="009A27D5">
        <w:rPr>
          <w:rFonts w:cs="Times New Roman"/>
          <w:color w:val="333333"/>
          <w:sz w:val="24"/>
          <w:szCs w:val="24"/>
        </w:rPr>
        <w:t xml:space="preserve"> </w:t>
      </w:r>
      <w:r w:rsidRPr="009A27D5">
        <w:rPr>
          <w:rFonts w:cs="Times New Roman"/>
          <w:color w:val="333333"/>
          <w:sz w:val="24"/>
          <w:szCs w:val="24"/>
        </w:rPr>
        <w:t xml:space="preserve">Предоставяната подкрепа включва еднократно финансиране на дейности по разработване и административни дейности, стипендии за студенти и </w:t>
      </w:r>
      <w:r w:rsidRPr="009A27D5">
        <w:rPr>
          <w:rFonts w:cs="Times New Roman"/>
          <w:color w:val="333333"/>
          <w:sz w:val="24"/>
          <w:szCs w:val="24"/>
        </w:rPr>
        <w:lastRenderedPageBreak/>
        <w:t>членове на академичния и административния персонал.</w:t>
      </w:r>
      <w:r w:rsidR="009A27D5" w:rsidRPr="009A27D5">
        <w:rPr>
          <w:rFonts w:cs="Times New Roman"/>
          <w:color w:val="333333"/>
          <w:sz w:val="24"/>
          <w:szCs w:val="24"/>
        </w:rPr>
        <w:t xml:space="preserve"> </w:t>
      </w:r>
      <w:r w:rsidRPr="009A27D5">
        <w:rPr>
          <w:rFonts w:cs="Times New Roman"/>
          <w:color w:val="333333"/>
          <w:sz w:val="24"/>
          <w:szCs w:val="24"/>
        </w:rPr>
        <w:t>Консорциумите, кандидатстващи за проекти за съвместни академични степени по ICI-ECP, трябва да включват не по-малко от две висши учебни заведения от две различни държави членки на ЕС, и не по-малко от две учебни заведения от партньорската държава.</w:t>
      </w:r>
    </w:p>
    <w:p w:rsidR="009A27D5" w:rsidRPr="009A27D5" w:rsidRDefault="004368D1" w:rsidP="004368D1">
      <w:pPr>
        <w:rPr>
          <w:rFonts w:cs="Times New Roman"/>
          <w:color w:val="333333"/>
          <w:sz w:val="24"/>
          <w:szCs w:val="24"/>
        </w:rPr>
      </w:pPr>
      <w:r w:rsidRPr="009A27D5">
        <w:rPr>
          <w:rFonts w:cs="Times New Roman"/>
          <w:color w:val="333333"/>
          <w:sz w:val="24"/>
          <w:szCs w:val="24"/>
        </w:rPr>
        <w:t>Максималната</w:t>
      </w:r>
      <w:r w:rsidR="009A27D5" w:rsidRPr="009A27D5">
        <w:rPr>
          <w:rFonts w:cs="Times New Roman"/>
          <w:color w:val="333333"/>
          <w:sz w:val="24"/>
          <w:szCs w:val="24"/>
        </w:rPr>
        <w:t xml:space="preserve"> </w:t>
      </w:r>
      <w:r w:rsidRPr="009A27D5">
        <w:rPr>
          <w:rFonts w:cs="Times New Roman"/>
          <w:color w:val="333333"/>
          <w:sz w:val="24"/>
          <w:szCs w:val="24"/>
        </w:rPr>
        <w:t xml:space="preserve"> продължителност на проектите за съвместни академични степени (JDP) е 48 месеца. Специално внимание ще бъде отделено на заявления за проекти за съвместни академични степени. Планирано е дейностите да започнат през октомври 2013 г.</w:t>
      </w:r>
    </w:p>
    <w:p w:rsidR="009A27D5" w:rsidRPr="009A27D5" w:rsidRDefault="004368D1" w:rsidP="004368D1">
      <w:pPr>
        <w:rPr>
          <w:rStyle w:val="Strong"/>
          <w:rFonts w:cs="Times New Roman"/>
          <w:color w:val="333333"/>
          <w:sz w:val="24"/>
          <w:szCs w:val="24"/>
        </w:rPr>
      </w:pPr>
      <w:r w:rsidRPr="009A27D5">
        <w:rPr>
          <w:rStyle w:val="Strong"/>
          <w:rFonts w:cs="Times New Roman"/>
          <w:color w:val="333333"/>
          <w:sz w:val="24"/>
          <w:szCs w:val="24"/>
        </w:rPr>
        <w:t>Бюджет</w:t>
      </w:r>
    </w:p>
    <w:p w:rsidR="009A27D5" w:rsidRPr="009A27D5" w:rsidRDefault="004368D1" w:rsidP="004368D1">
      <w:pPr>
        <w:rPr>
          <w:rFonts w:cs="Times New Roman"/>
          <w:color w:val="333333"/>
          <w:sz w:val="24"/>
          <w:szCs w:val="24"/>
        </w:rPr>
      </w:pPr>
      <w:r w:rsidRPr="009A27D5">
        <w:rPr>
          <w:rFonts w:cs="Times New Roman"/>
          <w:color w:val="333333"/>
          <w:sz w:val="24"/>
          <w:szCs w:val="24"/>
        </w:rPr>
        <w:t>Бюджетът, отпуснат от ЕС, възлиза на приблизително 2.45 млн. евро. Съразмерно на тази сума финансиране ще бъде предоставено от партньорските държави в съответствие с правилата, приложими за всяка една от тях.</w:t>
      </w:r>
      <w:r w:rsidR="009A27D5" w:rsidRPr="009A27D5">
        <w:rPr>
          <w:rFonts w:cs="Times New Roman"/>
          <w:color w:val="333333"/>
          <w:sz w:val="24"/>
          <w:szCs w:val="24"/>
        </w:rPr>
        <w:t xml:space="preserve"> </w:t>
      </w:r>
      <w:r w:rsidRPr="009A27D5">
        <w:rPr>
          <w:rFonts w:cs="Times New Roman"/>
          <w:color w:val="333333"/>
          <w:sz w:val="24"/>
          <w:szCs w:val="24"/>
        </w:rPr>
        <w:t>Максималният размер на финансирането от страна на ЕС ще бъде 350 000 евро за проект за съвместни академични степени (JDP) с продължителност 4 години с участието на две или повече институции от ЕС и 190 000 евро за съвместен проект за мобилност (JMP) с продължителност три години с участието на две институции от ЕС или 197 500 евро за съвместен проект за мобилност (JMP) с продължителност три години с участието на три или повече институции от ЕС.</w:t>
      </w:r>
    </w:p>
    <w:p w:rsidR="009A27D5" w:rsidRPr="003E3CA0" w:rsidRDefault="004368D1" w:rsidP="004368D1">
      <w:pPr>
        <w:rPr>
          <w:rStyle w:val="Strong"/>
          <w:rFonts w:cs="Times New Roman"/>
          <w:color w:val="333333"/>
          <w:sz w:val="24"/>
          <w:szCs w:val="24"/>
        </w:rPr>
      </w:pPr>
      <w:r w:rsidRPr="009A27D5">
        <w:rPr>
          <w:rStyle w:val="Strong"/>
          <w:rFonts w:cs="Times New Roman"/>
          <w:color w:val="333333"/>
          <w:sz w:val="24"/>
          <w:szCs w:val="24"/>
        </w:rPr>
        <w:t>Краен срок: 15 май 2013 г.</w:t>
      </w:r>
    </w:p>
    <w:p w:rsidR="004368D1" w:rsidRPr="009A27D5" w:rsidRDefault="004368D1" w:rsidP="004368D1">
      <w:pPr>
        <w:rPr>
          <w:rFonts w:cs="Times New Roman"/>
          <w:sz w:val="24"/>
          <w:szCs w:val="24"/>
        </w:rPr>
      </w:pPr>
      <w:r w:rsidRPr="009A27D5">
        <w:rPr>
          <w:rFonts w:cs="Times New Roman"/>
          <w:color w:val="333333"/>
          <w:sz w:val="24"/>
          <w:szCs w:val="24"/>
        </w:rPr>
        <w:t>Пълният текст на поканата можете да намерите в</w:t>
      </w:r>
      <w:hyperlink r:id="rId62" w:tgtFrame="_blank" w:history="1">
        <w:r w:rsidRPr="009A27D5">
          <w:rPr>
            <w:rFonts w:cs="Times New Roman"/>
            <w:color w:val="003366"/>
            <w:sz w:val="24"/>
            <w:szCs w:val="24"/>
            <w:u w:val="single"/>
          </w:rPr>
          <w:t xml:space="preserve"> Официалния вестник на ЕС, брой C 385 от 14 декември 2012 г</w:t>
        </w:r>
      </w:hyperlink>
      <w:r w:rsidRPr="009A27D5">
        <w:rPr>
          <w:rFonts w:cs="Times New Roman"/>
          <w:color w:val="333333"/>
          <w:sz w:val="24"/>
          <w:szCs w:val="24"/>
        </w:rPr>
        <w:t>.</w:t>
      </w:r>
    </w:p>
    <w:p w:rsidR="004368D1" w:rsidRPr="009A27D5" w:rsidRDefault="004368D1" w:rsidP="004368D1">
      <w:pPr>
        <w:rPr>
          <w:rFonts w:cs="Times New Roman"/>
          <w:sz w:val="24"/>
          <w:szCs w:val="24"/>
        </w:rPr>
      </w:pPr>
    </w:p>
    <w:p w:rsidR="004368D1" w:rsidRPr="009A27D5" w:rsidRDefault="004368D1" w:rsidP="004368D1">
      <w:pPr>
        <w:rPr>
          <w:rFonts w:cs="Times New Roman"/>
          <w:sz w:val="24"/>
          <w:szCs w:val="24"/>
        </w:rPr>
      </w:pPr>
    </w:p>
    <w:p w:rsidR="004368D1" w:rsidRDefault="004368D1" w:rsidP="004368D1"/>
    <w:p w:rsidR="000C54E4" w:rsidRDefault="000C54E4" w:rsidP="00460469"/>
    <w:p w:rsidR="000C54E4" w:rsidRDefault="000C54E4" w:rsidP="00460469"/>
    <w:p w:rsidR="000F1958" w:rsidRDefault="000F1958" w:rsidP="00460469"/>
    <w:p w:rsidR="008A14DE" w:rsidRDefault="008A14DE" w:rsidP="00460469">
      <w:pPr>
        <w:sectPr w:rsidR="008A14DE" w:rsidSect="002852EF">
          <w:footerReference w:type="default" r:id="rId63"/>
          <w:pgSz w:w="11906" w:h="16838"/>
          <w:pgMar w:top="1417" w:right="1417" w:bottom="1417" w:left="1417" w:header="708" w:footer="708" w:gutter="0"/>
          <w:cols w:space="708"/>
          <w:docGrid w:linePitch="360"/>
        </w:sectPr>
      </w:pPr>
    </w:p>
    <w:p w:rsidR="00912146" w:rsidRDefault="00912146" w:rsidP="00B278E8">
      <w:pPr>
        <w:pStyle w:val="Events"/>
      </w:pPr>
      <w:bookmarkStart w:id="25" w:name="_Toc343536071"/>
      <w:r>
        <w:lastRenderedPageBreak/>
        <w:t>СЪБИТИЯ</w:t>
      </w:r>
      <w:bookmarkEnd w:id="25"/>
    </w:p>
    <w:p w:rsidR="006F4280" w:rsidRPr="002D5F68" w:rsidRDefault="006F4280" w:rsidP="00A15B93">
      <w:pPr>
        <w:shd w:val="clear" w:color="auto" w:fill="FFFFFF"/>
        <w:spacing w:after="0" w:line="240" w:lineRule="auto"/>
        <w:jc w:val="left"/>
        <w:rPr>
          <w:rFonts w:eastAsia="Times New Roman" w:cs="Times New Roman"/>
          <w:b/>
          <w:bCs/>
          <w:color w:val="666666"/>
          <w:sz w:val="24"/>
          <w:szCs w:val="24"/>
          <w:lang w:eastAsia="bg-BG"/>
        </w:rPr>
      </w:pPr>
    </w:p>
    <w:p w:rsidR="002D5F68" w:rsidRPr="002D5F68" w:rsidRDefault="009C7FBA" w:rsidP="00DC555A">
      <w:pPr>
        <w:shd w:val="clear" w:color="auto" w:fill="FFFFFF"/>
        <w:spacing w:after="0" w:line="240" w:lineRule="auto"/>
        <w:rPr>
          <w:rFonts w:eastAsia="Times New Roman" w:cs="Times New Roman"/>
          <w:color w:val="666666"/>
          <w:sz w:val="24"/>
          <w:szCs w:val="24"/>
          <w:lang w:eastAsia="zh-CN"/>
        </w:rPr>
      </w:pPr>
      <w:hyperlink r:id="rId64" w:history="1">
        <w:r w:rsidR="00E155FC" w:rsidRPr="002D5F68">
          <w:rPr>
            <w:rFonts w:eastAsia="Times New Roman" w:cs="Times New Roman"/>
            <w:b/>
            <w:bCs/>
            <w:color w:val="FF9900"/>
            <w:sz w:val="24"/>
            <w:szCs w:val="24"/>
            <w:u w:val="single"/>
            <w:lang w:eastAsia="zh-CN"/>
          </w:rPr>
          <w:t>Sixth International Perspective on Water Resources and the Environment, Izmir, Turkey</w:t>
        </w:r>
      </w:hyperlink>
      <w:r w:rsidR="00E155FC" w:rsidRPr="00E155FC">
        <w:rPr>
          <w:rFonts w:eastAsia="Times New Roman" w:cs="Times New Roman"/>
          <w:color w:val="666666"/>
          <w:sz w:val="24"/>
          <w:szCs w:val="24"/>
          <w:lang w:eastAsia="zh-CN"/>
        </w:rPr>
        <w:t xml:space="preserve"> </w:t>
      </w:r>
    </w:p>
    <w:p w:rsidR="00E155FC" w:rsidRPr="00E155FC" w:rsidRDefault="00E155FC" w:rsidP="00DC555A">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2013-01-07] </w:t>
      </w:r>
    </w:p>
    <w:p w:rsidR="00E155FC" w:rsidRPr="00E155FC" w:rsidRDefault="00E155FC" w:rsidP="00DC555A">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The Sixth International Perspective on Water Resources and the Environment will take place from 7 to 9 January 2013 </w:t>
      </w:r>
      <w:proofErr w:type="spellStart"/>
      <w:r w:rsidRPr="00E155FC">
        <w:rPr>
          <w:rFonts w:eastAsia="Times New Roman" w:cs="Times New Roman"/>
          <w:sz w:val="24"/>
          <w:szCs w:val="24"/>
          <w:lang w:eastAsia="zh-CN"/>
        </w:rPr>
        <w:t>in</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Izmir</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Turkey</w:t>
      </w:r>
      <w:proofErr w:type="spellEnd"/>
      <w:r w:rsidRPr="00E155FC">
        <w:rPr>
          <w:rFonts w:eastAsia="Times New Roman" w:cs="Times New Roman"/>
          <w:sz w:val="24"/>
          <w:szCs w:val="24"/>
          <w:lang w:eastAsia="zh-CN"/>
        </w:rPr>
        <w:t>.</w:t>
      </w:r>
      <w:proofErr w:type="spellStart"/>
      <w:r w:rsidRPr="00E155FC">
        <w:rPr>
          <w:rFonts w:eastAsia="Times New Roman" w:cs="Times New Roman"/>
          <w:sz w:val="24"/>
          <w:szCs w:val="24"/>
          <w:lang w:eastAsia="zh-CN"/>
        </w:rPr>
        <w:t>Growing</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demands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for</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water</w:t>
      </w:r>
      <w:proofErr w:type="spellEnd"/>
      <w:r w:rsidRPr="00E155FC">
        <w:rPr>
          <w:rFonts w:eastAsia="Times New Roman" w:cs="Times New Roman"/>
          <w:sz w:val="24"/>
          <w:szCs w:val="24"/>
          <w:lang w:eastAsia="zh-CN"/>
        </w:rPr>
        <w:t xml:space="preserve"> and increased pollution loads threaten the quality of many lakes, rivers, estuaries and groundwater bodies around the world and pose serious threats to public health, agricultural and industrial production, ecological functions, and biodiversity....</w:t>
      </w:r>
    </w:p>
    <w:p w:rsidR="002D5F68" w:rsidRPr="002D5F68" w:rsidRDefault="009C7FBA" w:rsidP="00DC555A">
      <w:pPr>
        <w:shd w:val="clear" w:color="auto" w:fill="FFFFFF"/>
        <w:spacing w:after="0" w:line="240" w:lineRule="auto"/>
        <w:rPr>
          <w:rFonts w:eastAsia="Times New Roman" w:cs="Times New Roman"/>
          <w:b/>
          <w:bCs/>
          <w:color w:val="666666"/>
          <w:sz w:val="24"/>
          <w:szCs w:val="24"/>
          <w:lang w:eastAsia="zh-CN"/>
        </w:rPr>
      </w:pPr>
      <w:hyperlink r:id="rId65" w:history="1">
        <w:r w:rsidR="00E155FC" w:rsidRPr="002D5F68">
          <w:rPr>
            <w:rFonts w:eastAsia="Times New Roman" w:cs="Times New Roman"/>
            <w:b/>
            <w:bCs/>
            <w:color w:val="FF9900"/>
            <w:sz w:val="24"/>
            <w:szCs w:val="24"/>
            <w:u w:val="single"/>
            <w:lang w:eastAsia="zh-CN"/>
          </w:rPr>
          <w:t>'</w:t>
        </w:r>
        <w:proofErr w:type="spellStart"/>
        <w:r w:rsidR="00E155FC" w:rsidRPr="002D5F68">
          <w:rPr>
            <w:rFonts w:eastAsia="Times New Roman" w:cs="Times New Roman"/>
            <w:b/>
            <w:bCs/>
            <w:color w:val="FF9900"/>
            <w:sz w:val="24"/>
            <w:szCs w:val="24"/>
            <w:u w:val="single"/>
            <w:lang w:eastAsia="zh-CN"/>
          </w:rPr>
          <w:t>Heat</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Integration</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and</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Biorefineries'</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Lisbon</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Portugal</w:t>
        </w:r>
        <w:proofErr w:type="spellEnd"/>
      </w:hyperlink>
    </w:p>
    <w:p w:rsidR="00E155FC" w:rsidRPr="00E155FC" w:rsidRDefault="00E155FC" w:rsidP="00DC555A">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2013-01-09] </w:t>
      </w:r>
    </w:p>
    <w:p w:rsidR="00E155FC" w:rsidRPr="00E155FC" w:rsidRDefault="00E155FC" w:rsidP="00DC555A">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A course on '</w:t>
      </w:r>
      <w:proofErr w:type="spellStart"/>
      <w:r w:rsidRPr="00E155FC">
        <w:rPr>
          <w:rFonts w:eastAsia="Times New Roman" w:cs="Times New Roman"/>
          <w:sz w:val="24"/>
          <w:szCs w:val="24"/>
          <w:lang w:eastAsia="zh-CN"/>
        </w:rPr>
        <w:t>Heat</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Integration</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and</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Biorefineries'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HintBioref</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will</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be</w:t>
      </w:r>
      <w:proofErr w:type="spellEnd"/>
      <w:r w:rsidRPr="00E155FC">
        <w:rPr>
          <w:rFonts w:eastAsia="Times New Roman" w:cs="Times New Roman"/>
          <w:sz w:val="24"/>
          <w:szCs w:val="24"/>
          <w:lang w:eastAsia="zh-CN"/>
        </w:rPr>
        <w:t xml:space="preserve"> held from 27 January to 10 February 2013 in Lisbon, Portugal. As society seeks alternatives to decrease its dependency on petroleum and fossil fuels, the development of the </w:t>
      </w:r>
      <w:proofErr w:type="spellStart"/>
      <w:r w:rsidRPr="00E155FC">
        <w:rPr>
          <w:rFonts w:eastAsia="Times New Roman" w:cs="Times New Roman"/>
          <w:sz w:val="24"/>
          <w:szCs w:val="24"/>
          <w:lang w:eastAsia="zh-CN"/>
        </w:rPr>
        <w:t>concept</w:t>
      </w:r>
      <w:proofErr w:type="spellEnd"/>
      <w:r w:rsidRPr="00E155FC">
        <w:rPr>
          <w:rFonts w:eastAsia="Times New Roman" w:cs="Times New Roman"/>
          <w:sz w:val="24"/>
          <w:szCs w:val="24"/>
          <w:lang w:eastAsia="zh-CN"/>
        </w:rPr>
        <w:t xml:space="preserve"> of </w:t>
      </w:r>
      <w:proofErr w:type="spellStart"/>
      <w:r w:rsidRPr="00E155FC">
        <w:rPr>
          <w:rFonts w:eastAsia="Times New Roman" w:cs="Times New Roman"/>
          <w:sz w:val="24"/>
          <w:szCs w:val="24"/>
          <w:lang w:eastAsia="zh-CN"/>
        </w:rPr>
        <w:t>integrated</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biorefineries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for</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the</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production</w:t>
      </w:r>
      <w:proofErr w:type="spellEnd"/>
      <w:r w:rsidRPr="00E155FC">
        <w:rPr>
          <w:rFonts w:eastAsia="Times New Roman" w:cs="Times New Roman"/>
          <w:sz w:val="24"/>
          <w:szCs w:val="24"/>
          <w:lang w:eastAsia="zh-CN"/>
        </w:rPr>
        <w:t xml:space="preserve"> of energy, fuels and chemicals is becoming more and more attractive. To date, this concept has had few applications...</w:t>
      </w:r>
    </w:p>
    <w:p w:rsidR="00DC555A" w:rsidRDefault="009C7FBA" w:rsidP="00DC555A">
      <w:pPr>
        <w:shd w:val="clear" w:color="auto" w:fill="FFFFFF"/>
        <w:spacing w:after="0" w:line="240" w:lineRule="auto"/>
        <w:rPr>
          <w:rFonts w:eastAsia="Times New Roman" w:cs="Times New Roman"/>
          <w:color w:val="666666"/>
          <w:sz w:val="24"/>
          <w:szCs w:val="24"/>
          <w:lang w:eastAsia="zh-CN"/>
        </w:rPr>
      </w:pPr>
      <w:hyperlink r:id="rId66" w:history="1">
        <w:r w:rsidR="00E155FC" w:rsidRPr="002D5F68">
          <w:rPr>
            <w:rFonts w:eastAsia="Times New Roman" w:cs="Times New Roman"/>
            <w:b/>
            <w:bCs/>
            <w:color w:val="FF9900"/>
            <w:sz w:val="24"/>
            <w:szCs w:val="24"/>
            <w:u w:val="single"/>
            <w:lang w:eastAsia="zh-CN"/>
          </w:rPr>
          <w:t xml:space="preserve">'Quantitative </w:t>
        </w:r>
        <w:proofErr w:type="spellStart"/>
        <w:r w:rsidR="00E155FC" w:rsidRPr="002D5F68">
          <w:rPr>
            <w:rFonts w:eastAsia="Times New Roman" w:cs="Times New Roman"/>
            <w:b/>
            <w:bCs/>
            <w:color w:val="FF9900"/>
            <w:sz w:val="24"/>
            <w:szCs w:val="24"/>
            <w:u w:val="single"/>
            <w:lang w:eastAsia="zh-CN"/>
          </w:rPr>
          <w:t>Analysis</w:t>
        </w:r>
        <w:proofErr w:type="spellEnd"/>
        <w:r w:rsidR="00E155FC" w:rsidRPr="002D5F68">
          <w:rPr>
            <w:rFonts w:eastAsia="Times New Roman" w:cs="Times New Roman"/>
            <w:b/>
            <w:bCs/>
            <w:color w:val="FF9900"/>
            <w:sz w:val="24"/>
            <w:szCs w:val="24"/>
            <w:u w:val="single"/>
            <w:lang w:eastAsia="zh-CN"/>
          </w:rPr>
          <w:t xml:space="preserve"> of Grain </w:t>
        </w:r>
        <w:proofErr w:type="spellStart"/>
        <w:r w:rsidR="00E155FC" w:rsidRPr="002D5F68">
          <w:rPr>
            <w:rFonts w:eastAsia="Times New Roman" w:cs="Times New Roman"/>
            <w:b/>
            <w:bCs/>
            <w:color w:val="FF9900"/>
            <w:sz w:val="24"/>
            <w:szCs w:val="24"/>
            <w:u w:val="single"/>
            <w:lang w:eastAsia="zh-CN"/>
          </w:rPr>
          <w:t>Size'</w:t>
        </w:r>
        <w:proofErr w:type="spellEnd"/>
        <w:r w:rsidR="00E155FC" w:rsidRPr="002D5F68">
          <w:rPr>
            <w:rFonts w:eastAsia="Times New Roman" w:cs="Times New Roman"/>
            <w:b/>
            <w:bCs/>
            <w:color w:val="FF9900"/>
            <w:sz w:val="24"/>
            <w:szCs w:val="24"/>
            <w:u w:val="single"/>
            <w:lang w:eastAsia="zh-CN"/>
          </w:rPr>
          <w:t>,</w:t>
        </w:r>
        <w:proofErr w:type="spellStart"/>
        <w:r w:rsidR="00E155FC" w:rsidRPr="002D5F68">
          <w:rPr>
            <w:rFonts w:eastAsia="Times New Roman" w:cs="Times New Roman"/>
            <w:b/>
            <w:bCs/>
            <w:color w:val="FF9900"/>
            <w:sz w:val="24"/>
            <w:szCs w:val="24"/>
            <w:u w:val="single"/>
            <w:lang w:eastAsia="zh-CN"/>
          </w:rPr>
          <w:t>York</w:t>
        </w:r>
        <w:proofErr w:type="spellEnd"/>
        <w:r w:rsidR="00E155FC" w:rsidRPr="002D5F68">
          <w:rPr>
            <w:rFonts w:eastAsia="Times New Roman" w:cs="Times New Roman"/>
            <w:b/>
            <w:bCs/>
            <w:color w:val="FF9900"/>
            <w:sz w:val="24"/>
            <w:szCs w:val="24"/>
            <w:u w:val="single"/>
            <w:lang w:eastAsia="zh-CN"/>
          </w:rPr>
          <w:t>, UK</w:t>
        </w:r>
      </w:hyperlink>
      <w:r w:rsidR="00E155FC" w:rsidRPr="00E155FC">
        <w:rPr>
          <w:rFonts w:eastAsia="Times New Roman" w:cs="Times New Roman"/>
          <w:color w:val="666666"/>
          <w:sz w:val="24"/>
          <w:szCs w:val="24"/>
          <w:lang w:eastAsia="zh-CN"/>
        </w:rPr>
        <w:t xml:space="preserve"> </w:t>
      </w:r>
    </w:p>
    <w:p w:rsidR="00E155FC" w:rsidRPr="00E155FC" w:rsidRDefault="00E155FC" w:rsidP="00DC555A">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2013-01-14] </w:t>
      </w:r>
    </w:p>
    <w:p w:rsidR="00E155FC" w:rsidRPr="00E155FC" w:rsidRDefault="00E155FC" w:rsidP="00DC555A">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A course entitled 'Quantitative Analysis of Grain Size' will be held on 18 July 2013 in York, UK. Metals, except in a few instances, are crystalline in nature. Single crystals put aside, they all contain internal boundaries known as grain boundaries. In </w:t>
      </w:r>
      <w:proofErr w:type="spellStart"/>
      <w:r w:rsidRPr="00E155FC">
        <w:rPr>
          <w:rFonts w:eastAsia="Times New Roman" w:cs="Times New Roman"/>
          <w:sz w:val="24"/>
          <w:szCs w:val="24"/>
          <w:lang w:eastAsia="zh-CN"/>
        </w:rPr>
        <w:t>the</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metallographic</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laboratory</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analysing</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grains'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size</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in</w:t>
      </w:r>
      <w:proofErr w:type="spellEnd"/>
      <w:r w:rsidRPr="00E155FC">
        <w:rPr>
          <w:rFonts w:eastAsia="Times New Roman" w:cs="Times New Roman"/>
          <w:sz w:val="24"/>
          <w:szCs w:val="24"/>
          <w:lang w:eastAsia="zh-CN"/>
        </w:rPr>
        <w:t xml:space="preserve"> metallic and alloy </w:t>
      </w:r>
      <w:proofErr w:type="spellStart"/>
      <w:r w:rsidRPr="00E155FC">
        <w:rPr>
          <w:rFonts w:eastAsia="Times New Roman" w:cs="Times New Roman"/>
          <w:sz w:val="24"/>
          <w:szCs w:val="24"/>
          <w:lang w:eastAsia="zh-CN"/>
        </w:rPr>
        <w:t>samples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such</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as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aluminium</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or</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steel</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is</w:t>
      </w:r>
      <w:proofErr w:type="spellEnd"/>
      <w:r w:rsidRPr="00E155FC">
        <w:rPr>
          <w:rFonts w:eastAsia="Times New Roman" w:cs="Times New Roman"/>
          <w:sz w:val="24"/>
          <w:szCs w:val="24"/>
          <w:lang w:eastAsia="zh-CN"/>
        </w:rPr>
        <w:t xml:space="preserve"> important for quality-control. </w:t>
      </w:r>
    </w:p>
    <w:p w:rsidR="00DC555A" w:rsidRDefault="009C7FBA" w:rsidP="00DC555A">
      <w:pPr>
        <w:shd w:val="clear" w:color="auto" w:fill="FFFFFF"/>
        <w:spacing w:after="0" w:line="240" w:lineRule="auto"/>
        <w:rPr>
          <w:rFonts w:eastAsia="Times New Roman" w:cs="Times New Roman"/>
          <w:color w:val="666666"/>
          <w:sz w:val="24"/>
          <w:szCs w:val="24"/>
          <w:lang w:eastAsia="zh-CN"/>
        </w:rPr>
      </w:pPr>
      <w:hyperlink r:id="rId67" w:history="1">
        <w:r w:rsidR="00E155FC" w:rsidRPr="002D5F68">
          <w:rPr>
            <w:rFonts w:eastAsia="Times New Roman" w:cs="Times New Roman"/>
            <w:b/>
            <w:bCs/>
            <w:color w:val="FF9900"/>
            <w:sz w:val="24"/>
            <w:szCs w:val="24"/>
            <w:u w:val="single"/>
            <w:lang w:eastAsia="zh-CN"/>
          </w:rPr>
          <w:t>'Chemistry of Nuclear Fuel Cycle', Paris, France</w:t>
        </w:r>
      </w:hyperlink>
      <w:r w:rsidR="00E155FC" w:rsidRPr="00E155FC">
        <w:rPr>
          <w:rFonts w:eastAsia="Times New Roman" w:cs="Times New Roman"/>
          <w:color w:val="666666"/>
          <w:sz w:val="24"/>
          <w:szCs w:val="24"/>
          <w:lang w:eastAsia="zh-CN"/>
        </w:rPr>
        <w:t xml:space="preserve"> </w:t>
      </w:r>
    </w:p>
    <w:p w:rsidR="00E155FC" w:rsidRPr="00E155FC" w:rsidRDefault="00E155FC" w:rsidP="00DC555A">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2013-01-14] </w:t>
      </w:r>
    </w:p>
    <w:p w:rsidR="00E155FC" w:rsidRDefault="00E155FC" w:rsidP="00DC555A">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The 'Chemistry of Nuclear Fuel Cycle' course will be held from 14 to 25 January 2013 </w:t>
      </w:r>
      <w:proofErr w:type="spellStart"/>
      <w:r w:rsidRPr="00E155FC">
        <w:rPr>
          <w:rFonts w:eastAsia="Times New Roman" w:cs="Times New Roman"/>
          <w:sz w:val="24"/>
          <w:szCs w:val="24"/>
          <w:lang w:eastAsia="zh-CN"/>
        </w:rPr>
        <w:t>in</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Paris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France</w:t>
      </w:r>
      <w:proofErr w:type="spellEnd"/>
      <w:r w:rsidRPr="00E155FC">
        <w:rPr>
          <w:rFonts w:eastAsia="Times New Roman" w:cs="Times New Roman"/>
          <w:sz w:val="24"/>
          <w:szCs w:val="24"/>
          <w:lang w:eastAsia="zh-CN"/>
        </w:rPr>
        <w:t>.</w:t>
      </w:r>
      <w:proofErr w:type="spellStart"/>
      <w:r w:rsidRPr="00E155FC">
        <w:rPr>
          <w:rFonts w:eastAsia="Times New Roman" w:cs="Times New Roman"/>
          <w:sz w:val="24"/>
          <w:szCs w:val="24"/>
          <w:lang w:eastAsia="zh-CN"/>
        </w:rPr>
        <w:t>The</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lack</w:t>
      </w:r>
      <w:proofErr w:type="spellEnd"/>
      <w:r w:rsidRPr="00E155FC">
        <w:rPr>
          <w:rFonts w:eastAsia="Times New Roman" w:cs="Times New Roman"/>
          <w:sz w:val="24"/>
          <w:szCs w:val="24"/>
          <w:lang w:eastAsia="zh-CN"/>
        </w:rPr>
        <w:t xml:space="preserve"> of </w:t>
      </w:r>
      <w:proofErr w:type="spellStart"/>
      <w:r w:rsidRPr="00E155FC">
        <w:rPr>
          <w:rFonts w:eastAsia="Times New Roman" w:cs="Times New Roman"/>
          <w:sz w:val="24"/>
          <w:szCs w:val="24"/>
          <w:lang w:eastAsia="zh-CN"/>
        </w:rPr>
        <w:t>trained</w:t>
      </w:r>
      <w:proofErr w:type="spellEnd"/>
      <w:r w:rsidRPr="00E155FC">
        <w:rPr>
          <w:rFonts w:eastAsia="Times New Roman" w:cs="Times New Roman"/>
          <w:sz w:val="24"/>
          <w:szCs w:val="24"/>
          <w:lang w:eastAsia="zh-CN"/>
        </w:rPr>
        <w:t xml:space="preserve"> nuclear chemical specialists has been identified in all branches of the nuclear sector and other areas where such skills are </w:t>
      </w:r>
      <w:proofErr w:type="spellStart"/>
      <w:r w:rsidRPr="00E155FC">
        <w:rPr>
          <w:rFonts w:eastAsia="Times New Roman" w:cs="Times New Roman"/>
          <w:sz w:val="24"/>
          <w:szCs w:val="24"/>
          <w:lang w:eastAsia="zh-CN"/>
        </w:rPr>
        <w:t>required</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such</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as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radiopharmacy</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nuclear</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medicine</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radiation</w:t>
      </w:r>
      <w:proofErr w:type="spellEnd"/>
      <w:r w:rsidRPr="00E155FC">
        <w:rPr>
          <w:rFonts w:eastAsia="Times New Roman" w:cs="Times New Roman"/>
          <w:sz w:val="24"/>
          <w:szCs w:val="24"/>
          <w:lang w:eastAsia="zh-CN"/>
        </w:rPr>
        <w:t xml:space="preserve"> protection, radioecology, and many others. </w:t>
      </w:r>
    </w:p>
    <w:p w:rsidR="00A6789A" w:rsidRPr="004708EF" w:rsidRDefault="00A6789A" w:rsidP="00A6789A">
      <w:pPr>
        <w:pStyle w:val="NormalWeb"/>
        <w:shd w:val="clear" w:color="auto" w:fill="FFFFFF"/>
        <w:jc w:val="both"/>
        <w:rPr>
          <w:b/>
          <w:i/>
          <w:color w:val="F79646" w:themeColor="accent6"/>
          <w:u w:val="single"/>
        </w:rPr>
      </w:pPr>
      <w:r w:rsidRPr="004708EF">
        <w:rPr>
          <w:rStyle w:val="Strong"/>
          <w:color w:val="F79646" w:themeColor="accent6"/>
          <w:u w:val="single"/>
        </w:rPr>
        <w:t>The 6th EUA Council for Doctoral Education (EUA-CDE) Workshop* (event exclusively for EUA-CDE members</w:t>
      </w:r>
      <w:r w:rsidRPr="004708EF">
        <w:rPr>
          <w:rStyle w:val="Strong"/>
          <w:b w:val="0"/>
          <w:color w:val="F79646" w:themeColor="accent6"/>
          <w:u w:val="single"/>
        </w:rPr>
        <w:t>)</w:t>
      </w:r>
      <w:r w:rsidRPr="00E7000E">
        <w:rPr>
          <w:b/>
          <w:color w:val="F79646" w:themeColor="accent6"/>
          <w:u w:val="single"/>
        </w:rPr>
        <w:t>,</w:t>
      </w:r>
      <w:r w:rsidRPr="00E7000E">
        <w:rPr>
          <w:b/>
          <w:color w:val="666666"/>
          <w:u w:val="single"/>
        </w:rPr>
        <w:t xml:space="preserve"> </w:t>
      </w:r>
      <w:r w:rsidRPr="004708EF">
        <w:rPr>
          <w:b/>
          <w:color w:val="F79646" w:themeColor="accent6"/>
          <w:u w:val="single"/>
        </w:rPr>
        <w:t>17-18 January 2013</w:t>
      </w:r>
      <w:r w:rsidRPr="004708EF">
        <w:rPr>
          <w:rStyle w:val="Emphasis"/>
          <w:b/>
          <w:color w:val="F79646" w:themeColor="accent6"/>
          <w:u w:val="single"/>
        </w:rPr>
        <w:t xml:space="preserve"> </w:t>
      </w:r>
      <w:r w:rsidRPr="004708EF">
        <w:rPr>
          <w:rStyle w:val="Emphasis"/>
          <w:b/>
          <w:i w:val="0"/>
          <w:color w:val="F79646" w:themeColor="accent6"/>
          <w:u w:val="single"/>
        </w:rPr>
        <w:t>Turin, Italy</w:t>
      </w:r>
    </w:p>
    <w:p w:rsidR="00A6789A" w:rsidRPr="004708EF" w:rsidRDefault="00A6789A" w:rsidP="00A6789A">
      <w:pPr>
        <w:pStyle w:val="NormalWeb"/>
        <w:shd w:val="clear" w:color="auto" w:fill="FFFFFF"/>
        <w:jc w:val="both"/>
        <w:rPr>
          <w:i/>
          <w:color w:val="auto"/>
        </w:rPr>
      </w:pPr>
      <w:r w:rsidRPr="00E7000E">
        <w:rPr>
          <w:color w:val="auto"/>
        </w:rPr>
        <w:t>The forum is dedicated to</w:t>
      </w:r>
      <w:r>
        <w:rPr>
          <w:b/>
          <w:color w:val="666666"/>
        </w:rPr>
        <w:t xml:space="preserve"> </w:t>
      </w:r>
      <w:hyperlink r:id="rId68" w:history="1">
        <w:proofErr w:type="spellStart"/>
        <w:r w:rsidRPr="004708EF">
          <w:rPr>
            <w:rStyle w:val="Hyperlink"/>
            <w:b/>
          </w:rPr>
          <w:t>Interdisciplinary</w:t>
        </w:r>
        <w:proofErr w:type="spellEnd"/>
        <w:r w:rsidRPr="004708EF">
          <w:rPr>
            <w:rStyle w:val="Hyperlink"/>
            <w:b/>
          </w:rPr>
          <w:t xml:space="preserve"> </w:t>
        </w:r>
        <w:proofErr w:type="spellStart"/>
        <w:r w:rsidRPr="004708EF">
          <w:rPr>
            <w:rStyle w:val="Hyperlink"/>
            <w:b/>
          </w:rPr>
          <w:t>Doctoral</w:t>
        </w:r>
        <w:proofErr w:type="spellEnd"/>
        <w:r w:rsidRPr="004708EF">
          <w:rPr>
            <w:rStyle w:val="Hyperlink"/>
            <w:b/>
          </w:rPr>
          <w:t xml:space="preserve"> </w:t>
        </w:r>
        <w:proofErr w:type="spellStart"/>
        <w:r w:rsidRPr="004708EF">
          <w:rPr>
            <w:rStyle w:val="Hyperlink"/>
            <w:b/>
          </w:rPr>
          <w:t>Programmes</w:t>
        </w:r>
        <w:proofErr w:type="spellEnd"/>
      </w:hyperlink>
      <w:r>
        <w:rPr>
          <w:b/>
          <w:color w:val="666666"/>
        </w:rPr>
        <w:t xml:space="preserve"> </w:t>
      </w:r>
      <w:proofErr w:type="spellStart"/>
      <w:r w:rsidRPr="00E7000E">
        <w:rPr>
          <w:color w:val="auto"/>
        </w:rPr>
        <w:t>and</w:t>
      </w:r>
      <w:proofErr w:type="spellEnd"/>
      <w:r w:rsidRPr="00E7000E">
        <w:rPr>
          <w:color w:val="auto"/>
        </w:rPr>
        <w:t xml:space="preserve"> </w:t>
      </w:r>
      <w:proofErr w:type="spellStart"/>
      <w:r w:rsidRPr="00E7000E">
        <w:rPr>
          <w:color w:val="auto"/>
        </w:rPr>
        <w:t>is</w:t>
      </w:r>
      <w:proofErr w:type="spellEnd"/>
      <w:r w:rsidRPr="00E7000E">
        <w:rPr>
          <w:color w:val="auto"/>
        </w:rPr>
        <w:t xml:space="preserve"> </w:t>
      </w:r>
      <w:proofErr w:type="spellStart"/>
      <w:r w:rsidRPr="00E7000E">
        <w:rPr>
          <w:color w:val="auto"/>
        </w:rPr>
        <w:t>h</w:t>
      </w:r>
      <w:r w:rsidRPr="00E7000E">
        <w:rPr>
          <w:rStyle w:val="Emphasis"/>
          <w:i w:val="0"/>
          <w:color w:val="auto"/>
        </w:rPr>
        <w:t>osted</w:t>
      </w:r>
      <w:proofErr w:type="spellEnd"/>
      <w:r w:rsidRPr="004708EF">
        <w:rPr>
          <w:rStyle w:val="Emphasis"/>
          <w:i w:val="0"/>
          <w:color w:val="auto"/>
        </w:rPr>
        <w:t xml:space="preserve"> </w:t>
      </w:r>
      <w:proofErr w:type="spellStart"/>
      <w:r w:rsidRPr="004708EF">
        <w:rPr>
          <w:rStyle w:val="Emphasis"/>
          <w:i w:val="0"/>
          <w:color w:val="auto"/>
        </w:rPr>
        <w:t>by</w:t>
      </w:r>
      <w:proofErr w:type="spellEnd"/>
      <w:r w:rsidRPr="004708EF">
        <w:rPr>
          <w:rStyle w:val="Emphasis"/>
          <w:i w:val="0"/>
          <w:color w:val="auto"/>
        </w:rPr>
        <w:t xml:space="preserve"> </w:t>
      </w:r>
      <w:proofErr w:type="spellStart"/>
      <w:r w:rsidRPr="004708EF">
        <w:rPr>
          <w:rStyle w:val="Emphasis"/>
          <w:i w:val="0"/>
          <w:color w:val="auto"/>
        </w:rPr>
        <w:t>Politecnico</w:t>
      </w:r>
      <w:proofErr w:type="spellEnd"/>
      <w:r w:rsidRPr="004708EF">
        <w:rPr>
          <w:rStyle w:val="Emphasis"/>
          <w:i w:val="0"/>
          <w:color w:val="auto"/>
        </w:rPr>
        <w:t xml:space="preserve"> di </w:t>
      </w:r>
      <w:proofErr w:type="spellStart"/>
      <w:r w:rsidRPr="004708EF">
        <w:rPr>
          <w:rStyle w:val="Emphasis"/>
          <w:i w:val="0"/>
          <w:color w:val="auto"/>
        </w:rPr>
        <w:t>Torino</w:t>
      </w:r>
      <w:proofErr w:type="spellEnd"/>
      <w:r w:rsidRPr="004708EF">
        <w:rPr>
          <w:rStyle w:val="Emphasis"/>
          <w:i w:val="0"/>
          <w:color w:val="auto"/>
        </w:rPr>
        <w:t>. Deadline for registration is 1 January.</w:t>
      </w:r>
    </w:p>
    <w:p w:rsidR="00A6789A" w:rsidRDefault="00A6789A" w:rsidP="00DC555A">
      <w:pPr>
        <w:shd w:val="clear" w:color="auto" w:fill="FFFFFF"/>
        <w:spacing w:before="100" w:beforeAutospacing="1" w:after="100" w:afterAutospacing="1" w:line="240" w:lineRule="auto"/>
        <w:rPr>
          <w:rFonts w:eastAsia="Times New Roman" w:cs="Times New Roman"/>
          <w:color w:val="666666"/>
          <w:sz w:val="24"/>
          <w:szCs w:val="24"/>
          <w:lang w:eastAsia="zh-CN"/>
        </w:rPr>
      </w:pPr>
    </w:p>
    <w:p w:rsidR="00A6789A" w:rsidRPr="00E155FC" w:rsidRDefault="00A6789A" w:rsidP="00DC555A">
      <w:pPr>
        <w:shd w:val="clear" w:color="auto" w:fill="FFFFFF"/>
        <w:spacing w:before="100" w:beforeAutospacing="1" w:after="100" w:afterAutospacing="1" w:line="240" w:lineRule="auto"/>
        <w:rPr>
          <w:rFonts w:eastAsia="Times New Roman" w:cs="Times New Roman"/>
          <w:color w:val="666666"/>
          <w:sz w:val="24"/>
          <w:szCs w:val="24"/>
          <w:lang w:eastAsia="zh-CN"/>
        </w:rPr>
      </w:pPr>
    </w:p>
    <w:p w:rsidR="00DC555A" w:rsidRDefault="009C7FBA" w:rsidP="00DC555A">
      <w:pPr>
        <w:shd w:val="clear" w:color="auto" w:fill="FFFFFF"/>
        <w:spacing w:after="0" w:line="240" w:lineRule="auto"/>
        <w:rPr>
          <w:rFonts w:eastAsia="Times New Roman" w:cs="Times New Roman"/>
          <w:color w:val="666666"/>
          <w:sz w:val="24"/>
          <w:szCs w:val="24"/>
          <w:lang w:eastAsia="zh-CN"/>
        </w:rPr>
      </w:pPr>
      <w:hyperlink r:id="rId69" w:history="1">
        <w:r w:rsidR="00E155FC" w:rsidRPr="002D5F68">
          <w:rPr>
            <w:rFonts w:eastAsia="Times New Roman" w:cs="Times New Roman"/>
            <w:b/>
            <w:bCs/>
            <w:color w:val="FF9900"/>
            <w:sz w:val="24"/>
            <w:szCs w:val="24"/>
            <w:u w:val="single"/>
            <w:lang w:eastAsia="zh-CN"/>
          </w:rPr>
          <w:t>'</w:t>
        </w:r>
        <w:proofErr w:type="spellStart"/>
        <w:r w:rsidR="00E155FC" w:rsidRPr="002D5F68">
          <w:rPr>
            <w:rFonts w:eastAsia="Times New Roman" w:cs="Times New Roman"/>
            <w:b/>
            <w:bCs/>
            <w:color w:val="FF9900"/>
            <w:sz w:val="24"/>
            <w:szCs w:val="24"/>
            <w:u w:val="single"/>
            <w:lang w:eastAsia="zh-CN"/>
          </w:rPr>
          <w:t>Geoinformatics</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for</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City</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Transformations'</w:t>
        </w:r>
        <w:proofErr w:type="spellEnd"/>
        <w:r w:rsidR="00E155FC" w:rsidRPr="002D5F68">
          <w:rPr>
            <w:rFonts w:eastAsia="Times New Roman" w:cs="Times New Roman"/>
            <w:b/>
            <w:bCs/>
            <w:color w:val="FF9900"/>
            <w:sz w:val="24"/>
            <w:szCs w:val="24"/>
            <w:u w:val="single"/>
            <w:lang w:eastAsia="zh-CN"/>
          </w:rPr>
          <w:t>, Ostrava, Czech Republic</w:t>
        </w:r>
      </w:hyperlink>
      <w:r w:rsidR="00E155FC" w:rsidRPr="00E155FC">
        <w:rPr>
          <w:rFonts w:eastAsia="Times New Roman" w:cs="Times New Roman"/>
          <w:color w:val="666666"/>
          <w:sz w:val="24"/>
          <w:szCs w:val="24"/>
          <w:lang w:eastAsia="zh-CN"/>
        </w:rPr>
        <w:t xml:space="preserve"> </w:t>
      </w:r>
    </w:p>
    <w:p w:rsidR="00E155FC" w:rsidRPr="00E155FC" w:rsidRDefault="00E155FC" w:rsidP="00DC555A">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2013-01-21] </w:t>
      </w:r>
    </w:p>
    <w:p w:rsidR="00DC555A" w:rsidRDefault="00E155FC" w:rsidP="00DC555A">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A </w:t>
      </w:r>
      <w:proofErr w:type="spellStart"/>
      <w:r w:rsidRPr="00E155FC">
        <w:rPr>
          <w:rFonts w:eastAsia="Times New Roman" w:cs="Times New Roman"/>
          <w:sz w:val="24"/>
          <w:szCs w:val="24"/>
          <w:lang w:eastAsia="zh-CN"/>
        </w:rPr>
        <w:t>conference</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entitled</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Geoinformatics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for</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City</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Transformations'</w:t>
      </w:r>
      <w:proofErr w:type="spellEnd"/>
      <w:r w:rsidRPr="00E155FC">
        <w:rPr>
          <w:rFonts w:eastAsia="Times New Roman" w:cs="Times New Roman"/>
          <w:sz w:val="24"/>
          <w:szCs w:val="24"/>
          <w:lang w:eastAsia="zh-CN"/>
        </w:rPr>
        <w:t xml:space="preserve"> will take place from 21 to 23 January 2013 in Ostrava, Czech Republic. Eastern and Central European cities currently face several challenges in terms of sustainable urban development. Some of these challenges are due to migration waves, political change, unemployment, economic upheaval and technological development. </w:t>
      </w:r>
    </w:p>
    <w:p w:rsidR="00DC555A" w:rsidRDefault="00DC555A" w:rsidP="00DC555A">
      <w:pPr>
        <w:shd w:val="clear" w:color="auto" w:fill="FFFFFF"/>
        <w:spacing w:before="100" w:beforeAutospacing="1" w:after="100" w:afterAutospacing="1" w:line="240" w:lineRule="auto"/>
        <w:rPr>
          <w:rFonts w:eastAsia="Times New Roman" w:cs="Times New Roman"/>
          <w:sz w:val="24"/>
          <w:szCs w:val="24"/>
          <w:lang w:eastAsia="zh-CN"/>
        </w:rPr>
      </w:pPr>
    </w:p>
    <w:p w:rsidR="00DC555A" w:rsidRDefault="009C7FBA" w:rsidP="00DC555A">
      <w:pPr>
        <w:shd w:val="clear" w:color="auto" w:fill="FFFFFF"/>
        <w:spacing w:before="100" w:beforeAutospacing="1" w:after="0" w:line="240" w:lineRule="auto"/>
        <w:rPr>
          <w:rFonts w:eastAsia="Times New Roman" w:cs="Times New Roman"/>
          <w:color w:val="666666"/>
          <w:sz w:val="24"/>
          <w:szCs w:val="24"/>
          <w:lang w:eastAsia="zh-CN"/>
        </w:rPr>
      </w:pPr>
      <w:hyperlink r:id="rId70" w:history="1">
        <w:r w:rsidR="00E155FC" w:rsidRPr="002D5F68">
          <w:rPr>
            <w:rFonts w:eastAsia="Times New Roman" w:cs="Times New Roman"/>
            <w:b/>
            <w:bCs/>
            <w:color w:val="FF9900"/>
            <w:sz w:val="24"/>
            <w:szCs w:val="24"/>
            <w:u w:val="single"/>
            <w:lang w:eastAsia="zh-CN"/>
          </w:rPr>
          <w:t>40th Symposium on Principles of Programming Languages, Rome, Italy</w:t>
        </w:r>
      </w:hyperlink>
      <w:r w:rsidR="00E155FC" w:rsidRPr="00E155FC">
        <w:rPr>
          <w:rFonts w:eastAsia="Times New Roman" w:cs="Times New Roman"/>
          <w:color w:val="666666"/>
          <w:sz w:val="24"/>
          <w:szCs w:val="24"/>
          <w:lang w:eastAsia="zh-CN"/>
        </w:rPr>
        <w:t xml:space="preserve"> </w:t>
      </w:r>
    </w:p>
    <w:p w:rsidR="00E155FC" w:rsidRPr="00E155FC" w:rsidRDefault="00E155FC" w:rsidP="00DC555A">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2013-01-23] </w:t>
      </w:r>
    </w:p>
    <w:p w:rsidR="00E155FC" w:rsidRPr="00E155FC" w:rsidRDefault="00E155FC" w:rsidP="00DC555A">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The 40th Symposium on Principles of Programming Languages will take place from 23 to 25 January 2013 in Rome, Italy.</w:t>
      </w:r>
      <w:r w:rsidR="00DC555A" w:rsidRPr="00DC555A">
        <w:rPr>
          <w:rFonts w:eastAsia="Times New Roman" w:cs="Times New Roman"/>
          <w:sz w:val="24"/>
          <w:szCs w:val="24"/>
          <w:lang w:eastAsia="zh-CN"/>
        </w:rPr>
        <w:t xml:space="preserve"> </w:t>
      </w:r>
      <w:r w:rsidRPr="00E155FC">
        <w:rPr>
          <w:rFonts w:eastAsia="Times New Roman" w:cs="Times New Roman"/>
          <w:sz w:val="24"/>
          <w:szCs w:val="24"/>
          <w:lang w:eastAsia="zh-CN"/>
        </w:rPr>
        <w:t>A programming language is an artificial language designed to communicate instructions to a machine. Most programming languages describe computation in a series of commands, although some, such as those that support functional programming or logic programming, use alternative forms of...</w:t>
      </w:r>
    </w:p>
    <w:p w:rsidR="00DC555A" w:rsidRDefault="009C7FBA" w:rsidP="00DC555A">
      <w:pPr>
        <w:shd w:val="clear" w:color="auto" w:fill="FFFFFF"/>
        <w:spacing w:after="0" w:line="240" w:lineRule="auto"/>
        <w:rPr>
          <w:rFonts w:eastAsia="Times New Roman" w:cs="Times New Roman"/>
          <w:color w:val="666666"/>
          <w:sz w:val="24"/>
          <w:szCs w:val="24"/>
          <w:lang w:eastAsia="zh-CN"/>
        </w:rPr>
      </w:pPr>
      <w:hyperlink r:id="rId71" w:history="1">
        <w:r w:rsidR="00E155FC" w:rsidRPr="002D5F68">
          <w:rPr>
            <w:rFonts w:eastAsia="Times New Roman" w:cs="Times New Roman"/>
            <w:b/>
            <w:bCs/>
            <w:color w:val="FF9900"/>
            <w:sz w:val="24"/>
            <w:szCs w:val="24"/>
            <w:u w:val="single"/>
            <w:lang w:eastAsia="zh-CN"/>
          </w:rPr>
          <w:t xml:space="preserve">'Complex disease </w:t>
        </w:r>
        <w:proofErr w:type="spellStart"/>
        <w:r w:rsidR="00E155FC" w:rsidRPr="002D5F68">
          <w:rPr>
            <w:rFonts w:eastAsia="Times New Roman" w:cs="Times New Roman"/>
            <w:b/>
            <w:bCs/>
            <w:color w:val="FF9900"/>
            <w:sz w:val="24"/>
            <w:szCs w:val="24"/>
            <w:u w:val="single"/>
            <w:lang w:eastAsia="zh-CN"/>
          </w:rPr>
          <w:t>genetics</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for</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clinicians'</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Hinxton</w:t>
        </w:r>
        <w:proofErr w:type="spellEnd"/>
        <w:r w:rsidR="00E155FC" w:rsidRPr="002D5F68">
          <w:rPr>
            <w:rFonts w:eastAsia="Times New Roman" w:cs="Times New Roman"/>
            <w:b/>
            <w:bCs/>
            <w:color w:val="FF9900"/>
            <w:sz w:val="24"/>
            <w:szCs w:val="24"/>
            <w:u w:val="single"/>
            <w:lang w:eastAsia="zh-CN"/>
          </w:rPr>
          <w:t>, UK</w:t>
        </w:r>
      </w:hyperlink>
      <w:r w:rsidR="00E155FC" w:rsidRPr="00E155FC">
        <w:rPr>
          <w:rFonts w:eastAsia="Times New Roman" w:cs="Times New Roman"/>
          <w:color w:val="666666"/>
          <w:sz w:val="24"/>
          <w:szCs w:val="24"/>
          <w:lang w:eastAsia="zh-CN"/>
        </w:rPr>
        <w:t xml:space="preserve"> </w:t>
      </w:r>
    </w:p>
    <w:p w:rsidR="00E155FC" w:rsidRPr="00E155FC" w:rsidRDefault="00E155FC" w:rsidP="00DC555A">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2013-01-24] </w:t>
      </w:r>
    </w:p>
    <w:p w:rsidR="00E155FC" w:rsidRPr="00E155FC" w:rsidRDefault="00E155FC" w:rsidP="00DC555A">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A conference entitled 'Complex disease genetics for clinicians' will take place from 24 to 25 </w:t>
      </w:r>
      <w:proofErr w:type="spellStart"/>
      <w:r w:rsidRPr="00E155FC">
        <w:rPr>
          <w:rFonts w:eastAsia="Times New Roman" w:cs="Times New Roman"/>
          <w:sz w:val="24"/>
          <w:szCs w:val="24"/>
          <w:lang w:eastAsia="zh-CN"/>
        </w:rPr>
        <w:t>January</w:t>
      </w:r>
      <w:proofErr w:type="spellEnd"/>
      <w:r w:rsidRPr="00E155FC">
        <w:rPr>
          <w:rFonts w:eastAsia="Times New Roman" w:cs="Times New Roman"/>
          <w:sz w:val="24"/>
          <w:szCs w:val="24"/>
          <w:lang w:eastAsia="zh-CN"/>
        </w:rPr>
        <w:t xml:space="preserve"> 2013 </w:t>
      </w:r>
      <w:proofErr w:type="spellStart"/>
      <w:r w:rsidRPr="00E155FC">
        <w:rPr>
          <w:rFonts w:eastAsia="Times New Roman" w:cs="Times New Roman"/>
          <w:sz w:val="24"/>
          <w:szCs w:val="24"/>
          <w:lang w:eastAsia="zh-CN"/>
        </w:rPr>
        <w:t>in</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Hinxton</w:t>
      </w:r>
      <w:proofErr w:type="spellEnd"/>
      <w:r w:rsidRPr="00E155FC">
        <w:rPr>
          <w:rFonts w:eastAsia="Times New Roman" w:cs="Times New Roman"/>
          <w:sz w:val="24"/>
          <w:szCs w:val="24"/>
          <w:lang w:eastAsia="zh-CN"/>
        </w:rPr>
        <w:t>, UK.</w:t>
      </w:r>
      <w:proofErr w:type="spellStart"/>
      <w:r w:rsidRPr="00E155FC">
        <w:rPr>
          <w:rFonts w:eastAsia="Times New Roman" w:cs="Times New Roman"/>
          <w:sz w:val="24"/>
          <w:szCs w:val="24"/>
          <w:lang w:eastAsia="zh-CN"/>
        </w:rPr>
        <w:t>Complex</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diseases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are</w:t>
      </w:r>
      <w:proofErr w:type="spellEnd"/>
      <w:r w:rsidRPr="00E155FC">
        <w:rPr>
          <w:rFonts w:eastAsia="Times New Roman" w:cs="Times New Roman"/>
          <w:sz w:val="24"/>
          <w:szCs w:val="24"/>
          <w:lang w:eastAsia="zh-CN"/>
        </w:rPr>
        <w:t xml:space="preserve"> defined as diseases that are ultimately determined by a number of genetic and environmental factors. Although there are many technologies and strategies that can be used to detect genetic factors influencing complex diseases, these technologies and strategies...</w:t>
      </w:r>
    </w:p>
    <w:p w:rsidR="005109BD" w:rsidRDefault="009C7FBA" w:rsidP="00DC555A">
      <w:pPr>
        <w:shd w:val="clear" w:color="auto" w:fill="FFFFFF"/>
        <w:spacing w:after="0" w:line="240" w:lineRule="auto"/>
        <w:rPr>
          <w:rFonts w:eastAsia="Times New Roman" w:cs="Times New Roman"/>
          <w:b/>
          <w:bCs/>
          <w:color w:val="666666"/>
          <w:sz w:val="24"/>
          <w:szCs w:val="24"/>
          <w:lang w:eastAsia="zh-CN"/>
        </w:rPr>
      </w:pPr>
      <w:hyperlink r:id="rId72" w:history="1">
        <w:r w:rsidR="00E155FC" w:rsidRPr="002D5F68">
          <w:rPr>
            <w:rFonts w:eastAsia="Times New Roman" w:cs="Times New Roman"/>
            <w:b/>
            <w:bCs/>
            <w:color w:val="FF9900"/>
            <w:sz w:val="24"/>
            <w:szCs w:val="24"/>
            <w:u w:val="single"/>
            <w:lang w:eastAsia="zh-CN"/>
          </w:rPr>
          <w:t xml:space="preserve">17th International </w:t>
        </w:r>
        <w:proofErr w:type="spellStart"/>
        <w:r w:rsidR="00E155FC" w:rsidRPr="002D5F68">
          <w:rPr>
            <w:rFonts w:eastAsia="Times New Roman" w:cs="Times New Roman"/>
            <w:b/>
            <w:bCs/>
            <w:color w:val="FF9900"/>
            <w:sz w:val="24"/>
            <w:szCs w:val="24"/>
            <w:u w:val="single"/>
            <w:lang w:eastAsia="zh-CN"/>
          </w:rPr>
          <w:t>Argospine</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Symposium</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Paris</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France</w:t>
        </w:r>
        <w:proofErr w:type="spellEnd"/>
      </w:hyperlink>
    </w:p>
    <w:p w:rsidR="00E155FC" w:rsidRPr="00E155FC" w:rsidRDefault="00E155FC" w:rsidP="00DC555A">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2013-01-31] </w:t>
      </w:r>
    </w:p>
    <w:p w:rsidR="00E155FC" w:rsidRPr="00E155FC" w:rsidRDefault="00E155FC" w:rsidP="00DC555A">
      <w:pPr>
        <w:shd w:val="clear" w:color="auto" w:fill="FFFFFF"/>
        <w:spacing w:before="100" w:beforeAutospacing="1" w:after="100" w:afterAutospacing="1" w:line="240" w:lineRule="auto"/>
        <w:rPr>
          <w:rFonts w:eastAsia="Times New Roman" w:cs="Times New Roman"/>
          <w:sz w:val="24"/>
          <w:szCs w:val="24"/>
          <w:lang w:eastAsia="zh-CN"/>
        </w:rPr>
      </w:pPr>
      <w:proofErr w:type="spellStart"/>
      <w:r w:rsidRPr="00E155FC">
        <w:rPr>
          <w:rFonts w:eastAsia="Times New Roman" w:cs="Times New Roman"/>
          <w:sz w:val="24"/>
          <w:szCs w:val="24"/>
          <w:lang w:eastAsia="zh-CN"/>
        </w:rPr>
        <w:t>The</w:t>
      </w:r>
      <w:proofErr w:type="spellEnd"/>
      <w:r w:rsidRPr="00E155FC">
        <w:rPr>
          <w:rFonts w:eastAsia="Times New Roman" w:cs="Times New Roman"/>
          <w:sz w:val="24"/>
          <w:szCs w:val="24"/>
          <w:lang w:eastAsia="zh-CN"/>
        </w:rPr>
        <w:t xml:space="preserve"> 17th International </w:t>
      </w:r>
      <w:proofErr w:type="spellStart"/>
      <w:r w:rsidRPr="00E155FC">
        <w:rPr>
          <w:rFonts w:eastAsia="Times New Roman" w:cs="Times New Roman"/>
          <w:sz w:val="24"/>
          <w:szCs w:val="24"/>
          <w:lang w:eastAsia="zh-CN"/>
        </w:rPr>
        <w:t>Argospine</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Symposium</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will</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take</w:t>
      </w:r>
      <w:proofErr w:type="spellEnd"/>
      <w:r w:rsidRPr="00E155FC">
        <w:rPr>
          <w:rFonts w:eastAsia="Times New Roman" w:cs="Times New Roman"/>
          <w:sz w:val="24"/>
          <w:szCs w:val="24"/>
          <w:lang w:eastAsia="zh-CN"/>
        </w:rPr>
        <w:t xml:space="preserve"> place from 31 January 2013 to 1 February 2013 </w:t>
      </w:r>
      <w:proofErr w:type="spellStart"/>
      <w:r w:rsidRPr="00E155FC">
        <w:rPr>
          <w:rFonts w:eastAsia="Times New Roman" w:cs="Times New Roman"/>
          <w:sz w:val="24"/>
          <w:szCs w:val="24"/>
          <w:lang w:eastAsia="zh-CN"/>
        </w:rPr>
        <w:t>in</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Paris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France</w:t>
      </w:r>
      <w:proofErr w:type="spellEnd"/>
      <w:r w:rsidRPr="00E155FC">
        <w:rPr>
          <w:rFonts w:eastAsia="Times New Roman" w:cs="Times New Roman"/>
          <w:sz w:val="24"/>
          <w:szCs w:val="24"/>
          <w:lang w:eastAsia="zh-CN"/>
        </w:rPr>
        <w:t>.</w:t>
      </w:r>
      <w:proofErr w:type="spellStart"/>
      <w:r w:rsidRPr="00E155FC">
        <w:rPr>
          <w:rFonts w:eastAsia="Times New Roman" w:cs="Times New Roman"/>
          <w:sz w:val="24"/>
          <w:szCs w:val="24"/>
          <w:lang w:eastAsia="zh-CN"/>
        </w:rPr>
        <w:t>Depending</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on</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where</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the</w:t>
      </w:r>
      <w:proofErr w:type="spellEnd"/>
      <w:r w:rsidRPr="00E155FC">
        <w:rPr>
          <w:rFonts w:eastAsia="Times New Roman" w:cs="Times New Roman"/>
          <w:sz w:val="24"/>
          <w:szCs w:val="24"/>
          <w:lang w:eastAsia="zh-CN"/>
        </w:rPr>
        <w:t xml:space="preserve"> spinal cord and nerve roots are damaged, the symptoms of a spinal cord injury can vary widely, from pain to paralysis and incontinence. In many cases, spinal cord injuries require substantial physical therapy and rehabilitation, especially if the patient's injury interferes...</w:t>
      </w:r>
    </w:p>
    <w:p w:rsidR="005109BD" w:rsidRDefault="009C7FBA" w:rsidP="00DC555A">
      <w:pPr>
        <w:shd w:val="clear" w:color="auto" w:fill="FFFFFF"/>
        <w:spacing w:after="0" w:line="240" w:lineRule="auto"/>
        <w:rPr>
          <w:rFonts w:eastAsia="Times New Roman" w:cs="Times New Roman"/>
          <w:color w:val="666666"/>
          <w:sz w:val="24"/>
          <w:szCs w:val="24"/>
          <w:lang w:eastAsia="zh-CN"/>
        </w:rPr>
      </w:pPr>
      <w:hyperlink r:id="rId73" w:history="1">
        <w:r w:rsidR="00E155FC" w:rsidRPr="002D5F68">
          <w:rPr>
            <w:rFonts w:eastAsia="Times New Roman" w:cs="Times New Roman"/>
            <w:b/>
            <w:bCs/>
            <w:color w:val="FF9900"/>
            <w:sz w:val="24"/>
            <w:szCs w:val="24"/>
            <w:u w:val="single"/>
            <w:lang w:eastAsia="zh-CN"/>
          </w:rPr>
          <w:t>'Biomarkers for brain disorders: challenges and opportunities', Cambridge, UK</w:t>
        </w:r>
      </w:hyperlink>
      <w:r w:rsidR="00E155FC" w:rsidRPr="00E155FC">
        <w:rPr>
          <w:rFonts w:eastAsia="Times New Roman" w:cs="Times New Roman"/>
          <w:color w:val="666666"/>
          <w:sz w:val="24"/>
          <w:szCs w:val="24"/>
          <w:lang w:eastAsia="zh-CN"/>
        </w:rPr>
        <w:t xml:space="preserve"> </w:t>
      </w:r>
    </w:p>
    <w:p w:rsidR="00E155FC" w:rsidRPr="00E155FC" w:rsidRDefault="00E155FC" w:rsidP="00DC555A">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2013-02-03] </w:t>
      </w:r>
    </w:p>
    <w:p w:rsidR="00E155FC" w:rsidRPr="00E155FC" w:rsidRDefault="00E155FC" w:rsidP="00DC555A">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An event entitled 'Biomarkers for brain disorders: challenges and opportunities' will take place from 3 to 5 February 2013 in Cambridge, UK.</w:t>
      </w:r>
      <w:r w:rsidR="005109BD" w:rsidRPr="005109BD">
        <w:rPr>
          <w:rFonts w:eastAsia="Times New Roman" w:cs="Times New Roman"/>
          <w:sz w:val="24"/>
          <w:szCs w:val="24"/>
          <w:lang w:eastAsia="zh-CN"/>
        </w:rPr>
        <w:t xml:space="preserve"> </w:t>
      </w:r>
      <w:r w:rsidRPr="00E155FC">
        <w:rPr>
          <w:rFonts w:eastAsia="Times New Roman" w:cs="Times New Roman"/>
          <w:sz w:val="24"/>
          <w:szCs w:val="24"/>
          <w:lang w:eastAsia="zh-CN"/>
        </w:rPr>
        <w:t xml:space="preserve">The discovery and validation of biomarkers in neurological and neurodegenerative diseases is an important challenge for the early diagnosis of disease and the development of therapeutics. </w:t>
      </w:r>
    </w:p>
    <w:p w:rsidR="005109BD" w:rsidRDefault="009C7FBA" w:rsidP="006C5B06">
      <w:pPr>
        <w:shd w:val="clear" w:color="auto" w:fill="FFFFFF"/>
        <w:spacing w:after="0" w:line="240" w:lineRule="auto"/>
        <w:rPr>
          <w:rFonts w:eastAsia="Times New Roman" w:cs="Times New Roman"/>
          <w:b/>
          <w:bCs/>
          <w:color w:val="666666"/>
          <w:sz w:val="24"/>
          <w:szCs w:val="24"/>
          <w:lang w:eastAsia="zh-CN"/>
        </w:rPr>
      </w:pPr>
      <w:hyperlink r:id="rId74" w:history="1">
        <w:r w:rsidR="00E155FC" w:rsidRPr="002D5F68">
          <w:rPr>
            <w:rFonts w:eastAsia="Times New Roman" w:cs="Times New Roman"/>
            <w:b/>
            <w:bCs/>
            <w:color w:val="FF9900"/>
            <w:sz w:val="24"/>
            <w:szCs w:val="24"/>
            <w:u w:val="single"/>
            <w:lang w:eastAsia="zh-CN"/>
          </w:rPr>
          <w:t>Conference on gas generation and migration and the implications for the performance of geological repositories for radioactive waste disposal, Luxembourg City, Luxembourg</w:t>
        </w:r>
      </w:hyperlink>
    </w:p>
    <w:p w:rsidR="00E155FC" w:rsidRPr="00E155FC" w:rsidRDefault="00E155FC" w:rsidP="006C5B06">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2013-02-05] </w:t>
      </w:r>
    </w:p>
    <w:p w:rsidR="00E155FC" w:rsidRPr="00E155FC" w:rsidRDefault="00E155FC" w:rsidP="006C5B06">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lastRenderedPageBreak/>
        <w:t xml:space="preserve">A conference on gas generation and migration and the implications for the performance of geological repositories for radioactive waste disposal will take place from 5 to 7 February 2013 in Luxembourg City, Luxembourg. An important level of development has been reached in the many scientific and technical areas relevant to geological disposal of long-lived radioactive waste. </w:t>
      </w:r>
    </w:p>
    <w:p w:rsidR="005109BD" w:rsidRDefault="009C7FBA" w:rsidP="006C5B06">
      <w:pPr>
        <w:shd w:val="clear" w:color="auto" w:fill="FFFFFF"/>
        <w:spacing w:after="0" w:line="240" w:lineRule="auto"/>
        <w:rPr>
          <w:rFonts w:eastAsia="Times New Roman" w:cs="Times New Roman"/>
          <w:color w:val="666666"/>
          <w:sz w:val="24"/>
          <w:szCs w:val="24"/>
          <w:lang w:eastAsia="zh-CN"/>
        </w:rPr>
      </w:pPr>
      <w:hyperlink r:id="rId75" w:history="1">
        <w:r w:rsidR="00E155FC" w:rsidRPr="002D5F68">
          <w:rPr>
            <w:rFonts w:eastAsia="Times New Roman" w:cs="Times New Roman"/>
            <w:b/>
            <w:bCs/>
            <w:color w:val="FF9900"/>
            <w:sz w:val="24"/>
            <w:szCs w:val="24"/>
            <w:u w:val="single"/>
            <w:lang w:eastAsia="zh-CN"/>
          </w:rPr>
          <w:t>'Bioinformatics 2013', Barcelona, Spain</w:t>
        </w:r>
      </w:hyperlink>
      <w:r w:rsidR="00E155FC" w:rsidRPr="00E155FC">
        <w:rPr>
          <w:rFonts w:eastAsia="Times New Roman" w:cs="Times New Roman"/>
          <w:color w:val="666666"/>
          <w:sz w:val="24"/>
          <w:szCs w:val="24"/>
          <w:lang w:eastAsia="zh-CN"/>
        </w:rPr>
        <w:t xml:space="preserve"> </w:t>
      </w:r>
    </w:p>
    <w:p w:rsidR="00E155FC" w:rsidRPr="00E155FC" w:rsidRDefault="00E155FC" w:rsidP="006C5B06">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2013-02-11] </w:t>
      </w:r>
    </w:p>
    <w:p w:rsidR="00E155FC" w:rsidRPr="00E155FC" w:rsidRDefault="00E155FC" w:rsidP="006C5B06">
      <w:pPr>
        <w:shd w:val="clear" w:color="auto" w:fill="FFFFFF"/>
        <w:spacing w:before="100" w:beforeAutospacing="1" w:after="100" w:afterAutospacing="1" w:line="240" w:lineRule="auto"/>
        <w:rPr>
          <w:rFonts w:eastAsia="Times New Roman" w:cs="Times New Roman"/>
          <w:color w:val="666666"/>
          <w:sz w:val="24"/>
          <w:szCs w:val="24"/>
          <w:lang w:eastAsia="zh-CN"/>
        </w:rPr>
      </w:pPr>
      <w:r w:rsidRPr="00E155FC">
        <w:rPr>
          <w:rFonts w:eastAsia="Times New Roman" w:cs="Times New Roman"/>
          <w:sz w:val="24"/>
          <w:szCs w:val="24"/>
          <w:lang w:eastAsia="zh-CN"/>
        </w:rPr>
        <w:t>The Fourth International Conference on Bioinformatics Models, Methods and Algorithms (Bioinformatics 2013) will take place from 11 to 14 February 2013 in Barcelona, Spain.</w:t>
      </w:r>
      <w:r w:rsidR="005109BD" w:rsidRPr="005109BD">
        <w:rPr>
          <w:rFonts w:eastAsia="Times New Roman" w:cs="Times New Roman"/>
          <w:sz w:val="24"/>
          <w:szCs w:val="24"/>
          <w:lang w:eastAsia="zh-CN"/>
        </w:rPr>
        <w:t xml:space="preserve"> </w:t>
      </w:r>
      <w:r w:rsidRPr="00E155FC">
        <w:rPr>
          <w:rFonts w:eastAsia="Times New Roman" w:cs="Times New Roman"/>
          <w:sz w:val="24"/>
          <w:szCs w:val="24"/>
          <w:lang w:eastAsia="zh-CN"/>
        </w:rPr>
        <w:t>Bioinformatics entails the creation and advancement of databases, algorithms, computational and statistical techniques and theory to solve formal and practical problems arising from the management and analysis of biological data.</w:t>
      </w:r>
      <w:r w:rsidRPr="00E155FC">
        <w:rPr>
          <w:rFonts w:eastAsia="Times New Roman" w:cs="Times New Roman"/>
          <w:color w:val="666666"/>
          <w:sz w:val="24"/>
          <w:szCs w:val="24"/>
          <w:lang w:eastAsia="zh-CN"/>
        </w:rPr>
        <w:t xml:space="preserve"> </w:t>
      </w:r>
    </w:p>
    <w:p w:rsidR="005109BD" w:rsidRPr="005109BD" w:rsidRDefault="009C7FBA" w:rsidP="006C5B06">
      <w:pPr>
        <w:shd w:val="clear" w:color="auto" w:fill="FFFFFF"/>
        <w:spacing w:after="0" w:line="240" w:lineRule="auto"/>
        <w:rPr>
          <w:rFonts w:eastAsia="Times New Roman" w:cs="Times New Roman"/>
          <w:color w:val="666666"/>
          <w:sz w:val="24"/>
          <w:szCs w:val="24"/>
          <w:lang w:val="fr-FR" w:eastAsia="zh-CN"/>
        </w:rPr>
      </w:pPr>
      <w:hyperlink r:id="rId76" w:history="1">
        <w:r w:rsidR="00E155FC" w:rsidRPr="005109BD">
          <w:rPr>
            <w:rFonts w:eastAsia="Times New Roman" w:cs="Times New Roman"/>
            <w:b/>
            <w:bCs/>
            <w:color w:val="FF9900"/>
            <w:sz w:val="24"/>
            <w:szCs w:val="24"/>
            <w:u w:val="single"/>
            <w:lang w:val="fr-FR" w:eastAsia="zh-CN"/>
          </w:rPr>
          <w:t>'</w:t>
        </w:r>
        <w:proofErr w:type="spellStart"/>
        <w:r w:rsidR="00E155FC" w:rsidRPr="005109BD">
          <w:rPr>
            <w:rFonts w:eastAsia="Times New Roman" w:cs="Times New Roman"/>
            <w:b/>
            <w:bCs/>
            <w:color w:val="FF9900"/>
            <w:sz w:val="24"/>
            <w:szCs w:val="24"/>
            <w:u w:val="single"/>
            <w:lang w:val="fr-FR" w:eastAsia="zh-CN"/>
          </w:rPr>
          <w:t>nanoPT</w:t>
        </w:r>
        <w:proofErr w:type="spellEnd"/>
        <w:r w:rsidR="00E155FC" w:rsidRPr="005109BD">
          <w:rPr>
            <w:rFonts w:eastAsia="Times New Roman" w:cs="Times New Roman"/>
            <w:b/>
            <w:bCs/>
            <w:color w:val="FF9900"/>
            <w:sz w:val="24"/>
            <w:szCs w:val="24"/>
            <w:u w:val="single"/>
            <w:lang w:val="fr-FR" w:eastAsia="zh-CN"/>
          </w:rPr>
          <w:t xml:space="preserve"> 2013', Porto, Portugal</w:t>
        </w:r>
      </w:hyperlink>
      <w:r w:rsidR="00E155FC" w:rsidRPr="00E155FC">
        <w:rPr>
          <w:rFonts w:eastAsia="Times New Roman" w:cs="Times New Roman"/>
          <w:color w:val="666666"/>
          <w:sz w:val="24"/>
          <w:szCs w:val="24"/>
          <w:lang w:val="fr-FR" w:eastAsia="zh-CN"/>
        </w:rPr>
        <w:t xml:space="preserve"> </w:t>
      </w:r>
    </w:p>
    <w:p w:rsidR="00E155FC" w:rsidRPr="00E155FC" w:rsidRDefault="00E155FC" w:rsidP="006C5B06">
      <w:pPr>
        <w:shd w:val="clear" w:color="auto" w:fill="FFFFFF"/>
        <w:spacing w:after="0" w:line="240" w:lineRule="auto"/>
        <w:rPr>
          <w:rFonts w:eastAsia="Times New Roman" w:cs="Times New Roman"/>
          <w:sz w:val="24"/>
          <w:szCs w:val="24"/>
          <w:lang w:val="fr-FR" w:eastAsia="zh-CN"/>
        </w:rPr>
      </w:pPr>
      <w:r w:rsidRPr="00E155FC">
        <w:rPr>
          <w:rFonts w:eastAsia="Times New Roman" w:cs="Times New Roman"/>
          <w:sz w:val="24"/>
          <w:szCs w:val="24"/>
          <w:lang w:val="fr-FR" w:eastAsia="zh-CN"/>
        </w:rPr>
        <w:t xml:space="preserve">[Event Date: 2013-02-13] </w:t>
      </w:r>
    </w:p>
    <w:p w:rsidR="00E155FC" w:rsidRPr="00E155FC" w:rsidRDefault="00E155FC" w:rsidP="006C5B06">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The International </w:t>
      </w:r>
      <w:proofErr w:type="spellStart"/>
      <w:r w:rsidRPr="00E155FC">
        <w:rPr>
          <w:rFonts w:eastAsia="Times New Roman" w:cs="Times New Roman"/>
          <w:sz w:val="24"/>
          <w:szCs w:val="24"/>
          <w:lang w:eastAsia="zh-CN"/>
        </w:rPr>
        <w:t>Conference</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on</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Nanoscience</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and</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Nanotechnology</w:t>
      </w:r>
      <w:proofErr w:type="spellEnd"/>
      <w:r w:rsidRPr="00E155FC">
        <w:rPr>
          <w:rFonts w:eastAsia="Times New Roman" w:cs="Times New Roman"/>
          <w:sz w:val="24"/>
          <w:szCs w:val="24"/>
          <w:lang w:eastAsia="zh-CN"/>
        </w:rPr>
        <w:t xml:space="preserve"> , </w:t>
      </w:r>
      <w:proofErr w:type="spellStart"/>
      <w:r w:rsidRPr="00E155FC">
        <w:rPr>
          <w:rFonts w:eastAsia="Times New Roman" w:cs="Times New Roman"/>
          <w:sz w:val="24"/>
          <w:szCs w:val="24"/>
          <w:lang w:eastAsia="zh-CN"/>
        </w:rPr>
        <w:t>also</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known</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as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nanoPT</w:t>
      </w:r>
      <w:proofErr w:type="spellEnd"/>
      <w:r w:rsidRPr="00E155FC">
        <w:rPr>
          <w:rFonts w:eastAsia="Times New Roman" w:cs="Times New Roman"/>
          <w:sz w:val="24"/>
          <w:szCs w:val="24"/>
          <w:lang w:eastAsia="zh-CN"/>
        </w:rPr>
        <w:t xml:space="preserve"> 2013' </w:t>
      </w:r>
      <w:proofErr w:type="spellStart"/>
      <w:r w:rsidRPr="00E155FC">
        <w:rPr>
          <w:rFonts w:eastAsia="Times New Roman" w:cs="Times New Roman"/>
          <w:sz w:val="24"/>
          <w:szCs w:val="24"/>
          <w:lang w:eastAsia="zh-CN"/>
        </w:rPr>
        <w:t>will</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be</w:t>
      </w:r>
      <w:proofErr w:type="spellEnd"/>
      <w:r w:rsidRPr="00E155FC">
        <w:rPr>
          <w:rFonts w:eastAsia="Times New Roman" w:cs="Times New Roman"/>
          <w:sz w:val="24"/>
          <w:szCs w:val="24"/>
          <w:lang w:eastAsia="zh-CN"/>
        </w:rPr>
        <w:t xml:space="preserve"> held from 13 to 15 February 2013 in Porto, Portugal.</w:t>
      </w:r>
      <w:r w:rsidR="005109BD" w:rsidRPr="005109BD">
        <w:rPr>
          <w:rFonts w:eastAsia="Times New Roman" w:cs="Times New Roman"/>
          <w:sz w:val="24"/>
          <w:szCs w:val="24"/>
          <w:lang w:eastAsia="zh-CN"/>
        </w:rPr>
        <w:t xml:space="preserve"> </w:t>
      </w:r>
      <w:r w:rsidRPr="00E155FC">
        <w:rPr>
          <w:rFonts w:eastAsia="Times New Roman" w:cs="Times New Roman"/>
          <w:sz w:val="24"/>
          <w:szCs w:val="24"/>
          <w:lang w:eastAsia="zh-CN"/>
        </w:rPr>
        <w:t xml:space="preserve">Nanotechnology is very large field, ranging from extensions of conventional device physics to molecular self-assembly and the development of </w:t>
      </w:r>
      <w:proofErr w:type="spellStart"/>
      <w:r w:rsidRPr="00E155FC">
        <w:rPr>
          <w:rFonts w:eastAsia="Times New Roman" w:cs="Times New Roman"/>
          <w:sz w:val="24"/>
          <w:szCs w:val="24"/>
          <w:lang w:eastAsia="zh-CN"/>
        </w:rPr>
        <w:t>new</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materials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with</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nanoscale</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dimensions</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in</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order</w:t>
      </w:r>
      <w:proofErr w:type="spellEnd"/>
      <w:r w:rsidRPr="00E155FC">
        <w:rPr>
          <w:rFonts w:eastAsia="Times New Roman" w:cs="Times New Roman"/>
          <w:sz w:val="24"/>
          <w:szCs w:val="24"/>
          <w:lang w:eastAsia="zh-CN"/>
        </w:rPr>
        <w:t xml:space="preserve"> to allow control of matter on the atomic scale.</w:t>
      </w:r>
    </w:p>
    <w:p w:rsidR="005109BD" w:rsidRDefault="009C7FBA" w:rsidP="006C5B06">
      <w:pPr>
        <w:shd w:val="clear" w:color="auto" w:fill="FFFFFF"/>
        <w:spacing w:after="0" w:line="240" w:lineRule="auto"/>
        <w:rPr>
          <w:rFonts w:eastAsia="Times New Roman" w:cs="Times New Roman"/>
          <w:b/>
          <w:bCs/>
          <w:color w:val="666666"/>
          <w:sz w:val="24"/>
          <w:szCs w:val="24"/>
          <w:lang w:eastAsia="zh-CN"/>
        </w:rPr>
      </w:pPr>
      <w:hyperlink r:id="rId77" w:history="1">
        <w:r w:rsidR="00E155FC" w:rsidRPr="002D5F68">
          <w:rPr>
            <w:rFonts w:eastAsia="Times New Roman" w:cs="Times New Roman"/>
            <w:b/>
            <w:bCs/>
            <w:color w:val="FF9900"/>
            <w:sz w:val="24"/>
            <w:szCs w:val="24"/>
            <w:u w:val="single"/>
            <w:lang w:eastAsia="zh-CN"/>
          </w:rPr>
          <w:t>'ICT for Sustainability Conference', Zurich, Switzerland</w:t>
        </w:r>
      </w:hyperlink>
    </w:p>
    <w:p w:rsidR="00E155FC" w:rsidRPr="00E155FC" w:rsidRDefault="00E155FC" w:rsidP="006C5B06">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2013-02-14] </w:t>
      </w:r>
    </w:p>
    <w:p w:rsidR="00E155FC" w:rsidRPr="00E155FC" w:rsidRDefault="00E155FC" w:rsidP="006C5B06">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An event entitled 'ICT for Sustainability Conference (ICT4S)'will be held from 14 to 16 February 2013 in Zurich, Switzerland. Information and communication technology (ICT) firms employ 6.6 million people across the European Union and contribute to more than 40% of the overall growth in productivity. ICTs are already present in almost every sector of the European economy, but the European Commission is...</w:t>
      </w:r>
    </w:p>
    <w:p w:rsidR="005109BD" w:rsidRDefault="009C7FBA" w:rsidP="006C5B06">
      <w:pPr>
        <w:shd w:val="clear" w:color="auto" w:fill="FFFFFF"/>
        <w:spacing w:after="0" w:line="240" w:lineRule="auto"/>
        <w:rPr>
          <w:rFonts w:eastAsia="Times New Roman" w:cs="Times New Roman"/>
          <w:color w:val="666666"/>
          <w:sz w:val="24"/>
          <w:szCs w:val="24"/>
          <w:lang w:eastAsia="zh-CN"/>
        </w:rPr>
      </w:pPr>
      <w:hyperlink r:id="rId78" w:history="1">
        <w:r w:rsidR="00E155FC" w:rsidRPr="002D5F68">
          <w:rPr>
            <w:rFonts w:eastAsia="Times New Roman" w:cs="Times New Roman"/>
            <w:b/>
            <w:bCs/>
            <w:color w:val="FF9900"/>
            <w:sz w:val="24"/>
            <w:szCs w:val="24"/>
            <w:u w:val="single"/>
            <w:lang w:eastAsia="zh-CN"/>
          </w:rPr>
          <w:t>'International Conference on the Utilization of Wetland Plants: Reed as a Renewable Resource', Greifswald, Germany</w:t>
        </w:r>
      </w:hyperlink>
      <w:r w:rsidR="00E155FC" w:rsidRPr="00E155FC">
        <w:rPr>
          <w:rFonts w:eastAsia="Times New Roman" w:cs="Times New Roman"/>
          <w:color w:val="666666"/>
          <w:sz w:val="24"/>
          <w:szCs w:val="24"/>
          <w:lang w:eastAsia="zh-CN"/>
        </w:rPr>
        <w:t xml:space="preserve"> </w:t>
      </w:r>
    </w:p>
    <w:p w:rsidR="00E155FC" w:rsidRPr="00E155FC" w:rsidRDefault="00E155FC" w:rsidP="006C5B06">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2013-02-14] </w:t>
      </w:r>
    </w:p>
    <w:p w:rsidR="005109BD" w:rsidRDefault="00E155FC" w:rsidP="006C5B06">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An event entitled 'International Conference on the Utilization of Wetland Plants: Reed as a Renewable Resource' will take place from 14 to 16 February 2013 in Greifswald, Germany. Wetlands are one of the world's most important environmental assets, containing a disproportionately high number of plant and animal species compared to other areas of the world. </w:t>
      </w:r>
    </w:p>
    <w:p w:rsidR="005109BD" w:rsidRDefault="009C7FBA" w:rsidP="006C5B06">
      <w:pPr>
        <w:shd w:val="clear" w:color="auto" w:fill="FFFFFF"/>
        <w:spacing w:before="100" w:beforeAutospacing="1" w:after="0" w:line="240" w:lineRule="auto"/>
        <w:rPr>
          <w:rFonts w:eastAsia="Times New Roman" w:cs="Times New Roman"/>
          <w:b/>
          <w:bCs/>
          <w:color w:val="666666"/>
          <w:sz w:val="24"/>
          <w:szCs w:val="24"/>
          <w:lang w:eastAsia="zh-CN"/>
        </w:rPr>
      </w:pPr>
      <w:hyperlink r:id="rId79" w:history="1">
        <w:r w:rsidR="00E155FC" w:rsidRPr="002D5F68">
          <w:rPr>
            <w:rFonts w:eastAsia="Times New Roman" w:cs="Times New Roman"/>
            <w:b/>
            <w:bCs/>
            <w:color w:val="FF9900"/>
            <w:sz w:val="24"/>
            <w:szCs w:val="24"/>
            <w:u w:val="single"/>
            <w:lang w:eastAsia="zh-CN"/>
          </w:rPr>
          <w:t>'</w:t>
        </w:r>
        <w:proofErr w:type="spellStart"/>
        <w:r w:rsidR="00E155FC" w:rsidRPr="002D5F68">
          <w:rPr>
            <w:rFonts w:eastAsia="Times New Roman" w:cs="Times New Roman"/>
            <w:b/>
            <w:bCs/>
            <w:color w:val="FF9900"/>
            <w:sz w:val="24"/>
            <w:szCs w:val="24"/>
            <w:u w:val="single"/>
            <w:lang w:eastAsia="zh-CN"/>
          </w:rPr>
          <w:t>Agile</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and</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User</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Centred</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Design</w:t>
        </w:r>
        <w:proofErr w:type="spellEnd"/>
        <w:r w:rsidR="00E155FC" w:rsidRPr="002D5F68">
          <w:rPr>
            <w:rFonts w:eastAsia="Times New Roman" w:cs="Times New Roman"/>
            <w:b/>
            <w:bCs/>
            <w:color w:val="FF9900"/>
            <w:sz w:val="24"/>
            <w:szCs w:val="24"/>
            <w:u w:val="single"/>
            <w:lang w:eastAsia="zh-CN"/>
          </w:rPr>
          <w:t xml:space="preserve"> </w:t>
        </w:r>
        <w:proofErr w:type="spellStart"/>
        <w:r w:rsidR="00E155FC" w:rsidRPr="002D5F68">
          <w:rPr>
            <w:rFonts w:eastAsia="Times New Roman" w:cs="Times New Roman"/>
            <w:b/>
            <w:bCs/>
            <w:color w:val="FF9900"/>
            <w:sz w:val="24"/>
            <w:szCs w:val="24"/>
            <w:u w:val="single"/>
            <w:lang w:eastAsia="zh-CN"/>
          </w:rPr>
          <w:t>Integration</w:t>
        </w:r>
        <w:proofErr w:type="spellEnd"/>
        <w:r w:rsidR="00E155FC" w:rsidRPr="002D5F68">
          <w:rPr>
            <w:rFonts w:eastAsia="Times New Roman" w:cs="Times New Roman"/>
            <w:b/>
            <w:bCs/>
            <w:color w:val="FF9900"/>
            <w:sz w:val="24"/>
            <w:szCs w:val="24"/>
            <w:u w:val="single"/>
            <w:lang w:eastAsia="zh-CN"/>
          </w:rPr>
          <w:t xml:space="preserve"> - What Lies Beneath and What Lies Ahead', York, UK</w:t>
        </w:r>
      </w:hyperlink>
    </w:p>
    <w:p w:rsidR="00E155FC" w:rsidRPr="00E155FC" w:rsidRDefault="00E155FC" w:rsidP="006C5B06">
      <w:pPr>
        <w:shd w:val="clear" w:color="auto" w:fill="FFFFFF"/>
        <w:spacing w:before="100" w:beforeAutospacing="1" w:after="0" w:line="240" w:lineRule="auto"/>
        <w:rPr>
          <w:rFonts w:eastAsia="Times New Roman" w:cs="Times New Roman"/>
          <w:b/>
          <w:bCs/>
          <w:sz w:val="24"/>
          <w:szCs w:val="24"/>
          <w:lang w:eastAsia="zh-CN"/>
        </w:rPr>
      </w:pPr>
      <w:r w:rsidRPr="00E155FC">
        <w:rPr>
          <w:rFonts w:eastAsia="Times New Roman" w:cs="Times New Roman"/>
          <w:sz w:val="24"/>
          <w:szCs w:val="24"/>
          <w:lang w:eastAsia="zh-CN"/>
        </w:rPr>
        <w:t xml:space="preserve">[Event Date: 2013-02-15] </w:t>
      </w:r>
    </w:p>
    <w:p w:rsidR="00E155FC" w:rsidRPr="00E155FC" w:rsidRDefault="00E155FC" w:rsidP="006C5B06">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An event entitled '</w:t>
      </w:r>
      <w:proofErr w:type="spellStart"/>
      <w:r w:rsidRPr="00E155FC">
        <w:rPr>
          <w:rFonts w:eastAsia="Times New Roman" w:cs="Times New Roman"/>
          <w:sz w:val="24"/>
          <w:szCs w:val="24"/>
          <w:lang w:eastAsia="zh-CN"/>
        </w:rPr>
        <w:t>Agile</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and</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User</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Centred</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Design</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Integration-What</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Lies</w:t>
      </w:r>
      <w:proofErr w:type="spellEnd"/>
      <w:r w:rsidRPr="00E155FC">
        <w:rPr>
          <w:rFonts w:eastAsia="Times New Roman" w:cs="Times New Roman"/>
          <w:sz w:val="24"/>
          <w:szCs w:val="24"/>
          <w:lang w:eastAsia="zh-CN"/>
        </w:rPr>
        <w:t xml:space="preserve"> Beneath and What Lies Ahead (AUCDI 2013)' will be held on 15 February 2013 in York, UK. </w:t>
      </w:r>
      <w:proofErr w:type="spellStart"/>
      <w:r w:rsidRPr="00E155FC">
        <w:rPr>
          <w:rFonts w:eastAsia="Times New Roman" w:cs="Times New Roman"/>
          <w:sz w:val="24"/>
          <w:szCs w:val="24"/>
          <w:lang w:eastAsia="zh-CN"/>
        </w:rPr>
        <w:t>Agile</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User</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lastRenderedPageBreak/>
        <w:t>Centred</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Design</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Integration</w:t>
      </w:r>
      <w:proofErr w:type="spellEnd"/>
      <w:r w:rsidRPr="00E155FC">
        <w:rPr>
          <w:rFonts w:eastAsia="Times New Roman" w:cs="Times New Roman"/>
          <w:sz w:val="24"/>
          <w:szCs w:val="24"/>
          <w:lang w:eastAsia="zh-CN"/>
        </w:rPr>
        <w:t xml:space="preserve"> (AUCDI) is the practice of </w:t>
      </w:r>
      <w:proofErr w:type="spellStart"/>
      <w:r w:rsidRPr="00E155FC">
        <w:rPr>
          <w:rFonts w:eastAsia="Times New Roman" w:cs="Times New Roman"/>
          <w:sz w:val="24"/>
          <w:szCs w:val="24"/>
          <w:lang w:eastAsia="zh-CN"/>
        </w:rPr>
        <w:t>combining</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User</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Centred</w:t>
      </w:r>
      <w:proofErr w:type="spellEnd"/>
      <w:r w:rsidRPr="00E155FC">
        <w:rPr>
          <w:rFonts w:eastAsia="Times New Roman" w:cs="Times New Roman"/>
          <w:sz w:val="24"/>
          <w:szCs w:val="24"/>
          <w:lang w:eastAsia="zh-CN"/>
        </w:rPr>
        <w:t xml:space="preserve"> </w:t>
      </w:r>
      <w:proofErr w:type="spellStart"/>
      <w:r w:rsidRPr="00E155FC">
        <w:rPr>
          <w:rFonts w:eastAsia="Times New Roman" w:cs="Times New Roman"/>
          <w:sz w:val="24"/>
          <w:szCs w:val="24"/>
          <w:lang w:eastAsia="zh-CN"/>
        </w:rPr>
        <w:t>Design</w:t>
      </w:r>
      <w:proofErr w:type="spellEnd"/>
      <w:r w:rsidRPr="00E155FC">
        <w:rPr>
          <w:rFonts w:eastAsia="Times New Roman" w:cs="Times New Roman"/>
          <w:sz w:val="24"/>
          <w:szCs w:val="24"/>
          <w:lang w:eastAsia="zh-CN"/>
        </w:rPr>
        <w:t xml:space="preserve"> (UCD) </w:t>
      </w:r>
      <w:proofErr w:type="spellStart"/>
      <w:r w:rsidRPr="00E155FC">
        <w:rPr>
          <w:rFonts w:eastAsia="Times New Roman" w:cs="Times New Roman"/>
          <w:sz w:val="24"/>
          <w:szCs w:val="24"/>
          <w:lang w:eastAsia="zh-CN"/>
        </w:rPr>
        <w:t>with</w:t>
      </w:r>
      <w:proofErr w:type="spellEnd"/>
      <w:r w:rsidRPr="00E155FC">
        <w:rPr>
          <w:rFonts w:eastAsia="Times New Roman" w:cs="Times New Roman"/>
          <w:sz w:val="24"/>
          <w:szCs w:val="24"/>
          <w:lang w:eastAsia="zh-CN"/>
        </w:rPr>
        <w:t xml:space="preserve"> agile development processes. None of the existing agile processes explicitly include principles and practices for understanding and eliciting...</w:t>
      </w:r>
    </w:p>
    <w:p w:rsidR="005109BD" w:rsidRDefault="009C7FBA" w:rsidP="006C5B06">
      <w:pPr>
        <w:shd w:val="clear" w:color="auto" w:fill="FFFFFF"/>
        <w:spacing w:after="0" w:line="240" w:lineRule="auto"/>
        <w:rPr>
          <w:rFonts w:eastAsia="Times New Roman" w:cs="Times New Roman"/>
          <w:b/>
          <w:bCs/>
          <w:color w:val="666666"/>
          <w:sz w:val="24"/>
          <w:szCs w:val="24"/>
          <w:lang w:eastAsia="zh-CN"/>
        </w:rPr>
      </w:pPr>
      <w:hyperlink r:id="rId80" w:history="1">
        <w:r w:rsidR="00E155FC" w:rsidRPr="002D5F68">
          <w:rPr>
            <w:rFonts w:eastAsia="Times New Roman" w:cs="Times New Roman"/>
            <w:b/>
            <w:bCs/>
            <w:color w:val="FF9900"/>
            <w:sz w:val="24"/>
            <w:szCs w:val="24"/>
            <w:u w:val="single"/>
            <w:lang w:eastAsia="zh-CN"/>
          </w:rPr>
          <w:t>Fifth International Conference on Agents and Artificial Intelligence, Barcelona, Spain</w:t>
        </w:r>
      </w:hyperlink>
    </w:p>
    <w:p w:rsidR="00E155FC" w:rsidRPr="00E155FC" w:rsidRDefault="00E155FC" w:rsidP="006C5B06">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2013-02-15] </w:t>
      </w:r>
    </w:p>
    <w:p w:rsidR="00E155FC" w:rsidRPr="00E155FC" w:rsidRDefault="00E155FC" w:rsidP="006C5B06">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The Fifth International Conference on Agents and Artificial Intelligence will take place from 15 to 18 February 2013 in Barcelona, Spain.</w:t>
      </w:r>
      <w:r w:rsidR="005109BD" w:rsidRPr="005109BD">
        <w:rPr>
          <w:rFonts w:eastAsia="Times New Roman" w:cs="Times New Roman"/>
          <w:sz w:val="24"/>
          <w:szCs w:val="24"/>
          <w:lang w:eastAsia="zh-CN"/>
        </w:rPr>
        <w:t xml:space="preserve"> </w:t>
      </w:r>
      <w:r w:rsidRPr="00E155FC">
        <w:rPr>
          <w:rFonts w:eastAsia="Times New Roman" w:cs="Times New Roman"/>
          <w:sz w:val="24"/>
          <w:szCs w:val="24"/>
          <w:lang w:eastAsia="zh-CN"/>
        </w:rPr>
        <w:t>The concept of agent has become increasingly important in both Artificial Intelligence (AI) and mainstream computer science. Often described schematically as an abstract functional system similar to a computer program, intelligent agents are sometimes called abstract...</w:t>
      </w:r>
    </w:p>
    <w:p w:rsidR="005109BD" w:rsidRDefault="009C7FBA" w:rsidP="006C5B06">
      <w:pPr>
        <w:shd w:val="clear" w:color="auto" w:fill="FFFFFF"/>
        <w:spacing w:after="0" w:line="240" w:lineRule="auto"/>
        <w:rPr>
          <w:rFonts w:eastAsia="Times New Roman" w:cs="Times New Roman"/>
          <w:color w:val="666666"/>
          <w:sz w:val="24"/>
          <w:szCs w:val="24"/>
          <w:lang w:eastAsia="zh-CN"/>
        </w:rPr>
      </w:pPr>
      <w:hyperlink r:id="rId81" w:history="1">
        <w:r w:rsidR="00E155FC" w:rsidRPr="002D5F68">
          <w:rPr>
            <w:rFonts w:eastAsia="Times New Roman" w:cs="Times New Roman"/>
            <w:b/>
            <w:bCs/>
            <w:color w:val="FF9900"/>
            <w:sz w:val="24"/>
            <w:szCs w:val="24"/>
            <w:u w:val="single"/>
            <w:lang w:eastAsia="zh-CN"/>
          </w:rPr>
          <w:t>First International Workshop on Strategic Reasoning, Rome, Italy</w:t>
        </w:r>
      </w:hyperlink>
      <w:r w:rsidR="00E155FC" w:rsidRPr="00E155FC">
        <w:rPr>
          <w:rFonts w:eastAsia="Times New Roman" w:cs="Times New Roman"/>
          <w:color w:val="666666"/>
          <w:sz w:val="24"/>
          <w:szCs w:val="24"/>
          <w:lang w:eastAsia="zh-CN"/>
        </w:rPr>
        <w:t xml:space="preserve"> </w:t>
      </w:r>
    </w:p>
    <w:p w:rsidR="00E155FC" w:rsidRPr="00E155FC" w:rsidRDefault="00E155FC" w:rsidP="006C5B06">
      <w:pPr>
        <w:shd w:val="clear" w:color="auto" w:fill="FFFFFF"/>
        <w:spacing w:after="0" w:line="240" w:lineRule="auto"/>
        <w:rPr>
          <w:rFonts w:eastAsia="Times New Roman" w:cs="Times New Roman"/>
          <w:sz w:val="24"/>
          <w:szCs w:val="24"/>
          <w:lang w:eastAsia="zh-CN"/>
        </w:rPr>
      </w:pPr>
      <w:r w:rsidRPr="00E155FC">
        <w:rPr>
          <w:rFonts w:eastAsia="Times New Roman" w:cs="Times New Roman"/>
          <w:sz w:val="24"/>
          <w:szCs w:val="24"/>
          <w:lang w:eastAsia="zh-CN"/>
        </w:rPr>
        <w:t xml:space="preserve">[Event Date: 2013-02-16] </w:t>
      </w:r>
    </w:p>
    <w:p w:rsidR="00E155FC" w:rsidRDefault="00E155FC" w:rsidP="006C5B06">
      <w:pPr>
        <w:shd w:val="clear" w:color="auto" w:fill="FFFFFF"/>
        <w:spacing w:before="100" w:beforeAutospacing="1" w:after="100" w:afterAutospacing="1" w:line="240" w:lineRule="auto"/>
        <w:rPr>
          <w:rFonts w:eastAsia="Times New Roman" w:cs="Times New Roman"/>
          <w:sz w:val="24"/>
          <w:szCs w:val="24"/>
          <w:lang w:eastAsia="zh-CN"/>
        </w:rPr>
      </w:pPr>
      <w:r w:rsidRPr="00E155FC">
        <w:rPr>
          <w:rFonts w:eastAsia="Times New Roman" w:cs="Times New Roman"/>
          <w:sz w:val="24"/>
          <w:szCs w:val="24"/>
          <w:lang w:eastAsia="zh-CN"/>
        </w:rPr>
        <w:t>The First International Workshop on Strategic Reasoning will take place from 16 to 17 March 2013 in Rome, Italy. Decision-making is part of day-to-day life, but when it involves competition, the complexity grows exponentially. When we make decisions based on what we think someone else will do, in anything from chess to warfare, we must use reason to infer the other's next move - or next three or more...</w:t>
      </w:r>
    </w:p>
    <w:p w:rsidR="00A6789A" w:rsidRPr="004708EF" w:rsidRDefault="00A6789A" w:rsidP="006C5B06">
      <w:pPr>
        <w:pStyle w:val="NormalWeb"/>
        <w:shd w:val="clear" w:color="auto" w:fill="FFFFFF"/>
        <w:jc w:val="both"/>
        <w:rPr>
          <w:color w:val="F79646" w:themeColor="accent6"/>
          <w:u w:val="single"/>
        </w:rPr>
      </w:pPr>
      <w:r w:rsidRPr="004708EF">
        <w:rPr>
          <w:rStyle w:val="Strong"/>
          <w:color w:val="F79646" w:themeColor="accent6"/>
          <w:u w:val="single"/>
        </w:rPr>
        <w:t>ARDE Publication Launch Event</w:t>
      </w:r>
      <w:r w:rsidRPr="00E7000E">
        <w:rPr>
          <w:color w:val="F79646" w:themeColor="accent6"/>
          <w:u w:val="single"/>
        </w:rPr>
        <w:t xml:space="preserve">, </w:t>
      </w:r>
      <w:r w:rsidRPr="004708EF">
        <w:rPr>
          <w:rStyle w:val="Emphasis"/>
          <w:b/>
          <w:i w:val="0"/>
          <w:color w:val="F79646" w:themeColor="accent6"/>
          <w:u w:val="single"/>
        </w:rPr>
        <w:t>Brussels, Belgium</w:t>
      </w:r>
      <w:r w:rsidR="00DC0B86">
        <w:rPr>
          <w:rStyle w:val="Emphasis"/>
          <w:b/>
          <w:i w:val="0"/>
          <w:color w:val="F79646" w:themeColor="accent6"/>
          <w:u w:val="single"/>
        </w:rPr>
        <w:t>,</w:t>
      </w:r>
      <w:r w:rsidRPr="004708EF">
        <w:rPr>
          <w:rStyle w:val="Emphasis"/>
          <w:b/>
          <w:i w:val="0"/>
          <w:color w:val="F79646" w:themeColor="accent6"/>
          <w:u w:val="single"/>
        </w:rPr>
        <w:t xml:space="preserve"> </w:t>
      </w:r>
      <w:r w:rsidRPr="004708EF">
        <w:rPr>
          <w:b/>
          <w:color w:val="F79646" w:themeColor="accent6"/>
          <w:u w:val="single"/>
        </w:rPr>
        <w:t>26 February 2013</w:t>
      </w:r>
    </w:p>
    <w:p w:rsidR="00A6789A" w:rsidRPr="00E7000E" w:rsidRDefault="00A6789A" w:rsidP="006C5B06">
      <w:pPr>
        <w:pStyle w:val="NormalWeb"/>
        <w:shd w:val="clear" w:color="auto" w:fill="FFFFFF"/>
        <w:jc w:val="both"/>
        <w:rPr>
          <w:i/>
          <w:color w:val="auto"/>
        </w:rPr>
      </w:pPr>
      <w:r w:rsidRPr="00E7000E">
        <w:rPr>
          <w:color w:val="auto"/>
        </w:rPr>
        <w:t>The forum is entitled</w:t>
      </w:r>
      <w:r>
        <w:rPr>
          <w:color w:val="666666"/>
        </w:rPr>
        <w:t xml:space="preserve"> </w:t>
      </w:r>
      <w:hyperlink r:id="rId82" w:history="1">
        <w:r w:rsidRPr="002D5F68">
          <w:rPr>
            <w:rStyle w:val="Hyperlink"/>
          </w:rPr>
          <w:t>‘Accountable Research Environments for Doctoral Education’</w:t>
        </w:r>
      </w:hyperlink>
      <w:r>
        <w:rPr>
          <w:color w:val="666666"/>
        </w:rPr>
        <w:t xml:space="preserve"> </w:t>
      </w:r>
      <w:r w:rsidRPr="00E7000E">
        <w:rPr>
          <w:color w:val="auto"/>
        </w:rPr>
        <w:t>and is h</w:t>
      </w:r>
      <w:r w:rsidRPr="00E7000E">
        <w:rPr>
          <w:rStyle w:val="Emphasis"/>
          <w:i w:val="0"/>
          <w:color w:val="auto"/>
        </w:rPr>
        <w:t>osted by the Permanent Representation of Ireland to the EU</w:t>
      </w:r>
    </w:p>
    <w:p w:rsidR="00F81267" w:rsidRPr="00F81267" w:rsidRDefault="00F81267" w:rsidP="006C5B06">
      <w:pPr>
        <w:shd w:val="clear" w:color="auto" w:fill="FFFFFF"/>
        <w:spacing w:before="120" w:after="120" w:line="264" w:lineRule="atLeast"/>
        <w:rPr>
          <w:rFonts w:eastAsia="Times New Roman" w:cs="Times New Roman"/>
          <w:b/>
          <w:color w:val="F79646" w:themeColor="accent6"/>
          <w:sz w:val="24"/>
          <w:szCs w:val="24"/>
          <w:u w:val="single"/>
          <w:lang w:eastAsia="zh-CN"/>
        </w:rPr>
      </w:pPr>
      <w:r w:rsidRPr="00F81267">
        <w:rPr>
          <w:rFonts w:eastAsia="Times New Roman" w:cs="Times New Roman"/>
          <w:b/>
          <w:bCs/>
          <w:color w:val="F79646" w:themeColor="accent6"/>
          <w:sz w:val="24"/>
          <w:szCs w:val="24"/>
          <w:u w:val="single"/>
          <w:lang w:eastAsia="zh-CN"/>
        </w:rPr>
        <w:t>5th Global Meeting of Associations, 25-26 April 2013,</w:t>
      </w:r>
      <w:r w:rsidRPr="00D20E7F">
        <w:rPr>
          <w:rFonts w:eastAsia="Times New Roman" w:cs="Times New Roman"/>
          <w:b/>
          <w:color w:val="F79646" w:themeColor="accent6"/>
          <w:sz w:val="24"/>
          <w:szCs w:val="24"/>
          <w:u w:val="single"/>
          <w:lang w:eastAsia="zh-CN"/>
        </w:rPr>
        <w:t xml:space="preserve"> Manchester, UK</w:t>
      </w:r>
      <w:r w:rsidRPr="00F81267">
        <w:rPr>
          <w:rFonts w:eastAsia="Times New Roman" w:cs="Times New Roman"/>
          <w:b/>
          <w:color w:val="F79646" w:themeColor="accent6"/>
          <w:sz w:val="24"/>
          <w:szCs w:val="24"/>
          <w:u w:val="single"/>
          <w:lang w:eastAsia="zh-CN"/>
        </w:rPr>
        <w:t xml:space="preserve"> </w:t>
      </w:r>
    </w:p>
    <w:p w:rsidR="00D20E7F" w:rsidRPr="00D20E7F" w:rsidRDefault="00D20E7F" w:rsidP="006C5B06">
      <w:pPr>
        <w:shd w:val="clear" w:color="auto" w:fill="FFFFFF"/>
        <w:spacing w:before="120" w:after="120" w:line="264" w:lineRule="atLeast"/>
        <w:rPr>
          <w:rFonts w:eastAsia="Times New Roman" w:cs="Times New Roman"/>
          <w:color w:val="000000"/>
          <w:sz w:val="24"/>
          <w:szCs w:val="24"/>
          <w:lang w:eastAsia="zh-CN"/>
        </w:rPr>
      </w:pPr>
      <w:r w:rsidRPr="00D20E7F">
        <w:rPr>
          <w:rFonts w:eastAsia="Times New Roman" w:cs="Times New Roman"/>
          <w:color w:val="000000"/>
          <w:sz w:val="24"/>
          <w:szCs w:val="24"/>
          <w:lang w:eastAsia="zh-CN"/>
        </w:rPr>
        <w:t xml:space="preserve">The International Association of Universities (IAU) and the Northern Consortium of UK Universities (NCUK) are pleased to announce that the </w:t>
      </w:r>
      <w:r w:rsidR="00F81267">
        <w:rPr>
          <w:rFonts w:eastAsia="Times New Roman" w:cs="Times New Roman"/>
          <w:color w:val="000000"/>
          <w:sz w:val="24"/>
          <w:szCs w:val="24"/>
          <w:lang w:eastAsia="zh-CN"/>
        </w:rPr>
        <w:t xml:space="preserve">event </w:t>
      </w:r>
      <w:r w:rsidRPr="002D5F68">
        <w:rPr>
          <w:rFonts w:eastAsia="Times New Roman" w:cs="Times New Roman"/>
          <w:b/>
          <w:bCs/>
          <w:color w:val="000000"/>
          <w:sz w:val="24"/>
          <w:szCs w:val="24"/>
          <w:lang w:eastAsia="zh-CN"/>
        </w:rPr>
        <w:t>GMA-V</w:t>
      </w:r>
      <w:r w:rsidRPr="00D20E7F">
        <w:rPr>
          <w:rFonts w:eastAsia="Times New Roman" w:cs="Times New Roman"/>
          <w:color w:val="000000"/>
          <w:sz w:val="24"/>
          <w:szCs w:val="24"/>
          <w:lang w:eastAsia="zh-CN"/>
        </w:rPr>
        <w:t xml:space="preserve"> will be held </w:t>
      </w:r>
      <w:proofErr w:type="spellStart"/>
      <w:r w:rsidRPr="00D20E7F">
        <w:rPr>
          <w:rFonts w:eastAsia="Times New Roman" w:cs="Times New Roman"/>
          <w:color w:val="000000"/>
          <w:sz w:val="24"/>
          <w:szCs w:val="24"/>
          <w:lang w:eastAsia="zh-CN"/>
        </w:rPr>
        <w:t>in</w:t>
      </w:r>
      <w:proofErr w:type="spellEnd"/>
      <w:r w:rsidRPr="00D20E7F">
        <w:rPr>
          <w:rFonts w:eastAsia="Times New Roman" w:cs="Times New Roman"/>
          <w:color w:val="000000"/>
          <w:sz w:val="24"/>
          <w:szCs w:val="24"/>
          <w:lang w:eastAsia="zh-CN"/>
        </w:rPr>
        <w:t xml:space="preserve"> </w:t>
      </w:r>
      <w:proofErr w:type="spellStart"/>
      <w:r w:rsidRPr="00D20E7F">
        <w:rPr>
          <w:rFonts w:eastAsia="Times New Roman" w:cs="Times New Roman"/>
          <w:color w:val="000000"/>
          <w:sz w:val="24"/>
          <w:szCs w:val="24"/>
          <w:lang w:eastAsia="zh-CN"/>
        </w:rPr>
        <w:t>the</w:t>
      </w:r>
      <w:proofErr w:type="spellEnd"/>
      <w:r w:rsidRPr="00D20E7F">
        <w:rPr>
          <w:rFonts w:eastAsia="Times New Roman" w:cs="Times New Roman"/>
          <w:color w:val="000000"/>
          <w:sz w:val="24"/>
          <w:szCs w:val="24"/>
          <w:lang w:eastAsia="zh-CN"/>
        </w:rPr>
        <w:t xml:space="preserve"> </w:t>
      </w:r>
      <w:proofErr w:type="spellStart"/>
      <w:r w:rsidRPr="00D20E7F">
        <w:rPr>
          <w:rFonts w:eastAsia="Times New Roman" w:cs="Times New Roman"/>
          <w:color w:val="000000"/>
          <w:sz w:val="24"/>
          <w:szCs w:val="24"/>
          <w:lang w:eastAsia="zh-CN"/>
        </w:rPr>
        <w:t>magnificent</w:t>
      </w:r>
      <w:proofErr w:type="spellEnd"/>
      <w:r w:rsidRPr="00D20E7F">
        <w:rPr>
          <w:rFonts w:eastAsia="Times New Roman" w:cs="Times New Roman"/>
          <w:color w:val="000000"/>
          <w:sz w:val="24"/>
          <w:szCs w:val="24"/>
          <w:lang w:eastAsia="zh-CN"/>
        </w:rPr>
        <w:t xml:space="preserve"> </w:t>
      </w:r>
      <w:proofErr w:type="spellStart"/>
      <w:r w:rsidRPr="00D20E7F">
        <w:rPr>
          <w:rFonts w:eastAsia="Times New Roman" w:cs="Times New Roman"/>
          <w:color w:val="000000"/>
          <w:sz w:val="24"/>
          <w:szCs w:val="24"/>
          <w:lang w:eastAsia="zh-CN"/>
        </w:rPr>
        <w:t>Salford</w:t>
      </w:r>
      <w:proofErr w:type="spellEnd"/>
      <w:r w:rsidRPr="00D20E7F">
        <w:rPr>
          <w:rFonts w:eastAsia="Times New Roman" w:cs="Times New Roman"/>
          <w:color w:val="000000"/>
          <w:sz w:val="24"/>
          <w:szCs w:val="24"/>
          <w:lang w:eastAsia="zh-CN"/>
        </w:rPr>
        <w:t xml:space="preserve"> </w:t>
      </w:r>
      <w:proofErr w:type="spellStart"/>
      <w:r w:rsidRPr="00D20E7F">
        <w:rPr>
          <w:rFonts w:eastAsia="Times New Roman" w:cs="Times New Roman"/>
          <w:color w:val="000000"/>
          <w:sz w:val="24"/>
          <w:szCs w:val="24"/>
          <w:lang w:eastAsia="zh-CN"/>
        </w:rPr>
        <w:t>Quays</w:t>
      </w:r>
      <w:proofErr w:type="spellEnd"/>
      <w:r w:rsidRPr="00D20E7F">
        <w:rPr>
          <w:rFonts w:eastAsia="Times New Roman" w:cs="Times New Roman"/>
          <w:color w:val="000000"/>
          <w:sz w:val="24"/>
          <w:szCs w:val="24"/>
          <w:lang w:eastAsia="zh-CN"/>
        </w:rPr>
        <w:t xml:space="preserve">,. This meeting will address a number of topics around the theme of </w:t>
      </w:r>
      <w:r w:rsidRPr="002D5F68">
        <w:rPr>
          <w:rFonts w:eastAsia="Times New Roman" w:cs="Times New Roman"/>
          <w:b/>
          <w:bCs/>
          <w:i/>
          <w:iCs/>
          <w:color w:val="000000"/>
          <w:sz w:val="24"/>
          <w:szCs w:val="24"/>
          <w:lang w:eastAsia="zh-CN"/>
        </w:rPr>
        <w:t>Institutional Diversity in Higher Education: Advantage or Threat for Associations?</w:t>
      </w:r>
    </w:p>
    <w:p w:rsidR="00D20E7F" w:rsidRPr="00D20E7F" w:rsidRDefault="00D20E7F" w:rsidP="006C5B06">
      <w:pPr>
        <w:shd w:val="clear" w:color="auto" w:fill="FFFFFF"/>
        <w:spacing w:before="120" w:after="120" w:line="264" w:lineRule="atLeast"/>
        <w:rPr>
          <w:rFonts w:eastAsia="Times New Roman" w:cs="Times New Roman"/>
          <w:color w:val="000000"/>
          <w:sz w:val="24"/>
          <w:szCs w:val="24"/>
          <w:lang w:eastAsia="zh-CN"/>
        </w:rPr>
      </w:pPr>
      <w:r w:rsidRPr="00D20E7F">
        <w:rPr>
          <w:rFonts w:eastAsia="Times New Roman" w:cs="Times New Roman"/>
          <w:color w:val="000000"/>
          <w:sz w:val="24"/>
          <w:szCs w:val="24"/>
          <w:lang w:eastAsia="zh-CN"/>
        </w:rPr>
        <w:t>Every two years, GMAs bring together leaders of higher education organizations to discuss specific topics of importance to them. GMAs are relatively small gatherings of peers and thus represent an excellent networking opportunity and a unique platform for initiating collaboration while comparing notes on a variety of topics.</w:t>
      </w:r>
    </w:p>
    <w:p w:rsidR="00D20E7F" w:rsidRPr="00D20E7F" w:rsidRDefault="00D20E7F" w:rsidP="006C5B06">
      <w:pPr>
        <w:shd w:val="clear" w:color="auto" w:fill="FFFFFF"/>
        <w:spacing w:before="120" w:after="120" w:line="264" w:lineRule="atLeast"/>
        <w:rPr>
          <w:rFonts w:eastAsia="Times New Roman" w:cs="Times New Roman"/>
          <w:color w:val="000000"/>
          <w:sz w:val="24"/>
          <w:szCs w:val="24"/>
          <w:lang w:eastAsia="zh-CN"/>
        </w:rPr>
      </w:pPr>
      <w:r w:rsidRPr="00D20E7F">
        <w:rPr>
          <w:rFonts w:eastAsia="Times New Roman" w:cs="Times New Roman"/>
          <w:color w:val="000000"/>
          <w:sz w:val="24"/>
          <w:szCs w:val="24"/>
          <w:lang w:eastAsia="zh-CN"/>
        </w:rPr>
        <w:t>Reserve the dates now and consult the IAU website where registration will open in January 2013 and where more information on the Meeting will be provided regularly.</w:t>
      </w:r>
    </w:p>
    <w:p w:rsidR="00583966" w:rsidRPr="00EA74B4" w:rsidRDefault="00583966" w:rsidP="006C5B06">
      <w:pPr>
        <w:spacing w:before="240"/>
        <w:rPr>
          <w:b/>
          <w:color w:val="F79646" w:themeColor="accent6"/>
          <w:sz w:val="24"/>
          <w:szCs w:val="24"/>
          <w:u w:val="single"/>
        </w:rPr>
      </w:pPr>
      <w:r w:rsidRPr="00EA74B4">
        <w:rPr>
          <w:b/>
          <w:color w:val="F79646" w:themeColor="accent6"/>
          <w:sz w:val="24"/>
          <w:szCs w:val="24"/>
          <w:u w:val="single"/>
        </w:rPr>
        <w:t>EUA’s Annual Conference and General Assembly 2013, Ghent, Belgium</w:t>
      </w:r>
      <w:r w:rsidR="004708EF" w:rsidRPr="00EA74B4">
        <w:rPr>
          <w:b/>
          <w:color w:val="F79646" w:themeColor="accent6"/>
          <w:sz w:val="24"/>
          <w:szCs w:val="24"/>
          <w:u w:val="single"/>
        </w:rPr>
        <w:t xml:space="preserve">, </w:t>
      </w:r>
      <w:r w:rsidRPr="00EA74B4">
        <w:rPr>
          <w:b/>
          <w:color w:val="F79646" w:themeColor="accent6"/>
          <w:sz w:val="24"/>
          <w:szCs w:val="24"/>
          <w:u w:val="single"/>
        </w:rPr>
        <w:t xml:space="preserve">11-12 April 2013 </w:t>
      </w:r>
    </w:p>
    <w:p w:rsidR="00583966" w:rsidRPr="004708EF" w:rsidRDefault="00583966" w:rsidP="006C5B06">
      <w:pPr>
        <w:pStyle w:val="NormalWeb"/>
        <w:shd w:val="clear" w:color="auto" w:fill="FFFFFF"/>
        <w:jc w:val="both"/>
        <w:rPr>
          <w:color w:val="auto"/>
        </w:rPr>
      </w:pPr>
      <w:r w:rsidRPr="004708EF">
        <w:rPr>
          <w:color w:val="auto"/>
        </w:rPr>
        <w:t xml:space="preserve">Registration is now open for EUA’s Annual Conference 2013 that will take place at Ghent University from 11 to 12 April 2013. The theme of the conference is ‘European Universities – Global Engagement’. </w:t>
      </w:r>
    </w:p>
    <w:p w:rsidR="00583966" w:rsidRPr="004708EF" w:rsidRDefault="00583966" w:rsidP="006C5B06">
      <w:pPr>
        <w:pStyle w:val="NormalWeb"/>
        <w:shd w:val="clear" w:color="auto" w:fill="FFFFFF"/>
        <w:jc w:val="both"/>
        <w:rPr>
          <w:color w:val="auto"/>
        </w:rPr>
      </w:pPr>
      <w:r w:rsidRPr="004708EF">
        <w:rPr>
          <w:color w:val="auto"/>
        </w:rPr>
        <w:t>The need to operate in a competitive international environment is no longer a concern for only a small number of elite universities. Rather, it has become a reality for the broad spectrum of European institutions, which affects all elements of the university mission. The</w:t>
      </w:r>
      <w:r w:rsidRPr="002D5F68">
        <w:rPr>
          <w:color w:val="666666"/>
        </w:rPr>
        <w:t xml:space="preserve"> </w:t>
      </w:r>
      <w:hyperlink r:id="rId83" w:history="1">
        <w:r w:rsidRPr="002D5F68">
          <w:rPr>
            <w:rStyle w:val="Hyperlink"/>
          </w:rPr>
          <w:t xml:space="preserve">EUA Annual </w:t>
        </w:r>
        <w:r w:rsidRPr="002D5F68">
          <w:rPr>
            <w:rStyle w:val="Hyperlink"/>
          </w:rPr>
          <w:lastRenderedPageBreak/>
          <w:t>Conference</w:t>
        </w:r>
      </w:hyperlink>
      <w:r w:rsidRPr="002D5F68">
        <w:rPr>
          <w:color w:val="666666"/>
        </w:rPr>
        <w:t xml:space="preserve"> </w:t>
      </w:r>
      <w:r w:rsidRPr="004708EF">
        <w:rPr>
          <w:color w:val="auto"/>
        </w:rPr>
        <w:t xml:space="preserve">will provide a forum for participants to identify the institutional policies required to meet the challenges and reap the full </w:t>
      </w:r>
      <w:proofErr w:type="spellStart"/>
      <w:r w:rsidRPr="004708EF">
        <w:rPr>
          <w:color w:val="auto"/>
        </w:rPr>
        <w:t>benefits</w:t>
      </w:r>
      <w:proofErr w:type="spellEnd"/>
      <w:r w:rsidRPr="004708EF">
        <w:rPr>
          <w:color w:val="auto"/>
        </w:rPr>
        <w:t xml:space="preserve"> of </w:t>
      </w:r>
      <w:proofErr w:type="spellStart"/>
      <w:r w:rsidRPr="004708EF">
        <w:rPr>
          <w:color w:val="auto"/>
        </w:rPr>
        <w:t>further</w:t>
      </w:r>
      <w:proofErr w:type="spellEnd"/>
      <w:r w:rsidRPr="004708EF">
        <w:rPr>
          <w:color w:val="auto"/>
        </w:rPr>
        <w:t xml:space="preserve"> </w:t>
      </w:r>
      <w:proofErr w:type="spellStart"/>
      <w:r w:rsidRPr="004708EF">
        <w:rPr>
          <w:color w:val="auto"/>
        </w:rPr>
        <w:t>internationalisation</w:t>
      </w:r>
      <w:proofErr w:type="spellEnd"/>
      <w:r w:rsidRPr="004708EF">
        <w:rPr>
          <w:color w:val="auto"/>
        </w:rPr>
        <w:t>.</w:t>
      </w:r>
    </w:p>
    <w:p w:rsidR="00583966" w:rsidRPr="004708EF" w:rsidRDefault="00583966" w:rsidP="004708EF">
      <w:pPr>
        <w:pStyle w:val="NormalWeb"/>
        <w:shd w:val="clear" w:color="auto" w:fill="FFFFFF"/>
        <w:jc w:val="both"/>
        <w:rPr>
          <w:color w:val="auto"/>
        </w:rPr>
      </w:pPr>
      <w:r w:rsidRPr="004708EF">
        <w:rPr>
          <w:color w:val="auto"/>
        </w:rPr>
        <w:t xml:space="preserve">In plenary and working group sessions, speakers from Europe and further afield will explore different </w:t>
      </w:r>
      <w:proofErr w:type="spellStart"/>
      <w:r w:rsidRPr="004708EF">
        <w:rPr>
          <w:color w:val="auto"/>
        </w:rPr>
        <w:t>drivers</w:t>
      </w:r>
      <w:proofErr w:type="spellEnd"/>
      <w:r w:rsidRPr="004708EF">
        <w:rPr>
          <w:color w:val="auto"/>
        </w:rPr>
        <w:t xml:space="preserve"> of </w:t>
      </w:r>
      <w:proofErr w:type="spellStart"/>
      <w:r w:rsidRPr="004708EF">
        <w:rPr>
          <w:color w:val="auto"/>
        </w:rPr>
        <w:t>the</w:t>
      </w:r>
      <w:proofErr w:type="spellEnd"/>
      <w:r w:rsidRPr="004708EF">
        <w:rPr>
          <w:color w:val="auto"/>
        </w:rPr>
        <w:t xml:space="preserve"> </w:t>
      </w:r>
      <w:proofErr w:type="spellStart"/>
      <w:r w:rsidRPr="004708EF">
        <w:rPr>
          <w:color w:val="auto"/>
        </w:rPr>
        <w:t>globalisation</w:t>
      </w:r>
      <w:proofErr w:type="spellEnd"/>
      <w:r w:rsidRPr="004708EF">
        <w:rPr>
          <w:color w:val="auto"/>
        </w:rPr>
        <w:t xml:space="preserve"> of </w:t>
      </w:r>
      <w:proofErr w:type="spellStart"/>
      <w:r w:rsidRPr="004708EF">
        <w:rPr>
          <w:color w:val="auto"/>
        </w:rPr>
        <w:t>higher</w:t>
      </w:r>
      <w:proofErr w:type="spellEnd"/>
      <w:r w:rsidRPr="004708EF">
        <w:rPr>
          <w:color w:val="auto"/>
        </w:rPr>
        <w:t xml:space="preserve"> </w:t>
      </w:r>
      <w:proofErr w:type="spellStart"/>
      <w:r w:rsidRPr="004708EF">
        <w:rPr>
          <w:color w:val="auto"/>
        </w:rPr>
        <w:t>education</w:t>
      </w:r>
      <w:proofErr w:type="spellEnd"/>
      <w:r w:rsidRPr="004708EF">
        <w:rPr>
          <w:color w:val="auto"/>
        </w:rPr>
        <w:t xml:space="preserve"> and the design and </w:t>
      </w:r>
      <w:proofErr w:type="spellStart"/>
      <w:r w:rsidRPr="004708EF">
        <w:rPr>
          <w:color w:val="auto"/>
        </w:rPr>
        <w:t>implementation</w:t>
      </w:r>
      <w:proofErr w:type="spellEnd"/>
      <w:r w:rsidRPr="004708EF">
        <w:rPr>
          <w:color w:val="auto"/>
        </w:rPr>
        <w:t xml:space="preserve"> of </w:t>
      </w:r>
      <w:proofErr w:type="spellStart"/>
      <w:r w:rsidRPr="004708EF">
        <w:rPr>
          <w:color w:val="auto"/>
        </w:rPr>
        <w:t>institutional</w:t>
      </w:r>
      <w:proofErr w:type="spellEnd"/>
      <w:r w:rsidRPr="004708EF">
        <w:rPr>
          <w:color w:val="auto"/>
        </w:rPr>
        <w:t xml:space="preserve"> </w:t>
      </w:r>
      <w:proofErr w:type="spellStart"/>
      <w:r w:rsidRPr="004708EF">
        <w:rPr>
          <w:color w:val="auto"/>
        </w:rPr>
        <w:t>internationalisation</w:t>
      </w:r>
      <w:proofErr w:type="spellEnd"/>
      <w:r w:rsidRPr="004708EF">
        <w:rPr>
          <w:color w:val="auto"/>
        </w:rPr>
        <w:t xml:space="preserve"> </w:t>
      </w:r>
      <w:proofErr w:type="spellStart"/>
      <w:r w:rsidRPr="004708EF">
        <w:rPr>
          <w:color w:val="auto"/>
        </w:rPr>
        <w:t>strategies</w:t>
      </w:r>
      <w:proofErr w:type="spellEnd"/>
      <w:r w:rsidRPr="004708EF">
        <w:rPr>
          <w:color w:val="auto"/>
        </w:rPr>
        <w:t>. The conference will also address the profound changes taking place in the structure and form of national higher education systems and the extent to which these changes stem from pressure to make systems more efficient and internationally competitive.</w:t>
      </w:r>
    </w:p>
    <w:p w:rsidR="00583966" w:rsidRPr="004708EF" w:rsidRDefault="00583966" w:rsidP="004708EF">
      <w:pPr>
        <w:pStyle w:val="NormalWeb"/>
        <w:shd w:val="clear" w:color="auto" w:fill="FFFFFF"/>
        <w:jc w:val="both"/>
        <w:rPr>
          <w:color w:val="auto"/>
        </w:rPr>
      </w:pPr>
      <w:r w:rsidRPr="004708EF">
        <w:rPr>
          <w:color w:val="auto"/>
        </w:rPr>
        <w:t>There will also be the opportunity for further discussion of global rankings and their impact, with EUA’s second Rankings Review due to be published and presented at the event.</w:t>
      </w:r>
    </w:p>
    <w:p w:rsidR="00583966" w:rsidRPr="004708EF" w:rsidRDefault="00583966" w:rsidP="006C5B06">
      <w:pPr>
        <w:pStyle w:val="NormalWeb"/>
        <w:shd w:val="clear" w:color="auto" w:fill="FFFFFF"/>
        <w:jc w:val="both"/>
        <w:rPr>
          <w:color w:val="auto"/>
        </w:rPr>
      </w:pPr>
      <w:r w:rsidRPr="004708EF">
        <w:rPr>
          <w:color w:val="auto"/>
        </w:rPr>
        <w:t xml:space="preserve">The EUA Annual Conference will bring together university leaders, researchers, students, policy makers and partner stakeholders. </w:t>
      </w:r>
    </w:p>
    <w:p w:rsidR="00E7000E" w:rsidRDefault="00583966" w:rsidP="006C5B06">
      <w:pPr>
        <w:pStyle w:val="NormalWeb"/>
        <w:shd w:val="clear" w:color="auto" w:fill="FFFFFF"/>
        <w:jc w:val="both"/>
        <w:rPr>
          <w:color w:val="auto"/>
        </w:rPr>
      </w:pPr>
      <w:r w:rsidRPr="004708EF">
        <w:rPr>
          <w:color w:val="auto"/>
        </w:rPr>
        <w:t>EUA members are also encouraged to attend the EUA General Assembly prior to the main conference. This will include the election of three new members to the EUA Board.</w:t>
      </w:r>
      <w:r w:rsidR="00E7000E">
        <w:rPr>
          <w:color w:val="auto"/>
        </w:rPr>
        <w:t xml:space="preserve"> </w:t>
      </w:r>
    </w:p>
    <w:p w:rsidR="00583966" w:rsidRPr="002D5F68" w:rsidRDefault="00583966" w:rsidP="006C5B06">
      <w:pPr>
        <w:pStyle w:val="NormalWeb"/>
        <w:shd w:val="clear" w:color="auto" w:fill="FFFFFF"/>
        <w:jc w:val="both"/>
        <w:rPr>
          <w:color w:val="666666"/>
        </w:rPr>
      </w:pPr>
      <w:r w:rsidRPr="004708EF">
        <w:rPr>
          <w:color w:val="auto"/>
        </w:rPr>
        <w:t>To register or for more information, please visit the</w:t>
      </w:r>
      <w:r w:rsidRPr="002D5F68">
        <w:rPr>
          <w:color w:val="666666"/>
        </w:rPr>
        <w:t xml:space="preserve"> </w:t>
      </w:r>
      <w:hyperlink r:id="rId84" w:history="1">
        <w:r w:rsidRPr="002D5F68">
          <w:rPr>
            <w:rStyle w:val="Hyperlink"/>
          </w:rPr>
          <w:t>conference website</w:t>
        </w:r>
      </w:hyperlink>
      <w:r w:rsidRPr="002D5F68">
        <w:rPr>
          <w:color w:val="666666"/>
        </w:rPr>
        <w:t>.</w:t>
      </w:r>
    </w:p>
    <w:p w:rsidR="00136575" w:rsidRPr="002C55BA" w:rsidRDefault="00136575" w:rsidP="006C5B06">
      <w:pPr>
        <w:rPr>
          <w:b/>
          <w:color w:val="F79646" w:themeColor="accent6"/>
          <w:sz w:val="24"/>
          <w:szCs w:val="24"/>
          <w:u w:val="single"/>
        </w:rPr>
      </w:pPr>
      <w:r w:rsidRPr="002C55BA">
        <w:rPr>
          <w:b/>
          <w:color w:val="F79646" w:themeColor="accent6"/>
          <w:sz w:val="24"/>
          <w:szCs w:val="24"/>
          <w:u w:val="single"/>
        </w:rPr>
        <w:t>CEEMAN: ‘</w:t>
      </w:r>
      <w:proofErr w:type="spellStart"/>
      <w:r w:rsidRPr="002C55BA">
        <w:rPr>
          <w:b/>
          <w:color w:val="F79646" w:themeColor="accent6"/>
          <w:sz w:val="24"/>
          <w:szCs w:val="24"/>
          <w:u w:val="single"/>
        </w:rPr>
        <w:t>Programme</w:t>
      </w:r>
      <w:proofErr w:type="spellEnd"/>
      <w:r w:rsidRPr="002C55BA">
        <w:rPr>
          <w:b/>
          <w:color w:val="F79646" w:themeColor="accent6"/>
          <w:sz w:val="24"/>
          <w:szCs w:val="24"/>
          <w:u w:val="single"/>
        </w:rPr>
        <w:t xml:space="preserve"> </w:t>
      </w:r>
      <w:proofErr w:type="spellStart"/>
      <w:r w:rsidRPr="002C55BA">
        <w:rPr>
          <w:b/>
          <w:color w:val="F79646" w:themeColor="accent6"/>
          <w:sz w:val="24"/>
          <w:szCs w:val="24"/>
          <w:u w:val="single"/>
        </w:rPr>
        <w:t>Management</w:t>
      </w:r>
      <w:proofErr w:type="spellEnd"/>
      <w:r w:rsidRPr="002C55BA">
        <w:rPr>
          <w:b/>
          <w:color w:val="F79646" w:themeColor="accent6"/>
          <w:sz w:val="24"/>
          <w:szCs w:val="24"/>
          <w:u w:val="single"/>
        </w:rPr>
        <w:t xml:space="preserve"> </w:t>
      </w:r>
      <w:proofErr w:type="spellStart"/>
      <w:r w:rsidRPr="002C55BA">
        <w:rPr>
          <w:b/>
          <w:color w:val="F79646" w:themeColor="accent6"/>
          <w:sz w:val="24"/>
          <w:szCs w:val="24"/>
          <w:u w:val="single"/>
        </w:rPr>
        <w:t>Seminar’</w:t>
      </w:r>
      <w:proofErr w:type="spellEnd"/>
      <w:r w:rsidRPr="002C55BA">
        <w:rPr>
          <w:b/>
          <w:color w:val="F79646" w:themeColor="accent6"/>
          <w:sz w:val="24"/>
          <w:szCs w:val="24"/>
          <w:u w:val="single"/>
        </w:rPr>
        <w:t xml:space="preserve"> </w:t>
      </w:r>
      <w:proofErr w:type="spellStart"/>
      <w:r w:rsidRPr="002C55BA">
        <w:rPr>
          <w:b/>
          <w:color w:val="F79646" w:themeColor="accent6"/>
          <w:sz w:val="24"/>
          <w:szCs w:val="24"/>
          <w:u w:val="single"/>
        </w:rPr>
        <w:t>and</w:t>
      </w:r>
      <w:proofErr w:type="spellEnd"/>
      <w:r w:rsidRPr="002C55BA">
        <w:rPr>
          <w:b/>
          <w:color w:val="F79646" w:themeColor="accent6"/>
          <w:sz w:val="24"/>
          <w:szCs w:val="24"/>
          <w:u w:val="single"/>
        </w:rPr>
        <w:t xml:space="preserve"> ‘International Management Teachers Academy’, Bled, Slovenia </w:t>
      </w:r>
    </w:p>
    <w:p w:rsidR="00136575" w:rsidRPr="00445A0B" w:rsidRDefault="00136575" w:rsidP="006C5B06">
      <w:pPr>
        <w:pStyle w:val="NormalWeb"/>
        <w:shd w:val="clear" w:color="auto" w:fill="FFFFFF"/>
        <w:jc w:val="both"/>
        <w:rPr>
          <w:color w:val="auto"/>
        </w:rPr>
      </w:pPr>
      <w:r w:rsidRPr="00445A0B">
        <w:rPr>
          <w:color w:val="auto"/>
        </w:rPr>
        <w:t xml:space="preserve">The Central and East European Management Development </w:t>
      </w:r>
      <w:proofErr w:type="spellStart"/>
      <w:r w:rsidRPr="00445A0B">
        <w:rPr>
          <w:color w:val="auto"/>
        </w:rPr>
        <w:t>Association</w:t>
      </w:r>
      <w:proofErr w:type="spellEnd"/>
      <w:r w:rsidRPr="00445A0B">
        <w:rPr>
          <w:color w:val="auto"/>
        </w:rPr>
        <w:t xml:space="preserve"> (CEEMAN) </w:t>
      </w:r>
      <w:proofErr w:type="spellStart"/>
      <w:r w:rsidRPr="00445A0B">
        <w:rPr>
          <w:color w:val="auto"/>
        </w:rPr>
        <w:t>is</w:t>
      </w:r>
      <w:proofErr w:type="spellEnd"/>
      <w:r w:rsidRPr="00445A0B">
        <w:rPr>
          <w:color w:val="auto"/>
        </w:rPr>
        <w:t xml:space="preserve"> </w:t>
      </w:r>
      <w:proofErr w:type="spellStart"/>
      <w:r w:rsidRPr="00445A0B">
        <w:rPr>
          <w:color w:val="auto"/>
        </w:rPr>
        <w:t>organising</w:t>
      </w:r>
      <w:proofErr w:type="spellEnd"/>
      <w:r w:rsidRPr="00445A0B">
        <w:rPr>
          <w:color w:val="auto"/>
        </w:rPr>
        <w:t xml:space="preserve"> </w:t>
      </w:r>
      <w:proofErr w:type="spellStart"/>
      <w:r w:rsidRPr="00445A0B">
        <w:rPr>
          <w:color w:val="auto"/>
        </w:rPr>
        <w:t>two</w:t>
      </w:r>
      <w:proofErr w:type="spellEnd"/>
      <w:r w:rsidRPr="00445A0B">
        <w:rPr>
          <w:color w:val="auto"/>
        </w:rPr>
        <w:t xml:space="preserve"> </w:t>
      </w:r>
      <w:proofErr w:type="spellStart"/>
      <w:r w:rsidRPr="00445A0B">
        <w:rPr>
          <w:color w:val="auto"/>
        </w:rPr>
        <w:t>activities</w:t>
      </w:r>
      <w:proofErr w:type="spellEnd"/>
      <w:r w:rsidRPr="00445A0B">
        <w:rPr>
          <w:color w:val="auto"/>
        </w:rPr>
        <w:t xml:space="preserve"> </w:t>
      </w:r>
      <w:proofErr w:type="spellStart"/>
      <w:r w:rsidRPr="00445A0B">
        <w:rPr>
          <w:color w:val="auto"/>
        </w:rPr>
        <w:t>that</w:t>
      </w:r>
      <w:proofErr w:type="spellEnd"/>
      <w:r w:rsidRPr="00445A0B">
        <w:rPr>
          <w:color w:val="auto"/>
        </w:rPr>
        <w:t xml:space="preserve"> will take place in Bled, Slovenia, in April and June 2013 respectively: </w:t>
      </w:r>
    </w:p>
    <w:p w:rsidR="00136575" w:rsidRPr="00445A0B" w:rsidRDefault="00136575" w:rsidP="006C5B06">
      <w:pPr>
        <w:numPr>
          <w:ilvl w:val="0"/>
          <w:numId w:val="27"/>
        </w:numPr>
        <w:shd w:val="clear" w:color="auto" w:fill="FFFFFF"/>
        <w:spacing w:before="100" w:beforeAutospacing="1" w:after="100" w:afterAutospacing="1" w:line="240" w:lineRule="auto"/>
        <w:ind w:left="0" w:firstLine="0"/>
        <w:rPr>
          <w:rFonts w:cs="Times New Roman"/>
          <w:sz w:val="24"/>
          <w:szCs w:val="24"/>
        </w:rPr>
      </w:pPr>
      <w:proofErr w:type="spellStart"/>
      <w:r w:rsidRPr="00445A0B">
        <w:rPr>
          <w:rFonts w:cs="Times New Roman"/>
          <w:sz w:val="24"/>
          <w:szCs w:val="24"/>
        </w:rPr>
        <w:t>The</w:t>
      </w:r>
      <w:proofErr w:type="spellEnd"/>
      <w:r w:rsidRPr="00445A0B">
        <w:rPr>
          <w:rFonts w:cs="Times New Roman"/>
          <w:sz w:val="24"/>
          <w:szCs w:val="24"/>
        </w:rPr>
        <w:t xml:space="preserve"> CEEMAN ‘</w:t>
      </w:r>
      <w:proofErr w:type="spellStart"/>
      <w:r w:rsidRPr="00445A0B">
        <w:rPr>
          <w:rFonts w:cs="Times New Roman"/>
          <w:sz w:val="24"/>
          <w:szCs w:val="24"/>
        </w:rPr>
        <w:t>Programme</w:t>
      </w:r>
      <w:proofErr w:type="spellEnd"/>
      <w:r w:rsidRPr="00445A0B">
        <w:rPr>
          <w:rFonts w:cs="Times New Roman"/>
          <w:sz w:val="24"/>
          <w:szCs w:val="24"/>
        </w:rPr>
        <w:t xml:space="preserve"> </w:t>
      </w:r>
      <w:proofErr w:type="spellStart"/>
      <w:r w:rsidRPr="00445A0B">
        <w:rPr>
          <w:rFonts w:cs="Times New Roman"/>
          <w:sz w:val="24"/>
          <w:szCs w:val="24"/>
        </w:rPr>
        <w:t>Management</w:t>
      </w:r>
      <w:proofErr w:type="spellEnd"/>
      <w:r w:rsidRPr="00445A0B">
        <w:rPr>
          <w:rFonts w:cs="Times New Roman"/>
          <w:sz w:val="24"/>
          <w:szCs w:val="24"/>
        </w:rPr>
        <w:t xml:space="preserve"> </w:t>
      </w:r>
      <w:proofErr w:type="spellStart"/>
      <w:r w:rsidRPr="00445A0B">
        <w:rPr>
          <w:rFonts w:cs="Times New Roman"/>
          <w:sz w:val="24"/>
          <w:szCs w:val="24"/>
        </w:rPr>
        <w:t>Seminar’</w:t>
      </w:r>
      <w:proofErr w:type="spellEnd"/>
      <w:r w:rsidRPr="00445A0B">
        <w:rPr>
          <w:rFonts w:cs="Times New Roman"/>
          <w:sz w:val="24"/>
          <w:szCs w:val="24"/>
        </w:rPr>
        <w:t xml:space="preserve"> (3-5 April 2013) aims to develop “operational excellence in business schools and management development institutions”. More information is available on the</w:t>
      </w:r>
      <w:r w:rsidRPr="002D5F68">
        <w:rPr>
          <w:rFonts w:cs="Times New Roman"/>
          <w:color w:val="666666"/>
          <w:sz w:val="24"/>
          <w:szCs w:val="24"/>
        </w:rPr>
        <w:t xml:space="preserve"> </w:t>
      </w:r>
      <w:hyperlink r:id="rId85" w:history="1">
        <w:r w:rsidRPr="002D5F68">
          <w:rPr>
            <w:rStyle w:val="Hyperlink"/>
            <w:rFonts w:cs="Times New Roman"/>
            <w:sz w:val="24"/>
            <w:szCs w:val="24"/>
          </w:rPr>
          <w:t>CEEMAN website</w:t>
        </w:r>
      </w:hyperlink>
      <w:r w:rsidRPr="002D5F68">
        <w:rPr>
          <w:rFonts w:cs="Times New Roman"/>
          <w:color w:val="666666"/>
          <w:sz w:val="24"/>
          <w:szCs w:val="24"/>
        </w:rPr>
        <w:t xml:space="preserve">. </w:t>
      </w:r>
      <w:r w:rsidRPr="00445A0B">
        <w:rPr>
          <w:rFonts w:cs="Times New Roman"/>
          <w:sz w:val="24"/>
          <w:szCs w:val="24"/>
        </w:rPr>
        <w:t xml:space="preserve">The early registration deadline is </w:t>
      </w:r>
      <w:r w:rsidRPr="00445A0B">
        <w:rPr>
          <w:rStyle w:val="Strong"/>
          <w:rFonts w:cs="Times New Roman"/>
          <w:sz w:val="24"/>
          <w:szCs w:val="24"/>
        </w:rPr>
        <w:t>31 January 2013</w:t>
      </w:r>
      <w:r w:rsidRPr="00445A0B">
        <w:rPr>
          <w:rFonts w:cs="Times New Roman"/>
          <w:sz w:val="24"/>
          <w:szCs w:val="24"/>
        </w:rPr>
        <w:t xml:space="preserve">. </w:t>
      </w:r>
    </w:p>
    <w:p w:rsidR="00136575" w:rsidRPr="00445A0B" w:rsidRDefault="00136575" w:rsidP="00DC0B86">
      <w:pPr>
        <w:numPr>
          <w:ilvl w:val="0"/>
          <w:numId w:val="27"/>
        </w:numPr>
        <w:shd w:val="clear" w:color="auto" w:fill="FFFFFF"/>
        <w:spacing w:before="100" w:beforeAutospacing="1" w:after="100" w:afterAutospacing="1" w:line="240" w:lineRule="auto"/>
        <w:ind w:left="0" w:firstLine="0"/>
        <w:rPr>
          <w:rFonts w:cs="Times New Roman"/>
          <w:sz w:val="24"/>
          <w:szCs w:val="24"/>
        </w:rPr>
      </w:pPr>
      <w:r w:rsidRPr="00445A0B">
        <w:rPr>
          <w:rFonts w:cs="Times New Roman"/>
          <w:sz w:val="24"/>
          <w:szCs w:val="24"/>
        </w:rPr>
        <w:t xml:space="preserve">The CEEMAN ‘International Management Teachers Academy’ (2-14 June 2013) is a two-week </w:t>
      </w:r>
      <w:proofErr w:type="spellStart"/>
      <w:r w:rsidRPr="00445A0B">
        <w:rPr>
          <w:rFonts w:cs="Times New Roman"/>
          <w:sz w:val="24"/>
          <w:szCs w:val="24"/>
        </w:rPr>
        <w:t>European</w:t>
      </w:r>
      <w:proofErr w:type="spellEnd"/>
      <w:r w:rsidRPr="00445A0B">
        <w:rPr>
          <w:rFonts w:cs="Times New Roman"/>
          <w:sz w:val="24"/>
          <w:szCs w:val="24"/>
        </w:rPr>
        <w:t xml:space="preserve"> </w:t>
      </w:r>
      <w:proofErr w:type="spellStart"/>
      <w:r w:rsidRPr="00445A0B">
        <w:rPr>
          <w:rFonts w:cs="Times New Roman"/>
          <w:sz w:val="24"/>
          <w:szCs w:val="24"/>
        </w:rPr>
        <w:t>faculty</w:t>
      </w:r>
      <w:proofErr w:type="spellEnd"/>
      <w:r w:rsidRPr="00445A0B">
        <w:rPr>
          <w:rFonts w:cs="Times New Roman"/>
          <w:sz w:val="24"/>
          <w:szCs w:val="24"/>
        </w:rPr>
        <w:t xml:space="preserve"> </w:t>
      </w:r>
      <w:proofErr w:type="spellStart"/>
      <w:r w:rsidRPr="00445A0B">
        <w:rPr>
          <w:rFonts w:cs="Times New Roman"/>
          <w:sz w:val="24"/>
          <w:szCs w:val="24"/>
        </w:rPr>
        <w:t>development</w:t>
      </w:r>
      <w:proofErr w:type="spellEnd"/>
      <w:r w:rsidRPr="00445A0B">
        <w:rPr>
          <w:rFonts w:cs="Times New Roman"/>
          <w:sz w:val="24"/>
          <w:szCs w:val="24"/>
        </w:rPr>
        <w:t xml:space="preserve"> </w:t>
      </w:r>
      <w:proofErr w:type="spellStart"/>
      <w:r w:rsidRPr="00445A0B">
        <w:rPr>
          <w:rFonts w:cs="Times New Roman"/>
          <w:sz w:val="24"/>
          <w:szCs w:val="24"/>
        </w:rPr>
        <w:t>programme</w:t>
      </w:r>
      <w:proofErr w:type="spellEnd"/>
      <w:r w:rsidRPr="00445A0B">
        <w:rPr>
          <w:rFonts w:cs="Times New Roman"/>
          <w:sz w:val="24"/>
          <w:szCs w:val="24"/>
        </w:rPr>
        <w:t xml:space="preserve"> </w:t>
      </w:r>
      <w:proofErr w:type="spellStart"/>
      <w:r w:rsidRPr="00445A0B">
        <w:rPr>
          <w:rFonts w:cs="Times New Roman"/>
          <w:sz w:val="24"/>
          <w:szCs w:val="24"/>
        </w:rPr>
        <w:t>aimed</w:t>
      </w:r>
      <w:proofErr w:type="spellEnd"/>
      <w:r w:rsidRPr="00445A0B">
        <w:rPr>
          <w:rFonts w:cs="Times New Roman"/>
          <w:sz w:val="24"/>
          <w:szCs w:val="24"/>
        </w:rPr>
        <w:t xml:space="preserve"> </w:t>
      </w:r>
      <w:proofErr w:type="spellStart"/>
      <w:r w:rsidRPr="00445A0B">
        <w:rPr>
          <w:rFonts w:cs="Times New Roman"/>
          <w:sz w:val="24"/>
          <w:szCs w:val="24"/>
        </w:rPr>
        <w:t>at</w:t>
      </w:r>
      <w:proofErr w:type="spellEnd"/>
      <w:r w:rsidRPr="00445A0B">
        <w:rPr>
          <w:rFonts w:cs="Times New Roman"/>
          <w:sz w:val="24"/>
          <w:szCs w:val="24"/>
        </w:rPr>
        <w:t xml:space="preserve"> “</w:t>
      </w:r>
      <w:proofErr w:type="spellStart"/>
      <w:r w:rsidRPr="00445A0B">
        <w:rPr>
          <w:rFonts w:cs="Times New Roman"/>
          <w:sz w:val="24"/>
          <w:szCs w:val="24"/>
        </w:rPr>
        <w:t>developing</w:t>
      </w:r>
      <w:proofErr w:type="spellEnd"/>
      <w:r w:rsidRPr="00445A0B">
        <w:rPr>
          <w:rFonts w:cs="Times New Roman"/>
          <w:sz w:val="24"/>
          <w:szCs w:val="24"/>
        </w:rPr>
        <w:t xml:space="preserve"> a new generation of management professors for the new generation of business leaders”. More </w:t>
      </w:r>
      <w:proofErr w:type="spellStart"/>
      <w:r w:rsidRPr="00445A0B">
        <w:rPr>
          <w:rFonts w:cs="Times New Roman"/>
          <w:sz w:val="24"/>
          <w:szCs w:val="24"/>
        </w:rPr>
        <w:t>information</w:t>
      </w:r>
      <w:proofErr w:type="spellEnd"/>
      <w:r w:rsidRPr="00445A0B">
        <w:rPr>
          <w:rFonts w:cs="Times New Roman"/>
          <w:sz w:val="24"/>
          <w:szCs w:val="24"/>
        </w:rPr>
        <w:t xml:space="preserve"> </w:t>
      </w:r>
      <w:proofErr w:type="spellStart"/>
      <w:r w:rsidRPr="00445A0B">
        <w:rPr>
          <w:rFonts w:cs="Times New Roman"/>
          <w:sz w:val="24"/>
          <w:szCs w:val="24"/>
        </w:rPr>
        <w:t>on</w:t>
      </w:r>
      <w:proofErr w:type="spellEnd"/>
      <w:r w:rsidRPr="00445A0B">
        <w:rPr>
          <w:rFonts w:cs="Times New Roman"/>
          <w:sz w:val="24"/>
          <w:szCs w:val="24"/>
        </w:rPr>
        <w:t xml:space="preserve"> </w:t>
      </w:r>
      <w:proofErr w:type="spellStart"/>
      <w:r w:rsidRPr="00445A0B">
        <w:rPr>
          <w:rFonts w:cs="Times New Roman"/>
          <w:sz w:val="24"/>
          <w:szCs w:val="24"/>
        </w:rPr>
        <w:t>the</w:t>
      </w:r>
      <w:proofErr w:type="spellEnd"/>
      <w:r w:rsidRPr="00445A0B">
        <w:rPr>
          <w:rFonts w:cs="Times New Roman"/>
          <w:sz w:val="24"/>
          <w:szCs w:val="24"/>
        </w:rPr>
        <w:t xml:space="preserve"> </w:t>
      </w:r>
      <w:proofErr w:type="spellStart"/>
      <w:r w:rsidRPr="00445A0B">
        <w:rPr>
          <w:rFonts w:cs="Times New Roman"/>
          <w:sz w:val="24"/>
          <w:szCs w:val="24"/>
        </w:rPr>
        <w:t>programme</w:t>
      </w:r>
      <w:proofErr w:type="spellEnd"/>
      <w:r w:rsidRPr="00445A0B">
        <w:rPr>
          <w:rFonts w:cs="Times New Roman"/>
          <w:sz w:val="24"/>
          <w:szCs w:val="24"/>
        </w:rPr>
        <w:t xml:space="preserve"> </w:t>
      </w:r>
      <w:proofErr w:type="spellStart"/>
      <w:r w:rsidRPr="00445A0B">
        <w:rPr>
          <w:rFonts w:cs="Times New Roman"/>
          <w:sz w:val="24"/>
          <w:szCs w:val="24"/>
        </w:rPr>
        <w:t>is</w:t>
      </w:r>
      <w:proofErr w:type="spellEnd"/>
      <w:r w:rsidRPr="00445A0B">
        <w:rPr>
          <w:rFonts w:cs="Times New Roman"/>
          <w:sz w:val="24"/>
          <w:szCs w:val="24"/>
        </w:rPr>
        <w:t xml:space="preserve"> </w:t>
      </w:r>
      <w:proofErr w:type="spellStart"/>
      <w:r w:rsidRPr="00445A0B">
        <w:rPr>
          <w:rFonts w:cs="Times New Roman"/>
          <w:sz w:val="24"/>
          <w:szCs w:val="24"/>
        </w:rPr>
        <w:t>available</w:t>
      </w:r>
      <w:proofErr w:type="spellEnd"/>
      <w:r w:rsidRPr="002D5F68">
        <w:rPr>
          <w:rFonts w:cs="Times New Roman"/>
          <w:color w:val="666666"/>
          <w:sz w:val="24"/>
          <w:szCs w:val="24"/>
        </w:rPr>
        <w:t xml:space="preserve"> </w:t>
      </w:r>
      <w:hyperlink r:id="rId86" w:history="1">
        <w:proofErr w:type="spellStart"/>
        <w:r w:rsidRPr="002D5F68">
          <w:rPr>
            <w:rStyle w:val="Hyperlink"/>
            <w:rFonts w:cs="Times New Roman"/>
            <w:sz w:val="24"/>
            <w:szCs w:val="24"/>
          </w:rPr>
          <w:t>here</w:t>
        </w:r>
        <w:proofErr w:type="spellEnd"/>
      </w:hyperlink>
      <w:r w:rsidRPr="002D5F68">
        <w:rPr>
          <w:rFonts w:cs="Times New Roman"/>
          <w:color w:val="666666"/>
          <w:sz w:val="24"/>
          <w:szCs w:val="24"/>
        </w:rPr>
        <w:t xml:space="preserve">. </w:t>
      </w:r>
      <w:r w:rsidRPr="00445A0B">
        <w:rPr>
          <w:rFonts w:cs="Times New Roman"/>
          <w:sz w:val="24"/>
          <w:szCs w:val="24"/>
        </w:rPr>
        <w:t xml:space="preserve">The application deadline is </w:t>
      </w:r>
      <w:r w:rsidRPr="00445A0B">
        <w:rPr>
          <w:rStyle w:val="Strong"/>
          <w:rFonts w:cs="Times New Roman"/>
          <w:sz w:val="24"/>
          <w:szCs w:val="24"/>
        </w:rPr>
        <w:t>15 February 2013</w:t>
      </w:r>
      <w:r w:rsidRPr="00445A0B">
        <w:rPr>
          <w:rFonts w:cs="Times New Roman"/>
          <w:sz w:val="24"/>
          <w:szCs w:val="24"/>
        </w:rPr>
        <w:t xml:space="preserve">. </w:t>
      </w:r>
    </w:p>
    <w:p w:rsidR="00136575" w:rsidRPr="002D5F68" w:rsidRDefault="00136575" w:rsidP="004708EF">
      <w:pPr>
        <w:pStyle w:val="NormalWeb"/>
        <w:shd w:val="clear" w:color="auto" w:fill="FFFFFF"/>
        <w:jc w:val="both"/>
        <w:rPr>
          <w:color w:val="666666"/>
        </w:rPr>
      </w:pPr>
      <w:r w:rsidRPr="00445A0B">
        <w:rPr>
          <w:color w:val="auto"/>
        </w:rPr>
        <w:t>For more information about CEEMAN, please visit</w:t>
      </w:r>
      <w:r w:rsidRPr="002D5F68">
        <w:rPr>
          <w:color w:val="666666"/>
        </w:rPr>
        <w:t xml:space="preserve"> </w:t>
      </w:r>
      <w:hyperlink r:id="rId87" w:history="1">
        <w:r w:rsidRPr="002D5F68">
          <w:rPr>
            <w:rStyle w:val="Hyperlink"/>
          </w:rPr>
          <w:t>www.ceeman.org</w:t>
        </w:r>
      </w:hyperlink>
      <w:r w:rsidRPr="002D5F68">
        <w:rPr>
          <w:color w:val="666666"/>
        </w:rPr>
        <w:t>.</w:t>
      </w:r>
    </w:p>
    <w:p w:rsidR="00E155FC" w:rsidRPr="002D5F68" w:rsidRDefault="00E155FC" w:rsidP="004708EF">
      <w:pPr>
        <w:spacing w:after="0" w:line="240" w:lineRule="auto"/>
        <w:rPr>
          <w:rFonts w:cs="Times New Roman"/>
          <w:sz w:val="24"/>
          <w:szCs w:val="24"/>
        </w:rPr>
      </w:pPr>
    </w:p>
    <w:p w:rsidR="00E155FC" w:rsidRDefault="00E155FC" w:rsidP="001D3DBB">
      <w:pPr>
        <w:spacing w:after="0" w:line="240" w:lineRule="auto"/>
        <w:rPr>
          <w:rFonts w:cs="Times New Roman"/>
          <w:sz w:val="24"/>
          <w:szCs w:val="24"/>
        </w:rPr>
      </w:pPr>
    </w:p>
    <w:p w:rsidR="00E155FC" w:rsidRDefault="00E155FC" w:rsidP="001D3DBB">
      <w:pPr>
        <w:spacing w:after="0" w:line="240" w:lineRule="auto"/>
        <w:rPr>
          <w:rFonts w:cs="Times New Roman"/>
          <w:sz w:val="24"/>
          <w:szCs w:val="24"/>
        </w:rPr>
      </w:pPr>
    </w:p>
    <w:p w:rsidR="00E155FC" w:rsidRDefault="00E155FC" w:rsidP="001D3DBB">
      <w:pPr>
        <w:spacing w:after="0" w:line="240" w:lineRule="auto"/>
        <w:rPr>
          <w:rFonts w:cs="Times New Roman"/>
          <w:sz w:val="24"/>
          <w:szCs w:val="24"/>
        </w:rPr>
      </w:pPr>
    </w:p>
    <w:p w:rsidR="00E155FC" w:rsidRDefault="00E155FC" w:rsidP="001D3DBB">
      <w:pPr>
        <w:spacing w:after="0" w:line="240" w:lineRule="auto"/>
        <w:rPr>
          <w:rFonts w:cs="Times New Roman"/>
          <w:sz w:val="24"/>
          <w:szCs w:val="24"/>
        </w:rPr>
      </w:pPr>
    </w:p>
    <w:p w:rsidR="00E155FC" w:rsidRDefault="00E155FC" w:rsidP="001D3DBB">
      <w:pPr>
        <w:spacing w:after="0" w:line="240" w:lineRule="auto"/>
        <w:rPr>
          <w:rFonts w:cs="Times New Roman"/>
          <w:sz w:val="24"/>
          <w:szCs w:val="24"/>
        </w:rPr>
      </w:pPr>
    </w:p>
    <w:p w:rsidR="00E155FC" w:rsidRDefault="00E155FC" w:rsidP="001D3DBB">
      <w:pPr>
        <w:spacing w:after="0" w:line="240" w:lineRule="auto"/>
        <w:rPr>
          <w:rFonts w:cs="Times New Roman"/>
          <w:sz w:val="24"/>
          <w:szCs w:val="24"/>
        </w:rPr>
      </w:pPr>
    </w:p>
    <w:p w:rsidR="00E155FC" w:rsidRDefault="00E155FC" w:rsidP="001D3DBB">
      <w:pPr>
        <w:spacing w:after="0" w:line="240" w:lineRule="auto"/>
        <w:rPr>
          <w:rFonts w:cs="Times New Roman"/>
          <w:sz w:val="24"/>
          <w:szCs w:val="24"/>
        </w:rPr>
      </w:pPr>
    </w:p>
    <w:p w:rsidR="00E155FC" w:rsidRDefault="00E155FC" w:rsidP="001D3DBB">
      <w:pPr>
        <w:spacing w:after="0" w:line="240" w:lineRule="auto"/>
        <w:rPr>
          <w:rFonts w:cs="Times New Roman"/>
          <w:sz w:val="24"/>
          <w:szCs w:val="24"/>
        </w:rPr>
      </w:pPr>
    </w:p>
    <w:p w:rsidR="006C49FB" w:rsidRPr="006F4280" w:rsidRDefault="006C49FB" w:rsidP="00A82AE8">
      <w:pPr>
        <w:rPr>
          <w:b/>
          <w:color w:val="F79646" w:themeColor="accent6"/>
          <w:u w:val="single"/>
        </w:rPr>
      </w:pPr>
    </w:p>
    <w:p w:rsidR="00912146" w:rsidRPr="006F4280" w:rsidRDefault="00912146" w:rsidP="00460469">
      <w:pPr>
        <w:sectPr w:rsidR="00912146" w:rsidRPr="006F4280" w:rsidSect="002852EF">
          <w:footerReference w:type="default" r:id="rId88"/>
          <w:pgSz w:w="11906" w:h="16838"/>
          <w:pgMar w:top="1417" w:right="1417" w:bottom="1417" w:left="1417" w:header="708" w:footer="708" w:gutter="0"/>
          <w:cols w:space="708"/>
          <w:docGrid w:linePitch="360"/>
        </w:sectPr>
      </w:pPr>
    </w:p>
    <w:p w:rsidR="00912146" w:rsidRDefault="00912146" w:rsidP="00B278E8">
      <w:pPr>
        <w:pStyle w:val="Publications"/>
      </w:pPr>
      <w:bookmarkStart w:id="26" w:name="_Toc343536072"/>
      <w:r>
        <w:lastRenderedPageBreak/>
        <w:t>ПУБЛИКАЦИИ</w:t>
      </w:r>
      <w:bookmarkEnd w:id="26"/>
    </w:p>
    <w:p w:rsidR="00AA6CD3" w:rsidRPr="00AA6CD3" w:rsidRDefault="00AA6CD3" w:rsidP="00AA6CD3">
      <w:pPr>
        <w:pStyle w:val="Heading2"/>
      </w:pPr>
      <w:bookmarkStart w:id="27" w:name="_Toc343536073"/>
      <w:r w:rsidRPr="00AA6CD3">
        <w:t>Higgs: The Invention and Discovery of the ‘God Particle’</w:t>
      </w:r>
      <w:r w:rsidR="004A32D3">
        <w:rPr>
          <w:lang w:val="en-US"/>
        </w:rPr>
        <w:t xml:space="preserve"> </w:t>
      </w:r>
      <w:r w:rsidRPr="00AA6CD3">
        <w:t>By Jim Baggott</w:t>
      </w:r>
      <w:r>
        <w:t xml:space="preserve">, </w:t>
      </w:r>
      <w:r w:rsidRPr="00AA6CD3">
        <w:t>Oxford University Press</w:t>
      </w:r>
      <w:bookmarkEnd w:id="27"/>
    </w:p>
    <w:p w:rsidR="00AA6CD3" w:rsidRPr="00E25E60" w:rsidRDefault="00AA6CD3" w:rsidP="00AA6CD3">
      <w:pPr>
        <w:shd w:val="clear" w:color="auto" w:fill="FFFFFF"/>
        <w:spacing w:before="100" w:beforeAutospacing="1" w:after="240" w:line="360" w:lineRule="atLeast"/>
        <w:rPr>
          <w:rFonts w:cs="Times New Roman"/>
          <w:sz w:val="24"/>
          <w:szCs w:val="24"/>
          <w:lang w:val="en-GB"/>
        </w:rPr>
      </w:pPr>
      <w:r>
        <w:rPr>
          <w:rFonts w:ascii="Trebuchet MS" w:hAnsi="Trebuchet MS"/>
          <w:noProof/>
          <w:color w:val="00267F"/>
          <w:sz w:val="18"/>
          <w:szCs w:val="18"/>
          <w:lang w:val="en-US"/>
        </w:rPr>
        <w:drawing>
          <wp:inline distT="0" distB="0" distL="0" distR="0">
            <wp:extent cx="1097004" cy="1431235"/>
            <wp:effectExtent l="19050" t="0" r="7896" b="0"/>
            <wp:docPr id="11" name="Picture 11" descr="Baggott">
              <a:hlinkClick xmlns:a="http://schemas.openxmlformats.org/drawingml/2006/main" r:id="rId8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ggott">
                      <a:hlinkClick r:id="rId89" tooltip="&quot;&quot;"/>
                    </pic:cNvPr>
                    <pic:cNvPicPr>
                      <a:picLocks noChangeAspect="1" noChangeArrowheads="1"/>
                    </pic:cNvPicPr>
                  </pic:nvPicPr>
                  <pic:blipFill>
                    <a:blip r:embed="rId90" cstate="print"/>
                    <a:srcRect/>
                    <a:stretch>
                      <a:fillRect/>
                    </a:stretch>
                  </pic:blipFill>
                  <pic:spPr bwMode="auto">
                    <a:xfrm>
                      <a:off x="0" y="0"/>
                      <a:ext cx="1097046" cy="1431290"/>
                    </a:xfrm>
                    <a:prstGeom prst="rect">
                      <a:avLst/>
                    </a:prstGeom>
                    <a:noFill/>
                    <a:ln w="9525">
                      <a:noFill/>
                      <a:miter lim="800000"/>
                      <a:headEnd/>
                      <a:tailEnd/>
                    </a:ln>
                  </pic:spPr>
                </pic:pic>
              </a:graphicData>
            </a:graphic>
          </wp:inline>
        </w:drawing>
      </w:r>
      <w:r w:rsidRPr="00E25E60">
        <w:rPr>
          <w:rFonts w:cs="Times New Roman"/>
          <w:sz w:val="24"/>
          <w:szCs w:val="24"/>
          <w:lang w:val="en-US"/>
        </w:rPr>
        <w:t>T</w:t>
      </w:r>
      <w:r w:rsidRPr="00E25E60">
        <w:rPr>
          <w:rFonts w:cs="Times New Roman"/>
          <w:sz w:val="24"/>
          <w:szCs w:val="24"/>
          <w:lang w:val="en-GB"/>
        </w:rPr>
        <w:t>he book had been finished just two days after the seminar at CERN on 4 July, when the ATLAS and CMS collaborations announced "the discovery of a new particle that seems to be the long-sought Higgs particle" (to quote Weinberg). Indeed, most of the book had been written well before, in anticipation of the day when the discovery would be announced.</w:t>
      </w:r>
    </w:p>
    <w:p w:rsidR="00C70DB2" w:rsidRDefault="004E081A" w:rsidP="00C70DB2">
      <w:pPr>
        <w:pStyle w:val="Heading2"/>
        <w:rPr>
          <w:rStyle w:val="apple-converted-space"/>
          <w:rFonts w:cs="Times New Roman"/>
          <w:color w:val="000000"/>
          <w:szCs w:val="24"/>
          <w:lang w:val="en-US"/>
        </w:rPr>
      </w:pPr>
      <w:bookmarkStart w:id="28" w:name="_Toc343536074"/>
      <w:r>
        <w:rPr>
          <w:rStyle w:val="apple-converted-space"/>
          <w:rFonts w:cs="Times New Roman"/>
          <w:color w:val="000000"/>
          <w:szCs w:val="24"/>
        </w:rPr>
        <w:t>I</w:t>
      </w:r>
      <w:r w:rsidR="00C70DB2">
        <w:rPr>
          <w:rStyle w:val="apple-converted-space"/>
          <w:rFonts w:cs="Times New Roman"/>
          <w:color w:val="000000"/>
          <w:szCs w:val="24"/>
          <w:lang w:val="en-US"/>
        </w:rPr>
        <w:t>nternational Research Journal of Microbiology</w:t>
      </w:r>
      <w:bookmarkEnd w:id="28"/>
    </w:p>
    <w:tbl>
      <w:tblPr>
        <w:tblW w:w="12970" w:type="dxa"/>
        <w:tblCellSpacing w:w="0" w:type="dxa"/>
        <w:tblCellMar>
          <w:left w:w="0" w:type="dxa"/>
          <w:right w:w="0" w:type="dxa"/>
        </w:tblCellMar>
        <w:tblLook w:val="04A0"/>
      </w:tblPr>
      <w:tblGrid>
        <w:gridCol w:w="12657"/>
        <w:gridCol w:w="258"/>
        <w:gridCol w:w="55"/>
      </w:tblGrid>
      <w:tr w:rsidR="009D1D65" w:rsidTr="00F5512F">
        <w:trPr>
          <w:gridAfter w:val="1"/>
          <w:wAfter w:w="55" w:type="dxa"/>
          <w:tblCellSpacing w:w="0" w:type="dxa"/>
        </w:trPr>
        <w:tc>
          <w:tcPr>
            <w:tcW w:w="12657" w:type="dxa"/>
            <w:hideMark/>
          </w:tcPr>
          <w:p w:rsidR="009D1D65" w:rsidRDefault="009D1D65" w:rsidP="00F5512F">
            <w:pPr>
              <w:pStyle w:val="NormalWeb"/>
              <w:spacing w:before="0" w:beforeAutospacing="0" w:after="0" w:afterAutospacing="0"/>
            </w:pPr>
            <w:r>
              <w:rPr>
                <w:noProof/>
                <w:color w:val="0000FF"/>
                <w:lang w:val="en-US" w:eastAsia="en-US"/>
              </w:rPr>
              <w:drawing>
                <wp:inline distT="0" distB="0" distL="0" distR="0">
                  <wp:extent cx="1099544" cy="1557588"/>
                  <wp:effectExtent l="19050" t="0" r="5356" b="0"/>
                  <wp:docPr id="16" name="Picture 16" descr="http://interesjournals.org/IRJM/Contents/2012%20content/Front%20December%202012.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nteresjournals.org/IRJM/Contents/2012%20content/Front%20December%202012.jpg">
                            <a:hlinkClick r:id="rId91"/>
                          </pic:cNvPr>
                          <pic:cNvPicPr>
                            <a:picLocks noChangeAspect="1" noChangeArrowheads="1"/>
                          </pic:cNvPicPr>
                        </pic:nvPicPr>
                        <pic:blipFill>
                          <a:blip r:embed="rId92" cstate="print"/>
                          <a:srcRect/>
                          <a:stretch>
                            <a:fillRect/>
                          </a:stretch>
                        </pic:blipFill>
                        <pic:spPr bwMode="auto">
                          <a:xfrm>
                            <a:off x="0" y="0"/>
                            <a:ext cx="1101456" cy="1560297"/>
                          </a:xfrm>
                          <a:prstGeom prst="rect">
                            <a:avLst/>
                          </a:prstGeom>
                          <a:noFill/>
                          <a:ln w="9525">
                            <a:noFill/>
                            <a:miter lim="800000"/>
                            <a:headEnd/>
                            <a:tailEnd/>
                          </a:ln>
                        </pic:spPr>
                      </pic:pic>
                    </a:graphicData>
                  </a:graphic>
                </wp:inline>
              </w:drawing>
            </w:r>
            <w:hyperlink r:id="rId93" w:history="1">
              <w:proofErr w:type="spellStart"/>
              <w:r w:rsidRPr="00E25E60">
                <w:rPr>
                  <w:rStyle w:val="Hyperlink"/>
                  <w:b/>
                  <w:bCs/>
                </w:rPr>
                <w:t>December</w:t>
              </w:r>
              <w:proofErr w:type="spellEnd"/>
              <w:r w:rsidRPr="00E25E60">
                <w:rPr>
                  <w:rStyle w:val="Hyperlink"/>
                  <w:b/>
                  <w:bCs/>
                </w:rPr>
                <w:t xml:space="preserve"> 2012, </w:t>
              </w:r>
              <w:proofErr w:type="spellStart"/>
              <w:r w:rsidRPr="00E25E60">
                <w:rPr>
                  <w:rStyle w:val="Hyperlink"/>
                  <w:b/>
                  <w:bCs/>
                </w:rPr>
                <w:t>Vol</w:t>
              </w:r>
              <w:proofErr w:type="spellEnd"/>
              <w:r w:rsidRPr="00E25E60">
                <w:rPr>
                  <w:rStyle w:val="Hyperlink"/>
                  <w:b/>
                  <w:bCs/>
                </w:rPr>
                <w:t xml:space="preserve">.3 </w:t>
              </w:r>
              <w:proofErr w:type="spellStart"/>
              <w:r w:rsidRPr="00E25E60">
                <w:rPr>
                  <w:rStyle w:val="Hyperlink"/>
                  <w:b/>
                  <w:bCs/>
                </w:rPr>
                <w:t>No</w:t>
              </w:r>
              <w:proofErr w:type="spellEnd"/>
              <w:r w:rsidRPr="00E25E60">
                <w:rPr>
                  <w:rStyle w:val="Hyperlink"/>
                  <w:b/>
                  <w:bCs/>
                </w:rPr>
                <w:t>. 12</w:t>
              </w:r>
            </w:hyperlink>
            <w:r>
              <w:t xml:space="preserve"> </w:t>
            </w:r>
          </w:p>
        </w:tc>
        <w:tc>
          <w:tcPr>
            <w:tcW w:w="258" w:type="dxa"/>
            <w:vAlign w:val="center"/>
            <w:hideMark/>
          </w:tcPr>
          <w:p w:rsidR="009D1D65" w:rsidRDefault="009D1D65">
            <w:pPr>
              <w:rPr>
                <w:sz w:val="24"/>
                <w:szCs w:val="24"/>
              </w:rPr>
            </w:pPr>
          </w:p>
        </w:tc>
      </w:tr>
      <w:tr w:rsidR="001D36A5" w:rsidTr="00CF0A16">
        <w:trPr>
          <w:trHeight w:val="329"/>
          <w:tblCellSpacing w:w="0" w:type="dxa"/>
        </w:trPr>
        <w:tc>
          <w:tcPr>
            <w:tcW w:w="12915" w:type="dxa"/>
            <w:gridSpan w:val="2"/>
            <w:hideMark/>
          </w:tcPr>
          <w:p w:rsidR="001D36A5" w:rsidRDefault="001D36A5" w:rsidP="00F5512F">
            <w:pPr>
              <w:pStyle w:val="NormalWeb"/>
              <w:tabs>
                <w:tab w:val="left" w:pos="9090"/>
              </w:tabs>
              <w:spacing w:before="0" w:beforeAutospacing="0" w:after="0" w:afterAutospacing="0"/>
              <w:jc w:val="both"/>
            </w:pPr>
          </w:p>
        </w:tc>
        <w:tc>
          <w:tcPr>
            <w:tcW w:w="55" w:type="dxa"/>
            <w:vAlign w:val="center"/>
            <w:hideMark/>
          </w:tcPr>
          <w:p w:rsidR="001D36A5" w:rsidRDefault="001D36A5">
            <w:pPr>
              <w:rPr>
                <w:sz w:val="24"/>
                <w:szCs w:val="24"/>
              </w:rPr>
            </w:pPr>
            <w:r>
              <w:t> </w:t>
            </w:r>
          </w:p>
        </w:tc>
      </w:tr>
    </w:tbl>
    <w:p w:rsidR="00317D76" w:rsidRDefault="004E081A" w:rsidP="00EF6692">
      <w:pPr>
        <w:pStyle w:val="Heading2"/>
        <w:rPr>
          <w:rFonts w:ascii="Arial" w:hAnsi="Arial" w:cs="Arial"/>
          <w:color w:val="800000"/>
          <w:sz w:val="22"/>
          <w:szCs w:val="22"/>
          <w:lang w:val="en-US"/>
        </w:rPr>
      </w:pPr>
      <w:bookmarkStart w:id="29" w:name="_Toc343536075"/>
      <w:r>
        <w:rPr>
          <w:lang w:val="en-US"/>
        </w:rPr>
        <w:t>I</w:t>
      </w:r>
      <w:r w:rsidR="00EF6692">
        <w:rPr>
          <w:lang w:val="en-US"/>
        </w:rPr>
        <w:t>nternationl Research Journal of Pharmacy and Pharmacology</w:t>
      </w:r>
      <w:bookmarkEnd w:id="29"/>
    </w:p>
    <w:tbl>
      <w:tblPr>
        <w:tblW w:w="12915" w:type="dxa"/>
        <w:tblCellSpacing w:w="0" w:type="dxa"/>
        <w:tblCellMar>
          <w:left w:w="0" w:type="dxa"/>
          <w:right w:w="0" w:type="dxa"/>
        </w:tblCellMar>
        <w:tblLook w:val="04A0"/>
      </w:tblPr>
      <w:tblGrid>
        <w:gridCol w:w="12915"/>
        <w:gridCol w:w="60"/>
      </w:tblGrid>
      <w:tr w:rsidR="00E73F11" w:rsidRPr="00300DE4" w:rsidTr="00E73F11">
        <w:trPr>
          <w:tblCellSpacing w:w="0" w:type="dxa"/>
        </w:trPr>
        <w:tc>
          <w:tcPr>
            <w:tcW w:w="12454" w:type="dxa"/>
            <w:vAlign w:val="center"/>
            <w:hideMark/>
          </w:tcPr>
          <w:tbl>
            <w:tblPr>
              <w:tblW w:w="12915" w:type="dxa"/>
              <w:tblCellSpacing w:w="0" w:type="dxa"/>
              <w:tblCellMar>
                <w:left w:w="0" w:type="dxa"/>
                <w:right w:w="0" w:type="dxa"/>
              </w:tblCellMar>
              <w:tblLook w:val="04A0"/>
            </w:tblPr>
            <w:tblGrid>
              <w:gridCol w:w="12454"/>
              <w:gridCol w:w="461"/>
            </w:tblGrid>
            <w:tr w:rsidR="00CF0A16" w:rsidTr="00CF0A16">
              <w:trPr>
                <w:tblCellSpacing w:w="0" w:type="dxa"/>
              </w:trPr>
              <w:tc>
                <w:tcPr>
                  <w:tcW w:w="12454" w:type="dxa"/>
                  <w:vAlign w:val="center"/>
                  <w:hideMark/>
                </w:tcPr>
                <w:p w:rsidR="00CF0A16" w:rsidRDefault="00CF0A16" w:rsidP="00CF0A16">
                  <w:pPr>
                    <w:pStyle w:val="NormalWeb"/>
                    <w:spacing w:before="0" w:beforeAutospacing="0" w:after="63" w:afterAutospacing="0"/>
                  </w:pPr>
                  <w:r>
                    <w:rPr>
                      <w:noProof/>
                      <w:color w:val="0000FF"/>
                      <w:lang w:val="en-US" w:eastAsia="en-US"/>
                    </w:rPr>
                    <w:drawing>
                      <wp:inline distT="0" distB="0" distL="0" distR="0">
                        <wp:extent cx="1102084" cy="1549641"/>
                        <wp:effectExtent l="19050" t="0" r="2816" b="0"/>
                        <wp:docPr id="19" name="Picture 19" descr="http://interesjournals.org/IRJPP/Contents/2012%20Contents/Front%20November%202012.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nteresjournals.org/IRJPP/Contents/2012%20Contents/Front%20November%202012.jpg">
                                  <a:hlinkClick r:id="rId94"/>
                                </pic:cNvPr>
                                <pic:cNvPicPr>
                                  <a:picLocks noChangeAspect="1" noChangeArrowheads="1"/>
                                </pic:cNvPicPr>
                              </pic:nvPicPr>
                              <pic:blipFill>
                                <a:blip r:embed="rId95" cstate="print"/>
                                <a:srcRect/>
                                <a:stretch>
                                  <a:fillRect/>
                                </a:stretch>
                              </pic:blipFill>
                              <pic:spPr bwMode="auto">
                                <a:xfrm>
                                  <a:off x="0" y="0"/>
                                  <a:ext cx="1111966" cy="1563536"/>
                                </a:xfrm>
                                <a:prstGeom prst="rect">
                                  <a:avLst/>
                                </a:prstGeom>
                                <a:noFill/>
                                <a:ln w="9525">
                                  <a:noFill/>
                                  <a:miter lim="800000"/>
                                  <a:headEnd/>
                                  <a:tailEnd/>
                                </a:ln>
                              </pic:spPr>
                            </pic:pic>
                          </a:graphicData>
                        </a:graphic>
                      </wp:inline>
                    </w:drawing>
                  </w:r>
                  <w:hyperlink r:id="rId96" w:history="1">
                    <w:proofErr w:type="spellStart"/>
                    <w:r w:rsidRPr="00E25E60">
                      <w:rPr>
                        <w:rStyle w:val="Hyperlink"/>
                        <w:rFonts w:eastAsiaTheme="minorEastAsia"/>
                        <w:b/>
                        <w:bCs/>
                      </w:rPr>
                      <w:t>November</w:t>
                    </w:r>
                    <w:proofErr w:type="spellEnd"/>
                    <w:r w:rsidRPr="00E25E60">
                      <w:rPr>
                        <w:rStyle w:val="Hyperlink"/>
                        <w:rFonts w:eastAsiaTheme="minorEastAsia"/>
                        <w:b/>
                        <w:bCs/>
                      </w:rPr>
                      <w:t xml:space="preserve"> 2012;</w:t>
                    </w:r>
                    <w:proofErr w:type="spellStart"/>
                    <w:r w:rsidRPr="00E25E60">
                      <w:rPr>
                        <w:rStyle w:val="Hyperlink"/>
                        <w:rFonts w:eastAsiaTheme="minorEastAsia"/>
                        <w:b/>
                        <w:bCs/>
                      </w:rPr>
                      <w:t>Vol</w:t>
                    </w:r>
                    <w:proofErr w:type="spellEnd"/>
                    <w:r w:rsidRPr="00E25E60">
                      <w:rPr>
                        <w:rStyle w:val="Hyperlink"/>
                        <w:rFonts w:eastAsiaTheme="minorEastAsia"/>
                        <w:b/>
                        <w:bCs/>
                      </w:rPr>
                      <w:t>.2,</w:t>
                    </w:r>
                    <w:proofErr w:type="spellStart"/>
                    <w:r w:rsidRPr="00E25E60">
                      <w:rPr>
                        <w:rStyle w:val="Hyperlink"/>
                        <w:rFonts w:eastAsiaTheme="minorEastAsia"/>
                        <w:b/>
                        <w:bCs/>
                      </w:rPr>
                      <w:t>No</w:t>
                    </w:r>
                    <w:proofErr w:type="spellEnd"/>
                    <w:r w:rsidRPr="00E25E60">
                      <w:rPr>
                        <w:rStyle w:val="Hyperlink"/>
                        <w:rFonts w:eastAsiaTheme="minorEastAsia"/>
                        <w:b/>
                        <w:bCs/>
                      </w:rPr>
                      <w:t>.11</w:t>
                    </w:r>
                  </w:hyperlink>
                  <w:r>
                    <w:t xml:space="preserve"> </w:t>
                  </w:r>
                </w:p>
              </w:tc>
              <w:tc>
                <w:tcPr>
                  <w:tcW w:w="461" w:type="dxa"/>
                  <w:vAlign w:val="center"/>
                  <w:hideMark/>
                </w:tcPr>
                <w:p w:rsidR="00CF0A16" w:rsidRDefault="00CF0A16">
                  <w:pPr>
                    <w:rPr>
                      <w:sz w:val="24"/>
                      <w:szCs w:val="24"/>
                    </w:rPr>
                  </w:pPr>
                </w:p>
              </w:tc>
            </w:tr>
          </w:tbl>
          <w:p w:rsidR="00E73F11" w:rsidRPr="00A07EC2" w:rsidRDefault="00E73F11" w:rsidP="00E93E7A">
            <w:pPr>
              <w:pStyle w:val="NormalWeb"/>
              <w:spacing w:before="0" w:beforeAutospacing="0" w:after="75" w:afterAutospacing="0"/>
              <w:rPr>
                <w:color w:val="auto"/>
                <w:lang w:val="en-US"/>
              </w:rPr>
            </w:pPr>
          </w:p>
        </w:tc>
        <w:tc>
          <w:tcPr>
            <w:tcW w:w="461" w:type="dxa"/>
            <w:vAlign w:val="center"/>
            <w:hideMark/>
          </w:tcPr>
          <w:p w:rsidR="00E73F11" w:rsidRPr="00300DE4" w:rsidRDefault="00E73F11">
            <w:pPr>
              <w:rPr>
                <w:rFonts w:cs="Times New Roman"/>
                <w:sz w:val="24"/>
                <w:szCs w:val="24"/>
              </w:rPr>
            </w:pPr>
            <w:r w:rsidRPr="00300DE4">
              <w:rPr>
                <w:rFonts w:cs="Times New Roman"/>
                <w:sz w:val="24"/>
                <w:szCs w:val="24"/>
              </w:rPr>
              <w:t> </w:t>
            </w:r>
          </w:p>
        </w:tc>
      </w:tr>
    </w:tbl>
    <w:p w:rsidR="00317D76" w:rsidRDefault="00465D8C" w:rsidP="00465D8C">
      <w:pPr>
        <w:pStyle w:val="Heading2"/>
        <w:rPr>
          <w:lang w:val="en-US"/>
        </w:rPr>
      </w:pPr>
      <w:bookmarkStart w:id="30" w:name="_Toc343536076"/>
      <w:r>
        <w:rPr>
          <w:lang w:val="en-US"/>
        </w:rPr>
        <w:lastRenderedPageBreak/>
        <w:t>Journal of research in international business and management</w:t>
      </w:r>
      <w:bookmarkEnd w:id="30"/>
    </w:p>
    <w:p w:rsidR="004D02E3" w:rsidRPr="00E25E60" w:rsidRDefault="00FF3789" w:rsidP="00E93E7A">
      <w:pPr>
        <w:pStyle w:val="NormalWeb"/>
        <w:spacing w:before="0" w:beforeAutospacing="0" w:after="0" w:afterAutospacing="0"/>
        <w:rPr>
          <w:lang w:val="en-US"/>
        </w:rPr>
      </w:pPr>
      <w:r w:rsidRPr="00E25E60">
        <w:rPr>
          <w:noProof/>
          <w:color w:val="0000FF"/>
          <w:lang w:val="en-US" w:eastAsia="en-US"/>
        </w:rPr>
        <w:drawing>
          <wp:inline distT="0" distB="0" distL="0" distR="0">
            <wp:extent cx="1070279" cy="1478943"/>
            <wp:effectExtent l="19050" t="0" r="0" b="0"/>
            <wp:docPr id="22" name="Picture 22" descr="http://interesjournals.org/JRIBM/Contents/2012%20content/Front%20November%202012.jp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nteresjournals.org/JRIBM/Contents/2012%20content/Front%20November%202012.jpg">
                      <a:hlinkClick r:id="rId97"/>
                    </pic:cNvPr>
                    <pic:cNvPicPr>
                      <a:picLocks noChangeAspect="1" noChangeArrowheads="1"/>
                    </pic:cNvPicPr>
                  </pic:nvPicPr>
                  <pic:blipFill>
                    <a:blip r:embed="rId98" cstate="print"/>
                    <a:srcRect/>
                    <a:stretch>
                      <a:fillRect/>
                    </a:stretch>
                  </pic:blipFill>
                  <pic:spPr bwMode="auto">
                    <a:xfrm>
                      <a:off x="0" y="0"/>
                      <a:ext cx="1072225" cy="1481632"/>
                    </a:xfrm>
                    <a:prstGeom prst="rect">
                      <a:avLst/>
                    </a:prstGeom>
                    <a:noFill/>
                    <a:ln w="9525">
                      <a:noFill/>
                      <a:miter lim="800000"/>
                      <a:headEnd/>
                      <a:tailEnd/>
                    </a:ln>
                  </pic:spPr>
                </pic:pic>
              </a:graphicData>
            </a:graphic>
          </wp:inline>
        </w:drawing>
      </w:r>
      <w:hyperlink r:id="rId99" w:history="1">
        <w:proofErr w:type="spellStart"/>
        <w:r w:rsidR="00F06BDE" w:rsidRPr="00E25E60">
          <w:rPr>
            <w:rStyle w:val="Hyperlink"/>
            <w:rFonts w:eastAsiaTheme="minorEastAsia"/>
            <w:b/>
            <w:bCs/>
          </w:rPr>
          <w:t>November</w:t>
        </w:r>
        <w:proofErr w:type="spellEnd"/>
        <w:r w:rsidR="00F06BDE" w:rsidRPr="00E25E60">
          <w:rPr>
            <w:rStyle w:val="Hyperlink"/>
            <w:rFonts w:eastAsiaTheme="minorEastAsia"/>
            <w:b/>
            <w:bCs/>
          </w:rPr>
          <w:t xml:space="preserve"> 2012; </w:t>
        </w:r>
        <w:proofErr w:type="spellStart"/>
        <w:r w:rsidR="00F06BDE" w:rsidRPr="00E25E60">
          <w:rPr>
            <w:rStyle w:val="Hyperlink"/>
            <w:rFonts w:eastAsiaTheme="minorEastAsia"/>
            <w:b/>
            <w:bCs/>
          </w:rPr>
          <w:t>Vol</w:t>
        </w:r>
        <w:proofErr w:type="spellEnd"/>
        <w:r w:rsidR="00F06BDE" w:rsidRPr="00E25E60">
          <w:rPr>
            <w:rStyle w:val="Hyperlink"/>
            <w:rFonts w:eastAsiaTheme="minorEastAsia"/>
            <w:b/>
            <w:bCs/>
          </w:rPr>
          <w:t xml:space="preserve">.2, </w:t>
        </w:r>
        <w:proofErr w:type="spellStart"/>
        <w:r w:rsidR="00F06BDE" w:rsidRPr="00E25E60">
          <w:rPr>
            <w:rStyle w:val="Hyperlink"/>
            <w:rFonts w:eastAsiaTheme="minorEastAsia"/>
            <w:b/>
            <w:bCs/>
          </w:rPr>
          <w:t>No</w:t>
        </w:r>
        <w:proofErr w:type="spellEnd"/>
        <w:r w:rsidR="00F06BDE" w:rsidRPr="00E25E60">
          <w:rPr>
            <w:rStyle w:val="Hyperlink"/>
            <w:rFonts w:eastAsiaTheme="minorEastAsia"/>
            <w:b/>
            <w:bCs/>
          </w:rPr>
          <w:t>.11</w:t>
        </w:r>
      </w:hyperlink>
    </w:p>
    <w:p w:rsidR="009C0E9D" w:rsidRPr="00E93E7A" w:rsidRDefault="009C0E9D" w:rsidP="00E93E7A">
      <w:pPr>
        <w:pStyle w:val="Heading2"/>
        <w:rPr>
          <w:lang w:val="en-US"/>
        </w:rPr>
      </w:pPr>
      <w:bookmarkStart w:id="31" w:name="_Toc343536077"/>
      <w:r w:rsidRPr="00E93E7A">
        <w:t>International Research Journal of Engineering Science, Technology and Innovation</w:t>
      </w:r>
      <w:bookmarkEnd w:id="31"/>
    </w:p>
    <w:p w:rsidR="00BC5C31" w:rsidRDefault="00224552" w:rsidP="00BC5C31">
      <w:pPr>
        <w:pStyle w:val="NormalWeb"/>
        <w:spacing w:before="0" w:beforeAutospacing="0" w:after="63" w:afterAutospacing="0"/>
      </w:pPr>
      <w:r>
        <w:rPr>
          <w:noProof/>
          <w:color w:val="0000FF"/>
          <w:lang w:val="en-US" w:eastAsia="en-US"/>
        </w:rPr>
        <w:drawing>
          <wp:inline distT="0" distB="0" distL="0" distR="0">
            <wp:extent cx="1070279" cy="1463040"/>
            <wp:effectExtent l="19050" t="0" r="0" b="0"/>
            <wp:docPr id="25" name="Picture 25" descr="http://interesjournals.org/IRJESTI/Contents/2012%20Content/Front%20November%202012.jp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nteresjournals.org/IRJESTI/Contents/2012%20Content/Front%20November%202012.jpg">
                      <a:hlinkClick r:id="rId100"/>
                    </pic:cNvPr>
                    <pic:cNvPicPr>
                      <a:picLocks noChangeAspect="1" noChangeArrowheads="1"/>
                    </pic:cNvPicPr>
                  </pic:nvPicPr>
                  <pic:blipFill>
                    <a:blip r:embed="rId101" cstate="print"/>
                    <a:srcRect/>
                    <a:stretch>
                      <a:fillRect/>
                    </a:stretch>
                  </pic:blipFill>
                  <pic:spPr bwMode="auto">
                    <a:xfrm>
                      <a:off x="0" y="0"/>
                      <a:ext cx="1072043" cy="1465451"/>
                    </a:xfrm>
                    <a:prstGeom prst="rect">
                      <a:avLst/>
                    </a:prstGeom>
                    <a:noFill/>
                    <a:ln w="9525">
                      <a:noFill/>
                      <a:miter lim="800000"/>
                      <a:headEnd/>
                      <a:tailEnd/>
                    </a:ln>
                  </pic:spPr>
                </pic:pic>
              </a:graphicData>
            </a:graphic>
          </wp:inline>
        </w:drawing>
      </w:r>
      <w:hyperlink r:id="rId102" w:history="1">
        <w:proofErr w:type="spellStart"/>
        <w:r w:rsidR="00BC5C31" w:rsidRPr="00E25E60">
          <w:rPr>
            <w:rStyle w:val="Hyperlink"/>
            <w:rFonts w:eastAsiaTheme="minorEastAsia"/>
            <w:b/>
            <w:bCs/>
          </w:rPr>
          <w:t>November</w:t>
        </w:r>
        <w:proofErr w:type="spellEnd"/>
        <w:r w:rsidR="00BC5C31" w:rsidRPr="00E25E60">
          <w:rPr>
            <w:rStyle w:val="Hyperlink"/>
            <w:rFonts w:eastAsiaTheme="minorEastAsia"/>
            <w:b/>
            <w:bCs/>
          </w:rPr>
          <w:t xml:space="preserve"> 2012, </w:t>
        </w:r>
        <w:proofErr w:type="spellStart"/>
        <w:r w:rsidR="00BC5C31" w:rsidRPr="00E25E60">
          <w:rPr>
            <w:rStyle w:val="Hyperlink"/>
            <w:rFonts w:eastAsiaTheme="minorEastAsia"/>
            <w:b/>
            <w:bCs/>
          </w:rPr>
          <w:t>Vol</w:t>
        </w:r>
        <w:proofErr w:type="spellEnd"/>
        <w:r w:rsidR="00BC5C31" w:rsidRPr="00E25E60">
          <w:rPr>
            <w:rStyle w:val="Hyperlink"/>
            <w:rFonts w:eastAsiaTheme="minorEastAsia"/>
            <w:b/>
            <w:bCs/>
          </w:rPr>
          <w:t xml:space="preserve">.1 </w:t>
        </w:r>
        <w:proofErr w:type="spellStart"/>
        <w:r w:rsidR="00BC5C31" w:rsidRPr="00E25E60">
          <w:rPr>
            <w:rStyle w:val="Hyperlink"/>
            <w:rFonts w:eastAsiaTheme="minorEastAsia"/>
            <w:b/>
            <w:bCs/>
          </w:rPr>
          <w:t>No</w:t>
        </w:r>
        <w:proofErr w:type="spellEnd"/>
        <w:r w:rsidR="00BC5C31" w:rsidRPr="00E25E60">
          <w:rPr>
            <w:rStyle w:val="Hyperlink"/>
            <w:rFonts w:eastAsiaTheme="minorEastAsia"/>
            <w:b/>
            <w:bCs/>
          </w:rPr>
          <w:t>. 8</w:t>
        </w:r>
      </w:hyperlink>
      <w:r w:rsidR="00BC5C31">
        <w:t xml:space="preserve"> </w:t>
      </w:r>
    </w:p>
    <w:sectPr w:rsidR="00BC5C31" w:rsidSect="002852EF">
      <w:footerReference w:type="default" r:id="rId10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C6A" w:rsidRDefault="00683C6A" w:rsidP="003B2D94">
      <w:pPr>
        <w:spacing w:after="0" w:line="240" w:lineRule="auto"/>
      </w:pPr>
      <w:r>
        <w:separator/>
      </w:r>
    </w:p>
  </w:endnote>
  <w:endnote w:type="continuationSeparator" w:id="0">
    <w:p w:rsidR="00683C6A" w:rsidRDefault="00683C6A" w:rsidP="003B2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F177FD">
      <w:tc>
        <w:tcPr>
          <w:tcW w:w="4500" w:type="pct"/>
          <w:tcBorders>
            <w:top w:val="single" w:sz="4" w:space="0" w:color="000000" w:themeColor="text1"/>
          </w:tcBorders>
        </w:tcPr>
        <w:p w:rsidR="00F177FD" w:rsidRPr="00D22505" w:rsidRDefault="00F177F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F177FD" w:rsidRDefault="009C7FBA">
          <w:pPr>
            <w:pStyle w:val="Header"/>
            <w:rPr>
              <w:color w:val="FFFFFF" w:themeColor="background1"/>
            </w:rPr>
          </w:pPr>
          <w:fldSimple w:instr=" PAGE   \* MERGEFORMAT ">
            <w:r w:rsidR="006C5B06" w:rsidRPr="006C5B06">
              <w:rPr>
                <w:noProof/>
                <w:color w:val="FFFFFF" w:themeColor="background1"/>
              </w:rPr>
              <w:t>16</w:t>
            </w:r>
          </w:fldSimple>
        </w:p>
      </w:tc>
    </w:tr>
  </w:tbl>
  <w:p w:rsidR="00F177FD" w:rsidRDefault="00F177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F177FD" w:rsidTr="00D22505">
      <w:tc>
        <w:tcPr>
          <w:tcW w:w="4500" w:type="pct"/>
          <w:tcBorders>
            <w:top w:val="single" w:sz="4" w:space="0" w:color="000000" w:themeColor="text1"/>
          </w:tcBorders>
        </w:tcPr>
        <w:p w:rsidR="00F177FD" w:rsidRPr="00D22505" w:rsidRDefault="00F177F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F177FD" w:rsidRDefault="009C7FBA">
          <w:pPr>
            <w:pStyle w:val="Header"/>
            <w:rPr>
              <w:color w:val="FFFFFF" w:themeColor="background1"/>
            </w:rPr>
          </w:pPr>
          <w:fldSimple w:instr=" PAGE   \* MERGEFORMAT ">
            <w:r w:rsidR="006C5B06" w:rsidRPr="006C5B06">
              <w:rPr>
                <w:noProof/>
                <w:color w:val="FFFFFF" w:themeColor="background1"/>
              </w:rPr>
              <w:t>21</w:t>
            </w:r>
          </w:fldSimple>
        </w:p>
      </w:tc>
    </w:tr>
  </w:tbl>
  <w:p w:rsidR="00F177FD" w:rsidRDefault="00F177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F177FD" w:rsidTr="00D22505">
      <w:tc>
        <w:tcPr>
          <w:tcW w:w="4500" w:type="pct"/>
          <w:tcBorders>
            <w:top w:val="single" w:sz="4" w:space="0" w:color="000000" w:themeColor="text1"/>
          </w:tcBorders>
        </w:tcPr>
        <w:p w:rsidR="00F177FD" w:rsidRPr="00D22505" w:rsidRDefault="00F177F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F177FD" w:rsidRDefault="009C7FBA">
          <w:pPr>
            <w:pStyle w:val="Header"/>
            <w:rPr>
              <w:color w:val="FFFFFF" w:themeColor="background1"/>
            </w:rPr>
          </w:pPr>
          <w:fldSimple w:instr=" PAGE   \* MERGEFORMAT ">
            <w:r w:rsidR="006C5B06" w:rsidRPr="006C5B06">
              <w:rPr>
                <w:noProof/>
                <w:color w:val="FFFFFF" w:themeColor="background1"/>
              </w:rPr>
              <w:t>22</w:t>
            </w:r>
          </w:fldSimple>
        </w:p>
      </w:tc>
    </w:tr>
  </w:tbl>
  <w:p w:rsidR="00F177FD" w:rsidRDefault="00F177F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F177FD" w:rsidTr="00413D6F">
      <w:tc>
        <w:tcPr>
          <w:tcW w:w="4500" w:type="pct"/>
          <w:tcBorders>
            <w:top w:val="single" w:sz="4" w:space="0" w:color="000000" w:themeColor="text1"/>
          </w:tcBorders>
        </w:tcPr>
        <w:p w:rsidR="00F177FD" w:rsidRPr="00D22505" w:rsidRDefault="00F177F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F177FD" w:rsidRDefault="009C7FBA">
          <w:pPr>
            <w:pStyle w:val="Header"/>
            <w:rPr>
              <w:color w:val="FFFFFF" w:themeColor="background1"/>
            </w:rPr>
          </w:pPr>
          <w:fldSimple w:instr=" PAGE   \* MERGEFORMAT ">
            <w:r w:rsidR="003E3CA0" w:rsidRPr="003E3CA0">
              <w:rPr>
                <w:noProof/>
                <w:color w:val="FFFFFF" w:themeColor="background1"/>
              </w:rPr>
              <w:t>28</w:t>
            </w:r>
          </w:fldSimple>
        </w:p>
      </w:tc>
    </w:tr>
  </w:tbl>
  <w:p w:rsidR="00F177FD" w:rsidRDefault="00F177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C6A" w:rsidRDefault="00683C6A" w:rsidP="003B2D94">
      <w:pPr>
        <w:spacing w:after="0" w:line="240" w:lineRule="auto"/>
      </w:pPr>
      <w:r>
        <w:separator/>
      </w:r>
    </w:p>
  </w:footnote>
  <w:footnote w:type="continuationSeparator" w:id="0">
    <w:p w:rsidR="00683C6A" w:rsidRDefault="00683C6A" w:rsidP="003B2D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A0" w:rsidRPr="003E3CA0" w:rsidRDefault="003E3CA0">
    <w:pPr>
      <w:pStyle w:val="Header"/>
      <w:rPr>
        <w:rFonts w:ascii="Comic Sans MS" w:hAnsi="Comic Sans MS" w:cs="Times New Roman"/>
        <w:b/>
        <w:color w:val="FF0000"/>
        <w:sz w:val="32"/>
        <w:szCs w:val="32"/>
      </w:rPr>
    </w:pPr>
    <w:r w:rsidRPr="003E3CA0">
      <w:rPr>
        <w:rFonts w:ascii="Comic Sans MS" w:hAnsi="Comic Sans MS" w:cs="Times New Roman"/>
        <w:b/>
        <w:color w:val="FF0000"/>
        <w:sz w:val="32"/>
        <w:szCs w:val="32"/>
      </w:rPr>
      <w:t>ВЕСЕЛА КОЛЕДА,</w:t>
    </w:r>
  </w:p>
  <w:p w:rsidR="003E3CA0" w:rsidRPr="003E3CA0" w:rsidRDefault="003E3CA0">
    <w:pPr>
      <w:pStyle w:val="Header"/>
      <w:rPr>
        <w:rFonts w:ascii="Comic Sans MS" w:hAnsi="Comic Sans MS" w:cs="Times New Roman"/>
        <w:b/>
        <w:color w:val="FF0000"/>
        <w:sz w:val="32"/>
        <w:szCs w:val="32"/>
      </w:rPr>
    </w:pPr>
    <w:r w:rsidRPr="003E3CA0">
      <w:rPr>
        <w:rFonts w:ascii="Comic Sans MS" w:hAnsi="Comic Sans MS" w:cs="Times New Roman"/>
        <w:b/>
        <w:color w:val="FF0000"/>
        <w:sz w:val="32"/>
        <w:szCs w:val="32"/>
      </w:rPr>
      <w:t xml:space="preserve">ЗДРАВА И ЩАСТЛИВА </w:t>
    </w:r>
  </w:p>
  <w:p w:rsidR="003E3CA0" w:rsidRPr="003E3CA0" w:rsidRDefault="003E3CA0">
    <w:pPr>
      <w:pStyle w:val="Header"/>
      <w:rPr>
        <w:rFonts w:ascii="Comic Sans MS" w:hAnsi="Comic Sans MS" w:cs="Times New Roman"/>
        <w:b/>
        <w:color w:val="FF0000"/>
        <w:sz w:val="32"/>
        <w:szCs w:val="32"/>
      </w:rPr>
    </w:pPr>
    <w:r w:rsidRPr="003E3CA0">
      <w:rPr>
        <w:rFonts w:ascii="Comic Sans MS" w:hAnsi="Comic Sans MS" w:cs="Times New Roman"/>
        <w:b/>
        <w:color w:val="FF0000"/>
        <w:sz w:val="32"/>
        <w:szCs w:val="32"/>
      </w:rPr>
      <w:t>НОВА ГОДИНА!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in;height:3in" o:bullet="t"/>
    </w:pict>
  </w:numPicBullet>
  <w:numPicBullet w:numPicBulletId="1">
    <w:pict>
      <v:shape id="_x0000_i1079" type="#_x0000_t75" style="width:3in;height:3in" o:bullet="t"/>
    </w:pict>
  </w:numPicBullet>
  <w:numPicBullet w:numPicBulletId="2">
    <w:pict>
      <v:shape id="_x0000_i1080" type="#_x0000_t75" style="width:3in;height:3in" o:bullet="t"/>
    </w:pict>
  </w:numPicBullet>
  <w:numPicBullet w:numPicBulletId="3">
    <w:pict>
      <v:shape id="_x0000_i1081" type="#_x0000_t75" style="width:3in;height:3in" o:bullet="t"/>
    </w:pict>
  </w:numPicBullet>
  <w:abstractNum w:abstractNumId="0">
    <w:nsid w:val="03AF124C"/>
    <w:multiLevelType w:val="multilevel"/>
    <w:tmpl w:val="427A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A2104"/>
    <w:multiLevelType w:val="hybridMultilevel"/>
    <w:tmpl w:val="7B8A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24794"/>
    <w:multiLevelType w:val="multilevel"/>
    <w:tmpl w:val="5DA0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74501E"/>
    <w:multiLevelType w:val="hybridMultilevel"/>
    <w:tmpl w:val="BA8E5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A6C40"/>
    <w:multiLevelType w:val="multilevel"/>
    <w:tmpl w:val="27FE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BC50EF"/>
    <w:multiLevelType w:val="multilevel"/>
    <w:tmpl w:val="40F2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8DB3C9C"/>
    <w:multiLevelType w:val="hybridMultilevel"/>
    <w:tmpl w:val="E7DA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D6BB9"/>
    <w:multiLevelType w:val="hybridMultilevel"/>
    <w:tmpl w:val="8C5C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862C7"/>
    <w:multiLevelType w:val="multilevel"/>
    <w:tmpl w:val="4D52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1D72E2"/>
    <w:multiLevelType w:val="hybridMultilevel"/>
    <w:tmpl w:val="CFA818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6373297"/>
    <w:multiLevelType w:val="multilevel"/>
    <w:tmpl w:val="105A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BE2204"/>
    <w:multiLevelType w:val="multilevel"/>
    <w:tmpl w:val="389C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11078F"/>
    <w:multiLevelType w:val="hybridMultilevel"/>
    <w:tmpl w:val="0BD2D4C0"/>
    <w:lvl w:ilvl="0" w:tplc="7494CEA4">
      <w:start w:val="1"/>
      <w:numFmt w:val="bullet"/>
      <w:lvlText w:val=""/>
      <w:lvlJc w:val="left"/>
      <w:pPr>
        <w:tabs>
          <w:tab w:val="num" w:pos="630"/>
        </w:tabs>
        <w:ind w:left="630" w:hanging="360"/>
      </w:pPr>
      <w:rPr>
        <w:rFonts w:ascii="Symbol" w:hAnsi="Symbol" w:hint="default"/>
        <w:color w:val="auto"/>
        <w:shd w:val="pct15" w:color="auto" w:fill="FFFFFF"/>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4">
    <w:nsid w:val="317E62DC"/>
    <w:multiLevelType w:val="hybridMultilevel"/>
    <w:tmpl w:val="CB0C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175C0"/>
    <w:multiLevelType w:val="multilevel"/>
    <w:tmpl w:val="386E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583762"/>
    <w:multiLevelType w:val="hybridMultilevel"/>
    <w:tmpl w:val="445864C6"/>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7">
    <w:nsid w:val="39750148"/>
    <w:multiLevelType w:val="multilevel"/>
    <w:tmpl w:val="BA66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697C69"/>
    <w:multiLevelType w:val="multilevel"/>
    <w:tmpl w:val="59D2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0491F"/>
    <w:multiLevelType w:val="hybridMultilevel"/>
    <w:tmpl w:val="BF08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852736"/>
    <w:multiLevelType w:val="hybridMultilevel"/>
    <w:tmpl w:val="FAD4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36439A"/>
    <w:multiLevelType w:val="hybridMultilevel"/>
    <w:tmpl w:val="762C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790B69"/>
    <w:multiLevelType w:val="multilevel"/>
    <w:tmpl w:val="C0B0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2C63D62"/>
    <w:multiLevelType w:val="multilevel"/>
    <w:tmpl w:val="4362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643742"/>
    <w:multiLevelType w:val="multilevel"/>
    <w:tmpl w:val="4A28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C83491"/>
    <w:multiLevelType w:val="hybridMultilevel"/>
    <w:tmpl w:val="C97E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E32BD3"/>
    <w:multiLevelType w:val="multilevel"/>
    <w:tmpl w:val="F106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4440E"/>
    <w:multiLevelType w:val="multilevel"/>
    <w:tmpl w:val="0A28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6C5E93"/>
    <w:multiLevelType w:val="multilevel"/>
    <w:tmpl w:val="F21E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1342499"/>
    <w:multiLevelType w:val="multilevel"/>
    <w:tmpl w:val="7C8A4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3B29CE"/>
    <w:multiLevelType w:val="hybridMultilevel"/>
    <w:tmpl w:val="208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C35DC"/>
    <w:multiLevelType w:val="hybridMultilevel"/>
    <w:tmpl w:val="4A807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9"/>
  </w:num>
  <w:num w:numId="5">
    <w:abstractNumId w:val="17"/>
  </w:num>
  <w:num w:numId="6">
    <w:abstractNumId w:val="11"/>
  </w:num>
  <w:num w:numId="7">
    <w:abstractNumId w:val="23"/>
  </w:num>
  <w:num w:numId="8">
    <w:abstractNumId w:val="15"/>
  </w:num>
  <w:num w:numId="9">
    <w:abstractNumId w:val="0"/>
  </w:num>
  <w:num w:numId="10">
    <w:abstractNumId w:val="29"/>
  </w:num>
  <w:num w:numId="1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0"/>
  </w:num>
  <w:num w:numId="13">
    <w:abstractNumId w:val="30"/>
  </w:num>
  <w:num w:numId="14">
    <w:abstractNumId w:val="25"/>
  </w:num>
  <w:num w:numId="15">
    <w:abstractNumId w:val="31"/>
  </w:num>
  <w:num w:numId="16">
    <w:abstractNumId w:val="19"/>
  </w:num>
  <w:num w:numId="17">
    <w:abstractNumId w:val="3"/>
  </w:num>
  <w:num w:numId="18">
    <w:abstractNumId w:val="13"/>
  </w:num>
  <w:num w:numId="19">
    <w:abstractNumId w:val="27"/>
  </w:num>
  <w:num w:numId="20">
    <w:abstractNumId w:val="2"/>
  </w:num>
  <w:num w:numId="21">
    <w:abstractNumId w:val="28"/>
  </w:num>
  <w:num w:numId="22">
    <w:abstractNumId w:val="22"/>
  </w:num>
  <w:num w:numId="23">
    <w:abstractNumId w:val="4"/>
  </w:num>
  <w:num w:numId="24">
    <w:abstractNumId w:val="16"/>
  </w:num>
  <w:num w:numId="25">
    <w:abstractNumId w:val="5"/>
  </w:num>
  <w:num w:numId="26">
    <w:abstractNumId w:val="26"/>
  </w:num>
  <w:num w:numId="27">
    <w:abstractNumId w:val="24"/>
  </w:num>
  <w:num w:numId="28">
    <w:abstractNumId w:val="8"/>
  </w:num>
  <w:num w:numId="29">
    <w:abstractNumId w:val="14"/>
  </w:num>
  <w:num w:numId="30">
    <w:abstractNumId w:val="1"/>
  </w:num>
  <w:num w:numId="31">
    <w:abstractNumId w:val="21"/>
  </w:num>
  <w:num w:numId="32">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6146">
      <o:colormenu v:ext="edit" fillcolor="none [3205]"/>
    </o:shapedefaults>
  </w:hdrShapeDefaults>
  <w:footnotePr>
    <w:footnote w:id="-1"/>
    <w:footnote w:id="0"/>
  </w:footnotePr>
  <w:endnotePr>
    <w:endnote w:id="-1"/>
    <w:endnote w:id="0"/>
  </w:endnotePr>
  <w:compat/>
  <w:rsids>
    <w:rsidRoot w:val="001D52E5"/>
    <w:rsid w:val="000027A6"/>
    <w:rsid w:val="000051BA"/>
    <w:rsid w:val="00007D37"/>
    <w:rsid w:val="000119DB"/>
    <w:rsid w:val="00011A7A"/>
    <w:rsid w:val="000123C4"/>
    <w:rsid w:val="00015B3F"/>
    <w:rsid w:val="0001691E"/>
    <w:rsid w:val="00016B77"/>
    <w:rsid w:val="00017A85"/>
    <w:rsid w:val="000225C5"/>
    <w:rsid w:val="00023FB9"/>
    <w:rsid w:val="0002424B"/>
    <w:rsid w:val="00025056"/>
    <w:rsid w:val="00026447"/>
    <w:rsid w:val="00027ADB"/>
    <w:rsid w:val="00030200"/>
    <w:rsid w:val="00035C8A"/>
    <w:rsid w:val="00036814"/>
    <w:rsid w:val="000374F5"/>
    <w:rsid w:val="000402F1"/>
    <w:rsid w:val="000416A5"/>
    <w:rsid w:val="00042B49"/>
    <w:rsid w:val="000452B9"/>
    <w:rsid w:val="000469EE"/>
    <w:rsid w:val="000500D8"/>
    <w:rsid w:val="00050228"/>
    <w:rsid w:val="00061AD5"/>
    <w:rsid w:val="0006473F"/>
    <w:rsid w:val="00065049"/>
    <w:rsid w:val="00065080"/>
    <w:rsid w:val="00065342"/>
    <w:rsid w:val="00072D5E"/>
    <w:rsid w:val="000824A1"/>
    <w:rsid w:val="00082578"/>
    <w:rsid w:val="00082DCF"/>
    <w:rsid w:val="00084435"/>
    <w:rsid w:val="00084935"/>
    <w:rsid w:val="00094C9D"/>
    <w:rsid w:val="00095A13"/>
    <w:rsid w:val="00096194"/>
    <w:rsid w:val="000A159F"/>
    <w:rsid w:val="000A47D7"/>
    <w:rsid w:val="000A56ED"/>
    <w:rsid w:val="000A6B94"/>
    <w:rsid w:val="000A7098"/>
    <w:rsid w:val="000A795D"/>
    <w:rsid w:val="000B0795"/>
    <w:rsid w:val="000B1D91"/>
    <w:rsid w:val="000B3708"/>
    <w:rsid w:val="000B5768"/>
    <w:rsid w:val="000C54E4"/>
    <w:rsid w:val="000C5D24"/>
    <w:rsid w:val="000C65A4"/>
    <w:rsid w:val="000D054C"/>
    <w:rsid w:val="000D1AE0"/>
    <w:rsid w:val="000D3CFD"/>
    <w:rsid w:val="000D43FC"/>
    <w:rsid w:val="000D6F64"/>
    <w:rsid w:val="000D7A6E"/>
    <w:rsid w:val="000D7E99"/>
    <w:rsid w:val="000E47AA"/>
    <w:rsid w:val="000E67B1"/>
    <w:rsid w:val="000F08AA"/>
    <w:rsid w:val="000F1958"/>
    <w:rsid w:val="000F2EDA"/>
    <w:rsid w:val="000F4BD4"/>
    <w:rsid w:val="000F50A6"/>
    <w:rsid w:val="000F6B38"/>
    <w:rsid w:val="000F78CC"/>
    <w:rsid w:val="00100E66"/>
    <w:rsid w:val="001027C6"/>
    <w:rsid w:val="00103449"/>
    <w:rsid w:val="001056AC"/>
    <w:rsid w:val="00106947"/>
    <w:rsid w:val="001072B6"/>
    <w:rsid w:val="00107D33"/>
    <w:rsid w:val="00110845"/>
    <w:rsid w:val="00115158"/>
    <w:rsid w:val="001163CE"/>
    <w:rsid w:val="00124BE7"/>
    <w:rsid w:val="001265DE"/>
    <w:rsid w:val="00131C44"/>
    <w:rsid w:val="00136575"/>
    <w:rsid w:val="00137CE4"/>
    <w:rsid w:val="00141A24"/>
    <w:rsid w:val="00141A48"/>
    <w:rsid w:val="00142310"/>
    <w:rsid w:val="00150F7B"/>
    <w:rsid w:val="0015666D"/>
    <w:rsid w:val="00160501"/>
    <w:rsid w:val="00161385"/>
    <w:rsid w:val="00162241"/>
    <w:rsid w:val="0016392B"/>
    <w:rsid w:val="00164971"/>
    <w:rsid w:val="00164A11"/>
    <w:rsid w:val="0016646E"/>
    <w:rsid w:val="0016680B"/>
    <w:rsid w:val="00166D8D"/>
    <w:rsid w:val="00167D55"/>
    <w:rsid w:val="00167FB6"/>
    <w:rsid w:val="00170D35"/>
    <w:rsid w:val="00174401"/>
    <w:rsid w:val="00180FA2"/>
    <w:rsid w:val="00181CB4"/>
    <w:rsid w:val="0018316B"/>
    <w:rsid w:val="00185AB9"/>
    <w:rsid w:val="00187282"/>
    <w:rsid w:val="0019241F"/>
    <w:rsid w:val="001962FE"/>
    <w:rsid w:val="00197034"/>
    <w:rsid w:val="00197476"/>
    <w:rsid w:val="00197712"/>
    <w:rsid w:val="001A17BE"/>
    <w:rsid w:val="001A3DDC"/>
    <w:rsid w:val="001A66EE"/>
    <w:rsid w:val="001B003B"/>
    <w:rsid w:val="001B493B"/>
    <w:rsid w:val="001B791F"/>
    <w:rsid w:val="001B7A99"/>
    <w:rsid w:val="001C0179"/>
    <w:rsid w:val="001C26A0"/>
    <w:rsid w:val="001C2E5A"/>
    <w:rsid w:val="001C57F1"/>
    <w:rsid w:val="001D1BB6"/>
    <w:rsid w:val="001D36A5"/>
    <w:rsid w:val="001D3DBB"/>
    <w:rsid w:val="001D4104"/>
    <w:rsid w:val="001D52E5"/>
    <w:rsid w:val="001D6F90"/>
    <w:rsid w:val="001E7190"/>
    <w:rsid w:val="001F4378"/>
    <w:rsid w:val="001F6D7C"/>
    <w:rsid w:val="001F7ACD"/>
    <w:rsid w:val="00204CCF"/>
    <w:rsid w:val="0021193B"/>
    <w:rsid w:val="00220F26"/>
    <w:rsid w:val="00223914"/>
    <w:rsid w:val="00224138"/>
    <w:rsid w:val="002243D5"/>
    <w:rsid w:val="00224552"/>
    <w:rsid w:val="0023078A"/>
    <w:rsid w:val="00230A7A"/>
    <w:rsid w:val="002347AD"/>
    <w:rsid w:val="002451AD"/>
    <w:rsid w:val="00245810"/>
    <w:rsid w:val="00245EF5"/>
    <w:rsid w:val="002549DE"/>
    <w:rsid w:val="00254B2A"/>
    <w:rsid w:val="00256B9B"/>
    <w:rsid w:val="0025750A"/>
    <w:rsid w:val="0025783B"/>
    <w:rsid w:val="00261ED6"/>
    <w:rsid w:val="00262B03"/>
    <w:rsid w:val="002709C3"/>
    <w:rsid w:val="00275389"/>
    <w:rsid w:val="00277A0C"/>
    <w:rsid w:val="00277DD8"/>
    <w:rsid w:val="002812C3"/>
    <w:rsid w:val="00284622"/>
    <w:rsid w:val="002851CA"/>
    <w:rsid w:val="002852EF"/>
    <w:rsid w:val="002857F9"/>
    <w:rsid w:val="00287753"/>
    <w:rsid w:val="00291D50"/>
    <w:rsid w:val="00291F7C"/>
    <w:rsid w:val="00292D90"/>
    <w:rsid w:val="002A28EA"/>
    <w:rsid w:val="002A3F53"/>
    <w:rsid w:val="002B05A8"/>
    <w:rsid w:val="002B3B3C"/>
    <w:rsid w:val="002B3DF3"/>
    <w:rsid w:val="002C07BA"/>
    <w:rsid w:val="002C43B7"/>
    <w:rsid w:val="002C4AAE"/>
    <w:rsid w:val="002C55BA"/>
    <w:rsid w:val="002D00D0"/>
    <w:rsid w:val="002D02A4"/>
    <w:rsid w:val="002D2F83"/>
    <w:rsid w:val="002D5F68"/>
    <w:rsid w:val="002E1C16"/>
    <w:rsid w:val="002E2EEC"/>
    <w:rsid w:val="002F08CF"/>
    <w:rsid w:val="002F0D05"/>
    <w:rsid w:val="002F2A93"/>
    <w:rsid w:val="002F2B93"/>
    <w:rsid w:val="002F46A9"/>
    <w:rsid w:val="00300DE4"/>
    <w:rsid w:val="00301C23"/>
    <w:rsid w:val="00304510"/>
    <w:rsid w:val="00307D87"/>
    <w:rsid w:val="00317D76"/>
    <w:rsid w:val="00317F7D"/>
    <w:rsid w:val="003201D4"/>
    <w:rsid w:val="00324D96"/>
    <w:rsid w:val="003272CE"/>
    <w:rsid w:val="003272EC"/>
    <w:rsid w:val="003278F9"/>
    <w:rsid w:val="00334346"/>
    <w:rsid w:val="0033513F"/>
    <w:rsid w:val="00340B48"/>
    <w:rsid w:val="00342BFD"/>
    <w:rsid w:val="00343CB6"/>
    <w:rsid w:val="00347D40"/>
    <w:rsid w:val="003517B6"/>
    <w:rsid w:val="003537D2"/>
    <w:rsid w:val="003555DC"/>
    <w:rsid w:val="003569BE"/>
    <w:rsid w:val="003608C0"/>
    <w:rsid w:val="00362601"/>
    <w:rsid w:val="00365363"/>
    <w:rsid w:val="00371F02"/>
    <w:rsid w:val="0037450E"/>
    <w:rsid w:val="00374CE1"/>
    <w:rsid w:val="003761FA"/>
    <w:rsid w:val="0038054D"/>
    <w:rsid w:val="00382542"/>
    <w:rsid w:val="00384365"/>
    <w:rsid w:val="00386626"/>
    <w:rsid w:val="00395461"/>
    <w:rsid w:val="003A5CD8"/>
    <w:rsid w:val="003B2D94"/>
    <w:rsid w:val="003B40B9"/>
    <w:rsid w:val="003B495E"/>
    <w:rsid w:val="003B55EC"/>
    <w:rsid w:val="003C19AB"/>
    <w:rsid w:val="003C35B4"/>
    <w:rsid w:val="003D1F0E"/>
    <w:rsid w:val="003D5952"/>
    <w:rsid w:val="003D66D0"/>
    <w:rsid w:val="003E2BB0"/>
    <w:rsid w:val="003E3CA0"/>
    <w:rsid w:val="003F2B5E"/>
    <w:rsid w:val="00404D98"/>
    <w:rsid w:val="004074B2"/>
    <w:rsid w:val="00411F5B"/>
    <w:rsid w:val="00413D6F"/>
    <w:rsid w:val="0041444D"/>
    <w:rsid w:val="00414FBA"/>
    <w:rsid w:val="0041573D"/>
    <w:rsid w:val="00416082"/>
    <w:rsid w:val="004165B3"/>
    <w:rsid w:val="0042085D"/>
    <w:rsid w:val="00424242"/>
    <w:rsid w:val="0042455A"/>
    <w:rsid w:val="00433E08"/>
    <w:rsid w:val="004368D1"/>
    <w:rsid w:val="00443757"/>
    <w:rsid w:val="00444CB5"/>
    <w:rsid w:val="00445A0B"/>
    <w:rsid w:val="00447D97"/>
    <w:rsid w:val="00450889"/>
    <w:rsid w:val="004521CE"/>
    <w:rsid w:val="00452972"/>
    <w:rsid w:val="004558AC"/>
    <w:rsid w:val="00455B48"/>
    <w:rsid w:val="00457401"/>
    <w:rsid w:val="00460469"/>
    <w:rsid w:val="004634AB"/>
    <w:rsid w:val="00464397"/>
    <w:rsid w:val="004655B1"/>
    <w:rsid w:val="004655E5"/>
    <w:rsid w:val="00465D8C"/>
    <w:rsid w:val="004708EF"/>
    <w:rsid w:val="004726F1"/>
    <w:rsid w:val="004727C1"/>
    <w:rsid w:val="00472B61"/>
    <w:rsid w:val="00473B2A"/>
    <w:rsid w:val="00481807"/>
    <w:rsid w:val="00481D4B"/>
    <w:rsid w:val="004859B5"/>
    <w:rsid w:val="0049124E"/>
    <w:rsid w:val="004A1B78"/>
    <w:rsid w:val="004A32D3"/>
    <w:rsid w:val="004A4EAE"/>
    <w:rsid w:val="004A7B2D"/>
    <w:rsid w:val="004B098D"/>
    <w:rsid w:val="004B157F"/>
    <w:rsid w:val="004B4177"/>
    <w:rsid w:val="004B60EA"/>
    <w:rsid w:val="004B6EC4"/>
    <w:rsid w:val="004B7FC9"/>
    <w:rsid w:val="004C2BD6"/>
    <w:rsid w:val="004C6328"/>
    <w:rsid w:val="004C6835"/>
    <w:rsid w:val="004D02E3"/>
    <w:rsid w:val="004D1735"/>
    <w:rsid w:val="004D4026"/>
    <w:rsid w:val="004D43F6"/>
    <w:rsid w:val="004D47C5"/>
    <w:rsid w:val="004D6EBE"/>
    <w:rsid w:val="004E081A"/>
    <w:rsid w:val="004E1844"/>
    <w:rsid w:val="004E46B7"/>
    <w:rsid w:val="004E7B12"/>
    <w:rsid w:val="004F0CFB"/>
    <w:rsid w:val="0050166B"/>
    <w:rsid w:val="0050218E"/>
    <w:rsid w:val="00502E3C"/>
    <w:rsid w:val="00506E36"/>
    <w:rsid w:val="005109BD"/>
    <w:rsid w:val="00510B49"/>
    <w:rsid w:val="00511249"/>
    <w:rsid w:val="00515AB9"/>
    <w:rsid w:val="00523D86"/>
    <w:rsid w:val="0053131D"/>
    <w:rsid w:val="00541161"/>
    <w:rsid w:val="00542390"/>
    <w:rsid w:val="00543DEC"/>
    <w:rsid w:val="00545B54"/>
    <w:rsid w:val="00546DC3"/>
    <w:rsid w:val="00546FA4"/>
    <w:rsid w:val="00551015"/>
    <w:rsid w:val="00551070"/>
    <w:rsid w:val="00552DF0"/>
    <w:rsid w:val="005533D7"/>
    <w:rsid w:val="00553692"/>
    <w:rsid w:val="0055379B"/>
    <w:rsid w:val="0055549D"/>
    <w:rsid w:val="005558A9"/>
    <w:rsid w:val="005677BA"/>
    <w:rsid w:val="00573516"/>
    <w:rsid w:val="005744BB"/>
    <w:rsid w:val="00576C15"/>
    <w:rsid w:val="00576C38"/>
    <w:rsid w:val="005777C3"/>
    <w:rsid w:val="005812F2"/>
    <w:rsid w:val="00583299"/>
    <w:rsid w:val="00583966"/>
    <w:rsid w:val="00583CEB"/>
    <w:rsid w:val="00585030"/>
    <w:rsid w:val="00587281"/>
    <w:rsid w:val="0058777F"/>
    <w:rsid w:val="00591C0E"/>
    <w:rsid w:val="00593830"/>
    <w:rsid w:val="00594750"/>
    <w:rsid w:val="00596591"/>
    <w:rsid w:val="005976D0"/>
    <w:rsid w:val="005A2EAA"/>
    <w:rsid w:val="005A3396"/>
    <w:rsid w:val="005A690C"/>
    <w:rsid w:val="005B0A3F"/>
    <w:rsid w:val="005B5697"/>
    <w:rsid w:val="005B7020"/>
    <w:rsid w:val="005B78AD"/>
    <w:rsid w:val="005C22FF"/>
    <w:rsid w:val="005C3245"/>
    <w:rsid w:val="005C4C9C"/>
    <w:rsid w:val="005C6565"/>
    <w:rsid w:val="005D54D1"/>
    <w:rsid w:val="005D6D28"/>
    <w:rsid w:val="005D7007"/>
    <w:rsid w:val="005E0719"/>
    <w:rsid w:val="005E1D28"/>
    <w:rsid w:val="005E64F4"/>
    <w:rsid w:val="005F09BA"/>
    <w:rsid w:val="005F3788"/>
    <w:rsid w:val="005F7659"/>
    <w:rsid w:val="00606D03"/>
    <w:rsid w:val="0060743F"/>
    <w:rsid w:val="00612066"/>
    <w:rsid w:val="00612550"/>
    <w:rsid w:val="006154D9"/>
    <w:rsid w:val="00615DE6"/>
    <w:rsid w:val="006163BC"/>
    <w:rsid w:val="00617255"/>
    <w:rsid w:val="00625513"/>
    <w:rsid w:val="00626861"/>
    <w:rsid w:val="00631045"/>
    <w:rsid w:val="00631CE1"/>
    <w:rsid w:val="00633CCE"/>
    <w:rsid w:val="00645186"/>
    <w:rsid w:val="00646F4B"/>
    <w:rsid w:val="00653884"/>
    <w:rsid w:val="00654626"/>
    <w:rsid w:val="00663630"/>
    <w:rsid w:val="006675E6"/>
    <w:rsid w:val="006719E3"/>
    <w:rsid w:val="00671FDA"/>
    <w:rsid w:val="00674126"/>
    <w:rsid w:val="006757F5"/>
    <w:rsid w:val="006778CB"/>
    <w:rsid w:val="00680B25"/>
    <w:rsid w:val="00681B7F"/>
    <w:rsid w:val="00683C6A"/>
    <w:rsid w:val="00684F82"/>
    <w:rsid w:val="006852EB"/>
    <w:rsid w:val="00690152"/>
    <w:rsid w:val="00690AD5"/>
    <w:rsid w:val="00691BAE"/>
    <w:rsid w:val="00691D03"/>
    <w:rsid w:val="006941FF"/>
    <w:rsid w:val="00694F19"/>
    <w:rsid w:val="006A2802"/>
    <w:rsid w:val="006A5C9A"/>
    <w:rsid w:val="006B19B3"/>
    <w:rsid w:val="006B2F09"/>
    <w:rsid w:val="006B6594"/>
    <w:rsid w:val="006B753A"/>
    <w:rsid w:val="006C2931"/>
    <w:rsid w:val="006C49FB"/>
    <w:rsid w:val="006C5B06"/>
    <w:rsid w:val="006D1E56"/>
    <w:rsid w:val="006D3CC1"/>
    <w:rsid w:val="006D614F"/>
    <w:rsid w:val="006E3988"/>
    <w:rsid w:val="006E4442"/>
    <w:rsid w:val="006E4FBB"/>
    <w:rsid w:val="006E6B09"/>
    <w:rsid w:val="006F2E09"/>
    <w:rsid w:val="006F4280"/>
    <w:rsid w:val="006F5B07"/>
    <w:rsid w:val="006F625F"/>
    <w:rsid w:val="00705E2A"/>
    <w:rsid w:val="007073F3"/>
    <w:rsid w:val="007116B8"/>
    <w:rsid w:val="00713857"/>
    <w:rsid w:val="0071486A"/>
    <w:rsid w:val="00723514"/>
    <w:rsid w:val="00724BBE"/>
    <w:rsid w:val="007266B6"/>
    <w:rsid w:val="007316B2"/>
    <w:rsid w:val="00732106"/>
    <w:rsid w:val="00733CF1"/>
    <w:rsid w:val="007412B8"/>
    <w:rsid w:val="00741856"/>
    <w:rsid w:val="007449DF"/>
    <w:rsid w:val="00751932"/>
    <w:rsid w:val="00756A0F"/>
    <w:rsid w:val="0076230A"/>
    <w:rsid w:val="00762383"/>
    <w:rsid w:val="00763EAC"/>
    <w:rsid w:val="00765727"/>
    <w:rsid w:val="007743D5"/>
    <w:rsid w:val="00777FF4"/>
    <w:rsid w:val="007827F2"/>
    <w:rsid w:val="007834DB"/>
    <w:rsid w:val="00786E58"/>
    <w:rsid w:val="00791D28"/>
    <w:rsid w:val="00793804"/>
    <w:rsid w:val="00794BDE"/>
    <w:rsid w:val="00795C3C"/>
    <w:rsid w:val="00796A78"/>
    <w:rsid w:val="00797CEE"/>
    <w:rsid w:val="007A2D07"/>
    <w:rsid w:val="007B1801"/>
    <w:rsid w:val="007B3EE6"/>
    <w:rsid w:val="007B471D"/>
    <w:rsid w:val="007B5EA2"/>
    <w:rsid w:val="007C3BFE"/>
    <w:rsid w:val="007C3D7A"/>
    <w:rsid w:val="007D5A5E"/>
    <w:rsid w:val="007D6512"/>
    <w:rsid w:val="007E0682"/>
    <w:rsid w:val="007E3B7C"/>
    <w:rsid w:val="007E57F1"/>
    <w:rsid w:val="007F45AA"/>
    <w:rsid w:val="007F4D99"/>
    <w:rsid w:val="007F4EEF"/>
    <w:rsid w:val="007F58F6"/>
    <w:rsid w:val="007F63AA"/>
    <w:rsid w:val="00804FED"/>
    <w:rsid w:val="00810467"/>
    <w:rsid w:val="00810BB4"/>
    <w:rsid w:val="00810DD6"/>
    <w:rsid w:val="00811884"/>
    <w:rsid w:val="00812250"/>
    <w:rsid w:val="00812FA4"/>
    <w:rsid w:val="00813110"/>
    <w:rsid w:val="008150AF"/>
    <w:rsid w:val="008153BD"/>
    <w:rsid w:val="0082280E"/>
    <w:rsid w:val="00823EA9"/>
    <w:rsid w:val="00824808"/>
    <w:rsid w:val="00825CC2"/>
    <w:rsid w:val="008276C6"/>
    <w:rsid w:val="0084092F"/>
    <w:rsid w:val="00846CDB"/>
    <w:rsid w:val="00846D9E"/>
    <w:rsid w:val="00854B1A"/>
    <w:rsid w:val="00855CE6"/>
    <w:rsid w:val="0086569C"/>
    <w:rsid w:val="008670B5"/>
    <w:rsid w:val="008674B6"/>
    <w:rsid w:val="00867B3D"/>
    <w:rsid w:val="00867C1F"/>
    <w:rsid w:val="0087028D"/>
    <w:rsid w:val="00872C8E"/>
    <w:rsid w:val="00875642"/>
    <w:rsid w:val="00876A96"/>
    <w:rsid w:val="00877D08"/>
    <w:rsid w:val="00881651"/>
    <w:rsid w:val="00882048"/>
    <w:rsid w:val="00887D18"/>
    <w:rsid w:val="00892F14"/>
    <w:rsid w:val="0089306C"/>
    <w:rsid w:val="008A14DE"/>
    <w:rsid w:val="008A1794"/>
    <w:rsid w:val="008A219E"/>
    <w:rsid w:val="008A3EC9"/>
    <w:rsid w:val="008A5268"/>
    <w:rsid w:val="008B019E"/>
    <w:rsid w:val="008B1265"/>
    <w:rsid w:val="008B5033"/>
    <w:rsid w:val="008B6DC8"/>
    <w:rsid w:val="008C5F62"/>
    <w:rsid w:val="008C6BF3"/>
    <w:rsid w:val="008C7601"/>
    <w:rsid w:val="008C7FB7"/>
    <w:rsid w:val="008D139E"/>
    <w:rsid w:val="008D6314"/>
    <w:rsid w:val="008D76AC"/>
    <w:rsid w:val="008E1359"/>
    <w:rsid w:val="008E35F8"/>
    <w:rsid w:val="008E5D6A"/>
    <w:rsid w:val="008E7D2F"/>
    <w:rsid w:val="008F0BA0"/>
    <w:rsid w:val="008F2576"/>
    <w:rsid w:val="008F2CC7"/>
    <w:rsid w:val="008F45C2"/>
    <w:rsid w:val="008F4668"/>
    <w:rsid w:val="008F525C"/>
    <w:rsid w:val="008F6807"/>
    <w:rsid w:val="00900506"/>
    <w:rsid w:val="00904137"/>
    <w:rsid w:val="00904BC8"/>
    <w:rsid w:val="00906248"/>
    <w:rsid w:val="00912146"/>
    <w:rsid w:val="009156D4"/>
    <w:rsid w:val="00915E30"/>
    <w:rsid w:val="00917661"/>
    <w:rsid w:val="00923D92"/>
    <w:rsid w:val="00934CD5"/>
    <w:rsid w:val="009350E5"/>
    <w:rsid w:val="009357A6"/>
    <w:rsid w:val="009375DB"/>
    <w:rsid w:val="00940091"/>
    <w:rsid w:val="00940803"/>
    <w:rsid w:val="00946E96"/>
    <w:rsid w:val="009572BE"/>
    <w:rsid w:val="00960E8C"/>
    <w:rsid w:val="00962349"/>
    <w:rsid w:val="009757D8"/>
    <w:rsid w:val="00975A37"/>
    <w:rsid w:val="00976A4C"/>
    <w:rsid w:val="009771D2"/>
    <w:rsid w:val="00981E71"/>
    <w:rsid w:val="0098357F"/>
    <w:rsid w:val="0099126D"/>
    <w:rsid w:val="009915D1"/>
    <w:rsid w:val="00993C7F"/>
    <w:rsid w:val="00993C92"/>
    <w:rsid w:val="00995091"/>
    <w:rsid w:val="00997C0D"/>
    <w:rsid w:val="009A01AD"/>
    <w:rsid w:val="009A0279"/>
    <w:rsid w:val="009A0D46"/>
    <w:rsid w:val="009A27D5"/>
    <w:rsid w:val="009A2BD0"/>
    <w:rsid w:val="009A42E0"/>
    <w:rsid w:val="009A4319"/>
    <w:rsid w:val="009B0CD9"/>
    <w:rsid w:val="009B2AB6"/>
    <w:rsid w:val="009B57C7"/>
    <w:rsid w:val="009B6F2D"/>
    <w:rsid w:val="009C0E9D"/>
    <w:rsid w:val="009C1B60"/>
    <w:rsid w:val="009C4DA4"/>
    <w:rsid w:val="009C54FA"/>
    <w:rsid w:val="009C67AE"/>
    <w:rsid w:val="009C7FBA"/>
    <w:rsid w:val="009D1D65"/>
    <w:rsid w:val="009D2833"/>
    <w:rsid w:val="009D46BC"/>
    <w:rsid w:val="009D67FB"/>
    <w:rsid w:val="009E0D17"/>
    <w:rsid w:val="009E5FDE"/>
    <w:rsid w:val="009E6372"/>
    <w:rsid w:val="009E7DF7"/>
    <w:rsid w:val="00A008F6"/>
    <w:rsid w:val="00A03733"/>
    <w:rsid w:val="00A04DD5"/>
    <w:rsid w:val="00A073E2"/>
    <w:rsid w:val="00A07EC2"/>
    <w:rsid w:val="00A10D32"/>
    <w:rsid w:val="00A11277"/>
    <w:rsid w:val="00A11AF9"/>
    <w:rsid w:val="00A11EE9"/>
    <w:rsid w:val="00A121A4"/>
    <w:rsid w:val="00A12B41"/>
    <w:rsid w:val="00A13D1B"/>
    <w:rsid w:val="00A15B93"/>
    <w:rsid w:val="00A167F7"/>
    <w:rsid w:val="00A174A6"/>
    <w:rsid w:val="00A23446"/>
    <w:rsid w:val="00A31BB9"/>
    <w:rsid w:val="00A34FE1"/>
    <w:rsid w:val="00A41C70"/>
    <w:rsid w:val="00A43E57"/>
    <w:rsid w:val="00A44D8B"/>
    <w:rsid w:val="00A44FA5"/>
    <w:rsid w:val="00A46E90"/>
    <w:rsid w:val="00A52EAA"/>
    <w:rsid w:val="00A643E6"/>
    <w:rsid w:val="00A66AC0"/>
    <w:rsid w:val="00A677A1"/>
    <w:rsid w:val="00A6789A"/>
    <w:rsid w:val="00A71B6B"/>
    <w:rsid w:val="00A80F51"/>
    <w:rsid w:val="00A81C7E"/>
    <w:rsid w:val="00A82AE8"/>
    <w:rsid w:val="00A83068"/>
    <w:rsid w:val="00A8373A"/>
    <w:rsid w:val="00A84D9E"/>
    <w:rsid w:val="00A93CC2"/>
    <w:rsid w:val="00A94F9A"/>
    <w:rsid w:val="00A9568A"/>
    <w:rsid w:val="00AA5048"/>
    <w:rsid w:val="00AA5472"/>
    <w:rsid w:val="00AA5E23"/>
    <w:rsid w:val="00AA6CAA"/>
    <w:rsid w:val="00AA6CD3"/>
    <w:rsid w:val="00AA7799"/>
    <w:rsid w:val="00AB4C8D"/>
    <w:rsid w:val="00AC0218"/>
    <w:rsid w:val="00AC052B"/>
    <w:rsid w:val="00AC1BA1"/>
    <w:rsid w:val="00AC5B4C"/>
    <w:rsid w:val="00AD0311"/>
    <w:rsid w:val="00AD0FBE"/>
    <w:rsid w:val="00AD4F89"/>
    <w:rsid w:val="00AE49FF"/>
    <w:rsid w:val="00AE5C90"/>
    <w:rsid w:val="00AF0393"/>
    <w:rsid w:val="00AF1CE7"/>
    <w:rsid w:val="00AF2B1A"/>
    <w:rsid w:val="00AF5C39"/>
    <w:rsid w:val="00AF5F84"/>
    <w:rsid w:val="00AF6599"/>
    <w:rsid w:val="00B031AC"/>
    <w:rsid w:val="00B0444E"/>
    <w:rsid w:val="00B05594"/>
    <w:rsid w:val="00B05936"/>
    <w:rsid w:val="00B0671E"/>
    <w:rsid w:val="00B1271C"/>
    <w:rsid w:val="00B13962"/>
    <w:rsid w:val="00B14451"/>
    <w:rsid w:val="00B1559E"/>
    <w:rsid w:val="00B1604D"/>
    <w:rsid w:val="00B161BD"/>
    <w:rsid w:val="00B20152"/>
    <w:rsid w:val="00B23DAD"/>
    <w:rsid w:val="00B278E8"/>
    <w:rsid w:val="00B30F8D"/>
    <w:rsid w:val="00B36D36"/>
    <w:rsid w:val="00B37B09"/>
    <w:rsid w:val="00B4372B"/>
    <w:rsid w:val="00B4424A"/>
    <w:rsid w:val="00B4758F"/>
    <w:rsid w:val="00B47783"/>
    <w:rsid w:val="00B50E12"/>
    <w:rsid w:val="00B5300B"/>
    <w:rsid w:val="00B56C4F"/>
    <w:rsid w:val="00B574EB"/>
    <w:rsid w:val="00B602BB"/>
    <w:rsid w:val="00B61136"/>
    <w:rsid w:val="00B62B77"/>
    <w:rsid w:val="00B63DEE"/>
    <w:rsid w:val="00B64A9B"/>
    <w:rsid w:val="00B66A2E"/>
    <w:rsid w:val="00B67FBB"/>
    <w:rsid w:val="00B7134C"/>
    <w:rsid w:val="00B74296"/>
    <w:rsid w:val="00B852EC"/>
    <w:rsid w:val="00B903C1"/>
    <w:rsid w:val="00B926EB"/>
    <w:rsid w:val="00B94696"/>
    <w:rsid w:val="00B95F23"/>
    <w:rsid w:val="00BA005F"/>
    <w:rsid w:val="00BA15AB"/>
    <w:rsid w:val="00BA2894"/>
    <w:rsid w:val="00BA40C6"/>
    <w:rsid w:val="00BA4493"/>
    <w:rsid w:val="00BB0226"/>
    <w:rsid w:val="00BB19C6"/>
    <w:rsid w:val="00BC000D"/>
    <w:rsid w:val="00BC3210"/>
    <w:rsid w:val="00BC4560"/>
    <w:rsid w:val="00BC5C31"/>
    <w:rsid w:val="00BC6467"/>
    <w:rsid w:val="00BD187E"/>
    <w:rsid w:val="00BD4243"/>
    <w:rsid w:val="00BD4DD3"/>
    <w:rsid w:val="00BD78DA"/>
    <w:rsid w:val="00BE0857"/>
    <w:rsid w:val="00BF1FD5"/>
    <w:rsid w:val="00BF36B8"/>
    <w:rsid w:val="00BF3DAC"/>
    <w:rsid w:val="00BF56F6"/>
    <w:rsid w:val="00BF6DF6"/>
    <w:rsid w:val="00BF789B"/>
    <w:rsid w:val="00BF7F62"/>
    <w:rsid w:val="00C00CE3"/>
    <w:rsid w:val="00C014DF"/>
    <w:rsid w:val="00C03F5E"/>
    <w:rsid w:val="00C05585"/>
    <w:rsid w:val="00C05E81"/>
    <w:rsid w:val="00C064B0"/>
    <w:rsid w:val="00C066CB"/>
    <w:rsid w:val="00C113CF"/>
    <w:rsid w:val="00C128E9"/>
    <w:rsid w:val="00C1610C"/>
    <w:rsid w:val="00C16971"/>
    <w:rsid w:val="00C1797A"/>
    <w:rsid w:val="00C20C50"/>
    <w:rsid w:val="00C20DC7"/>
    <w:rsid w:val="00C25271"/>
    <w:rsid w:val="00C25BE5"/>
    <w:rsid w:val="00C32526"/>
    <w:rsid w:val="00C36A11"/>
    <w:rsid w:val="00C411ED"/>
    <w:rsid w:val="00C44EFB"/>
    <w:rsid w:val="00C5033B"/>
    <w:rsid w:val="00C51426"/>
    <w:rsid w:val="00C52182"/>
    <w:rsid w:val="00C526FE"/>
    <w:rsid w:val="00C56CE2"/>
    <w:rsid w:val="00C66402"/>
    <w:rsid w:val="00C6671B"/>
    <w:rsid w:val="00C70DB2"/>
    <w:rsid w:val="00C75BC7"/>
    <w:rsid w:val="00C94714"/>
    <w:rsid w:val="00C9475A"/>
    <w:rsid w:val="00C95EF9"/>
    <w:rsid w:val="00C963CE"/>
    <w:rsid w:val="00C96A2A"/>
    <w:rsid w:val="00C96E76"/>
    <w:rsid w:val="00C97184"/>
    <w:rsid w:val="00CA0394"/>
    <w:rsid w:val="00CA0E7A"/>
    <w:rsid w:val="00CA6FDF"/>
    <w:rsid w:val="00CB0251"/>
    <w:rsid w:val="00CB07F8"/>
    <w:rsid w:val="00CB2EB0"/>
    <w:rsid w:val="00CB3312"/>
    <w:rsid w:val="00CC1F67"/>
    <w:rsid w:val="00CC32A9"/>
    <w:rsid w:val="00CC5890"/>
    <w:rsid w:val="00CD08C9"/>
    <w:rsid w:val="00CD2113"/>
    <w:rsid w:val="00CD4508"/>
    <w:rsid w:val="00CD5489"/>
    <w:rsid w:val="00CD5FA2"/>
    <w:rsid w:val="00CE110B"/>
    <w:rsid w:val="00CE4AAB"/>
    <w:rsid w:val="00CE75BB"/>
    <w:rsid w:val="00CF0993"/>
    <w:rsid w:val="00CF0A16"/>
    <w:rsid w:val="00CF2A66"/>
    <w:rsid w:val="00CF392E"/>
    <w:rsid w:val="00CF4BD7"/>
    <w:rsid w:val="00CF5B57"/>
    <w:rsid w:val="00CF6580"/>
    <w:rsid w:val="00D00941"/>
    <w:rsid w:val="00D00A91"/>
    <w:rsid w:val="00D01978"/>
    <w:rsid w:val="00D0519F"/>
    <w:rsid w:val="00D13E8D"/>
    <w:rsid w:val="00D16D08"/>
    <w:rsid w:val="00D20DDF"/>
    <w:rsid w:val="00D20E7F"/>
    <w:rsid w:val="00D21ACE"/>
    <w:rsid w:val="00D224AC"/>
    <w:rsid w:val="00D22505"/>
    <w:rsid w:val="00D26BBE"/>
    <w:rsid w:val="00D3031E"/>
    <w:rsid w:val="00D30466"/>
    <w:rsid w:val="00D3113F"/>
    <w:rsid w:val="00D31516"/>
    <w:rsid w:val="00D34592"/>
    <w:rsid w:val="00D376A3"/>
    <w:rsid w:val="00D46520"/>
    <w:rsid w:val="00D5053F"/>
    <w:rsid w:val="00D50F90"/>
    <w:rsid w:val="00D51FA3"/>
    <w:rsid w:val="00D6121F"/>
    <w:rsid w:val="00D616EA"/>
    <w:rsid w:val="00D629C0"/>
    <w:rsid w:val="00D63D4E"/>
    <w:rsid w:val="00D703F1"/>
    <w:rsid w:val="00D76793"/>
    <w:rsid w:val="00D81E35"/>
    <w:rsid w:val="00D822F5"/>
    <w:rsid w:val="00DA5D21"/>
    <w:rsid w:val="00DB04A5"/>
    <w:rsid w:val="00DB0972"/>
    <w:rsid w:val="00DB162E"/>
    <w:rsid w:val="00DB3EB2"/>
    <w:rsid w:val="00DB4F32"/>
    <w:rsid w:val="00DB6A26"/>
    <w:rsid w:val="00DB7762"/>
    <w:rsid w:val="00DB7E69"/>
    <w:rsid w:val="00DC06F6"/>
    <w:rsid w:val="00DC0B86"/>
    <w:rsid w:val="00DC2909"/>
    <w:rsid w:val="00DC355C"/>
    <w:rsid w:val="00DC3E28"/>
    <w:rsid w:val="00DC555A"/>
    <w:rsid w:val="00DD447C"/>
    <w:rsid w:val="00DD5878"/>
    <w:rsid w:val="00DD6EC1"/>
    <w:rsid w:val="00DD7669"/>
    <w:rsid w:val="00DE0291"/>
    <w:rsid w:val="00DE2C73"/>
    <w:rsid w:val="00DE56E7"/>
    <w:rsid w:val="00DF1B36"/>
    <w:rsid w:val="00DF2AC9"/>
    <w:rsid w:val="00DF5629"/>
    <w:rsid w:val="00DF6D5E"/>
    <w:rsid w:val="00E01192"/>
    <w:rsid w:val="00E04E61"/>
    <w:rsid w:val="00E050A5"/>
    <w:rsid w:val="00E056EA"/>
    <w:rsid w:val="00E07AE4"/>
    <w:rsid w:val="00E10EF6"/>
    <w:rsid w:val="00E12583"/>
    <w:rsid w:val="00E140A9"/>
    <w:rsid w:val="00E155FC"/>
    <w:rsid w:val="00E20EC3"/>
    <w:rsid w:val="00E25E60"/>
    <w:rsid w:val="00E26A93"/>
    <w:rsid w:val="00E26B94"/>
    <w:rsid w:val="00E275AD"/>
    <w:rsid w:val="00E30523"/>
    <w:rsid w:val="00E30757"/>
    <w:rsid w:val="00E340BA"/>
    <w:rsid w:val="00E34780"/>
    <w:rsid w:val="00E34E0E"/>
    <w:rsid w:val="00E4279C"/>
    <w:rsid w:val="00E436B7"/>
    <w:rsid w:val="00E43A40"/>
    <w:rsid w:val="00E45F5B"/>
    <w:rsid w:val="00E5121E"/>
    <w:rsid w:val="00E53477"/>
    <w:rsid w:val="00E61014"/>
    <w:rsid w:val="00E6506D"/>
    <w:rsid w:val="00E66E80"/>
    <w:rsid w:val="00E7000E"/>
    <w:rsid w:val="00E73F11"/>
    <w:rsid w:val="00E7761C"/>
    <w:rsid w:val="00E80A00"/>
    <w:rsid w:val="00E84738"/>
    <w:rsid w:val="00E90C01"/>
    <w:rsid w:val="00E93E7A"/>
    <w:rsid w:val="00E948DE"/>
    <w:rsid w:val="00E95C32"/>
    <w:rsid w:val="00EA0A33"/>
    <w:rsid w:val="00EA0E29"/>
    <w:rsid w:val="00EA33D6"/>
    <w:rsid w:val="00EA388E"/>
    <w:rsid w:val="00EA539B"/>
    <w:rsid w:val="00EA7498"/>
    <w:rsid w:val="00EA74B4"/>
    <w:rsid w:val="00EB30DA"/>
    <w:rsid w:val="00EB400F"/>
    <w:rsid w:val="00EC72A5"/>
    <w:rsid w:val="00ED2938"/>
    <w:rsid w:val="00ED36D4"/>
    <w:rsid w:val="00ED5008"/>
    <w:rsid w:val="00ED5368"/>
    <w:rsid w:val="00ED55B2"/>
    <w:rsid w:val="00EE1469"/>
    <w:rsid w:val="00EE4FDA"/>
    <w:rsid w:val="00EE5183"/>
    <w:rsid w:val="00EE6419"/>
    <w:rsid w:val="00EF03E3"/>
    <w:rsid w:val="00EF228A"/>
    <w:rsid w:val="00EF52F1"/>
    <w:rsid w:val="00EF6692"/>
    <w:rsid w:val="00F06BDE"/>
    <w:rsid w:val="00F1249E"/>
    <w:rsid w:val="00F143E7"/>
    <w:rsid w:val="00F15345"/>
    <w:rsid w:val="00F16772"/>
    <w:rsid w:val="00F177FD"/>
    <w:rsid w:val="00F21950"/>
    <w:rsid w:val="00F2561F"/>
    <w:rsid w:val="00F34002"/>
    <w:rsid w:val="00F35BA4"/>
    <w:rsid w:val="00F36173"/>
    <w:rsid w:val="00F36706"/>
    <w:rsid w:val="00F40579"/>
    <w:rsid w:val="00F41965"/>
    <w:rsid w:val="00F47B0C"/>
    <w:rsid w:val="00F507DA"/>
    <w:rsid w:val="00F5512F"/>
    <w:rsid w:val="00F605BE"/>
    <w:rsid w:val="00F62A0E"/>
    <w:rsid w:val="00F632EB"/>
    <w:rsid w:val="00F635A5"/>
    <w:rsid w:val="00F63DE0"/>
    <w:rsid w:val="00F66E5F"/>
    <w:rsid w:val="00F7043A"/>
    <w:rsid w:val="00F77194"/>
    <w:rsid w:val="00F77ECA"/>
    <w:rsid w:val="00F81267"/>
    <w:rsid w:val="00F90A5E"/>
    <w:rsid w:val="00F939A7"/>
    <w:rsid w:val="00F97E2B"/>
    <w:rsid w:val="00FA7AAF"/>
    <w:rsid w:val="00FB0230"/>
    <w:rsid w:val="00FB32AA"/>
    <w:rsid w:val="00FB6AEC"/>
    <w:rsid w:val="00FB73CB"/>
    <w:rsid w:val="00FC17E3"/>
    <w:rsid w:val="00FC1B73"/>
    <w:rsid w:val="00FC2A98"/>
    <w:rsid w:val="00FC4D2A"/>
    <w:rsid w:val="00FD17A4"/>
    <w:rsid w:val="00FD1AF9"/>
    <w:rsid w:val="00FE007F"/>
    <w:rsid w:val="00FE0F98"/>
    <w:rsid w:val="00FE1095"/>
    <w:rsid w:val="00FE2B74"/>
    <w:rsid w:val="00FE397E"/>
    <w:rsid w:val="00FE4C81"/>
    <w:rsid w:val="00FE4D69"/>
    <w:rsid w:val="00FE7410"/>
    <w:rsid w:val="00FF31C3"/>
    <w:rsid w:val="00FF3789"/>
    <w:rsid w:val="00FF3C7C"/>
    <w:rsid w:val="00FF5446"/>
    <w:rsid w:val="00FF68A8"/>
    <w:rsid w:val="00FF7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05]"/>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s>
</file>

<file path=word/webSettings.xml><?xml version="1.0" encoding="utf-8"?>
<w:webSettings xmlns:r="http://schemas.openxmlformats.org/officeDocument/2006/relationships" xmlns:w="http://schemas.openxmlformats.org/wordprocessingml/2006/main">
  <w:divs>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acebook.com/careers/begin_fellowship.php" TargetMode="External"/><Relationship Id="rId21" Type="http://schemas.openxmlformats.org/officeDocument/2006/relationships/hyperlink" Target="http://www.fulbright.bg/bg/p-Konkursi-za-stipendii-v-Sasht-USA-28/" TargetMode="External"/><Relationship Id="rId42" Type="http://schemas.openxmlformats.org/officeDocument/2006/relationships/hyperlink" Target="http://informatik.uibk.ac.at/" TargetMode="External"/><Relationship Id="rId47" Type="http://schemas.openxmlformats.org/officeDocument/2006/relationships/hyperlink" Target="http://web.worldbank.org/WBSITE/EXTERNAL/EXTJOBSNEW/0,,contentMDK:23124040%7EmenuPK:8453544%7EpagePK:8453902%7EpiPK:8453359%7EtheSitePK:8453353%7EisCURL:Y,00.html" TargetMode="External"/><Relationship Id="rId63" Type="http://schemas.openxmlformats.org/officeDocument/2006/relationships/footer" Target="footer2.xml"/><Relationship Id="rId68" Type="http://schemas.openxmlformats.org/officeDocument/2006/relationships/hyperlink" Target="http://www.eua.be/eua-cde-turin.aspx" TargetMode="External"/><Relationship Id="rId84" Type="http://schemas.openxmlformats.org/officeDocument/2006/relationships/hyperlink" Target="http://www.eua.be/ghent.aspx" TargetMode="External"/><Relationship Id="rId89" Type="http://schemas.openxmlformats.org/officeDocument/2006/relationships/hyperlink" Target="http://images.iop.org/objects/ccr/cern/52/10/24/CCboo1_10_12.jpg" TargetMode="External"/><Relationship Id="rId7" Type="http://schemas.openxmlformats.org/officeDocument/2006/relationships/footnotes" Target="footnotes.xml"/><Relationship Id="rId71" Type="http://schemas.openxmlformats.org/officeDocument/2006/relationships/hyperlink" Target="http://cordis.europa.eu/../fetch?CALLER=EN_NEWS_EVENT&amp;ACTION=D&amp;DOC=8&amp;CAT=NEWS&amp;QUERY=013ba94a6f12:0fa4:2668187e&amp;RCN=35039" TargetMode="External"/><Relationship Id="rId9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mahara.eet.bme.hu/view/view.php?id=304&amp;showmore=1" TargetMode="External"/><Relationship Id="rId29" Type="http://schemas.openxmlformats.org/officeDocument/2006/relationships/hyperlink" Target="http://www.wes.org/index.asp" TargetMode="External"/><Relationship Id="rId11" Type="http://schemas.openxmlformats.org/officeDocument/2006/relationships/header" Target="header1.xml"/><Relationship Id="rId24" Type="http://schemas.openxmlformats.org/officeDocument/2006/relationships/hyperlink" Target="http://www.campusfrance.org/en/eiffel" TargetMode="External"/><Relationship Id="rId32" Type="http://schemas.openxmlformats.org/officeDocument/2006/relationships/hyperlink" Target="http://www.nec.ro/index.html" TargetMode="External"/><Relationship Id="rId37" Type="http://schemas.openxmlformats.org/officeDocument/2006/relationships/hyperlink" Target="http://www.bfny.org/english/fellowships.cfm" TargetMode="External"/><Relationship Id="rId40" Type="http://schemas.openxmlformats.org/officeDocument/2006/relationships/hyperlink" Target="http://www.uibk.ac.at/" TargetMode="External"/><Relationship Id="rId45" Type="http://schemas.openxmlformats.org/officeDocument/2006/relationships/hyperlink" Target="http://www.eu-japan.eu/student/vulcanus-in-japan.html?profile=student&amp;content=vulcanus-in-japan" TargetMode="External"/><Relationship Id="rId53" Type="http://schemas.openxmlformats.org/officeDocument/2006/relationships/hyperlink" Target="https://dskbank.bg/Page/default.aspx?xml_id=/bg-BG/About/careers/.probation/" TargetMode="External"/><Relationship Id="rId58" Type="http://schemas.openxmlformats.org/officeDocument/2006/relationships/hyperlink" Target="http://www.vigenin.eu/%D0%BD%D0%BE%D0%B2%D0%B8%D0%BD%D0%B8/%D0%9D%D0%BE%D0%B2%D0%B8%D0%BD%D0%B8-%D0%BE%D1%82-%D0%91%D1%8A%D0%BB%D0%B3%D0%B0%D1%80%D0%B8%D1%8F-2/scholarship-Europe-3605" TargetMode="External"/><Relationship Id="rId66" Type="http://schemas.openxmlformats.org/officeDocument/2006/relationships/hyperlink" Target="http://cordis.europa.eu/../fetch?CALLER=EN_NEWS_EVENT&amp;ACTION=D&amp;DOC=4&amp;CAT=NEWS&amp;QUERY=013ba94a6f12:0fa4:2668187e&amp;RCN=35292" TargetMode="External"/><Relationship Id="rId74" Type="http://schemas.openxmlformats.org/officeDocument/2006/relationships/hyperlink" Target="http://cordis.europa.eu/../fetch?CALLER=EN_NEWS_EVENT&amp;ACTION=D&amp;DOC=11&amp;CAT=NEWS&amp;QUERY=013ba94a6f12:0fa4:2668187e&amp;RCN=34006" TargetMode="External"/><Relationship Id="rId79" Type="http://schemas.openxmlformats.org/officeDocument/2006/relationships/hyperlink" Target="http://cordis.europa.eu/../fetch?CALLER=EN_NEWS_EVENT&amp;ACTION=D&amp;DOC=16&amp;CAT=NEWS&amp;QUERY=013ba94a6f12:0fa4:2668187e&amp;RCN=35332" TargetMode="External"/><Relationship Id="rId87" Type="http://schemas.openxmlformats.org/officeDocument/2006/relationships/hyperlink" Target="http://www.ceeman.org" TargetMode="External"/><Relationship Id="rId102" Type="http://schemas.openxmlformats.org/officeDocument/2006/relationships/hyperlink" Target="http://interesjournals.org/IRJESTI/Contents/2012%20Content/November.htm" TargetMode="External"/><Relationship Id="rId5" Type="http://schemas.openxmlformats.org/officeDocument/2006/relationships/settings" Target="settings.xml"/><Relationship Id="rId61" Type="http://schemas.openxmlformats.org/officeDocument/2006/relationships/hyperlink" Target="http://eur-lex.europa.eu/LexUriServ/LexUriServ.do?uri=OJ:C:2012:375:0013:0016:BG:PDF" TargetMode="External"/><Relationship Id="rId82" Type="http://schemas.openxmlformats.org/officeDocument/2006/relationships/hyperlink" Target="http://www.eua.be/eua-projects/current-projects/accountable-research-environments-for-doctoral-edu.aspx" TargetMode="External"/><Relationship Id="rId90" Type="http://schemas.openxmlformats.org/officeDocument/2006/relationships/image" Target="media/image2.jpeg"/><Relationship Id="rId95" Type="http://schemas.openxmlformats.org/officeDocument/2006/relationships/image" Target="media/image4.jpeg"/><Relationship Id="rId19" Type="http://schemas.openxmlformats.org/officeDocument/2006/relationships/hyperlink" Target="http://english.www.bme.hu/" TargetMode="External"/><Relationship Id="rId14" Type="http://schemas.openxmlformats.org/officeDocument/2006/relationships/hyperlink" Target="http://www.4cities.eu/why" TargetMode="External"/><Relationship Id="rId22" Type="http://schemas.openxmlformats.org/officeDocument/2006/relationships/hyperlink" Target="http://www.campusfrance.org/en/eiffel" TargetMode="External"/><Relationship Id="rId27" Type="http://schemas.openxmlformats.org/officeDocument/2006/relationships/hyperlink" Target="http://www.facebook.com/notes/facebook-academics/2013-2014-graduate-fellowships-now-open/450477168337029" TargetMode="External"/><Relationship Id="rId30" Type="http://schemas.openxmlformats.org/officeDocument/2006/relationships/hyperlink" Target="http://www.naric.org.uk" TargetMode="External"/><Relationship Id="rId35" Type="http://schemas.openxmlformats.org/officeDocument/2006/relationships/hyperlink" Target="http://www.ifz.tugraz.at/ias/IAS-STS/Major-Areas-of-Research" TargetMode="External"/><Relationship Id="rId43" Type="http://schemas.openxmlformats.org/officeDocument/2006/relationships/hyperlink" Target="http://oami.europa.eu/ows/rw/pages/index.en.do" TargetMode="External"/><Relationship Id="rId48" Type="http://schemas.openxmlformats.org/officeDocument/2006/relationships/hyperlink" Target="mailto:careers@btv.bg" TargetMode="External"/><Relationship Id="rId56" Type="http://schemas.openxmlformats.org/officeDocument/2006/relationships/hyperlink" Target="http://www.greenpeace.org/international/en/about/jobs/internship-2/" TargetMode="External"/><Relationship Id="rId64" Type="http://schemas.openxmlformats.org/officeDocument/2006/relationships/hyperlink" Target="http://cordis.europa.eu/../fetch?CALLER=EN_NEWS_EVENT&amp;ACTION=D&amp;DOC=2&amp;CAT=NEWS&amp;QUERY=013ba94a6f12:0fa4:2668187e&amp;RCN=34810" TargetMode="External"/><Relationship Id="rId69" Type="http://schemas.openxmlformats.org/officeDocument/2006/relationships/hyperlink" Target="http://cordis.europa.eu/../fetch?CALLER=EN_NEWS_EVENT&amp;ACTION=D&amp;DOC=6&amp;CAT=NEWS&amp;QUERY=013ba94a6f12:0fa4:2668187e&amp;RCN=35323" TargetMode="External"/><Relationship Id="rId77" Type="http://schemas.openxmlformats.org/officeDocument/2006/relationships/hyperlink" Target="http://cordis.europa.eu/../fetch?CALLER=EN_NEWS_EVENT&amp;ACTION=D&amp;DOC=14&amp;CAT=NEWS&amp;QUERY=013ba94a6f12:0fa4:2668187e&amp;RCN=35346" TargetMode="External"/><Relationship Id="rId100" Type="http://schemas.openxmlformats.org/officeDocument/2006/relationships/hyperlink" Target="http://interesjournals.org/IRJESTI/Contents/2012%20Content/November.htm"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era.europa.eu/The-Agency/Jobs/Pages/Traineeship.aspx" TargetMode="External"/><Relationship Id="rId72" Type="http://schemas.openxmlformats.org/officeDocument/2006/relationships/hyperlink" Target="http://cordis.europa.eu/../fetch?CALLER=EN_NEWS_EVENT&amp;ACTION=D&amp;DOC=9&amp;CAT=NEWS&amp;QUERY=013ba94a6f12:0fa4:2668187e&amp;RCN=35208" TargetMode="External"/><Relationship Id="rId80" Type="http://schemas.openxmlformats.org/officeDocument/2006/relationships/hyperlink" Target="http://cordis.europa.eu/../fetch?CALLER=EN_NEWS_EVENT&amp;ACTION=D&amp;DOC=17&amp;CAT=NEWS&amp;QUERY=013ba94a6f12:0fa4:2668187e&amp;RCN=35179" TargetMode="External"/><Relationship Id="rId85" Type="http://schemas.openxmlformats.org/officeDocument/2006/relationships/hyperlink" Target="http://www.ceeman.org/programs-events/network-events/program-management-seminar-2013" TargetMode="External"/><Relationship Id="rId93" Type="http://schemas.openxmlformats.org/officeDocument/2006/relationships/hyperlink" Target="http://interesjournals.org/IRJM/Contents/2012%20content/December.htm" TargetMode="External"/><Relationship Id="rId98" Type="http://schemas.openxmlformats.org/officeDocument/2006/relationships/image" Target="media/image5.jpeg"/><Relationship Id="rId3" Type="http://schemas.openxmlformats.org/officeDocument/2006/relationships/numbering" Target="numbering.xml"/><Relationship Id="rId12" Type="http://schemas.openxmlformats.org/officeDocument/2006/relationships/hyperlink" Target="http://www.4cities.eu/why" TargetMode="External"/><Relationship Id="rId17" Type="http://schemas.openxmlformats.org/officeDocument/2006/relationships/hyperlink" Target="http://www.hw.ac.uk/" TargetMode="External"/><Relationship Id="rId25" Type="http://schemas.openxmlformats.org/officeDocument/2006/relationships/hyperlink" Target="http://www.facebook.com/notes/facebook-academics/2013-2014-graduate-fellowships-now-open/450477168337029" TargetMode="External"/><Relationship Id="rId33" Type="http://schemas.openxmlformats.org/officeDocument/2006/relationships/hyperlink" Target="mailto:applications@nec.ro" TargetMode="External"/><Relationship Id="rId38" Type="http://schemas.openxmlformats.org/officeDocument/2006/relationships/hyperlink" Target="http://www.efi.int/portal/about_efi/castle/" TargetMode="External"/><Relationship Id="rId46" Type="http://schemas.openxmlformats.org/officeDocument/2006/relationships/hyperlink" Target="http://www.eu-japan.eu/student/vulcanus-in-japan.html?profile=student&amp;content=vulcanus-in-japan" TargetMode="External"/><Relationship Id="rId59" Type="http://schemas.openxmlformats.org/officeDocument/2006/relationships/hyperlink" Target="http://www.vigenin.eu/%D0%BD%D0%BE%D0%B2%D0%B8%D0%BD%D0%B8/%D0%9D%D0%BE%D0%B2%D0%B8%D0%BD%D0%B8-%D0%BE%D1%82-%D0%91%D1%8A%D0%BB%D0%B3%D0%B0%D1%80%D0%B8%D1%8F-2/scholarship-Europe-3605" TargetMode="External"/><Relationship Id="rId67" Type="http://schemas.openxmlformats.org/officeDocument/2006/relationships/hyperlink" Target="http://cordis.europa.eu/../fetch?CALLER=EN_NEWS_EVENT&amp;ACTION=D&amp;DOC=5&amp;CAT=NEWS&amp;QUERY=013ba94a6f12:0fa4:2668187e&amp;RCN=35287" TargetMode="External"/><Relationship Id="rId103" Type="http://schemas.openxmlformats.org/officeDocument/2006/relationships/footer" Target="footer4.xml"/><Relationship Id="rId20" Type="http://schemas.openxmlformats.org/officeDocument/2006/relationships/hyperlink" Target="http://mahara.eet.bme.hu/view/view.php?id=304&amp;showmore=1" TargetMode="External"/><Relationship Id="rId41" Type="http://schemas.openxmlformats.org/officeDocument/2006/relationships/hyperlink" Target="mailto:Thomas.Fahringer@uibk.ac.at" TargetMode="External"/><Relationship Id="rId54" Type="http://schemas.openxmlformats.org/officeDocument/2006/relationships/hyperlink" Target="mailto:tony.sadownichik@greenpeace.org" TargetMode="External"/><Relationship Id="rId62" Type="http://schemas.openxmlformats.org/officeDocument/2006/relationships/hyperlink" Target="http://eur-lex.europa.eu/LexUriServ/LexUriServ.do?uri=OJ:C:2012:385:0011:0013:BG:PDF" TargetMode="External"/><Relationship Id="rId70" Type="http://schemas.openxmlformats.org/officeDocument/2006/relationships/hyperlink" Target="http://cordis.europa.eu/../fetch?CALLER=EN_NEWS_EVENT&amp;ACTION=D&amp;DOC=7&amp;CAT=NEWS&amp;QUERY=013ba94a6f12:0fa4:2668187e&amp;RCN=34274" TargetMode="External"/><Relationship Id="rId75" Type="http://schemas.openxmlformats.org/officeDocument/2006/relationships/hyperlink" Target="http://cordis.europa.eu/../fetch?CALLER=EN_NEWS_EVENT&amp;ACTION=D&amp;DOC=12&amp;CAT=NEWS&amp;QUERY=013ba94a6f12:0fa4:2668187e&amp;RCN=35194" TargetMode="External"/><Relationship Id="rId83" Type="http://schemas.openxmlformats.org/officeDocument/2006/relationships/hyperlink" Target="http://www.eua.be/Ghent.aspx" TargetMode="External"/><Relationship Id="rId88" Type="http://schemas.openxmlformats.org/officeDocument/2006/relationships/footer" Target="footer3.xml"/><Relationship Id="rId91" Type="http://schemas.openxmlformats.org/officeDocument/2006/relationships/hyperlink" Target="http://interesjournals.org/IRJM/Contents/2012%20content/December.htm" TargetMode="External"/><Relationship Id="rId96" Type="http://schemas.openxmlformats.org/officeDocument/2006/relationships/hyperlink" Target="http://interesjournals.org/IRJPP/Contents/2012%20Contents/November.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spme.org/" TargetMode="External"/><Relationship Id="rId23" Type="http://schemas.openxmlformats.org/officeDocument/2006/relationships/hyperlink" Target="http://www.campusfrance.org/sites/default/files/vademecum_eiffel_2013-2014_uk.pdf" TargetMode="External"/><Relationship Id="rId28" Type="http://schemas.openxmlformats.org/officeDocument/2006/relationships/hyperlink" Target="http://www.ece.org/main/HomePage?OpenForm&amp;SubSite=1&amp;LeftNav=1" TargetMode="External"/><Relationship Id="rId36" Type="http://schemas.openxmlformats.org/officeDocument/2006/relationships/hyperlink" Target="http://www.ifz.tugraz.at/ias/IAS-STS/Major-Areas-of-Research" TargetMode="External"/><Relationship Id="rId49" Type="http://schemas.openxmlformats.org/officeDocument/2006/relationships/hyperlink" Target="http://images.btv.bg/2012/09/28/2963.pdf" TargetMode="External"/><Relationship Id="rId57" Type="http://schemas.openxmlformats.org/officeDocument/2006/relationships/hyperlink" Target="http://www.bait.bg/novini/startira-nabiraneto-na-kandidaturi-za-konkursa-201enagradite-na-bait-za-2012g.201d" TargetMode="External"/><Relationship Id="rId10" Type="http://schemas.openxmlformats.org/officeDocument/2006/relationships/footer" Target="footer1.xml"/><Relationship Id="rId31" Type="http://schemas.openxmlformats.org/officeDocument/2006/relationships/hyperlink" Target="http://www.newzealandeducated.com/int/en/institutions_courses/scholarships/incoming/international_doctoral_research_scholarships" TargetMode="External"/><Relationship Id="rId44" Type="http://schemas.openxmlformats.org/officeDocument/2006/relationships/hyperlink" Target="http://oami.europa.eu/ows/rw/pages/OHIM/career/traineeships.en.do" TargetMode="External"/><Relationship Id="rId52" Type="http://schemas.openxmlformats.org/officeDocument/2006/relationships/hyperlink" Target="mailto:Students-Practice@dskbank.bg" TargetMode="External"/><Relationship Id="rId60" Type="http://schemas.openxmlformats.org/officeDocument/2006/relationships/hyperlink" Target="http://www.vigenin.eu/%D0%BD%D0%BE%D0%B2%D0%B8%D0%BD%D0%B8/%D0%9D%D0%BE%D0%B2%D0%B8%D0%BD%D0%B8-%D0%BE%D1%82-%D0%91%D1%8A%D0%BB%D0%B3%D0%B0%D1%80%D0%B8%D1%8F-2/scholarship-Europe-3605" TargetMode="External"/><Relationship Id="rId65" Type="http://schemas.openxmlformats.org/officeDocument/2006/relationships/hyperlink" Target="http://cordis.europa.eu/../fetch?CALLER=EN_NEWS_EVENT&amp;ACTION=D&amp;DOC=3&amp;CAT=NEWS&amp;QUERY=013ba94a6f12:0fa4:2668187e&amp;RCN=35302" TargetMode="External"/><Relationship Id="rId73" Type="http://schemas.openxmlformats.org/officeDocument/2006/relationships/hyperlink" Target="http://cordis.europa.eu/../fetch?CALLER=EN_NEWS_EVENT&amp;ACTION=D&amp;DOC=10&amp;CAT=NEWS&amp;QUERY=013ba94a6f12:0fa4:2668187e&amp;RCN=34768" TargetMode="External"/><Relationship Id="rId78" Type="http://schemas.openxmlformats.org/officeDocument/2006/relationships/hyperlink" Target="http://cordis.europa.eu/../fetch?CALLER=EN_NEWS_EVENT&amp;ACTION=D&amp;DOC=15&amp;CAT=NEWS&amp;QUERY=013ba94a6f12:0fa4:2668187e&amp;RCN=35184" TargetMode="External"/><Relationship Id="rId81" Type="http://schemas.openxmlformats.org/officeDocument/2006/relationships/hyperlink" Target="http://cordis.europa.eu/../fetch?CALLER=EN_NEWS_EVENT&amp;ACTION=D&amp;DOC=18&amp;CAT=NEWS&amp;QUERY=013ba94a6f12:0fa4:2668187e&amp;RCN=35119" TargetMode="External"/><Relationship Id="rId86" Type="http://schemas.openxmlformats.org/officeDocument/2006/relationships/hyperlink" Target="http://www.ceeman.org/programs-events/network-events/imta-2013" TargetMode="External"/><Relationship Id="rId94" Type="http://schemas.openxmlformats.org/officeDocument/2006/relationships/hyperlink" Target="http://interesjournals.org/IRJPP/Contents/2012%20Contents/November.htm" TargetMode="External"/><Relationship Id="rId99" Type="http://schemas.openxmlformats.org/officeDocument/2006/relationships/hyperlink" Target="http://interesjournals.org/JRIBM/Contents/2012%20content/November.htm" TargetMode="External"/><Relationship Id="rId101"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www.mspme.org/" TargetMode="External"/><Relationship Id="rId18" Type="http://schemas.openxmlformats.org/officeDocument/2006/relationships/hyperlink" Target="http://www.hive.no/?lang=en_GB" TargetMode="External"/><Relationship Id="rId39" Type="http://schemas.openxmlformats.org/officeDocument/2006/relationships/hyperlink" Target="http://www.efi.int/portal/careers/open_jobs/?bid=878" TargetMode="External"/><Relationship Id="rId34" Type="http://schemas.openxmlformats.org/officeDocument/2006/relationships/hyperlink" Target="http://www.nec.ro/fundatia/nec/nec_intl_2013.htm" TargetMode="External"/><Relationship Id="rId50" Type="http://schemas.openxmlformats.org/officeDocument/2006/relationships/hyperlink" Target="http://www.era.europa.eu/The-Agency/Jobs/Pages/Traineeship.aspx" TargetMode="External"/><Relationship Id="rId55" Type="http://schemas.openxmlformats.org/officeDocument/2006/relationships/hyperlink" Target="mailto:recruitment.int@greenpeace.org" TargetMode="External"/><Relationship Id="rId76" Type="http://schemas.openxmlformats.org/officeDocument/2006/relationships/hyperlink" Target="http://cordis.europa.eu/../fetch?CALLER=EN_NEWS_EVENT&amp;ACTION=D&amp;DOC=13&amp;CAT=NEWS&amp;QUERY=013ba94a6f12:0fa4:2668187e&amp;RCN=35228" TargetMode="External"/><Relationship Id="rId97" Type="http://schemas.openxmlformats.org/officeDocument/2006/relationships/hyperlink" Target="http://interesjournals.org/JRIBM/Contents/2012%20content/November.htm"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Декември,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6B4DF6-F29B-43DB-930A-2775A8DA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28</Pages>
  <Words>9029</Words>
  <Characters>51468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TTO</cp:lastModifiedBy>
  <cp:revision>113</cp:revision>
  <cp:lastPrinted>2012-10-22T12:13:00Z</cp:lastPrinted>
  <dcterms:created xsi:type="dcterms:W3CDTF">2012-12-17T13:00:00Z</dcterms:created>
  <dcterms:modified xsi:type="dcterms:W3CDTF">2012-12-18T08:41:00Z</dcterms:modified>
</cp:coreProperties>
</file>