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23" w:rsidRPr="00532AEB" w:rsidRDefault="00701134" w:rsidP="00322F23">
      <w:pPr>
        <w:rPr>
          <w:rFonts w:ascii="Comic Sans MS" w:hAnsi="Comic Sans MS"/>
          <w:b/>
          <w:color w:val="FF0000"/>
          <w:sz w:val="28"/>
          <w:szCs w:val="28"/>
          <w:lang w:val="en-US"/>
        </w:rPr>
      </w:pPr>
      <w:r>
        <w:rPr>
          <w:rFonts w:ascii="Comic Sans MS" w:hAnsi="Comic Sans MS"/>
          <w:b/>
          <w:color w:val="FF0000"/>
          <w:sz w:val="28"/>
          <w:szCs w:val="28"/>
          <w:lang w:val="en-US"/>
        </w:rPr>
        <w:t xml:space="preserve">  </w:t>
      </w:r>
    </w:p>
    <w:p w:rsidR="006D7E8D" w:rsidRDefault="00636F9E" w:rsidP="00E848D9">
      <w:pPr>
        <w:tabs>
          <w:tab w:val="left" w:pos="1452"/>
        </w:tabs>
        <w:rPr>
          <w:sz w:val="28"/>
          <w:szCs w:val="28"/>
        </w:rPr>
      </w:pPr>
      <w:r>
        <w:rPr>
          <w:sz w:val="28"/>
          <w:szCs w:val="28"/>
        </w:rPr>
        <w:t xml:space="preserve"> </w:t>
      </w:r>
      <w:r w:rsidR="007B7706">
        <w:rPr>
          <w:sz w:val="28"/>
          <w:szCs w:val="28"/>
        </w:rPr>
        <w:t xml:space="preserve"> </w:t>
      </w:r>
    </w:p>
    <w:p w:rsidR="006D7E8D" w:rsidRPr="006F7E8A" w:rsidRDefault="00701134" w:rsidP="006F7E8A">
      <w:pPr>
        <w:rPr>
          <w:rFonts w:ascii="Comic Sans MS" w:hAnsi="Comic Sans MS"/>
          <w:b/>
          <w:color w:val="FF0000"/>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701134" w:rsidRPr="00015B3F" w:rsidRDefault="0070113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701134" w:rsidRPr="00015B3F" w:rsidRDefault="0070113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701134" w:rsidRPr="00015B3F" w:rsidRDefault="00701134" w:rsidP="00250696">
                                  <w:pPr>
                                    <w:pStyle w:val="NoSpacing"/>
                                    <w:spacing w:line="360" w:lineRule="auto"/>
                                    <w:rPr>
                                      <w:color w:val="FFFFFF" w:themeColor="background1"/>
                                      <w:sz w:val="28"/>
                                      <w:szCs w:val="28"/>
                                    </w:rPr>
                                  </w:pPr>
                                </w:p>
                                <w:p w:rsidR="00701134" w:rsidRPr="00015B3F" w:rsidRDefault="00701134"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701134" w:rsidRPr="00D00941" w:rsidRDefault="0070113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701134" w:rsidRPr="00015B3F" w:rsidRDefault="0070113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701134" w:rsidRPr="00015B3F" w:rsidRDefault="0070113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701134" w:rsidRPr="00015B3F" w:rsidRDefault="00701134" w:rsidP="00250696">
                            <w:pPr>
                              <w:pStyle w:val="NoSpacing"/>
                              <w:spacing w:line="360" w:lineRule="auto"/>
                              <w:rPr>
                                <w:color w:val="FFFFFF" w:themeColor="background1"/>
                                <w:sz w:val="28"/>
                                <w:szCs w:val="28"/>
                              </w:rPr>
                            </w:pPr>
                          </w:p>
                          <w:p w:rsidR="00701134" w:rsidRPr="00015B3F" w:rsidRDefault="00701134"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701134" w:rsidRPr="00D00941" w:rsidRDefault="0070113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w:t>
          </w:r>
          <w:bookmarkStart w:id="0" w:name="_GoBack"/>
          <w:bookmarkEnd w:id="0"/>
          <w:r w:rsidRPr="006B19B3">
            <w:rPr>
              <w:color w:val="C0504D" w:themeColor="accent2"/>
              <w:lang w:val="bg-BG"/>
            </w:rPr>
            <w:t>НИЕ</w:t>
          </w:r>
        </w:p>
        <w:p w:rsidR="0087262A"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63676829" w:history="1">
            <w:r w:rsidR="0087262A" w:rsidRPr="00BB6AF5">
              <w:rPr>
                <w:rStyle w:val="Hyperlink"/>
                <w:noProof/>
              </w:rPr>
              <w:t>КОНКУРСИ, СТИПЕНДИИ, СТАЖОВЕ</w:t>
            </w:r>
            <w:r w:rsidR="0087262A">
              <w:rPr>
                <w:noProof/>
                <w:webHidden/>
              </w:rPr>
              <w:tab/>
            </w:r>
            <w:r w:rsidR="0087262A">
              <w:rPr>
                <w:noProof/>
                <w:webHidden/>
              </w:rPr>
              <w:fldChar w:fldCharType="begin"/>
            </w:r>
            <w:r w:rsidR="0087262A">
              <w:rPr>
                <w:noProof/>
                <w:webHidden/>
              </w:rPr>
              <w:instrText xml:space="preserve"> PAGEREF _Toc63676829 \h </w:instrText>
            </w:r>
            <w:r w:rsidR="0087262A">
              <w:rPr>
                <w:noProof/>
                <w:webHidden/>
              </w:rPr>
            </w:r>
            <w:r w:rsidR="0087262A">
              <w:rPr>
                <w:noProof/>
                <w:webHidden/>
              </w:rPr>
              <w:fldChar w:fldCharType="separate"/>
            </w:r>
            <w:r w:rsidR="0087262A">
              <w:rPr>
                <w:noProof/>
                <w:webHidden/>
              </w:rPr>
              <w:t>4</w:t>
            </w:r>
            <w:r w:rsidR="0087262A">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0" w:history="1">
            <w:r w:rsidRPr="00BB6AF5">
              <w:rPr>
                <w:rStyle w:val="Hyperlink"/>
                <w:rFonts w:ascii="Wingdings" w:hAnsi="Wingdings"/>
                <w:noProof/>
                <w:lang w:eastAsia="bg-BG"/>
              </w:rPr>
              <w:t></w:t>
            </w:r>
            <w:r>
              <w:rPr>
                <w:rFonts w:asciiTheme="minorHAnsi" w:eastAsiaTheme="minorEastAsia" w:hAnsiTheme="minorHAnsi" w:cstheme="minorBidi"/>
                <w:noProof/>
                <w:sz w:val="22"/>
                <w:szCs w:val="22"/>
              </w:rPr>
              <w:tab/>
            </w:r>
            <w:r w:rsidRPr="00BB6AF5">
              <w:rPr>
                <w:rStyle w:val="Hyperlink"/>
                <w:noProof/>
                <w:lang w:eastAsia="bg-BG"/>
              </w:rPr>
              <w:t>Стипендии за постдокторска специализация в Япония</w:t>
            </w:r>
            <w:r>
              <w:rPr>
                <w:noProof/>
                <w:webHidden/>
              </w:rPr>
              <w:tab/>
            </w:r>
            <w:r>
              <w:rPr>
                <w:noProof/>
                <w:webHidden/>
              </w:rPr>
              <w:fldChar w:fldCharType="begin"/>
            </w:r>
            <w:r>
              <w:rPr>
                <w:noProof/>
                <w:webHidden/>
              </w:rPr>
              <w:instrText xml:space="preserve"> PAGEREF _Toc63676830 \h </w:instrText>
            </w:r>
            <w:r>
              <w:rPr>
                <w:noProof/>
                <w:webHidden/>
              </w:rPr>
            </w:r>
            <w:r>
              <w:rPr>
                <w:noProof/>
                <w:webHidden/>
              </w:rPr>
              <w:fldChar w:fldCharType="separate"/>
            </w:r>
            <w:r>
              <w:rPr>
                <w:noProof/>
                <w:webHidden/>
              </w:rPr>
              <w:t>4</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1" w:history="1">
            <w:r w:rsidRPr="00BB6AF5">
              <w:rPr>
                <w:rStyle w:val="Hyperlink"/>
                <w:rFonts w:ascii="Wingdings" w:hAnsi="Wingdings"/>
                <w:noProof/>
                <w:lang w:eastAsia="bg-BG"/>
              </w:rPr>
              <w:t></w:t>
            </w:r>
            <w:r>
              <w:rPr>
                <w:rFonts w:asciiTheme="minorHAnsi" w:eastAsiaTheme="minorEastAsia" w:hAnsiTheme="minorHAnsi" w:cstheme="minorBidi"/>
                <w:noProof/>
                <w:sz w:val="22"/>
                <w:szCs w:val="22"/>
              </w:rPr>
              <w:tab/>
            </w:r>
            <w:r w:rsidRPr="00BB6AF5">
              <w:rPr>
                <w:rStyle w:val="Hyperlink"/>
                <w:noProof/>
                <w:lang w:eastAsia="bg-BG"/>
              </w:rPr>
              <w:t>Конкурс за стипендии “</w:t>
            </w:r>
            <w:r w:rsidRPr="00BB6AF5">
              <w:rPr>
                <w:rStyle w:val="Hyperlink"/>
                <w:noProof/>
                <w:lang w:val="bg-BG" w:eastAsia="bg-BG"/>
              </w:rPr>
              <w:t>П</w:t>
            </w:r>
            <w:r w:rsidRPr="00BB6AF5">
              <w:rPr>
                <w:rStyle w:val="Hyperlink"/>
                <w:noProof/>
                <w:lang w:eastAsia="bg-BG"/>
              </w:rPr>
              <w:t>форцхаймер” за утвърдени български учени</w:t>
            </w:r>
            <w:r>
              <w:rPr>
                <w:noProof/>
                <w:webHidden/>
              </w:rPr>
              <w:tab/>
            </w:r>
            <w:r>
              <w:rPr>
                <w:noProof/>
                <w:webHidden/>
              </w:rPr>
              <w:fldChar w:fldCharType="begin"/>
            </w:r>
            <w:r>
              <w:rPr>
                <w:noProof/>
                <w:webHidden/>
              </w:rPr>
              <w:instrText xml:space="preserve"> PAGEREF _Toc63676831 \h </w:instrText>
            </w:r>
            <w:r>
              <w:rPr>
                <w:noProof/>
                <w:webHidden/>
              </w:rPr>
            </w:r>
            <w:r>
              <w:rPr>
                <w:noProof/>
                <w:webHidden/>
              </w:rPr>
              <w:fldChar w:fldCharType="separate"/>
            </w:r>
            <w:r>
              <w:rPr>
                <w:noProof/>
                <w:webHidden/>
              </w:rPr>
              <w:t>4</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2" w:history="1">
            <w:r w:rsidRPr="00BB6AF5">
              <w:rPr>
                <w:rStyle w:val="Hyperlink"/>
                <w:rFonts w:ascii="Wingdings" w:hAnsi="Wingdings"/>
                <w:noProof/>
                <w:lang w:val="en-US"/>
              </w:rPr>
              <w:t></w:t>
            </w:r>
            <w:r>
              <w:rPr>
                <w:rFonts w:asciiTheme="minorHAnsi" w:eastAsiaTheme="minorEastAsia" w:hAnsiTheme="minorHAnsi" w:cstheme="minorBidi"/>
                <w:noProof/>
                <w:sz w:val="22"/>
                <w:szCs w:val="22"/>
              </w:rPr>
              <w:tab/>
            </w:r>
            <w:r w:rsidRPr="00BB6AF5">
              <w:rPr>
                <w:rStyle w:val="Hyperlink"/>
                <w:noProof/>
                <w:lang w:val="en-US"/>
              </w:rPr>
              <w:t>Junior Research Internship Program</w:t>
            </w:r>
            <w:r>
              <w:rPr>
                <w:noProof/>
                <w:webHidden/>
              </w:rPr>
              <w:tab/>
            </w:r>
            <w:r>
              <w:rPr>
                <w:noProof/>
                <w:webHidden/>
              </w:rPr>
              <w:fldChar w:fldCharType="begin"/>
            </w:r>
            <w:r>
              <w:rPr>
                <w:noProof/>
                <w:webHidden/>
              </w:rPr>
              <w:instrText xml:space="preserve"> PAGEREF _Toc63676832 \h </w:instrText>
            </w:r>
            <w:r>
              <w:rPr>
                <w:noProof/>
                <w:webHidden/>
              </w:rPr>
            </w:r>
            <w:r>
              <w:rPr>
                <w:noProof/>
                <w:webHidden/>
              </w:rPr>
              <w:fldChar w:fldCharType="separate"/>
            </w:r>
            <w:r>
              <w:rPr>
                <w:noProof/>
                <w:webHidden/>
              </w:rPr>
              <w:t>6</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3" w:history="1">
            <w:r w:rsidRPr="00BB6AF5">
              <w:rPr>
                <w:rStyle w:val="Hyperlink"/>
                <w:rFonts w:ascii="Wingdings" w:hAnsi="Wingdings"/>
                <w:noProof/>
                <w:lang w:val="bg-BG"/>
              </w:rPr>
              <w:t></w:t>
            </w:r>
            <w:r>
              <w:rPr>
                <w:rFonts w:asciiTheme="minorHAnsi" w:eastAsiaTheme="minorEastAsia" w:hAnsiTheme="minorHAnsi" w:cstheme="minorBidi"/>
                <w:noProof/>
                <w:sz w:val="22"/>
                <w:szCs w:val="22"/>
              </w:rPr>
              <w:tab/>
            </w:r>
            <w:r w:rsidRPr="00BB6AF5">
              <w:rPr>
                <w:rStyle w:val="Hyperlink"/>
                <w:noProof/>
                <w:lang w:val="bg-BG"/>
              </w:rPr>
              <w:t xml:space="preserve">Стажантска програма на фирма </w:t>
            </w:r>
            <w:r w:rsidRPr="00BB6AF5">
              <w:rPr>
                <w:rStyle w:val="Hyperlink"/>
                <w:rFonts w:ascii="Futura PT W10 Book" w:hAnsi="Futura PT W10 Book"/>
                <w:noProof/>
                <w:bdr w:val="none" w:sz="0" w:space="0" w:color="auto" w:frame="1"/>
                <w:shd w:val="clear" w:color="auto" w:fill="FFFFFF"/>
              </w:rPr>
              <w:t>TESY</w:t>
            </w:r>
            <w:r>
              <w:rPr>
                <w:noProof/>
                <w:webHidden/>
              </w:rPr>
              <w:tab/>
            </w:r>
            <w:r>
              <w:rPr>
                <w:noProof/>
                <w:webHidden/>
              </w:rPr>
              <w:fldChar w:fldCharType="begin"/>
            </w:r>
            <w:r>
              <w:rPr>
                <w:noProof/>
                <w:webHidden/>
              </w:rPr>
              <w:instrText xml:space="preserve"> PAGEREF _Toc63676833 \h </w:instrText>
            </w:r>
            <w:r>
              <w:rPr>
                <w:noProof/>
                <w:webHidden/>
              </w:rPr>
            </w:r>
            <w:r>
              <w:rPr>
                <w:noProof/>
                <w:webHidden/>
              </w:rPr>
              <w:fldChar w:fldCharType="separate"/>
            </w:r>
            <w:r>
              <w:rPr>
                <w:noProof/>
                <w:webHidden/>
              </w:rPr>
              <w:t>7</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4" w:history="1">
            <w:r w:rsidRPr="00BB6AF5">
              <w:rPr>
                <w:rStyle w:val="Hyperlink"/>
                <w:rFonts w:ascii="Wingdings" w:hAnsi="Wingdings"/>
                <w:noProof/>
                <w:bdr w:val="none" w:sz="0" w:space="0" w:color="auto" w:frame="1"/>
                <w:lang w:val="bg-BG"/>
              </w:rPr>
              <w:t></w:t>
            </w:r>
            <w:r>
              <w:rPr>
                <w:rFonts w:asciiTheme="minorHAnsi" w:eastAsiaTheme="minorEastAsia" w:hAnsiTheme="minorHAnsi" w:cstheme="minorBidi"/>
                <w:noProof/>
                <w:sz w:val="22"/>
                <w:szCs w:val="22"/>
              </w:rPr>
              <w:tab/>
            </w:r>
            <w:r w:rsidRPr="00BB6AF5">
              <w:rPr>
                <w:rStyle w:val="Hyperlink"/>
                <w:noProof/>
                <w:bdr w:val="none" w:sz="0" w:space="0" w:color="auto" w:frame="1"/>
                <w:shd w:val="clear" w:color="auto" w:fill="FFFFFF"/>
                <w:lang w:val="bg-BG"/>
              </w:rPr>
              <w:t xml:space="preserve">Стаж в </w:t>
            </w:r>
            <w:r w:rsidRPr="00BB6AF5">
              <w:rPr>
                <w:rStyle w:val="Hyperlink"/>
                <w:rFonts w:ascii="Futura PT W10 Book" w:hAnsi="Futura PT W10 Book"/>
                <w:noProof/>
                <w:shd w:val="clear" w:color="auto" w:fill="FFFFFF"/>
              </w:rPr>
              <w:t>“</w:t>
            </w:r>
            <w:r w:rsidRPr="00BB6AF5">
              <w:rPr>
                <w:rStyle w:val="Hyperlink"/>
                <w:noProof/>
                <w:bdr w:val="none" w:sz="0" w:space="0" w:color="auto" w:frame="1"/>
                <w:shd w:val="clear" w:color="auto" w:fill="FFFFFF"/>
              </w:rPr>
              <w:t>Райфайзенбанк”</w:t>
            </w:r>
            <w:r>
              <w:rPr>
                <w:noProof/>
                <w:webHidden/>
              </w:rPr>
              <w:tab/>
            </w:r>
            <w:r>
              <w:rPr>
                <w:noProof/>
                <w:webHidden/>
              </w:rPr>
              <w:fldChar w:fldCharType="begin"/>
            </w:r>
            <w:r>
              <w:rPr>
                <w:noProof/>
                <w:webHidden/>
              </w:rPr>
              <w:instrText xml:space="preserve"> PAGEREF _Toc63676834 \h </w:instrText>
            </w:r>
            <w:r>
              <w:rPr>
                <w:noProof/>
                <w:webHidden/>
              </w:rPr>
            </w:r>
            <w:r>
              <w:rPr>
                <w:noProof/>
                <w:webHidden/>
              </w:rPr>
              <w:fldChar w:fldCharType="separate"/>
            </w:r>
            <w:r>
              <w:rPr>
                <w:noProof/>
                <w:webHidden/>
              </w:rPr>
              <w:t>8</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5" w:history="1">
            <w:r w:rsidRPr="00BB6AF5">
              <w:rPr>
                <w:rStyle w:val="Hyperlink"/>
                <w:rFonts w:ascii="Wingdings" w:hAnsi="Wingdings"/>
                <w:noProof/>
                <w:lang w:val="bg-BG"/>
              </w:rPr>
              <w:t></w:t>
            </w:r>
            <w:r>
              <w:rPr>
                <w:rFonts w:asciiTheme="minorHAnsi" w:eastAsiaTheme="minorEastAsia" w:hAnsiTheme="minorHAnsi" w:cstheme="minorBidi"/>
                <w:noProof/>
                <w:sz w:val="22"/>
                <w:szCs w:val="22"/>
              </w:rPr>
              <w:tab/>
            </w:r>
            <w:r w:rsidRPr="00BB6AF5">
              <w:rPr>
                <w:rStyle w:val="Hyperlink"/>
                <w:noProof/>
                <w:lang w:val="bg-BG"/>
              </w:rPr>
              <w:t xml:space="preserve">Стажантска програма на </w:t>
            </w:r>
            <w:r w:rsidRPr="00BB6AF5">
              <w:rPr>
                <w:rStyle w:val="Hyperlink"/>
                <w:noProof/>
              </w:rPr>
              <w:t>"Уникредит Булбанк"</w:t>
            </w:r>
            <w:r>
              <w:rPr>
                <w:noProof/>
                <w:webHidden/>
              </w:rPr>
              <w:tab/>
            </w:r>
            <w:r>
              <w:rPr>
                <w:noProof/>
                <w:webHidden/>
              </w:rPr>
              <w:fldChar w:fldCharType="begin"/>
            </w:r>
            <w:r>
              <w:rPr>
                <w:noProof/>
                <w:webHidden/>
              </w:rPr>
              <w:instrText xml:space="preserve"> PAGEREF _Toc63676835 \h </w:instrText>
            </w:r>
            <w:r>
              <w:rPr>
                <w:noProof/>
                <w:webHidden/>
              </w:rPr>
            </w:r>
            <w:r>
              <w:rPr>
                <w:noProof/>
                <w:webHidden/>
              </w:rPr>
              <w:fldChar w:fldCharType="separate"/>
            </w:r>
            <w:r>
              <w:rPr>
                <w:noProof/>
                <w:webHidden/>
              </w:rPr>
              <w:t>8</w:t>
            </w:r>
            <w:r>
              <w:rPr>
                <w:noProof/>
                <w:webHidden/>
              </w:rPr>
              <w:fldChar w:fldCharType="end"/>
            </w:r>
          </w:hyperlink>
        </w:p>
        <w:p w:rsidR="0087262A" w:rsidRDefault="0087262A">
          <w:pPr>
            <w:pStyle w:val="TOC1"/>
            <w:tabs>
              <w:tab w:val="right" w:leader="dot" w:pos="9062"/>
            </w:tabs>
            <w:rPr>
              <w:rFonts w:asciiTheme="minorHAnsi" w:eastAsiaTheme="minorEastAsia" w:hAnsiTheme="minorHAnsi" w:cstheme="minorBidi"/>
              <w:noProof/>
              <w:sz w:val="22"/>
              <w:szCs w:val="22"/>
            </w:rPr>
          </w:pPr>
          <w:hyperlink w:anchor="_Toc63676836" w:history="1">
            <w:r w:rsidRPr="00BB6AF5">
              <w:rPr>
                <w:rStyle w:val="Hyperlink"/>
                <w:noProof/>
              </w:rPr>
              <w:t>ПРОГРАМИ</w:t>
            </w:r>
            <w:r>
              <w:rPr>
                <w:noProof/>
                <w:webHidden/>
              </w:rPr>
              <w:tab/>
            </w:r>
            <w:r>
              <w:rPr>
                <w:noProof/>
                <w:webHidden/>
              </w:rPr>
              <w:fldChar w:fldCharType="begin"/>
            </w:r>
            <w:r>
              <w:rPr>
                <w:noProof/>
                <w:webHidden/>
              </w:rPr>
              <w:instrText xml:space="preserve"> PAGEREF _Toc63676836 \h </w:instrText>
            </w:r>
            <w:r>
              <w:rPr>
                <w:noProof/>
                <w:webHidden/>
              </w:rPr>
            </w:r>
            <w:r>
              <w:rPr>
                <w:noProof/>
                <w:webHidden/>
              </w:rPr>
              <w:fldChar w:fldCharType="separate"/>
            </w:r>
            <w:r>
              <w:rPr>
                <w:noProof/>
                <w:webHidden/>
              </w:rPr>
              <w:t>9</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7"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Покана за участие с проектни предложения в конкурс по Програма CHIST-ERA</w:t>
            </w:r>
            <w:r>
              <w:rPr>
                <w:noProof/>
                <w:webHidden/>
              </w:rPr>
              <w:tab/>
            </w:r>
            <w:r>
              <w:rPr>
                <w:noProof/>
                <w:webHidden/>
              </w:rPr>
              <w:fldChar w:fldCharType="begin"/>
            </w:r>
            <w:r>
              <w:rPr>
                <w:noProof/>
                <w:webHidden/>
              </w:rPr>
              <w:instrText xml:space="preserve"> PAGEREF _Toc63676837 \h </w:instrText>
            </w:r>
            <w:r>
              <w:rPr>
                <w:noProof/>
                <w:webHidden/>
              </w:rPr>
            </w:r>
            <w:r>
              <w:rPr>
                <w:noProof/>
                <w:webHidden/>
              </w:rPr>
              <w:fldChar w:fldCharType="separate"/>
            </w:r>
            <w:r>
              <w:rPr>
                <w:noProof/>
                <w:webHidden/>
              </w:rPr>
              <w:t>9</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8"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Покана за участие с проектни предложения в конкурс по Програма Core Organic</w:t>
            </w:r>
            <w:r>
              <w:rPr>
                <w:noProof/>
                <w:webHidden/>
              </w:rPr>
              <w:tab/>
            </w:r>
            <w:r>
              <w:rPr>
                <w:noProof/>
                <w:webHidden/>
              </w:rPr>
              <w:fldChar w:fldCharType="begin"/>
            </w:r>
            <w:r>
              <w:rPr>
                <w:noProof/>
                <w:webHidden/>
              </w:rPr>
              <w:instrText xml:space="preserve"> PAGEREF _Toc63676838 \h </w:instrText>
            </w:r>
            <w:r>
              <w:rPr>
                <w:noProof/>
                <w:webHidden/>
              </w:rPr>
            </w:r>
            <w:r>
              <w:rPr>
                <w:noProof/>
                <w:webHidden/>
              </w:rPr>
              <w:fldChar w:fldCharType="separate"/>
            </w:r>
            <w:r>
              <w:rPr>
                <w:noProof/>
                <w:webHidden/>
              </w:rPr>
              <w:t>10</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39"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 xml:space="preserve">Конкурс за проекти по програми за двустранно сътрудничество – </w:t>
            </w:r>
            <w:r w:rsidRPr="00BB6AF5">
              <w:rPr>
                <w:rStyle w:val="Hyperlink"/>
                <w:noProof/>
                <w:lang w:val="bg-BG"/>
              </w:rPr>
              <w:t>Б</w:t>
            </w:r>
            <w:r w:rsidRPr="00BB6AF5">
              <w:rPr>
                <w:rStyle w:val="Hyperlink"/>
                <w:noProof/>
              </w:rPr>
              <w:t xml:space="preserve">ългария – </w:t>
            </w:r>
            <w:r w:rsidRPr="00BB6AF5">
              <w:rPr>
                <w:rStyle w:val="Hyperlink"/>
                <w:noProof/>
                <w:lang w:val="bg-BG"/>
              </w:rPr>
              <w:t>А</w:t>
            </w:r>
            <w:r w:rsidRPr="00BB6AF5">
              <w:rPr>
                <w:rStyle w:val="Hyperlink"/>
                <w:noProof/>
              </w:rPr>
              <w:t>встрия – 2020 г.</w:t>
            </w:r>
            <w:r>
              <w:rPr>
                <w:noProof/>
                <w:webHidden/>
              </w:rPr>
              <w:tab/>
            </w:r>
            <w:r>
              <w:rPr>
                <w:noProof/>
                <w:webHidden/>
              </w:rPr>
              <w:fldChar w:fldCharType="begin"/>
            </w:r>
            <w:r>
              <w:rPr>
                <w:noProof/>
                <w:webHidden/>
              </w:rPr>
              <w:instrText xml:space="preserve"> PAGEREF _Toc63676839 \h </w:instrText>
            </w:r>
            <w:r>
              <w:rPr>
                <w:noProof/>
                <w:webHidden/>
              </w:rPr>
            </w:r>
            <w:r>
              <w:rPr>
                <w:noProof/>
                <w:webHidden/>
              </w:rPr>
              <w:fldChar w:fldCharType="separate"/>
            </w:r>
            <w:r>
              <w:rPr>
                <w:noProof/>
                <w:webHidden/>
              </w:rPr>
              <w:t>12</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40"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Покана за участие с проектни предложения в конкурс по Програма ERA-MIN3</w:t>
            </w:r>
            <w:r>
              <w:rPr>
                <w:noProof/>
                <w:webHidden/>
              </w:rPr>
              <w:tab/>
            </w:r>
            <w:r>
              <w:rPr>
                <w:noProof/>
                <w:webHidden/>
              </w:rPr>
              <w:fldChar w:fldCharType="begin"/>
            </w:r>
            <w:r>
              <w:rPr>
                <w:noProof/>
                <w:webHidden/>
              </w:rPr>
              <w:instrText xml:space="preserve"> PAGEREF _Toc63676840 \h </w:instrText>
            </w:r>
            <w:r>
              <w:rPr>
                <w:noProof/>
                <w:webHidden/>
              </w:rPr>
            </w:r>
            <w:r>
              <w:rPr>
                <w:noProof/>
                <w:webHidden/>
              </w:rPr>
              <w:fldChar w:fldCharType="separate"/>
            </w:r>
            <w:r>
              <w:rPr>
                <w:noProof/>
                <w:webHidden/>
              </w:rPr>
              <w:t>14</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41"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Покана за участие в конкурс по Програма FLAG-ERA</w:t>
            </w:r>
            <w:r>
              <w:rPr>
                <w:noProof/>
                <w:webHidden/>
              </w:rPr>
              <w:tab/>
            </w:r>
            <w:r>
              <w:rPr>
                <w:noProof/>
                <w:webHidden/>
              </w:rPr>
              <w:fldChar w:fldCharType="begin"/>
            </w:r>
            <w:r>
              <w:rPr>
                <w:noProof/>
                <w:webHidden/>
              </w:rPr>
              <w:instrText xml:space="preserve"> PAGEREF _Toc63676841 \h </w:instrText>
            </w:r>
            <w:r>
              <w:rPr>
                <w:noProof/>
                <w:webHidden/>
              </w:rPr>
            </w:r>
            <w:r>
              <w:rPr>
                <w:noProof/>
                <w:webHidden/>
              </w:rPr>
              <w:fldChar w:fldCharType="separate"/>
            </w:r>
            <w:r>
              <w:rPr>
                <w:noProof/>
                <w:webHidden/>
              </w:rPr>
              <w:t>16</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42"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Покана за участие с проектни предложения в конкурс по Програма Urban Transformation Capacities – ENUTC</w:t>
            </w:r>
            <w:r>
              <w:rPr>
                <w:noProof/>
                <w:webHidden/>
              </w:rPr>
              <w:tab/>
            </w:r>
            <w:r>
              <w:rPr>
                <w:noProof/>
                <w:webHidden/>
              </w:rPr>
              <w:fldChar w:fldCharType="begin"/>
            </w:r>
            <w:r>
              <w:rPr>
                <w:noProof/>
                <w:webHidden/>
              </w:rPr>
              <w:instrText xml:space="preserve"> PAGEREF _Toc63676842 \h </w:instrText>
            </w:r>
            <w:r>
              <w:rPr>
                <w:noProof/>
                <w:webHidden/>
              </w:rPr>
            </w:r>
            <w:r>
              <w:rPr>
                <w:noProof/>
                <w:webHidden/>
              </w:rPr>
              <w:fldChar w:fldCharType="separate"/>
            </w:r>
            <w:r>
              <w:rPr>
                <w:noProof/>
                <w:webHidden/>
              </w:rPr>
              <w:t>17</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43"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PRACE support to mitigate impact of COVID-19 pandemic</w:t>
            </w:r>
            <w:r>
              <w:rPr>
                <w:noProof/>
                <w:webHidden/>
              </w:rPr>
              <w:tab/>
            </w:r>
            <w:r>
              <w:rPr>
                <w:noProof/>
                <w:webHidden/>
              </w:rPr>
              <w:fldChar w:fldCharType="begin"/>
            </w:r>
            <w:r>
              <w:rPr>
                <w:noProof/>
                <w:webHidden/>
              </w:rPr>
              <w:instrText xml:space="preserve"> PAGEREF _Toc63676843 \h </w:instrText>
            </w:r>
            <w:r>
              <w:rPr>
                <w:noProof/>
                <w:webHidden/>
              </w:rPr>
            </w:r>
            <w:r>
              <w:rPr>
                <w:noProof/>
                <w:webHidden/>
              </w:rPr>
              <w:fldChar w:fldCharType="separate"/>
            </w:r>
            <w:r>
              <w:rPr>
                <w:noProof/>
                <w:webHidden/>
              </w:rPr>
              <w:t>19</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44" w:history="1">
            <w:r w:rsidRPr="00BB6AF5">
              <w:rPr>
                <w:rStyle w:val="Hyperlink"/>
                <w:rFonts w:ascii="Wingdings" w:hAnsi="Wingdings"/>
                <w:noProof/>
                <w:lang w:eastAsia="bg-BG"/>
              </w:rPr>
              <w:t></w:t>
            </w:r>
            <w:r>
              <w:rPr>
                <w:rFonts w:asciiTheme="minorHAnsi" w:eastAsiaTheme="minorEastAsia" w:hAnsiTheme="minorHAnsi" w:cstheme="minorBidi"/>
                <w:noProof/>
                <w:sz w:val="22"/>
                <w:szCs w:val="22"/>
              </w:rPr>
              <w:tab/>
            </w:r>
            <w:r w:rsidRPr="00BB6AF5">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_Toc63676844 \h </w:instrText>
            </w:r>
            <w:r>
              <w:rPr>
                <w:noProof/>
                <w:webHidden/>
              </w:rPr>
            </w:r>
            <w:r>
              <w:rPr>
                <w:noProof/>
                <w:webHidden/>
              </w:rPr>
              <w:fldChar w:fldCharType="separate"/>
            </w:r>
            <w:r>
              <w:rPr>
                <w:noProof/>
                <w:webHidden/>
              </w:rPr>
              <w:t>19</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45" w:history="1">
            <w:r w:rsidRPr="00BB6AF5">
              <w:rPr>
                <w:rStyle w:val="Hyperlink"/>
                <w:rFonts w:ascii="Wingdings" w:hAnsi="Wingdings"/>
                <w:noProof/>
                <w:lang w:eastAsia="bg-BG"/>
              </w:rPr>
              <w:t></w:t>
            </w:r>
            <w:r>
              <w:rPr>
                <w:rFonts w:asciiTheme="minorHAnsi" w:eastAsiaTheme="minorEastAsia" w:hAnsiTheme="minorHAnsi" w:cstheme="minorBidi"/>
                <w:noProof/>
                <w:sz w:val="22"/>
                <w:szCs w:val="22"/>
              </w:rPr>
              <w:tab/>
            </w:r>
            <w:r w:rsidRPr="00BB6AF5">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_Toc63676845 \h </w:instrText>
            </w:r>
            <w:r>
              <w:rPr>
                <w:noProof/>
                <w:webHidden/>
              </w:rPr>
            </w:r>
            <w:r>
              <w:rPr>
                <w:noProof/>
                <w:webHidden/>
              </w:rPr>
              <w:fldChar w:fldCharType="separate"/>
            </w:r>
            <w:r>
              <w:rPr>
                <w:noProof/>
                <w:webHidden/>
              </w:rPr>
              <w:t>21</w:t>
            </w:r>
            <w:r>
              <w:rPr>
                <w:noProof/>
                <w:webHidden/>
              </w:rPr>
              <w:fldChar w:fldCharType="end"/>
            </w:r>
          </w:hyperlink>
        </w:p>
        <w:p w:rsidR="0087262A" w:rsidRDefault="0087262A">
          <w:pPr>
            <w:pStyle w:val="TOC1"/>
            <w:tabs>
              <w:tab w:val="right" w:leader="dot" w:pos="9062"/>
            </w:tabs>
            <w:rPr>
              <w:rFonts w:asciiTheme="minorHAnsi" w:eastAsiaTheme="minorEastAsia" w:hAnsiTheme="minorHAnsi" w:cstheme="minorBidi"/>
              <w:noProof/>
              <w:sz w:val="22"/>
              <w:szCs w:val="22"/>
            </w:rPr>
          </w:pPr>
          <w:hyperlink w:anchor="_Toc63676846" w:history="1">
            <w:r w:rsidRPr="00BB6AF5">
              <w:rPr>
                <w:rStyle w:val="Hyperlink"/>
                <w:noProof/>
              </w:rPr>
              <w:t>СЪБИТИЯ</w:t>
            </w:r>
            <w:r>
              <w:rPr>
                <w:noProof/>
                <w:webHidden/>
              </w:rPr>
              <w:tab/>
            </w:r>
            <w:r>
              <w:rPr>
                <w:noProof/>
                <w:webHidden/>
              </w:rPr>
              <w:fldChar w:fldCharType="begin"/>
            </w:r>
            <w:r>
              <w:rPr>
                <w:noProof/>
                <w:webHidden/>
              </w:rPr>
              <w:instrText xml:space="preserve"> PAGEREF _Toc63676846 \h </w:instrText>
            </w:r>
            <w:r>
              <w:rPr>
                <w:noProof/>
                <w:webHidden/>
              </w:rPr>
            </w:r>
            <w:r>
              <w:rPr>
                <w:noProof/>
                <w:webHidden/>
              </w:rPr>
              <w:fldChar w:fldCharType="separate"/>
            </w:r>
            <w:r>
              <w:rPr>
                <w:noProof/>
                <w:webHidden/>
              </w:rPr>
              <w:t>23</w:t>
            </w:r>
            <w:r>
              <w:rPr>
                <w:noProof/>
                <w:webHidden/>
              </w:rPr>
              <w:fldChar w:fldCharType="end"/>
            </w:r>
          </w:hyperlink>
        </w:p>
        <w:p w:rsidR="0087262A" w:rsidRDefault="0087262A">
          <w:pPr>
            <w:pStyle w:val="TOC1"/>
            <w:tabs>
              <w:tab w:val="right" w:leader="dot" w:pos="9062"/>
            </w:tabs>
            <w:rPr>
              <w:rFonts w:asciiTheme="minorHAnsi" w:eastAsiaTheme="minorEastAsia" w:hAnsiTheme="minorHAnsi" w:cstheme="minorBidi"/>
              <w:noProof/>
              <w:sz w:val="22"/>
              <w:szCs w:val="22"/>
            </w:rPr>
          </w:pPr>
          <w:hyperlink w:anchor="_Toc63676847" w:history="1">
            <w:r w:rsidRPr="00BB6AF5">
              <w:rPr>
                <w:rStyle w:val="Hyperlink"/>
                <w:noProof/>
              </w:rPr>
              <w:t>ПУБЛИКАЦИИ</w:t>
            </w:r>
            <w:r>
              <w:rPr>
                <w:noProof/>
                <w:webHidden/>
              </w:rPr>
              <w:tab/>
            </w:r>
            <w:r>
              <w:rPr>
                <w:noProof/>
                <w:webHidden/>
              </w:rPr>
              <w:fldChar w:fldCharType="begin"/>
            </w:r>
            <w:r>
              <w:rPr>
                <w:noProof/>
                <w:webHidden/>
              </w:rPr>
              <w:instrText xml:space="preserve"> PAGEREF _Toc63676847 \h </w:instrText>
            </w:r>
            <w:r>
              <w:rPr>
                <w:noProof/>
                <w:webHidden/>
              </w:rPr>
            </w:r>
            <w:r>
              <w:rPr>
                <w:noProof/>
                <w:webHidden/>
              </w:rPr>
              <w:fldChar w:fldCharType="separate"/>
            </w:r>
            <w:r>
              <w:rPr>
                <w:noProof/>
                <w:webHidden/>
              </w:rPr>
              <w:t>28</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48"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Research EU</w:t>
            </w:r>
            <w:r>
              <w:rPr>
                <w:noProof/>
                <w:webHidden/>
              </w:rPr>
              <w:tab/>
            </w:r>
            <w:r>
              <w:rPr>
                <w:noProof/>
                <w:webHidden/>
              </w:rPr>
              <w:fldChar w:fldCharType="begin"/>
            </w:r>
            <w:r>
              <w:rPr>
                <w:noProof/>
                <w:webHidden/>
              </w:rPr>
              <w:instrText xml:space="preserve"> PAGEREF _Toc63676848 \h </w:instrText>
            </w:r>
            <w:r>
              <w:rPr>
                <w:noProof/>
                <w:webHidden/>
              </w:rPr>
            </w:r>
            <w:r>
              <w:rPr>
                <w:noProof/>
                <w:webHidden/>
              </w:rPr>
              <w:fldChar w:fldCharType="separate"/>
            </w:r>
            <w:r>
              <w:rPr>
                <w:noProof/>
                <w:webHidden/>
              </w:rPr>
              <w:t>28</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49"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European University Association position paper: Universities without walls – A vision for 2030</w:t>
            </w:r>
            <w:r>
              <w:rPr>
                <w:noProof/>
                <w:webHidden/>
              </w:rPr>
              <w:tab/>
            </w:r>
            <w:r>
              <w:rPr>
                <w:noProof/>
                <w:webHidden/>
              </w:rPr>
              <w:fldChar w:fldCharType="begin"/>
            </w:r>
            <w:r>
              <w:rPr>
                <w:noProof/>
                <w:webHidden/>
              </w:rPr>
              <w:instrText xml:space="preserve"> PAGEREF _Toc63676849 \h </w:instrText>
            </w:r>
            <w:r>
              <w:rPr>
                <w:noProof/>
                <w:webHidden/>
              </w:rPr>
            </w:r>
            <w:r>
              <w:rPr>
                <w:noProof/>
                <w:webHidden/>
              </w:rPr>
              <w:fldChar w:fldCharType="separate"/>
            </w:r>
            <w:r>
              <w:rPr>
                <w:noProof/>
                <w:webHidden/>
              </w:rPr>
              <w:t>28</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0"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European University Association publication: Recognition of professional qualifications</w:t>
            </w:r>
            <w:r>
              <w:rPr>
                <w:noProof/>
                <w:webHidden/>
              </w:rPr>
              <w:tab/>
            </w:r>
            <w:r>
              <w:rPr>
                <w:noProof/>
                <w:webHidden/>
              </w:rPr>
              <w:fldChar w:fldCharType="begin"/>
            </w:r>
            <w:r>
              <w:rPr>
                <w:noProof/>
                <w:webHidden/>
              </w:rPr>
              <w:instrText xml:space="preserve"> PAGEREF _Toc63676850 \h </w:instrText>
            </w:r>
            <w:r>
              <w:rPr>
                <w:noProof/>
                <w:webHidden/>
              </w:rPr>
            </w:r>
            <w:r>
              <w:rPr>
                <w:noProof/>
                <w:webHidden/>
              </w:rPr>
              <w:fldChar w:fldCharType="separate"/>
            </w:r>
            <w:r>
              <w:rPr>
                <w:noProof/>
                <w:webHidden/>
              </w:rPr>
              <w:t>29</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1"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EUA publication: EU-UK relations after Brexit - what the deal means for universities</w:t>
            </w:r>
            <w:r>
              <w:rPr>
                <w:noProof/>
                <w:webHidden/>
              </w:rPr>
              <w:tab/>
            </w:r>
            <w:r>
              <w:rPr>
                <w:noProof/>
                <w:webHidden/>
              </w:rPr>
              <w:fldChar w:fldCharType="begin"/>
            </w:r>
            <w:r>
              <w:rPr>
                <w:noProof/>
                <w:webHidden/>
              </w:rPr>
              <w:instrText xml:space="preserve"> PAGEREF _Toc63676851 \h </w:instrText>
            </w:r>
            <w:r>
              <w:rPr>
                <w:noProof/>
                <w:webHidden/>
              </w:rPr>
            </w:r>
            <w:r>
              <w:rPr>
                <w:noProof/>
                <w:webHidden/>
              </w:rPr>
              <w:fldChar w:fldCharType="separate"/>
            </w:r>
            <w:r>
              <w:rPr>
                <w:noProof/>
                <w:webHidden/>
              </w:rPr>
              <w:t>29</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2"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_Toc63676852 \h </w:instrText>
            </w:r>
            <w:r>
              <w:rPr>
                <w:noProof/>
                <w:webHidden/>
              </w:rPr>
            </w:r>
            <w:r>
              <w:rPr>
                <w:noProof/>
                <w:webHidden/>
              </w:rPr>
              <w:fldChar w:fldCharType="separate"/>
            </w:r>
            <w:r>
              <w:rPr>
                <w:noProof/>
                <w:webHidden/>
              </w:rPr>
              <w:t>29</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3"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EUA Publication: European higher education in the Covid-19 crisis</w:t>
            </w:r>
            <w:r>
              <w:rPr>
                <w:noProof/>
                <w:webHidden/>
              </w:rPr>
              <w:tab/>
            </w:r>
            <w:r>
              <w:rPr>
                <w:noProof/>
                <w:webHidden/>
              </w:rPr>
              <w:fldChar w:fldCharType="begin"/>
            </w:r>
            <w:r>
              <w:rPr>
                <w:noProof/>
                <w:webHidden/>
              </w:rPr>
              <w:instrText xml:space="preserve"> PAGEREF _Toc63676853 \h </w:instrText>
            </w:r>
            <w:r>
              <w:rPr>
                <w:noProof/>
                <w:webHidden/>
              </w:rPr>
            </w:r>
            <w:r>
              <w:rPr>
                <w:noProof/>
                <w:webHidden/>
              </w:rPr>
              <w:fldChar w:fldCharType="separate"/>
            </w:r>
            <w:r>
              <w:rPr>
                <w:noProof/>
                <w:webHidden/>
              </w:rPr>
              <w:t>30</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4"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_Toc63676854 \h </w:instrText>
            </w:r>
            <w:r>
              <w:rPr>
                <w:noProof/>
                <w:webHidden/>
              </w:rPr>
            </w:r>
            <w:r>
              <w:rPr>
                <w:noProof/>
                <w:webHidden/>
              </w:rPr>
              <w:fldChar w:fldCharType="separate"/>
            </w:r>
            <w:r>
              <w:rPr>
                <w:noProof/>
                <w:webHidden/>
              </w:rPr>
              <w:t>30</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5"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lang w:val="en-US"/>
              </w:rPr>
              <w:t xml:space="preserve">EUA publication: </w:t>
            </w:r>
            <w:r w:rsidRPr="00BB6AF5">
              <w:rPr>
                <w:rStyle w:val="Hyperlink"/>
                <w:noProof/>
              </w:rPr>
              <w:t>Exploring higher education indicators</w:t>
            </w:r>
            <w:r>
              <w:rPr>
                <w:noProof/>
                <w:webHidden/>
              </w:rPr>
              <w:tab/>
            </w:r>
            <w:r>
              <w:rPr>
                <w:noProof/>
                <w:webHidden/>
              </w:rPr>
              <w:fldChar w:fldCharType="begin"/>
            </w:r>
            <w:r>
              <w:rPr>
                <w:noProof/>
                <w:webHidden/>
              </w:rPr>
              <w:instrText xml:space="preserve"> PAGEREF _Toc63676855 \h </w:instrText>
            </w:r>
            <w:r>
              <w:rPr>
                <w:noProof/>
                <w:webHidden/>
              </w:rPr>
            </w:r>
            <w:r>
              <w:rPr>
                <w:noProof/>
                <w:webHidden/>
              </w:rPr>
              <w:fldChar w:fldCharType="separate"/>
            </w:r>
            <w:r>
              <w:rPr>
                <w:noProof/>
                <w:webHidden/>
              </w:rPr>
              <w:t>30</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6" w:history="1">
            <w:r w:rsidRPr="00BB6AF5">
              <w:rPr>
                <w:rStyle w:val="Hyperlink"/>
                <w:rFonts w:ascii="Wingdings" w:hAnsi="Wingdings"/>
                <w:noProof/>
                <w:lang w:val="en-US"/>
              </w:rPr>
              <w:t></w:t>
            </w:r>
            <w:r>
              <w:rPr>
                <w:rFonts w:asciiTheme="minorHAnsi" w:eastAsiaTheme="minorEastAsia" w:hAnsiTheme="minorHAnsi" w:cstheme="minorBidi"/>
                <w:noProof/>
                <w:sz w:val="22"/>
                <w:szCs w:val="22"/>
              </w:rPr>
              <w:tab/>
            </w:r>
            <w:r w:rsidRPr="00BB6AF5">
              <w:rPr>
                <w:rStyle w:val="Hyperlink"/>
                <w:noProof/>
                <w:lang w:val="en-US"/>
              </w:rPr>
              <w:t>CERN Courier</w:t>
            </w:r>
            <w:r>
              <w:rPr>
                <w:noProof/>
                <w:webHidden/>
              </w:rPr>
              <w:tab/>
            </w:r>
            <w:r>
              <w:rPr>
                <w:noProof/>
                <w:webHidden/>
              </w:rPr>
              <w:fldChar w:fldCharType="begin"/>
            </w:r>
            <w:r>
              <w:rPr>
                <w:noProof/>
                <w:webHidden/>
              </w:rPr>
              <w:instrText xml:space="preserve"> PAGEREF _Toc63676856 \h </w:instrText>
            </w:r>
            <w:r>
              <w:rPr>
                <w:noProof/>
                <w:webHidden/>
              </w:rPr>
            </w:r>
            <w:r>
              <w:rPr>
                <w:noProof/>
                <w:webHidden/>
              </w:rPr>
              <w:fldChar w:fldCharType="separate"/>
            </w:r>
            <w:r>
              <w:rPr>
                <w:noProof/>
                <w:webHidden/>
              </w:rPr>
              <w:t>31</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7"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European University Association position paper: Universities without walls – A vision for 2030</w:t>
            </w:r>
            <w:r>
              <w:rPr>
                <w:noProof/>
                <w:webHidden/>
              </w:rPr>
              <w:tab/>
            </w:r>
            <w:r>
              <w:rPr>
                <w:noProof/>
                <w:webHidden/>
              </w:rPr>
              <w:fldChar w:fldCharType="begin"/>
            </w:r>
            <w:r>
              <w:rPr>
                <w:noProof/>
                <w:webHidden/>
              </w:rPr>
              <w:instrText xml:space="preserve"> PAGEREF _Toc63676857 \h </w:instrText>
            </w:r>
            <w:r>
              <w:rPr>
                <w:noProof/>
                <w:webHidden/>
              </w:rPr>
            </w:r>
            <w:r>
              <w:rPr>
                <w:noProof/>
                <w:webHidden/>
              </w:rPr>
              <w:fldChar w:fldCharType="separate"/>
            </w:r>
            <w:r>
              <w:rPr>
                <w:noProof/>
                <w:webHidden/>
              </w:rPr>
              <w:t>31</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8"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European University Association publication: Recognition of professional qualifications</w:t>
            </w:r>
            <w:r>
              <w:rPr>
                <w:noProof/>
                <w:webHidden/>
              </w:rPr>
              <w:tab/>
            </w:r>
            <w:r>
              <w:rPr>
                <w:noProof/>
                <w:webHidden/>
              </w:rPr>
              <w:fldChar w:fldCharType="begin"/>
            </w:r>
            <w:r>
              <w:rPr>
                <w:noProof/>
                <w:webHidden/>
              </w:rPr>
              <w:instrText xml:space="preserve"> PAGEREF _Toc63676858 \h </w:instrText>
            </w:r>
            <w:r>
              <w:rPr>
                <w:noProof/>
                <w:webHidden/>
              </w:rPr>
            </w:r>
            <w:r>
              <w:rPr>
                <w:noProof/>
                <w:webHidden/>
              </w:rPr>
              <w:fldChar w:fldCharType="separate"/>
            </w:r>
            <w:r>
              <w:rPr>
                <w:noProof/>
                <w:webHidden/>
              </w:rPr>
              <w:t>31</w:t>
            </w:r>
            <w:r>
              <w:rPr>
                <w:noProof/>
                <w:webHidden/>
              </w:rPr>
              <w:fldChar w:fldCharType="end"/>
            </w:r>
          </w:hyperlink>
        </w:p>
        <w:p w:rsidR="0087262A" w:rsidRDefault="0087262A">
          <w:pPr>
            <w:pStyle w:val="TOC2"/>
            <w:tabs>
              <w:tab w:val="left" w:pos="660"/>
              <w:tab w:val="right" w:leader="dot" w:pos="9062"/>
            </w:tabs>
            <w:rPr>
              <w:rFonts w:asciiTheme="minorHAnsi" w:eastAsiaTheme="minorEastAsia" w:hAnsiTheme="minorHAnsi" w:cstheme="minorBidi"/>
              <w:noProof/>
              <w:sz w:val="22"/>
              <w:szCs w:val="22"/>
            </w:rPr>
          </w:pPr>
          <w:hyperlink w:anchor="_Toc63676859" w:history="1">
            <w:r w:rsidRPr="00BB6AF5">
              <w:rPr>
                <w:rStyle w:val="Hyperlink"/>
                <w:rFonts w:ascii="Wingdings" w:hAnsi="Wingdings"/>
                <w:noProof/>
              </w:rPr>
              <w:t></w:t>
            </w:r>
            <w:r>
              <w:rPr>
                <w:rFonts w:asciiTheme="minorHAnsi" w:eastAsiaTheme="minorEastAsia" w:hAnsiTheme="minorHAnsi" w:cstheme="minorBidi"/>
                <w:noProof/>
                <w:sz w:val="22"/>
                <w:szCs w:val="22"/>
              </w:rPr>
              <w:tab/>
            </w:r>
            <w:r w:rsidRPr="00BB6AF5">
              <w:rPr>
                <w:rStyle w:val="Hyperlink"/>
                <w:noProof/>
              </w:rPr>
              <w:t>EUA publication: EU-UK relations after Brexit - what the deal means for universities</w:t>
            </w:r>
            <w:r>
              <w:rPr>
                <w:noProof/>
                <w:webHidden/>
              </w:rPr>
              <w:tab/>
            </w:r>
            <w:r>
              <w:rPr>
                <w:noProof/>
                <w:webHidden/>
              </w:rPr>
              <w:fldChar w:fldCharType="begin"/>
            </w:r>
            <w:r>
              <w:rPr>
                <w:noProof/>
                <w:webHidden/>
              </w:rPr>
              <w:instrText xml:space="preserve"> PAGEREF _Toc63676859 \h </w:instrText>
            </w:r>
            <w:r>
              <w:rPr>
                <w:noProof/>
                <w:webHidden/>
              </w:rPr>
            </w:r>
            <w:r>
              <w:rPr>
                <w:noProof/>
                <w:webHidden/>
              </w:rPr>
              <w:fldChar w:fldCharType="separate"/>
            </w:r>
            <w:r>
              <w:rPr>
                <w:noProof/>
                <w:webHidden/>
              </w:rPr>
              <w:t>32</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63676829"/>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E92FF7" w:rsidRPr="00E92FF7" w:rsidRDefault="00E92FF7" w:rsidP="00593A54">
      <w:pPr>
        <w:pStyle w:val="Heading2"/>
        <w:ind w:left="426"/>
        <w:rPr>
          <w:lang w:eastAsia="bg-BG"/>
        </w:rPr>
      </w:pPr>
      <w:bookmarkStart w:id="2" w:name="_Toc63676830"/>
      <w:r w:rsidRPr="00E92FF7">
        <w:rPr>
          <w:lang w:eastAsia="bg-BG"/>
        </w:rPr>
        <w:t>Стипендии за постдокторска специализация в Япония</w:t>
      </w:r>
      <w:bookmarkEnd w:id="2"/>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1"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701134" w:rsidP="00A40635">
      <w:pPr>
        <w:spacing w:before="120" w:after="120" w:line="276" w:lineRule="auto"/>
        <w:jc w:val="both"/>
        <w:rPr>
          <w:lang w:eastAsia="bg-BG"/>
        </w:rPr>
      </w:pPr>
      <w:hyperlink r:id="rId12"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3" w:tgtFrame="_blank" w:tooltip="FY2021 Application Documents (Standard)" w:history="1">
        <w:r w:rsidRPr="00E92FF7">
          <w:rPr>
            <w:rStyle w:val="Hyperlink"/>
            <w:lang w:eastAsia="bg-BG"/>
          </w:rPr>
          <w:t>FY2021 Application Documents (Standard)</w:t>
        </w:r>
      </w:hyperlink>
    </w:p>
    <w:p w:rsidR="00593A54" w:rsidRPr="00E92FF7" w:rsidRDefault="00593A54" w:rsidP="003F2C0B">
      <w:pPr>
        <w:spacing w:before="120" w:after="600" w:line="276" w:lineRule="auto"/>
        <w:jc w:val="both"/>
        <w:rPr>
          <w:lang w:eastAsia="bg-BG"/>
        </w:rPr>
      </w:pPr>
      <w:r w:rsidRPr="00E92FF7">
        <w:rPr>
          <w:b/>
          <w:bCs/>
          <w:lang w:eastAsia="bg-BG"/>
        </w:rPr>
        <w:t>Крайният срок за подаване на документи за кандидатстване, определен от JSPS, е 30 юли 2021 г.</w:t>
      </w:r>
    </w:p>
    <w:p w:rsidR="008A4B38" w:rsidRPr="008A4B38" w:rsidRDefault="00593A54" w:rsidP="00593A54">
      <w:pPr>
        <w:pStyle w:val="Heading2"/>
        <w:ind w:left="426"/>
        <w:rPr>
          <w:lang w:eastAsia="bg-BG"/>
        </w:rPr>
      </w:pPr>
      <w:bookmarkStart w:id="3" w:name="_Toc63676831"/>
      <w:r>
        <w:rPr>
          <w:lang w:eastAsia="bg-BG"/>
        </w:rPr>
        <w:t>Конкурс за стипендии “</w:t>
      </w:r>
      <w:r>
        <w:rPr>
          <w:lang w:val="bg-BG" w:eastAsia="bg-BG"/>
        </w:rPr>
        <w:t>П</w:t>
      </w:r>
      <w:r w:rsidRPr="008A4B38">
        <w:rPr>
          <w:lang w:eastAsia="bg-BG"/>
        </w:rPr>
        <w:t>форцхаймер” за утвърдени български учени</w:t>
      </w:r>
      <w:bookmarkEnd w:id="3"/>
    </w:p>
    <w:p w:rsidR="008A4B38" w:rsidRDefault="008A4B38" w:rsidP="00A40635">
      <w:pPr>
        <w:spacing w:before="120" w:after="120" w:line="276" w:lineRule="auto"/>
        <w:jc w:val="both"/>
        <w:rPr>
          <w:lang w:eastAsia="bg-BG"/>
        </w:rPr>
      </w:pPr>
      <w:r w:rsidRPr="008A4B38">
        <w:rPr>
          <w:lang w:eastAsia="bg-BG"/>
        </w:rPr>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rsidR="003F2C0B" w:rsidRDefault="003F2C0B" w:rsidP="00A40635">
      <w:pPr>
        <w:spacing w:before="120" w:after="120" w:line="276" w:lineRule="auto"/>
        <w:jc w:val="both"/>
        <w:rPr>
          <w:lang w:eastAsia="bg-BG"/>
        </w:rPr>
      </w:pPr>
    </w:p>
    <w:p w:rsidR="003F2C0B" w:rsidRPr="008A4B38" w:rsidRDefault="003F2C0B" w:rsidP="00A40635">
      <w:pPr>
        <w:spacing w:before="120" w:after="120" w:line="276" w:lineRule="auto"/>
        <w:jc w:val="both"/>
        <w:rPr>
          <w:lang w:eastAsia="bg-BG"/>
        </w:rPr>
      </w:pPr>
    </w:p>
    <w:p w:rsidR="008A4B38" w:rsidRPr="008A4B38" w:rsidRDefault="008A4B38" w:rsidP="00E73616">
      <w:pPr>
        <w:numPr>
          <w:ilvl w:val="0"/>
          <w:numId w:val="5"/>
        </w:numPr>
        <w:spacing w:before="120" w:after="120" w:line="276" w:lineRule="auto"/>
        <w:jc w:val="both"/>
        <w:rPr>
          <w:lang w:eastAsia="bg-BG"/>
        </w:rPr>
      </w:pPr>
      <w:r w:rsidRPr="008A4B38">
        <w:rPr>
          <w:lang w:eastAsia="bg-BG"/>
        </w:rPr>
        <w:lastRenderedPageBreak/>
        <w:t>ЗА ПРОГРАМАТА:</w:t>
      </w:r>
    </w:p>
    <w:p w:rsidR="008A4B38" w:rsidRPr="008A4B38" w:rsidRDefault="008A4B38" w:rsidP="00A40635">
      <w:pPr>
        <w:spacing w:before="120" w:after="120" w:line="276" w:lineRule="auto"/>
        <w:jc w:val="both"/>
        <w:rPr>
          <w:lang w:eastAsia="bg-BG"/>
        </w:rPr>
      </w:pPr>
      <w:r w:rsidRPr="008A4B38">
        <w:rPr>
          <w:lang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rsidR="008A4B38" w:rsidRPr="008A4B38" w:rsidRDefault="008A4B38" w:rsidP="00A40635">
      <w:pPr>
        <w:spacing w:before="120" w:after="120" w:line="276" w:lineRule="auto"/>
        <w:jc w:val="both"/>
        <w:rPr>
          <w:lang w:eastAsia="bg-BG"/>
        </w:rPr>
      </w:pPr>
      <w:r w:rsidRPr="008A4B38">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rsidR="008A4B38" w:rsidRPr="008A4B38" w:rsidRDefault="008A4B38" w:rsidP="00E73616">
      <w:pPr>
        <w:numPr>
          <w:ilvl w:val="0"/>
          <w:numId w:val="5"/>
        </w:numPr>
        <w:spacing w:before="120" w:after="120" w:line="276" w:lineRule="auto"/>
        <w:jc w:val="both"/>
        <w:rPr>
          <w:lang w:eastAsia="bg-BG"/>
        </w:rPr>
      </w:pPr>
      <w:r w:rsidRPr="008A4B38">
        <w:rPr>
          <w:lang w:eastAsia="bg-BG"/>
        </w:rPr>
        <w:t>ЗА СТИПЕНДИИТЕ “ПФОРЦХАЙМЕР”:</w:t>
      </w:r>
    </w:p>
    <w:p w:rsidR="008A4B38" w:rsidRPr="008A4B38" w:rsidRDefault="008A4B38" w:rsidP="00A40635">
      <w:pPr>
        <w:spacing w:before="120" w:after="120" w:line="276" w:lineRule="auto"/>
        <w:jc w:val="both"/>
        <w:rPr>
          <w:lang w:eastAsia="bg-BG"/>
        </w:rPr>
      </w:pPr>
      <w:r w:rsidRPr="008A4B38">
        <w:rPr>
          <w:lang w:eastAsia="bg-BG"/>
        </w:rPr>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rsidR="008A4B38" w:rsidRPr="008A4B38" w:rsidRDefault="008A4B38" w:rsidP="00E73616">
      <w:pPr>
        <w:numPr>
          <w:ilvl w:val="0"/>
          <w:numId w:val="5"/>
        </w:numPr>
        <w:spacing w:before="120" w:after="120" w:line="276" w:lineRule="auto"/>
        <w:jc w:val="both"/>
        <w:rPr>
          <w:lang w:eastAsia="bg-BG"/>
        </w:rPr>
      </w:pPr>
      <w:r w:rsidRPr="008A4B38">
        <w:rPr>
          <w:lang w:eastAsia="bg-BG"/>
        </w:rPr>
        <w:t>Три 5-месечни стипендии на утвърдени български изследователи и преподаватели в размер на 1000 евро месечно;</w:t>
      </w:r>
    </w:p>
    <w:p w:rsidR="008A4B38" w:rsidRPr="008A4B38" w:rsidRDefault="008A4B38" w:rsidP="00E73616">
      <w:pPr>
        <w:numPr>
          <w:ilvl w:val="0"/>
          <w:numId w:val="5"/>
        </w:numPr>
        <w:spacing w:before="120" w:after="120" w:line="276" w:lineRule="auto"/>
        <w:jc w:val="both"/>
        <w:rPr>
          <w:lang w:eastAsia="bg-BG"/>
        </w:rPr>
      </w:pPr>
      <w:r w:rsidRPr="008A4B38">
        <w:rPr>
          <w:lang w:eastAsia="bg-BG"/>
        </w:rPr>
        <w:t>Стипендията се предоставя за периода</w:t>
      </w:r>
      <w:r w:rsidRPr="008A4B38">
        <w:rPr>
          <w:b/>
          <w:bCs/>
          <w:lang w:eastAsia="bg-BG"/>
        </w:rPr>
        <w:t> от 1 октомври 2021 до 28 февруари 2022 г.</w:t>
      </w:r>
      <w:r w:rsidRPr="008A4B38">
        <w:rPr>
          <w:lang w:eastAsia="bg-BG"/>
        </w:rPr>
        <w:t> или</w:t>
      </w:r>
      <w:r w:rsidRPr="008A4B38">
        <w:rPr>
          <w:b/>
          <w:bCs/>
          <w:lang w:eastAsia="bg-BG"/>
        </w:rPr>
        <w:t> от 1 март до 31 юли 2022 г.</w:t>
      </w:r>
    </w:p>
    <w:p w:rsidR="008A4B38" w:rsidRPr="008A4B38" w:rsidRDefault="008A4B38" w:rsidP="00A40635">
      <w:pPr>
        <w:spacing w:before="120" w:after="120" w:line="276" w:lineRule="auto"/>
        <w:jc w:val="both"/>
        <w:rPr>
          <w:lang w:eastAsia="bg-BG"/>
        </w:rPr>
      </w:pPr>
      <w:r w:rsidRPr="008A4B38">
        <w:rPr>
          <w:lang w:eastAsia="bg-BG"/>
        </w:rPr>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rsidR="008A4B38" w:rsidRPr="008A4B38" w:rsidRDefault="008A4B38" w:rsidP="00E73616">
      <w:pPr>
        <w:numPr>
          <w:ilvl w:val="0"/>
          <w:numId w:val="5"/>
        </w:numPr>
        <w:spacing w:before="120" w:after="120" w:line="276" w:lineRule="auto"/>
        <w:jc w:val="both"/>
        <w:rPr>
          <w:lang w:eastAsia="bg-BG"/>
        </w:rPr>
      </w:pPr>
      <w:r w:rsidRPr="008A4B38">
        <w:rPr>
          <w:lang w:eastAsia="bg-BG"/>
        </w:rPr>
        <w:t>УСЛОВИЯ ЗА УЧАСТИЕ:</w:t>
      </w:r>
    </w:p>
    <w:p w:rsidR="008A4B38" w:rsidRPr="008A4B38" w:rsidRDefault="008A4B38" w:rsidP="00E73616">
      <w:pPr>
        <w:numPr>
          <w:ilvl w:val="0"/>
          <w:numId w:val="6"/>
        </w:numPr>
        <w:spacing w:before="120" w:after="120" w:line="276" w:lineRule="auto"/>
        <w:jc w:val="both"/>
        <w:rPr>
          <w:lang w:eastAsia="bg-BG"/>
        </w:rPr>
      </w:pPr>
      <w:r w:rsidRPr="008A4B38">
        <w:rPr>
          <w:lang w:eastAsia="bg-BG"/>
        </w:rPr>
        <w:t>Кандидатите да са български граждани и да имат защитена докторска дисертация;</w:t>
      </w:r>
    </w:p>
    <w:p w:rsidR="008A4B38" w:rsidRPr="008A4B38" w:rsidRDefault="008A4B38" w:rsidP="00E73616">
      <w:pPr>
        <w:numPr>
          <w:ilvl w:val="0"/>
          <w:numId w:val="6"/>
        </w:numPr>
        <w:spacing w:before="120" w:after="120" w:line="276" w:lineRule="auto"/>
        <w:jc w:val="both"/>
        <w:rPr>
          <w:lang w:eastAsia="bg-BG"/>
        </w:rPr>
      </w:pPr>
      <w:r w:rsidRPr="008A4B38">
        <w:rPr>
          <w:lang w:eastAsia="bg-BG"/>
        </w:rPr>
        <w:t>Да са доценти или професори с научен стаж над 12 години след защита на докторската дисертация;</w:t>
      </w:r>
    </w:p>
    <w:p w:rsidR="008A4B38" w:rsidRPr="008A4B38" w:rsidRDefault="008A4B38" w:rsidP="00E73616">
      <w:pPr>
        <w:numPr>
          <w:ilvl w:val="0"/>
          <w:numId w:val="6"/>
        </w:numPr>
        <w:spacing w:before="120" w:after="120" w:line="276" w:lineRule="auto"/>
        <w:jc w:val="both"/>
        <w:rPr>
          <w:lang w:eastAsia="bg-BG"/>
        </w:rPr>
      </w:pPr>
      <w:r w:rsidRPr="008A4B38">
        <w:rPr>
          <w:lang w:eastAsia="bg-BG"/>
        </w:rPr>
        <w:t>Да имат публикувани поне две авторски монографии;</w:t>
      </w:r>
    </w:p>
    <w:p w:rsidR="008A4B38" w:rsidRPr="008A4B38" w:rsidRDefault="008A4B38" w:rsidP="00E73616">
      <w:pPr>
        <w:numPr>
          <w:ilvl w:val="0"/>
          <w:numId w:val="6"/>
        </w:numPr>
        <w:spacing w:before="120" w:after="120" w:line="276" w:lineRule="auto"/>
        <w:jc w:val="both"/>
        <w:rPr>
          <w:lang w:eastAsia="bg-BG"/>
        </w:rPr>
      </w:pPr>
      <w:r w:rsidRPr="008A4B38">
        <w:rPr>
          <w:lang w:eastAsia="bg-BG"/>
        </w:rPr>
        <w:t>Да владеят отлично английски език;</w:t>
      </w:r>
    </w:p>
    <w:p w:rsidR="008A4B38" w:rsidRPr="008A4B38" w:rsidRDefault="008A4B38" w:rsidP="00E73616">
      <w:pPr>
        <w:numPr>
          <w:ilvl w:val="0"/>
          <w:numId w:val="6"/>
        </w:numPr>
        <w:spacing w:before="120" w:after="120" w:line="276" w:lineRule="auto"/>
        <w:jc w:val="both"/>
        <w:rPr>
          <w:lang w:eastAsia="bg-BG"/>
        </w:rPr>
      </w:pPr>
      <w:r w:rsidRPr="008A4B38">
        <w:rPr>
          <w:lang w:eastAsia="bg-BG"/>
        </w:rPr>
        <w:t>Наличието на международен опит и публикации в престижн</w:t>
      </w:r>
      <w:r w:rsidR="00937717">
        <w:rPr>
          <w:lang w:eastAsia="bg-BG"/>
        </w:rPr>
        <w:t>и научни издания са предимство.</w:t>
      </w:r>
    </w:p>
    <w:p w:rsidR="008A4B38" w:rsidRPr="008A4B38" w:rsidRDefault="008A4B38" w:rsidP="00E73616">
      <w:pPr>
        <w:numPr>
          <w:ilvl w:val="0"/>
          <w:numId w:val="5"/>
        </w:numPr>
        <w:spacing w:before="120" w:after="120" w:line="276" w:lineRule="auto"/>
        <w:jc w:val="both"/>
        <w:rPr>
          <w:lang w:eastAsia="bg-BG"/>
        </w:rPr>
      </w:pPr>
      <w:r w:rsidRPr="008A4B38">
        <w:rPr>
          <w:lang w:eastAsia="bg-BG"/>
        </w:rPr>
        <w:t>РАБОТЕН ЕЗИК:</w:t>
      </w:r>
    </w:p>
    <w:p w:rsidR="008A4B38" w:rsidRPr="008A4B38" w:rsidRDefault="008A4B38" w:rsidP="00A40635">
      <w:pPr>
        <w:spacing w:before="120" w:after="120" w:line="276" w:lineRule="auto"/>
        <w:jc w:val="both"/>
        <w:rPr>
          <w:lang w:eastAsia="bg-BG"/>
        </w:rPr>
      </w:pPr>
      <w:r w:rsidRPr="008A4B38">
        <w:rPr>
          <w:lang w:eastAsia="bg-BG"/>
        </w:rPr>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rsidR="008A4B38" w:rsidRPr="008A4B38" w:rsidRDefault="008A4B38" w:rsidP="00E73616">
      <w:pPr>
        <w:numPr>
          <w:ilvl w:val="0"/>
          <w:numId w:val="5"/>
        </w:numPr>
        <w:spacing w:before="120" w:after="120" w:line="276" w:lineRule="auto"/>
        <w:jc w:val="both"/>
        <w:rPr>
          <w:lang w:eastAsia="bg-BG"/>
        </w:rPr>
      </w:pPr>
      <w:r w:rsidRPr="008A4B38">
        <w:rPr>
          <w:lang w:eastAsia="bg-BG"/>
        </w:rPr>
        <w:t>КАНДИДАТСТВАНЕ:</w:t>
      </w:r>
    </w:p>
    <w:p w:rsidR="008A4B38" w:rsidRPr="008A4B38" w:rsidRDefault="008A4B38" w:rsidP="00A40635">
      <w:pPr>
        <w:spacing w:before="120" w:after="120" w:line="276" w:lineRule="auto"/>
        <w:jc w:val="both"/>
        <w:rPr>
          <w:lang w:eastAsia="bg-BG"/>
        </w:rPr>
      </w:pPr>
      <w:r w:rsidRPr="008A4B38">
        <w:rPr>
          <w:lang w:eastAsia="bg-BG"/>
        </w:rPr>
        <w:t>Документите за кандидатстване:</w:t>
      </w:r>
    </w:p>
    <w:p w:rsidR="008A4B38" w:rsidRPr="008A4B38" w:rsidRDefault="00701134" w:rsidP="00E73616">
      <w:pPr>
        <w:numPr>
          <w:ilvl w:val="0"/>
          <w:numId w:val="7"/>
        </w:numPr>
        <w:spacing w:before="120" w:after="120" w:line="276" w:lineRule="auto"/>
        <w:jc w:val="both"/>
        <w:rPr>
          <w:lang w:eastAsia="bg-BG"/>
        </w:rPr>
      </w:pPr>
      <w:hyperlink r:id="rId14" w:history="1">
        <w:r w:rsidR="008A4B38" w:rsidRPr="008A4B38">
          <w:rPr>
            <w:rStyle w:val="Hyperlink"/>
            <w:lang w:eastAsia="bg-BG"/>
          </w:rPr>
          <w:t>Формуляр за кандидатстване</w:t>
        </w:r>
      </w:hyperlink>
      <w:r w:rsidR="008A4B38" w:rsidRPr="008A4B38">
        <w:rPr>
          <w:lang w:eastAsia="bg-BG"/>
        </w:rPr>
        <w:t>;</w:t>
      </w:r>
    </w:p>
    <w:p w:rsidR="008A4B38" w:rsidRPr="008A4B38" w:rsidRDefault="00701134" w:rsidP="00E73616">
      <w:pPr>
        <w:numPr>
          <w:ilvl w:val="0"/>
          <w:numId w:val="7"/>
        </w:numPr>
        <w:spacing w:before="120" w:after="120" w:line="276" w:lineRule="auto"/>
        <w:jc w:val="both"/>
        <w:rPr>
          <w:lang w:eastAsia="bg-BG"/>
        </w:rPr>
      </w:pPr>
      <w:hyperlink r:id="rId15" w:history="1">
        <w:r w:rsidR="008A4B38" w:rsidRPr="008A4B38">
          <w:rPr>
            <w:rStyle w:val="Hyperlink"/>
            <w:lang w:eastAsia="bg-BG"/>
          </w:rPr>
          <w:t>Препоръки при изготвянето на изследователския проект</w:t>
        </w:r>
      </w:hyperlink>
      <w:r w:rsidR="008A4B38" w:rsidRPr="008A4B38">
        <w:rPr>
          <w:lang w:eastAsia="bg-BG"/>
        </w:rPr>
        <w:t>;</w:t>
      </w:r>
    </w:p>
    <w:p w:rsidR="008A4B38" w:rsidRPr="008A4B38" w:rsidRDefault="00701134" w:rsidP="00E73616">
      <w:pPr>
        <w:numPr>
          <w:ilvl w:val="0"/>
          <w:numId w:val="7"/>
        </w:numPr>
        <w:spacing w:before="120" w:after="120" w:line="276" w:lineRule="auto"/>
        <w:jc w:val="both"/>
        <w:rPr>
          <w:lang w:eastAsia="bg-BG"/>
        </w:rPr>
      </w:pPr>
      <w:hyperlink r:id="rId16" w:history="1">
        <w:r w:rsidR="008A4B38" w:rsidRPr="008A4B38">
          <w:rPr>
            <w:rStyle w:val="Hyperlink"/>
            <w:lang w:eastAsia="bg-BG"/>
          </w:rPr>
          <w:t>Check-list</w:t>
        </w:r>
      </w:hyperlink>
      <w:r w:rsidR="008A4B38" w:rsidRPr="008A4B38">
        <w:rPr>
          <w:lang w:eastAsia="bg-BG"/>
        </w:rPr>
        <w:t> .</w:t>
      </w:r>
    </w:p>
    <w:p w:rsidR="008A4B38" w:rsidRPr="008A4B38" w:rsidRDefault="008A4B38" w:rsidP="00A40635">
      <w:pPr>
        <w:spacing w:before="120" w:after="120" w:line="276" w:lineRule="auto"/>
        <w:jc w:val="both"/>
        <w:rPr>
          <w:lang w:eastAsia="bg-BG"/>
        </w:rPr>
      </w:pPr>
      <w:r w:rsidRPr="008A4B38">
        <w:rPr>
          <w:lang w:eastAsia="bg-BG"/>
        </w:rPr>
        <w:t>Те трябва да бъдат попълнени на английски език. Изпращат се по електронна поща на адрес: </w:t>
      </w:r>
      <w:hyperlink r:id="rId17" w:history="1">
        <w:r w:rsidRPr="008A4B38">
          <w:rPr>
            <w:rStyle w:val="Hyperlink"/>
            <w:lang w:eastAsia="bg-BG"/>
          </w:rPr>
          <w:t>dimov@cas.bg</w:t>
        </w:r>
      </w:hyperlink>
      <w:r w:rsidRPr="008A4B38">
        <w:rPr>
          <w:lang w:eastAsia="bg-BG"/>
        </w:rPr>
        <w:t> с тема на съобщението: Advanced Academia Fellowship</w:t>
      </w:r>
    </w:p>
    <w:p w:rsidR="008A4B38" w:rsidRPr="008A4B38" w:rsidRDefault="008A4B38" w:rsidP="00E73616">
      <w:pPr>
        <w:numPr>
          <w:ilvl w:val="0"/>
          <w:numId w:val="5"/>
        </w:numPr>
        <w:spacing w:before="120" w:after="120" w:line="276" w:lineRule="auto"/>
        <w:jc w:val="both"/>
        <w:rPr>
          <w:lang w:eastAsia="bg-BG"/>
        </w:rPr>
      </w:pPr>
      <w:r w:rsidRPr="008A4B38">
        <w:rPr>
          <w:lang w:eastAsia="bg-BG"/>
        </w:rPr>
        <w:t>КРИТЕРИИ ЗА ОЦЕНКА:</w:t>
      </w:r>
    </w:p>
    <w:p w:rsidR="008A4B38" w:rsidRPr="008A4B38" w:rsidRDefault="008A4B38" w:rsidP="00E73616">
      <w:pPr>
        <w:numPr>
          <w:ilvl w:val="0"/>
          <w:numId w:val="8"/>
        </w:numPr>
        <w:spacing w:before="120" w:after="120" w:line="276" w:lineRule="auto"/>
        <w:jc w:val="both"/>
        <w:rPr>
          <w:lang w:eastAsia="bg-BG"/>
        </w:rPr>
      </w:pPr>
      <w:r w:rsidRPr="008A4B38">
        <w:rPr>
          <w:lang w:eastAsia="bg-BG"/>
        </w:rPr>
        <w:t>високо качество на академичното портфолио и публикациите на кандидата; участие в международни проекти;</w:t>
      </w:r>
    </w:p>
    <w:p w:rsidR="008A4B38" w:rsidRPr="008A4B38" w:rsidRDefault="008A4B38" w:rsidP="00E73616">
      <w:pPr>
        <w:numPr>
          <w:ilvl w:val="0"/>
          <w:numId w:val="8"/>
        </w:numPr>
        <w:spacing w:before="120" w:after="120" w:line="276" w:lineRule="auto"/>
        <w:jc w:val="both"/>
        <w:rPr>
          <w:lang w:eastAsia="bg-BG"/>
        </w:rPr>
      </w:pPr>
      <w:r w:rsidRPr="008A4B38">
        <w:rPr>
          <w:lang w:eastAsia="bg-BG"/>
        </w:rPr>
        <w:t>оригинален и иновативен изследователски проект със съществен принос;</w:t>
      </w:r>
    </w:p>
    <w:p w:rsidR="008A4B38" w:rsidRPr="008A4B38" w:rsidRDefault="008A4B38" w:rsidP="00E73616">
      <w:pPr>
        <w:numPr>
          <w:ilvl w:val="0"/>
          <w:numId w:val="8"/>
        </w:numPr>
        <w:spacing w:before="120" w:after="120" w:line="276" w:lineRule="auto"/>
        <w:jc w:val="both"/>
        <w:rPr>
          <w:lang w:eastAsia="bg-BG"/>
        </w:rPr>
      </w:pPr>
      <w:r w:rsidRPr="008A4B38">
        <w:rPr>
          <w:lang w:eastAsia="bg-BG"/>
        </w:rPr>
        <w:t xml:space="preserve">предимство имат проекти с интердисциплинарен и/или сравнителен </w:t>
      </w:r>
      <w:proofErr w:type="gramStart"/>
      <w:r w:rsidRPr="008A4B38">
        <w:rPr>
          <w:lang w:eastAsia="bg-BG"/>
        </w:rPr>
        <w:t>подход..</w:t>
      </w:r>
      <w:proofErr w:type="gramEnd"/>
    </w:p>
    <w:p w:rsidR="008A4B38" w:rsidRPr="008A4B38" w:rsidRDefault="008A4B38" w:rsidP="00E73616">
      <w:pPr>
        <w:numPr>
          <w:ilvl w:val="0"/>
          <w:numId w:val="5"/>
        </w:numPr>
        <w:spacing w:before="120" w:after="120" w:line="276" w:lineRule="auto"/>
        <w:jc w:val="both"/>
        <w:rPr>
          <w:lang w:eastAsia="bg-BG"/>
        </w:rPr>
      </w:pPr>
      <w:r w:rsidRPr="008A4B38">
        <w:rPr>
          <w:lang w:eastAsia="bg-BG"/>
        </w:rPr>
        <w:t>СЕЛЕКЦИЯ:</w:t>
      </w:r>
    </w:p>
    <w:p w:rsidR="008A4B38" w:rsidRPr="008A4B38" w:rsidRDefault="008A4B38" w:rsidP="00A40635">
      <w:pPr>
        <w:spacing w:before="120" w:after="120" w:line="276" w:lineRule="auto"/>
        <w:jc w:val="both"/>
        <w:rPr>
          <w:lang w:eastAsia="bg-BG"/>
        </w:rPr>
      </w:pPr>
      <w:r w:rsidRPr="008A4B38">
        <w:rPr>
          <w:lang w:eastAsia="bg-BG"/>
        </w:rPr>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8A4B38">
        <w:rPr>
          <w:b/>
          <w:bCs/>
          <w:lang w:eastAsia="bg-BG"/>
        </w:rPr>
        <w:t>през втората половина на юни 2021 г.</w:t>
      </w:r>
      <w:r w:rsidRPr="008A4B38">
        <w:rPr>
          <w:lang w:eastAsia="bg-BG"/>
        </w:rPr>
        <w:t> Окончателните резултати ще бъдат оповестени през месец юли чрез електронни съобщения и на сайта на Центъра.</w:t>
      </w:r>
    </w:p>
    <w:p w:rsidR="008A4B38" w:rsidRPr="008A4B38" w:rsidRDefault="008A4B38" w:rsidP="00A40635">
      <w:pPr>
        <w:spacing w:before="120" w:after="120" w:line="276" w:lineRule="auto"/>
        <w:jc w:val="both"/>
        <w:rPr>
          <w:lang w:eastAsia="bg-BG"/>
        </w:rPr>
      </w:pPr>
      <w:r w:rsidRPr="008A4B38">
        <w:rPr>
          <w:lang w:eastAsia="bg-BG"/>
        </w:rPr>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rsidR="008A4B38" w:rsidRPr="008A4B38" w:rsidRDefault="008A4B38" w:rsidP="00E73616">
      <w:pPr>
        <w:numPr>
          <w:ilvl w:val="0"/>
          <w:numId w:val="5"/>
        </w:numPr>
        <w:spacing w:before="120" w:after="120" w:line="276" w:lineRule="auto"/>
        <w:jc w:val="both"/>
        <w:rPr>
          <w:lang w:eastAsia="bg-BG"/>
        </w:rPr>
      </w:pPr>
      <w:r w:rsidRPr="008A4B38">
        <w:rPr>
          <w:lang w:eastAsia="bg-BG"/>
        </w:rPr>
        <w:t>За контакти:</w:t>
      </w:r>
    </w:p>
    <w:p w:rsidR="008A4B38" w:rsidRPr="008A4B38" w:rsidRDefault="008A4B38" w:rsidP="00A40635">
      <w:pPr>
        <w:spacing w:before="120" w:after="120" w:line="276" w:lineRule="auto"/>
        <w:jc w:val="both"/>
        <w:rPr>
          <w:lang w:eastAsia="bg-BG"/>
        </w:rPr>
      </w:pPr>
      <w:r w:rsidRPr="008A4B38">
        <w:rPr>
          <w:lang w:eastAsia="bg-BG"/>
        </w:rPr>
        <w:t>Димитър Димов, e-mail: </w:t>
      </w:r>
      <w:hyperlink r:id="rId18" w:history="1">
        <w:r w:rsidRPr="008A4B38">
          <w:rPr>
            <w:rStyle w:val="Hyperlink"/>
            <w:lang w:eastAsia="bg-BG"/>
          </w:rPr>
          <w:t>dimov@cas.bg</w:t>
        </w:r>
      </w:hyperlink>
      <w:r w:rsidRPr="008A4B38">
        <w:rPr>
          <w:lang w:eastAsia="bg-BG"/>
        </w:rPr>
        <w:t>, София 1000, ул. Стефан Караджа 7 вх. В ет. II</w:t>
      </w:r>
      <w:r w:rsidRPr="008A4B38">
        <w:rPr>
          <w:lang w:eastAsia="bg-BG"/>
        </w:rPr>
        <w:br/>
        <w:t>тел: 9803704; факс: 9803662</w:t>
      </w:r>
    </w:p>
    <w:p w:rsidR="00593A54" w:rsidRDefault="00593A54" w:rsidP="003F2C0B">
      <w:pPr>
        <w:spacing w:before="120" w:after="600" w:line="276" w:lineRule="auto"/>
        <w:jc w:val="both"/>
        <w:rPr>
          <w:b/>
          <w:bCs/>
          <w:lang w:eastAsia="bg-BG"/>
        </w:rPr>
      </w:pPr>
      <w:r w:rsidRPr="00593A54">
        <w:rPr>
          <w:b/>
          <w:lang w:eastAsia="bg-BG"/>
        </w:rPr>
        <w:t>Краен срок за подаване на документите: </w:t>
      </w:r>
      <w:r w:rsidRPr="00593A54">
        <w:rPr>
          <w:b/>
          <w:bCs/>
          <w:lang w:eastAsia="bg-BG"/>
        </w:rPr>
        <w:t>31</w:t>
      </w:r>
      <w:r w:rsidRPr="008A4B38">
        <w:rPr>
          <w:b/>
          <w:bCs/>
          <w:lang w:eastAsia="bg-BG"/>
        </w:rPr>
        <w:t xml:space="preserve"> март 2021 г.</w:t>
      </w:r>
    </w:p>
    <w:p w:rsidR="00163B92" w:rsidRPr="00137C85" w:rsidRDefault="00163B92" w:rsidP="00163B92">
      <w:pPr>
        <w:pStyle w:val="Heading2"/>
        <w:spacing w:line="276" w:lineRule="auto"/>
        <w:ind w:left="426"/>
        <w:rPr>
          <w:lang w:val="en-US"/>
        </w:rPr>
      </w:pPr>
      <w:bookmarkStart w:id="4" w:name="_Toc63676832"/>
      <w:r w:rsidRPr="00137C85">
        <w:rPr>
          <w:lang w:val="en-US"/>
        </w:rPr>
        <w:t>Junior Research Internship Program</w:t>
      </w:r>
      <w:bookmarkEnd w:id="4"/>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w:t>
      </w:r>
      <w:r w:rsidRPr="000968C3">
        <w:rPr>
          <w:bCs/>
          <w:lang w:val="en-US"/>
        </w:rPr>
        <w:lastRenderedPageBreak/>
        <w:t xml:space="preserve">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19" w:history="1">
        <w:r w:rsidRPr="000968C3">
          <w:rPr>
            <w:rStyle w:val="Hyperlink"/>
            <w:bCs/>
            <w:lang w:val="en-US"/>
          </w:rPr>
          <w:t>here</w:t>
        </w:r>
      </w:hyperlink>
    </w:p>
    <w:p w:rsidR="00163B92" w:rsidRDefault="00163B92" w:rsidP="0079364D">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F162FC" w:rsidRPr="00F162FC" w:rsidRDefault="00F162FC" w:rsidP="00F162FC">
      <w:pPr>
        <w:pStyle w:val="Heading2"/>
        <w:ind w:left="426"/>
        <w:rPr>
          <w:lang w:val="bg-BG"/>
        </w:rPr>
      </w:pPr>
      <w:bookmarkStart w:id="5" w:name="_Toc63676833"/>
      <w:r w:rsidRPr="00F162FC">
        <w:rPr>
          <w:lang w:val="bg-BG"/>
        </w:rPr>
        <w:t xml:space="preserve">Стажантска програма на фирма </w:t>
      </w:r>
      <w:r w:rsidRPr="00F162FC">
        <w:rPr>
          <w:rFonts w:ascii="Futura PT W10 Book" w:hAnsi="Futura PT W10 Book"/>
          <w:color w:val="000000"/>
          <w:sz w:val="27"/>
          <w:szCs w:val="27"/>
          <w:bdr w:val="none" w:sz="0" w:space="0" w:color="auto" w:frame="1"/>
          <w:shd w:val="clear" w:color="auto" w:fill="FFFFFF"/>
        </w:rPr>
        <w:t>TESY</w:t>
      </w:r>
      <w:bookmarkEnd w:id="5"/>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bCs/>
          <w:color w:val="000000"/>
          <w:bdr w:val="none" w:sz="0" w:space="0" w:color="auto" w:frame="1"/>
          <w:shd w:val="clear" w:color="auto" w:fill="FFFFFF"/>
        </w:rPr>
        <w:t xml:space="preserve">Българският и европейки производител на бойлери и отоплителни уреди TESY стартира програма за развитие на млади специалисти в направление „Продуктов </w:t>
      </w:r>
      <w:proofErr w:type="gramStart"/>
      <w:r w:rsidRPr="00F162FC">
        <w:rPr>
          <w:bCs/>
          <w:color w:val="000000"/>
          <w:bdr w:val="none" w:sz="0" w:space="0" w:color="auto" w:frame="1"/>
          <w:shd w:val="clear" w:color="auto" w:fill="FFFFFF"/>
        </w:rPr>
        <w:t>мениджмънт“</w:t>
      </w:r>
      <w:proofErr w:type="gramEnd"/>
      <w:r w:rsidRPr="00F162FC">
        <w:rPr>
          <w:bCs/>
          <w:color w:val="000000"/>
          <w:bdr w:val="none" w:sz="0" w:space="0" w:color="auto" w:frame="1"/>
          <w:shd w:val="clear" w:color="auto" w:fill="FFFFFF"/>
        </w:rPr>
        <w:t>.</w:t>
      </w:r>
      <w:r w:rsidRPr="00F162FC">
        <w:rPr>
          <w:b/>
          <w:bCs/>
          <w:color w:val="000000"/>
          <w:bdr w:val="none" w:sz="0" w:space="0" w:color="auto" w:frame="1"/>
          <w:shd w:val="clear" w:color="auto" w:fill="FFFFFF"/>
        </w:rPr>
        <w:t> </w:t>
      </w:r>
      <w:r w:rsidRPr="00F162FC">
        <w:rPr>
          <w:color w:val="000000"/>
          <w:bdr w:val="none" w:sz="0" w:space="0" w:color="auto" w:frame="1"/>
          <w:shd w:val="clear" w:color="auto" w:fill="FFFFFF"/>
        </w:rPr>
        <w:t xml:space="preserve">Компанията отваря за пореден път своите врати, за да посрещне млади и амбициозни хора.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Целта е да се предостави възможност за практически опит по специалностите, които стажантите учат. Менторите ще ви въведат в дебрите на професионалния свят и ще ви дадат възможност да реализирате научената теория в практиката. По време на програмата в направление </w:t>
      </w:r>
      <w:r w:rsidRPr="00F162FC">
        <w:rPr>
          <w:color w:val="000000"/>
          <w:bdr w:val="none" w:sz="0" w:space="0" w:color="auto" w:frame="1"/>
          <w:shd w:val="clear" w:color="auto" w:fill="FFFFFF"/>
          <w:lang w:val="bg-BG"/>
        </w:rPr>
        <w:t>„</w:t>
      </w:r>
      <w:r w:rsidRPr="00F162FC">
        <w:rPr>
          <w:color w:val="000000"/>
          <w:bdr w:val="none" w:sz="0" w:space="0" w:color="auto" w:frame="1"/>
          <w:shd w:val="clear" w:color="auto" w:fill="FFFFFF"/>
        </w:rPr>
        <w:t xml:space="preserve">Продуктов </w:t>
      </w:r>
      <w:proofErr w:type="gramStart"/>
      <w:r w:rsidRPr="00F162FC">
        <w:rPr>
          <w:color w:val="000000"/>
          <w:bdr w:val="none" w:sz="0" w:space="0" w:color="auto" w:frame="1"/>
          <w:shd w:val="clear" w:color="auto" w:fill="FFFFFF"/>
        </w:rPr>
        <w:t>мениджмънт</w:t>
      </w:r>
      <w:r w:rsidRPr="00F162FC">
        <w:rPr>
          <w:color w:val="000000"/>
          <w:bdr w:val="none" w:sz="0" w:space="0" w:color="auto" w:frame="1"/>
          <w:shd w:val="clear" w:color="auto" w:fill="FFFFFF"/>
          <w:lang w:val="bg-BG"/>
        </w:rPr>
        <w:t>“</w:t>
      </w:r>
      <w:r w:rsidRPr="00F162FC">
        <w:rPr>
          <w:color w:val="000000"/>
          <w:bdr w:val="none" w:sz="0" w:space="0" w:color="auto" w:frame="1"/>
          <w:shd w:val="clear" w:color="auto" w:fill="FFFFFF"/>
        </w:rPr>
        <w:t xml:space="preserve"> младите</w:t>
      </w:r>
      <w:proofErr w:type="gramEnd"/>
      <w:r w:rsidRPr="00F162FC">
        <w:rPr>
          <w:color w:val="000000"/>
          <w:bdr w:val="none" w:sz="0" w:space="0" w:color="auto" w:frame="1"/>
          <w:shd w:val="clear" w:color="auto" w:fill="FFFFFF"/>
        </w:rPr>
        <w:t xml:space="preserve"> специалисти ще изследват и анализират индустриални тенденции, конкурентни продукти, </w:t>
      </w:r>
      <w:r w:rsidRPr="00F162FC">
        <w:rPr>
          <w:color w:val="000000"/>
          <w:bdr w:val="none" w:sz="0" w:space="0" w:color="auto" w:frame="1"/>
          <w:shd w:val="clear" w:color="auto" w:fill="FFFFFF"/>
          <w:lang w:val="bg-BG"/>
        </w:rPr>
        <w:t xml:space="preserve">както и </w:t>
      </w:r>
      <w:r w:rsidRPr="00F162FC">
        <w:rPr>
          <w:color w:val="000000"/>
          <w:bdr w:val="none" w:sz="0" w:space="0" w:color="auto" w:frame="1"/>
          <w:shd w:val="clear" w:color="auto" w:fill="FFFFFF"/>
        </w:rPr>
        <w:t xml:space="preserve">представянето на продукти TESY на глобално ниво. Участниците ще работят по нови идеи и иновации за развитие на гамата продукти, както и ще участват в разработването на вътрешни презентационни материали.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Нужно е кандидатите да са четвърти или пети курс на обучение в специалностите Индустриален мениджмънт, Мениджмънт и бизнес информационни системи, Инженерен дизайн, Маркетинг, Бизнес администрация или подобни. Трябва отлично владеене на английски език, писмено и говоримо, предимство ще се счита владеене на немски, испански или италиански език, висока езикова култура и отлични умения за изразяване писмено и говоримо, компютърна грамотност и интерес към работа с различни програми, творческа личност с внимание към детайлите.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Стажът е платен, като компанията ще осигури договор на избраните. При успешно завършен стаж има </w:t>
      </w:r>
      <w:r w:rsidRPr="00F162FC">
        <w:rPr>
          <w:color w:val="000000"/>
          <w:bdr w:val="none" w:sz="0" w:space="0" w:color="auto" w:frame="1"/>
          <w:shd w:val="clear" w:color="auto" w:fill="FFFFFF"/>
          <w:lang w:val="bg-BG"/>
        </w:rPr>
        <w:t>възможност</w:t>
      </w:r>
      <w:r w:rsidRPr="00F162FC">
        <w:rPr>
          <w:color w:val="000000"/>
          <w:bdr w:val="none" w:sz="0" w:space="0" w:color="auto" w:frame="1"/>
          <w:shd w:val="clear" w:color="auto" w:fill="FFFFFF"/>
        </w:rPr>
        <w:t xml:space="preserve"> за трудов договор и постоянна работа. Изпратете ни своя автобиография на e-mail: </w:t>
      </w:r>
      <w:hyperlink r:id="rId20" w:history="1">
        <w:r w:rsidRPr="00F162FC">
          <w:rPr>
            <w:color w:val="0000FF"/>
            <w:u w:val="single"/>
            <w:bdr w:val="none" w:sz="0" w:space="0" w:color="auto" w:frame="1"/>
            <w:shd w:val="clear" w:color="auto" w:fill="FFFFFF"/>
          </w:rPr>
          <w:t>recruitment@tesy.com</w:t>
        </w:r>
      </w:hyperlink>
      <w:r w:rsidRPr="00F162FC">
        <w:rPr>
          <w:color w:val="000000"/>
          <w:bdr w:val="none" w:sz="0" w:space="0" w:color="auto" w:frame="1"/>
          <w:shd w:val="clear" w:color="auto" w:fill="FFFFFF"/>
        </w:rPr>
        <w:t>. Одобрените по документи кандидати ще бъдат поканени на интервю. Пълна информация може да откриете </w:t>
      </w:r>
      <w:hyperlink r:id="rId21" w:history="1">
        <w:r w:rsidRPr="00F162FC">
          <w:rPr>
            <w:color w:val="0000FF"/>
            <w:u w:val="single"/>
            <w:bdr w:val="none" w:sz="0" w:space="0" w:color="auto" w:frame="1"/>
            <w:shd w:val="clear" w:color="auto" w:fill="FFFFFF"/>
          </w:rPr>
          <w:t>тук</w:t>
        </w:r>
      </w:hyperlink>
      <w:r w:rsidRPr="00F162FC">
        <w:rPr>
          <w:color w:val="000000"/>
          <w:bdr w:val="none" w:sz="0" w:space="0" w:color="auto" w:frame="1"/>
          <w:shd w:val="clear" w:color="auto" w:fill="FFFFFF"/>
        </w:rPr>
        <w:t>.</w:t>
      </w:r>
    </w:p>
    <w:p w:rsidR="00F162FC" w:rsidRDefault="00F162FC" w:rsidP="00F162FC">
      <w:pPr>
        <w:spacing w:before="120" w:after="480" w:line="276" w:lineRule="auto"/>
        <w:jc w:val="both"/>
        <w:rPr>
          <w:b/>
          <w:color w:val="000000"/>
          <w:bdr w:val="none" w:sz="0" w:space="0" w:color="auto" w:frame="1"/>
          <w:shd w:val="clear" w:color="auto" w:fill="FFFFFF"/>
          <w:lang w:val="bg-BG"/>
        </w:rPr>
      </w:pPr>
      <w:r w:rsidRPr="00F162FC">
        <w:rPr>
          <w:b/>
          <w:color w:val="000000"/>
          <w:bdr w:val="none" w:sz="0" w:space="0" w:color="auto" w:frame="1"/>
          <w:shd w:val="clear" w:color="auto" w:fill="FFFFFF"/>
          <w:lang w:val="bg-BG"/>
        </w:rPr>
        <w:t>Краен срок: не е посочен</w:t>
      </w:r>
    </w:p>
    <w:p w:rsidR="0079364D" w:rsidRDefault="0079364D" w:rsidP="00F162FC">
      <w:pPr>
        <w:spacing w:before="120" w:after="480" w:line="276" w:lineRule="auto"/>
        <w:jc w:val="both"/>
        <w:rPr>
          <w:b/>
          <w:color w:val="000000"/>
          <w:bdr w:val="none" w:sz="0" w:space="0" w:color="auto" w:frame="1"/>
          <w:shd w:val="clear" w:color="auto" w:fill="FFFFFF"/>
          <w:lang w:val="bg-BG"/>
        </w:rPr>
      </w:pPr>
    </w:p>
    <w:p w:rsidR="0079364D" w:rsidRPr="0079364D" w:rsidRDefault="0079364D" w:rsidP="0079364D">
      <w:pPr>
        <w:pStyle w:val="Heading2"/>
        <w:ind w:left="426"/>
        <w:rPr>
          <w:bdr w:val="none" w:sz="0" w:space="0" w:color="auto" w:frame="1"/>
          <w:shd w:val="clear" w:color="auto" w:fill="FFFFFF"/>
          <w:lang w:val="bg-BG"/>
        </w:rPr>
      </w:pPr>
      <w:bookmarkStart w:id="6" w:name="_Toc63676834"/>
      <w:r w:rsidRPr="0079364D">
        <w:rPr>
          <w:bdr w:val="none" w:sz="0" w:space="0" w:color="auto" w:frame="1"/>
          <w:shd w:val="clear" w:color="auto" w:fill="FFFFFF"/>
          <w:lang w:val="bg-BG"/>
        </w:rPr>
        <w:lastRenderedPageBreak/>
        <w:t xml:space="preserve">Стаж в </w:t>
      </w:r>
      <w:r w:rsidRPr="0079364D">
        <w:rPr>
          <w:rFonts w:ascii="Futura PT W10 Book" w:hAnsi="Futura PT W10 Book"/>
          <w:shd w:val="clear" w:color="auto" w:fill="FFFFFF"/>
        </w:rPr>
        <w:t>“</w:t>
      </w:r>
      <w:r w:rsidRPr="0079364D">
        <w:rPr>
          <w:rFonts w:eastAsia="Times New Roman"/>
          <w:bdr w:val="none" w:sz="0" w:space="0" w:color="auto" w:frame="1"/>
          <w:shd w:val="clear" w:color="auto" w:fill="FFFFFF"/>
        </w:rPr>
        <w:t>Райфайзенбанк”</w:t>
      </w:r>
      <w:bookmarkEnd w:id="6"/>
    </w:p>
    <w:p w:rsidR="0079364D" w:rsidRDefault="0079364D" w:rsidP="0079364D">
      <w:pPr>
        <w:spacing w:before="120" w:after="120" w:line="276" w:lineRule="auto"/>
        <w:jc w:val="both"/>
        <w:rPr>
          <w:color w:val="000000"/>
          <w:shd w:val="clear" w:color="auto" w:fill="FFFFFF"/>
        </w:rPr>
      </w:pPr>
      <w:r w:rsidRPr="0079364D">
        <w:rPr>
          <w:color w:val="000000"/>
          <w:shd w:val="clear" w:color="auto" w:fill="FFFFFF"/>
        </w:rPr>
        <w:t>“</w:t>
      </w:r>
      <w:r w:rsidRPr="0079364D">
        <w:rPr>
          <w:bCs/>
          <w:color w:val="000000"/>
          <w:bdr w:val="none" w:sz="0" w:space="0" w:color="auto" w:frame="1"/>
          <w:shd w:val="clear" w:color="auto" w:fill="FFFFFF"/>
        </w:rPr>
        <w:t>Райфайзенбанк” търси стажант в отдела “ИТ инфраструктура”.</w:t>
      </w:r>
      <w:r w:rsidRPr="0079364D">
        <w:rPr>
          <w:color w:val="000000"/>
          <w:shd w:val="clear" w:color="auto" w:fill="FFFFFF"/>
        </w:rPr>
        <w:t xml:space="preserve"> Нужно е кандидатите да са студенти, търсещи развитие в сферата на Информационните технологии, </w:t>
      </w:r>
      <w:r>
        <w:rPr>
          <w:color w:val="000000"/>
          <w:shd w:val="clear" w:color="auto" w:fill="FFFFFF"/>
          <w:lang w:val="bg-BG"/>
        </w:rPr>
        <w:t xml:space="preserve">да </w:t>
      </w:r>
      <w:r w:rsidRPr="0079364D">
        <w:rPr>
          <w:color w:val="000000"/>
          <w:shd w:val="clear" w:color="auto" w:fill="FFFFFF"/>
        </w:rPr>
        <w:t xml:space="preserve">имат добро ниво на владеене на английски език, основни познания в администрацията на операционни системи или мрежи, </w:t>
      </w:r>
      <w:r>
        <w:rPr>
          <w:color w:val="000000"/>
          <w:shd w:val="clear" w:color="auto" w:fill="FFFFFF"/>
          <w:lang w:val="bg-BG"/>
        </w:rPr>
        <w:t xml:space="preserve">да са </w:t>
      </w:r>
      <w:r w:rsidRPr="0079364D">
        <w:rPr>
          <w:color w:val="000000"/>
          <w:shd w:val="clear" w:color="auto" w:fill="FFFFFF"/>
        </w:rPr>
        <w:t xml:space="preserve">отговорни, енергични и с желание да натрупат познания в ИТ сферата. </w:t>
      </w:r>
    </w:p>
    <w:p w:rsidR="0079364D" w:rsidRDefault="0079364D" w:rsidP="0079364D">
      <w:pPr>
        <w:spacing w:before="120" w:after="120" w:line="276" w:lineRule="auto"/>
        <w:jc w:val="both"/>
        <w:rPr>
          <w:color w:val="000000"/>
          <w:shd w:val="clear" w:color="auto" w:fill="FFFFFF"/>
        </w:rPr>
      </w:pPr>
      <w:r w:rsidRPr="0079364D">
        <w:rPr>
          <w:color w:val="000000"/>
          <w:shd w:val="clear" w:color="auto" w:fill="FFFFFF"/>
        </w:rPr>
        <w:t>Компанията предлага отлични възможности за професионално и кариерно ИТ развитие в една от водещите банки в България, 6-месечен платен стаж, брутно месечно възнаграждение 1000 лв. за 8-часов работен ден, разнообразни възможности за учене и усъвършенстване на знанията и уменията, динамична и предизвикателна работа, допълнително здравно осигуряване, застраховка Живот/Злополука, ваучери за храна, преференциални условия при ползване на банкови услуги и продукти. Може да кандидатствате </w:t>
      </w:r>
      <w:hyperlink r:id="rId22" w:tgtFrame="_blank" w:history="1">
        <w:r w:rsidRPr="0079364D">
          <w:rPr>
            <w:color w:val="B8CE36"/>
            <w:u w:val="single"/>
            <w:bdr w:val="none" w:sz="0" w:space="0" w:color="auto" w:frame="1"/>
            <w:shd w:val="clear" w:color="auto" w:fill="FFFFFF"/>
          </w:rPr>
          <w:t>оттук</w:t>
        </w:r>
      </w:hyperlink>
      <w:r w:rsidRPr="0079364D">
        <w:rPr>
          <w:color w:val="000000"/>
          <w:shd w:val="clear" w:color="auto" w:fill="FFFFFF"/>
        </w:rPr>
        <w:t>.</w:t>
      </w:r>
    </w:p>
    <w:p w:rsidR="0079364D" w:rsidRDefault="0079364D" w:rsidP="0079364D">
      <w:pPr>
        <w:spacing w:before="120" w:after="480" w:line="276" w:lineRule="auto"/>
        <w:jc w:val="both"/>
        <w:rPr>
          <w:b/>
          <w:color w:val="000000"/>
          <w:shd w:val="clear" w:color="auto" w:fill="FFFFFF"/>
          <w:lang w:val="bg-BG"/>
        </w:rPr>
      </w:pPr>
      <w:r w:rsidRPr="0079364D">
        <w:rPr>
          <w:b/>
          <w:color w:val="000000"/>
          <w:shd w:val="clear" w:color="auto" w:fill="FFFFFF"/>
          <w:lang w:val="bg-BG"/>
        </w:rPr>
        <w:t>Краен срок: не е посочен</w:t>
      </w:r>
    </w:p>
    <w:p w:rsidR="00E279B0" w:rsidRPr="00AA18F4" w:rsidRDefault="00AA18F4" w:rsidP="00AA18F4">
      <w:pPr>
        <w:pStyle w:val="Heading2"/>
        <w:ind w:left="426"/>
        <w:rPr>
          <w:lang w:val="bg-BG"/>
        </w:rPr>
      </w:pPr>
      <w:bookmarkStart w:id="7" w:name="_Toc63676835"/>
      <w:r>
        <w:rPr>
          <w:lang w:val="bg-BG"/>
        </w:rPr>
        <w:t xml:space="preserve">Стажантска програма на </w:t>
      </w:r>
      <w:r w:rsidRPr="00AA18F4">
        <w:t>"</w:t>
      </w:r>
      <w:r w:rsidRPr="00AA18F4">
        <w:rPr>
          <w:rFonts w:eastAsia="Times New Roman"/>
        </w:rPr>
        <w:t>Уникредит Булбанк"</w:t>
      </w:r>
      <w:bookmarkEnd w:id="7"/>
    </w:p>
    <w:p w:rsidR="00AA18F4" w:rsidRDefault="00147677" w:rsidP="00147677">
      <w:pPr>
        <w:spacing w:before="120" w:after="120" w:line="276" w:lineRule="auto"/>
        <w:jc w:val="both"/>
      </w:pPr>
      <w:r w:rsidRPr="00AA18F4">
        <w:t>"</w:t>
      </w:r>
      <w:r w:rsidRPr="00AA18F4">
        <w:rPr>
          <w:bCs/>
        </w:rPr>
        <w:t>Уникредит Булбанк" търси стажант в сектор "Банкиране на дребно" за офис в София</w:t>
      </w:r>
      <w:r w:rsidRPr="00147677">
        <w:rPr>
          <w:b/>
          <w:bCs/>
        </w:rPr>
        <w:t>.</w:t>
      </w:r>
      <w:r w:rsidRPr="00147677">
        <w:t xml:space="preserve"> 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rsidR="00AA18F4" w:rsidRDefault="00147677" w:rsidP="00147677">
      <w:pPr>
        <w:spacing w:before="120" w:after="120" w:line="276" w:lineRule="auto"/>
        <w:jc w:val="both"/>
      </w:pPr>
      <w:r w:rsidRPr="00147677">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w:t>
      </w:r>
      <w:r w:rsidR="00AA18F4">
        <w:rPr>
          <w:lang w:val="bg-BG"/>
        </w:rPr>
        <w:t xml:space="preserve">се </w:t>
      </w:r>
      <w:r w:rsidRPr="00147677">
        <w:t xml:space="preserve">научи да работи с клиенти, как се водят преговори с клиенти - на живо и по телефон и други. </w:t>
      </w:r>
    </w:p>
    <w:p w:rsidR="00AA18F4" w:rsidRDefault="00147677" w:rsidP="00147677">
      <w:pPr>
        <w:spacing w:before="120" w:after="120" w:line="276" w:lineRule="auto"/>
        <w:jc w:val="both"/>
      </w:pPr>
      <w:r w:rsidRPr="00147677">
        <w:t xml:space="preserve">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 </w:t>
      </w:r>
    </w:p>
    <w:p w:rsidR="00E279B0" w:rsidRDefault="00147677" w:rsidP="00147677">
      <w:pPr>
        <w:spacing w:before="120" w:after="120" w:line="276" w:lineRule="auto"/>
        <w:jc w:val="both"/>
      </w:pPr>
      <w:r w:rsidRPr="00147677">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23" w:tgtFrame="_blank" w:history="1">
        <w:r w:rsidRPr="00147677">
          <w:rPr>
            <w:rStyle w:val="Hyperlink"/>
          </w:rPr>
          <w:t>сайта на организацията</w:t>
        </w:r>
      </w:hyperlink>
      <w:r w:rsidRPr="00147677">
        <w:t>.</w:t>
      </w:r>
    </w:p>
    <w:p w:rsidR="00AF6C66" w:rsidRPr="000B0DAA" w:rsidRDefault="00AF6C66" w:rsidP="00AF6C66">
      <w:pPr>
        <w:spacing w:before="120" w:after="120" w:line="276" w:lineRule="auto"/>
        <w:jc w:val="both"/>
        <w:rPr>
          <w:b/>
          <w:lang w:val="bg-BG"/>
        </w:rPr>
      </w:pPr>
      <w:r w:rsidRPr="000B0DAA">
        <w:rPr>
          <w:b/>
          <w:lang w:val="bg-BG"/>
        </w:rPr>
        <w:t>Краен срок: н</w:t>
      </w:r>
      <w:r>
        <w:rPr>
          <w:b/>
          <w:lang w:val="bg-BG"/>
        </w:rPr>
        <w:t xml:space="preserve">е е </w:t>
      </w:r>
      <w:r w:rsidRPr="000B0DAA">
        <w:rPr>
          <w:b/>
          <w:lang w:val="bg-BG"/>
        </w:rPr>
        <w:t>посочен</w:t>
      </w:r>
    </w:p>
    <w:p w:rsidR="00AF6C66" w:rsidRDefault="00AF6C66" w:rsidP="00147677">
      <w:pPr>
        <w:spacing w:before="120" w:after="120" w:line="276" w:lineRule="auto"/>
        <w:jc w:val="both"/>
      </w:pPr>
    </w:p>
    <w:p w:rsidR="004000F8" w:rsidRPr="00925F13" w:rsidRDefault="004000F8" w:rsidP="00925F13">
      <w:pPr>
        <w:spacing w:before="120" w:after="120" w:line="276" w:lineRule="auto"/>
        <w:jc w:val="both"/>
        <w:rPr>
          <w:b/>
        </w:rPr>
        <w:sectPr w:rsidR="004000F8" w:rsidRPr="00925F1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8" w:name="_Toc63676836"/>
      <w:r>
        <w:lastRenderedPageBreak/>
        <w:t>ПРОГРАМИ</w:t>
      </w:r>
      <w:bookmarkEnd w:id="8"/>
    </w:p>
    <w:p w:rsidR="00EB3F22" w:rsidRDefault="00EB3F22" w:rsidP="00EB3F22">
      <w:pPr>
        <w:pStyle w:val="Heading1"/>
        <w:shd w:val="clear" w:color="auto" w:fill="FFFFFF"/>
        <w:spacing w:before="120" w:after="120" w:line="276" w:lineRule="auto"/>
        <w:rPr>
          <w:rFonts w:ascii="Times New Roman" w:hAnsi="Times New Roman" w:cs="Times New Roman"/>
          <w:color w:val="000000"/>
          <w:sz w:val="24"/>
          <w:szCs w:val="24"/>
        </w:rPr>
      </w:pPr>
    </w:p>
    <w:p w:rsidR="00343598" w:rsidRPr="00343598" w:rsidRDefault="00343598" w:rsidP="000736CF">
      <w:pPr>
        <w:pStyle w:val="Heading2"/>
        <w:spacing w:before="120" w:after="120" w:line="276" w:lineRule="auto"/>
        <w:ind w:left="426"/>
      </w:pPr>
      <w:bookmarkStart w:id="9" w:name="_Toc63676837"/>
      <w:r w:rsidRPr="00343598">
        <w:t>Покана за участие с проектни предложения в конкурс по Програма CHIST-ERA</w:t>
      </w:r>
      <w:bookmarkEnd w:id="9"/>
    </w:p>
    <w:p w:rsidR="00343598" w:rsidRPr="00343598" w:rsidRDefault="00343598" w:rsidP="000736CF">
      <w:pPr>
        <w:shd w:val="clear" w:color="auto" w:fill="FFFFFF"/>
        <w:spacing w:before="120" w:after="120" w:line="276" w:lineRule="auto"/>
        <w:jc w:val="both"/>
        <w:rPr>
          <w:color w:val="3B3B3B"/>
        </w:rPr>
      </w:pPr>
      <w:r w:rsidRPr="00343598">
        <w:rPr>
          <w:color w:val="3B3B3B"/>
        </w:rPr>
        <w:t> </w:t>
      </w:r>
      <w:r w:rsidRPr="00343598">
        <w:rPr>
          <w:color w:val="3B3B3B"/>
          <w:shd w:val="clear" w:color="auto" w:fill="FFFFFF"/>
          <w:lang w:val="bg-BG"/>
        </w:rPr>
        <w:t>Фонд „Научни изследвания“ отправя покана за участие в конкурс с проектни предложения </w:t>
      </w:r>
      <w:r w:rsidRPr="00343598">
        <w:rPr>
          <w:color w:val="222222"/>
          <w:lang w:val="bg-BG"/>
        </w:rPr>
        <w:t>по Програма </w:t>
      </w:r>
      <w:r w:rsidRPr="00343598">
        <w:rPr>
          <w:color w:val="222222"/>
          <w:lang w:val="en-US"/>
        </w:rPr>
        <w:t>CHIST-ERA</w:t>
      </w:r>
      <w:r w:rsidRPr="00343598">
        <w:rPr>
          <w:color w:val="222222"/>
          <w:lang w:val="bg-BG"/>
        </w:rPr>
        <w:t>. Програмата предоставя платформа за дългосрочно сътрудничество между научно-изследователски колективи от предимно европейски държави в областта на информационните и комуникационни технологии.Български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343598" w:rsidRPr="00343598" w:rsidRDefault="00343598" w:rsidP="000736CF">
      <w:pPr>
        <w:shd w:val="clear" w:color="auto" w:fill="FFFFFF"/>
        <w:spacing w:before="120" w:after="120" w:line="276" w:lineRule="auto"/>
        <w:jc w:val="both"/>
        <w:rPr>
          <w:color w:val="3B3B3B"/>
        </w:rPr>
      </w:pPr>
      <w:r w:rsidRPr="00343598">
        <w:rPr>
          <w:color w:val="222222"/>
          <w:lang w:val="en-US"/>
        </w:rPr>
        <w:t>Topic 1. Advanced Brain-Computer Interfaces for Novel Interactions (BCI)</w:t>
      </w:r>
    </w:p>
    <w:p w:rsidR="00343598" w:rsidRPr="00343598" w:rsidRDefault="00343598" w:rsidP="000736CF">
      <w:pPr>
        <w:shd w:val="clear" w:color="auto" w:fill="FFFFFF"/>
        <w:spacing w:before="120" w:after="120" w:line="276" w:lineRule="auto"/>
        <w:jc w:val="both"/>
        <w:rPr>
          <w:color w:val="3B3B3B"/>
        </w:rPr>
      </w:pPr>
      <w:r w:rsidRPr="00343598">
        <w:rPr>
          <w:color w:val="222222"/>
          <w:lang w:val="en-US"/>
        </w:rPr>
        <w:t>Topic 2. Towards Sustainable ICT (S-ICT)</w:t>
      </w:r>
    </w:p>
    <w:p w:rsidR="00343598" w:rsidRPr="00343598" w:rsidRDefault="00343598" w:rsidP="000736CF">
      <w:pPr>
        <w:shd w:val="clear" w:color="auto" w:fill="FFFFFF"/>
        <w:spacing w:before="120" w:after="120" w:line="276" w:lineRule="auto"/>
        <w:jc w:val="both"/>
        <w:rPr>
          <w:color w:val="3B3B3B"/>
        </w:rPr>
      </w:pPr>
      <w:r w:rsidRPr="00343598">
        <w:rPr>
          <w:b/>
          <w:bCs/>
          <w:color w:val="3B3B3B"/>
        </w:rPr>
        <w:t>Пълният текст на поканата и инструкции за кандидатстване можете да намерите тук:</w:t>
      </w:r>
    </w:p>
    <w:p w:rsidR="00343598" w:rsidRPr="00343598" w:rsidRDefault="00701134" w:rsidP="000736CF">
      <w:pPr>
        <w:shd w:val="clear" w:color="auto" w:fill="FFFFFF"/>
        <w:spacing w:before="120" w:after="120" w:line="276" w:lineRule="auto"/>
        <w:jc w:val="both"/>
        <w:rPr>
          <w:color w:val="3B3B3B"/>
        </w:rPr>
      </w:pPr>
      <w:hyperlink r:id="rId24" w:history="1">
        <w:r w:rsidR="00343598" w:rsidRPr="00343598">
          <w:rPr>
            <w:color w:val="0071B3"/>
            <w:u w:val="single"/>
            <w:lang w:val="bg-BG"/>
          </w:rPr>
          <w:t>https://www.chistera.eu/call-2020-announcement</w:t>
        </w:r>
      </w:hyperlink>
    </w:p>
    <w:p w:rsidR="00343598" w:rsidRPr="00343598" w:rsidRDefault="00343598" w:rsidP="000736CF">
      <w:pPr>
        <w:shd w:val="clear" w:color="auto" w:fill="FFFFFF"/>
        <w:spacing w:before="120" w:after="120" w:line="276" w:lineRule="auto"/>
        <w:jc w:val="both"/>
        <w:rPr>
          <w:color w:val="3B3B3B"/>
        </w:rPr>
      </w:pPr>
      <w:r w:rsidRPr="00343598">
        <w:rPr>
          <w:color w:val="3B3B3B"/>
        </w:rPr>
        <w:t> </w:t>
      </w:r>
      <w:r w:rsidRPr="00343598">
        <w:rPr>
          <w:b/>
          <w:bCs/>
          <w:color w:val="3B3B3B"/>
          <w:lang w:val="en-US"/>
        </w:rPr>
        <w:t>CHIST-ERA</w:t>
      </w:r>
      <w:r w:rsidRPr="00343598">
        <w:rPr>
          <w:b/>
          <w:bCs/>
          <w:color w:val="3B3B3B"/>
          <w:lang w:val="bg-BG"/>
        </w:rPr>
        <w:t> интранет </w:t>
      </w:r>
      <w:r w:rsidRPr="00343598">
        <w:rPr>
          <w:b/>
          <w:bCs/>
          <w:color w:val="3B3B3B"/>
          <w:lang w:val="en-US"/>
        </w:rPr>
        <w:t>инструмент за търсене на партньорски организации</w:t>
      </w:r>
      <w:r w:rsidRPr="00343598">
        <w:rPr>
          <w:b/>
          <w:bCs/>
          <w:color w:val="3B3B3B"/>
          <w:lang w:val="bg-BG"/>
        </w:rPr>
        <w:t>:</w:t>
      </w:r>
    </w:p>
    <w:p w:rsidR="00343598" w:rsidRPr="00343598" w:rsidRDefault="00701134" w:rsidP="000736CF">
      <w:pPr>
        <w:shd w:val="clear" w:color="auto" w:fill="FFFFFF"/>
        <w:spacing w:before="120" w:after="120" w:line="276" w:lineRule="auto"/>
        <w:jc w:val="both"/>
        <w:rPr>
          <w:color w:val="3B3B3B"/>
        </w:rPr>
      </w:pPr>
      <w:hyperlink r:id="rId25" w:history="1">
        <w:r w:rsidR="00343598" w:rsidRPr="00343598">
          <w:rPr>
            <w:color w:val="0071B3"/>
            <w:u w:val="single"/>
            <w:lang w:val="bg-BG"/>
          </w:rPr>
          <w:t>https://www.chistera.eu/partner-search-tool/2020</w:t>
        </w:r>
      </w:hyperlink>
    </w:p>
    <w:p w:rsidR="00343598" w:rsidRPr="00343598" w:rsidRDefault="00343598" w:rsidP="000736CF">
      <w:pPr>
        <w:shd w:val="clear" w:color="auto" w:fill="FFFFFF"/>
        <w:spacing w:before="120" w:after="120" w:line="276" w:lineRule="auto"/>
        <w:jc w:val="both"/>
        <w:rPr>
          <w:color w:val="3B3B3B"/>
        </w:rPr>
      </w:pPr>
      <w:r w:rsidRPr="00343598">
        <w:rPr>
          <w:color w:val="3B3B3B"/>
        </w:rPr>
        <w:t> </w:t>
      </w:r>
      <w:r w:rsidRPr="00343598">
        <w:rPr>
          <w:b/>
          <w:bCs/>
          <w:color w:val="3B3B3B"/>
        </w:rPr>
        <w:t>Условия на конкурса:</w:t>
      </w:r>
    </w:p>
    <w:p w:rsidR="00343598" w:rsidRPr="00343598" w:rsidRDefault="00343598" w:rsidP="00E73616">
      <w:pPr>
        <w:numPr>
          <w:ilvl w:val="0"/>
          <w:numId w:val="15"/>
        </w:numPr>
        <w:shd w:val="clear" w:color="auto" w:fill="FFFFFF"/>
        <w:spacing w:before="120" w:after="120" w:line="276" w:lineRule="auto"/>
        <w:jc w:val="both"/>
        <w:rPr>
          <w:color w:val="3B3B3B"/>
        </w:rPr>
      </w:pPr>
      <w:r w:rsidRPr="00343598">
        <w:rPr>
          <w:color w:val="3B3B3B"/>
        </w:rPr>
        <w:t>Проектите по програмата ще бъдат със срок за изпълнение от 2 или 3 години в зависимост от предвидените дейности в работната програма на съответния международен екип.</w:t>
      </w:r>
    </w:p>
    <w:p w:rsidR="00343598" w:rsidRPr="00343598" w:rsidRDefault="00343598" w:rsidP="00E73616">
      <w:pPr>
        <w:numPr>
          <w:ilvl w:val="0"/>
          <w:numId w:val="15"/>
        </w:numPr>
        <w:shd w:val="clear" w:color="auto" w:fill="FFFFFF"/>
        <w:spacing w:before="120" w:after="120" w:line="276" w:lineRule="auto"/>
        <w:jc w:val="both"/>
        <w:rPr>
          <w:color w:val="3B3B3B"/>
        </w:rPr>
      </w:pPr>
      <w:r w:rsidRPr="00343598">
        <w:rPr>
          <w:color w:val="3B3B3B"/>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343598" w:rsidRPr="00343598" w:rsidRDefault="00343598" w:rsidP="000736CF">
      <w:pPr>
        <w:shd w:val="clear" w:color="auto" w:fill="FFFFFF"/>
        <w:spacing w:before="120" w:after="120" w:line="276" w:lineRule="auto"/>
        <w:jc w:val="both"/>
        <w:rPr>
          <w:color w:val="3B3B3B"/>
        </w:rPr>
      </w:pPr>
      <w:r w:rsidRPr="00343598">
        <w:rPr>
          <w:color w:val="3B3B3B"/>
        </w:rPr>
        <w:t>Допустими по процедурата за подбор на проекти са български кандидати, които са:</w:t>
      </w:r>
    </w:p>
    <w:p w:rsidR="00343598" w:rsidRPr="00343598" w:rsidRDefault="00343598" w:rsidP="00E73616">
      <w:pPr>
        <w:numPr>
          <w:ilvl w:val="0"/>
          <w:numId w:val="16"/>
        </w:numPr>
        <w:shd w:val="clear" w:color="auto" w:fill="FFFFFF"/>
        <w:spacing w:before="120" w:after="120" w:line="276" w:lineRule="auto"/>
        <w:jc w:val="both"/>
        <w:rPr>
          <w:color w:val="3B3B3B"/>
        </w:rPr>
      </w:pPr>
      <w:r w:rsidRPr="00343598">
        <w:rPr>
          <w:color w:val="3B3B3B"/>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343598" w:rsidRPr="00343598" w:rsidRDefault="00343598" w:rsidP="00E73616">
      <w:pPr>
        <w:numPr>
          <w:ilvl w:val="0"/>
          <w:numId w:val="16"/>
        </w:numPr>
        <w:shd w:val="clear" w:color="auto" w:fill="FFFFFF"/>
        <w:spacing w:before="120" w:after="120" w:line="276" w:lineRule="auto"/>
        <w:jc w:val="both"/>
        <w:rPr>
          <w:color w:val="3B3B3B"/>
        </w:rPr>
      </w:pPr>
      <w:r w:rsidRPr="00343598">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rsidR="00343598" w:rsidRPr="00343598" w:rsidRDefault="00343598" w:rsidP="000736CF">
      <w:pPr>
        <w:shd w:val="clear" w:color="auto" w:fill="FFFFFF"/>
        <w:spacing w:before="120" w:after="120" w:line="276" w:lineRule="auto"/>
        <w:jc w:val="both"/>
        <w:rPr>
          <w:color w:val="3B3B3B"/>
        </w:rPr>
      </w:pPr>
      <w:r w:rsidRPr="00343598">
        <w:rPr>
          <w:color w:val="3B3B3B"/>
          <w:lang w:val="bg-BG"/>
        </w:rPr>
        <w:t>Крайният срок за подаване на проектни предложения за участие вконкурса е </w:t>
      </w:r>
      <w:r w:rsidRPr="00343598">
        <w:rPr>
          <w:b/>
          <w:bCs/>
          <w:color w:val="3B3B3B"/>
          <w:lang w:val="bg-BG"/>
        </w:rPr>
        <w:t>1 март 2021 г. </w:t>
      </w:r>
      <w:r w:rsidRPr="00343598">
        <w:rPr>
          <w:color w:val="3B3B3B"/>
          <w:lang w:val="en-US"/>
        </w:rPr>
        <w:t>(</w:t>
      </w:r>
      <w:r w:rsidRPr="00343598">
        <w:rPr>
          <w:color w:val="3B3B3B"/>
          <w:lang w:val="bg-BG"/>
        </w:rPr>
        <w:t>процедурата за подаване на проектни предложения е едноетапна</w:t>
      </w:r>
      <w:r w:rsidRPr="00343598">
        <w:rPr>
          <w:color w:val="3B3B3B"/>
          <w:lang w:val="en-US"/>
        </w:rPr>
        <w:t>)</w:t>
      </w:r>
    </w:p>
    <w:p w:rsidR="00343598" w:rsidRPr="00343598" w:rsidRDefault="00343598" w:rsidP="000736CF">
      <w:pPr>
        <w:shd w:val="clear" w:color="auto" w:fill="FFFFFF"/>
        <w:spacing w:before="120" w:after="120" w:line="276" w:lineRule="auto"/>
        <w:jc w:val="both"/>
        <w:rPr>
          <w:color w:val="3B3B3B"/>
        </w:rPr>
      </w:pPr>
      <w:r w:rsidRPr="00343598">
        <w:rPr>
          <w:color w:val="3B3B3B"/>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лева./Протокол № 22 на ИС от 29.05.2020 год./</w:t>
      </w:r>
    </w:p>
    <w:p w:rsidR="00343598" w:rsidRPr="00343598" w:rsidRDefault="00343598" w:rsidP="000736CF">
      <w:pPr>
        <w:shd w:val="clear" w:color="auto" w:fill="FFFFFF"/>
        <w:spacing w:before="120" w:after="120" w:line="276" w:lineRule="auto"/>
        <w:jc w:val="both"/>
        <w:rPr>
          <w:color w:val="3B3B3B"/>
        </w:rPr>
      </w:pPr>
      <w:r w:rsidRPr="00343598">
        <w:rPr>
          <w:color w:val="3B3B3B"/>
        </w:rPr>
        <w:lastRenderedPageBreak/>
        <w:t xml:space="preserve">Във финансовия план на проекта да бъдат заложени „Непреки допустими </w:t>
      </w:r>
      <w:proofErr w:type="gramStart"/>
      <w:r w:rsidRPr="00343598">
        <w:rPr>
          <w:color w:val="3B3B3B"/>
        </w:rPr>
        <w:t>разходи“</w:t>
      </w:r>
      <w:proofErr w:type="gramEnd"/>
      <w:r w:rsidRPr="00343598">
        <w:rPr>
          <w:color w:val="3B3B3B"/>
        </w:rPr>
        <w:t>, които включват:</w:t>
      </w:r>
    </w:p>
    <w:p w:rsidR="00343598" w:rsidRPr="00343598" w:rsidRDefault="00343598" w:rsidP="00E73616">
      <w:pPr>
        <w:numPr>
          <w:ilvl w:val="0"/>
          <w:numId w:val="17"/>
        </w:numPr>
        <w:shd w:val="clear" w:color="auto" w:fill="FFFFFF"/>
        <w:spacing w:before="120" w:after="120" w:line="276" w:lineRule="auto"/>
        <w:jc w:val="both"/>
        <w:rPr>
          <w:color w:val="3B3B3B"/>
        </w:rPr>
      </w:pPr>
      <w:r w:rsidRPr="00343598">
        <w:rPr>
          <w:color w:val="3B3B3B"/>
        </w:rPr>
        <w:t>Разходи за обслужване на базова организация – до 7 % от стойността на проекта;</w:t>
      </w:r>
    </w:p>
    <w:p w:rsidR="00343598" w:rsidRPr="00343598" w:rsidRDefault="00343598" w:rsidP="00E73616">
      <w:pPr>
        <w:numPr>
          <w:ilvl w:val="0"/>
          <w:numId w:val="17"/>
        </w:numPr>
        <w:shd w:val="clear" w:color="auto" w:fill="FFFFFF"/>
        <w:spacing w:before="120" w:after="120" w:line="276" w:lineRule="auto"/>
        <w:jc w:val="both"/>
        <w:rPr>
          <w:color w:val="3B3B3B"/>
        </w:rPr>
      </w:pPr>
      <w:r w:rsidRPr="00343598">
        <w:rPr>
          <w:color w:val="3B3B3B"/>
        </w:rPr>
        <w:t>Разходи за одит на финансовия отчет на проекта – до 1 % от стойността на проекта.</w:t>
      </w:r>
    </w:p>
    <w:p w:rsidR="00343598" w:rsidRPr="00343598" w:rsidRDefault="00343598" w:rsidP="000736CF">
      <w:pPr>
        <w:shd w:val="clear" w:color="auto" w:fill="FFFFFF"/>
        <w:spacing w:before="120" w:after="120" w:line="276" w:lineRule="auto"/>
        <w:jc w:val="both"/>
        <w:rPr>
          <w:color w:val="3B3B3B"/>
        </w:rPr>
      </w:pPr>
      <w:r w:rsidRPr="00343598">
        <w:rPr>
          <w:color w:val="3B3B3B"/>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r w:rsidRPr="00343598">
        <w:rPr>
          <w:color w:val="3B3B3B"/>
        </w:rPr>
        <w:br/>
      </w:r>
      <w:r w:rsidRPr="00343598">
        <w:rPr>
          <w:b/>
          <w:bCs/>
          <w:color w:val="3B3B3B"/>
        </w:rPr>
        <w:t>Информация, насоки и документация за българските участници, относно подаването на документите във Фонд „Научни изследвания“:</w:t>
      </w:r>
    </w:p>
    <w:p w:rsidR="00343598" w:rsidRPr="00343598" w:rsidRDefault="00701134" w:rsidP="00E73616">
      <w:pPr>
        <w:numPr>
          <w:ilvl w:val="0"/>
          <w:numId w:val="18"/>
        </w:numPr>
        <w:shd w:val="clear" w:color="auto" w:fill="FFFFFF"/>
        <w:spacing w:before="120" w:after="120" w:line="276" w:lineRule="auto"/>
        <w:jc w:val="both"/>
        <w:rPr>
          <w:color w:val="3B3B3B"/>
        </w:rPr>
      </w:pPr>
      <w:hyperlink r:id="rId26" w:history="1">
        <w:r w:rsidR="00343598" w:rsidRPr="00343598">
          <w:rPr>
            <w:color w:val="000000"/>
            <w:u w:val="single"/>
            <w:lang w:val="bg-BG"/>
          </w:rPr>
          <w:t>Национални изисквания и условия за допустимост</w:t>
        </w:r>
      </w:hyperlink>
    </w:p>
    <w:p w:rsidR="00343598" w:rsidRPr="00343598" w:rsidRDefault="00701134" w:rsidP="00E73616">
      <w:pPr>
        <w:numPr>
          <w:ilvl w:val="0"/>
          <w:numId w:val="18"/>
        </w:numPr>
        <w:shd w:val="clear" w:color="auto" w:fill="FFFFFF"/>
        <w:spacing w:before="120" w:after="120" w:line="276" w:lineRule="auto"/>
        <w:jc w:val="both"/>
        <w:rPr>
          <w:color w:val="3B3B3B"/>
        </w:rPr>
      </w:pPr>
      <w:hyperlink r:id="rId27" w:history="1">
        <w:r w:rsidR="00343598" w:rsidRPr="00343598">
          <w:rPr>
            <w:color w:val="000000"/>
            <w:u w:val="single"/>
            <w:lang w:val="bg-BG"/>
          </w:rPr>
          <w:t>Документи към националните изисквания</w:t>
        </w:r>
      </w:hyperlink>
    </w:p>
    <w:p w:rsidR="00343598" w:rsidRPr="00343598" w:rsidRDefault="00343598" w:rsidP="000736CF">
      <w:pPr>
        <w:shd w:val="clear" w:color="auto" w:fill="FFFFFF"/>
        <w:spacing w:before="120" w:after="120" w:line="276" w:lineRule="auto"/>
        <w:jc w:val="both"/>
        <w:rPr>
          <w:color w:val="3B3B3B"/>
        </w:rPr>
      </w:pPr>
      <w:r w:rsidRPr="00343598">
        <w:rPr>
          <w:color w:val="3B3B3B"/>
        </w:rPr>
        <w:t>Освен вече посочените документи към Националните изисквания, участниците трябва задължително да представят във ФНИ:</w:t>
      </w:r>
    </w:p>
    <w:p w:rsidR="00343598" w:rsidRPr="00343598" w:rsidRDefault="00343598" w:rsidP="00E73616">
      <w:pPr>
        <w:numPr>
          <w:ilvl w:val="0"/>
          <w:numId w:val="19"/>
        </w:numPr>
        <w:shd w:val="clear" w:color="auto" w:fill="FFFFFF"/>
        <w:spacing w:before="120" w:after="120" w:line="276" w:lineRule="auto"/>
        <w:jc w:val="both"/>
        <w:rPr>
          <w:color w:val="3B3B3B"/>
        </w:rPr>
      </w:pPr>
      <w:r w:rsidRPr="00343598">
        <w:rPr>
          <w:color w:val="3B3B3B"/>
        </w:rPr>
        <w:t>Проект на бюджет за пълния срок на изпълнение на проекта;</w:t>
      </w:r>
    </w:p>
    <w:p w:rsidR="00343598" w:rsidRPr="00343598" w:rsidRDefault="00343598" w:rsidP="00E73616">
      <w:pPr>
        <w:numPr>
          <w:ilvl w:val="0"/>
          <w:numId w:val="19"/>
        </w:numPr>
        <w:shd w:val="clear" w:color="auto" w:fill="FFFFFF"/>
        <w:spacing w:before="120" w:after="120" w:line="276" w:lineRule="auto"/>
        <w:ind w:left="714" w:hanging="357"/>
        <w:jc w:val="both"/>
        <w:rPr>
          <w:color w:val="3B3B3B"/>
        </w:rPr>
      </w:pPr>
      <w:r w:rsidRPr="00343598">
        <w:rPr>
          <w:color w:val="3B3B3B"/>
        </w:rPr>
        <w:t>Работна програма за пълния срок на изпълнение на проекта;</w:t>
      </w:r>
    </w:p>
    <w:p w:rsidR="00343598" w:rsidRPr="00343598" w:rsidRDefault="00343598" w:rsidP="00E73616">
      <w:pPr>
        <w:numPr>
          <w:ilvl w:val="0"/>
          <w:numId w:val="19"/>
        </w:numPr>
        <w:shd w:val="clear" w:color="auto" w:fill="FFFFFF"/>
        <w:spacing w:before="120" w:after="120" w:line="276" w:lineRule="auto"/>
        <w:jc w:val="both"/>
        <w:rPr>
          <w:color w:val="3B3B3B"/>
        </w:rPr>
      </w:pPr>
      <w:r w:rsidRPr="00343598">
        <w:rPr>
          <w:color w:val="3B3B3B"/>
        </w:rPr>
        <w:t>Писмо от водещия партньор с потвърждение за включване на българската организация в съответния консорциум.</w:t>
      </w:r>
    </w:p>
    <w:p w:rsidR="00343598" w:rsidRPr="00343598" w:rsidRDefault="00343598" w:rsidP="000736CF">
      <w:pPr>
        <w:shd w:val="clear" w:color="auto" w:fill="FFFFFF"/>
        <w:spacing w:before="120" w:after="120" w:line="276" w:lineRule="auto"/>
        <w:jc w:val="both"/>
        <w:rPr>
          <w:color w:val="3B3B3B"/>
        </w:rPr>
      </w:pPr>
      <w:r w:rsidRPr="00343598">
        <w:rPr>
          <w:color w:val="3B3B3B"/>
        </w:rPr>
        <w:t>За допълнителна информация:</w:t>
      </w:r>
    </w:p>
    <w:p w:rsidR="00343598" w:rsidRPr="00343598" w:rsidRDefault="00343598" w:rsidP="00D85D6C">
      <w:pPr>
        <w:shd w:val="clear" w:color="auto" w:fill="FFFFFF"/>
        <w:spacing w:line="276" w:lineRule="auto"/>
        <w:jc w:val="both"/>
        <w:rPr>
          <w:color w:val="3B3B3B"/>
        </w:rPr>
      </w:pPr>
      <w:r w:rsidRPr="00343598">
        <w:rPr>
          <w:color w:val="3B3B3B"/>
        </w:rPr>
        <w:t>д-р Милена Александрова,</w:t>
      </w:r>
    </w:p>
    <w:p w:rsidR="00343598" w:rsidRPr="00343598" w:rsidRDefault="00343598" w:rsidP="00D85D6C">
      <w:pPr>
        <w:shd w:val="clear" w:color="auto" w:fill="FFFFFF"/>
        <w:spacing w:line="276" w:lineRule="auto"/>
        <w:jc w:val="both"/>
        <w:rPr>
          <w:color w:val="3B3B3B"/>
        </w:rPr>
      </w:pPr>
      <w:r w:rsidRPr="00343598">
        <w:rPr>
          <w:color w:val="3B3B3B"/>
        </w:rPr>
        <w:t xml:space="preserve">Фонд „Научни </w:t>
      </w:r>
      <w:proofErr w:type="gramStart"/>
      <w:r w:rsidRPr="00343598">
        <w:rPr>
          <w:color w:val="3B3B3B"/>
        </w:rPr>
        <w:t>изследвания“</w:t>
      </w:r>
      <w:proofErr w:type="gramEnd"/>
      <w:r w:rsidRPr="00343598">
        <w:rPr>
          <w:color w:val="3B3B3B"/>
        </w:rPr>
        <w:t>,</w:t>
      </w:r>
    </w:p>
    <w:p w:rsidR="00343598" w:rsidRPr="00343598" w:rsidRDefault="00343598" w:rsidP="00D85D6C">
      <w:pPr>
        <w:shd w:val="clear" w:color="auto" w:fill="FFFFFF"/>
        <w:spacing w:line="276" w:lineRule="auto"/>
        <w:jc w:val="both"/>
        <w:rPr>
          <w:color w:val="3B3B3B"/>
        </w:rPr>
      </w:pPr>
      <w:r w:rsidRPr="00343598">
        <w:rPr>
          <w:color w:val="3B3B3B"/>
        </w:rPr>
        <w:t>тел: +359 884 171 363</w:t>
      </w:r>
    </w:p>
    <w:p w:rsidR="00343598" w:rsidRDefault="00343598" w:rsidP="00D85D6C">
      <w:pPr>
        <w:shd w:val="clear" w:color="auto" w:fill="FFFFFF"/>
        <w:spacing w:line="276" w:lineRule="auto"/>
        <w:jc w:val="both"/>
        <w:rPr>
          <w:color w:val="3B3B3B"/>
        </w:rPr>
      </w:pPr>
      <w:r w:rsidRPr="00343598">
        <w:rPr>
          <w:color w:val="3B3B3B"/>
        </w:rPr>
        <w:t>Email: </w:t>
      </w:r>
      <w:hyperlink r:id="rId28" w:history="1">
        <w:r w:rsidRPr="00343598">
          <w:rPr>
            <w:color w:val="0000FF"/>
            <w:u w:val="single"/>
          </w:rPr>
          <w:t>aleksandrova@mon.bg</w:t>
        </w:r>
      </w:hyperlink>
    </w:p>
    <w:p w:rsidR="00D47535" w:rsidRDefault="00D47535" w:rsidP="00FA3E72">
      <w:pPr>
        <w:shd w:val="clear" w:color="auto" w:fill="FFFFFF"/>
        <w:spacing w:before="120" w:after="600" w:line="276" w:lineRule="auto"/>
        <w:jc w:val="both"/>
        <w:rPr>
          <w:b/>
          <w:bCs/>
          <w:color w:val="3B3B3B"/>
          <w:lang w:val="bg-BG"/>
        </w:rPr>
      </w:pPr>
      <w:r>
        <w:rPr>
          <w:b/>
          <w:bCs/>
          <w:color w:val="3B3B3B"/>
          <w:lang w:val="bg-BG"/>
        </w:rPr>
        <w:t xml:space="preserve">Краен срок: </w:t>
      </w:r>
      <w:r w:rsidRPr="00343598">
        <w:rPr>
          <w:b/>
          <w:bCs/>
          <w:color w:val="3B3B3B"/>
          <w:lang w:val="bg-BG"/>
        </w:rPr>
        <w:t>1 март 2021</w:t>
      </w:r>
      <w:r>
        <w:rPr>
          <w:b/>
          <w:bCs/>
          <w:color w:val="3B3B3B"/>
          <w:lang w:val="bg-BG"/>
        </w:rPr>
        <w:t xml:space="preserve"> г.</w:t>
      </w:r>
    </w:p>
    <w:p w:rsidR="00B319B2" w:rsidRPr="000736CF" w:rsidRDefault="00B319B2" w:rsidP="000736CF">
      <w:pPr>
        <w:pStyle w:val="Heading2"/>
        <w:ind w:left="426"/>
      </w:pPr>
      <w:bookmarkStart w:id="10" w:name="_Toc63676838"/>
      <w:r w:rsidRPr="000736CF">
        <w:t>Покана за участие с проектни предложения в конкурс по Програма Core Organic</w:t>
      </w:r>
      <w:bookmarkEnd w:id="10"/>
    </w:p>
    <w:p w:rsidR="00B319B2" w:rsidRPr="00B319B2" w:rsidRDefault="00B319B2" w:rsidP="000736CF">
      <w:pPr>
        <w:shd w:val="clear" w:color="auto" w:fill="FFFFFF"/>
        <w:spacing w:before="120" w:after="120" w:line="276" w:lineRule="auto"/>
        <w:jc w:val="both"/>
        <w:rPr>
          <w:color w:val="3B3B3B"/>
        </w:rPr>
      </w:pPr>
      <w:r w:rsidRPr="00B319B2">
        <w:rPr>
          <w:color w:val="3B3B3B"/>
          <w:lang w:val="bg-BG"/>
        </w:rPr>
        <w:t>Фонд „Научни изследвания“ отправя покана за участие в конкурс с проектни предложения по Програма </w:t>
      </w:r>
      <w:r w:rsidRPr="00B319B2">
        <w:rPr>
          <w:color w:val="3B3B3B"/>
          <w:lang w:val="en-US"/>
        </w:rPr>
        <w:t>Core Organic</w:t>
      </w:r>
      <w:r w:rsidRPr="00B319B2">
        <w:rPr>
          <w:color w:val="3B3B3B"/>
          <w:lang w:val="bg-BG"/>
        </w:rPr>
        <w:t>. В обявения конкурс Фонд „Научни изследвания” участва като съфинансираща организация. Консорциумът обединява </w:t>
      </w:r>
      <w:r w:rsidRPr="00B319B2">
        <w:rPr>
          <w:color w:val="3B3B3B"/>
          <w:lang w:val="en-US"/>
        </w:rPr>
        <w:t>13 </w:t>
      </w:r>
      <w:r w:rsidRPr="00B319B2">
        <w:rPr>
          <w:color w:val="3B3B3B"/>
          <w:lang w:val="bg-BG"/>
        </w:rPr>
        <w:t>финансиращи организации, с цел съвместно координиране и финансиране на изследователски проекти в областта на биологичното земеделие и производството на биологична продукция.</w:t>
      </w:r>
    </w:p>
    <w:p w:rsidR="00B319B2" w:rsidRPr="00B319B2" w:rsidRDefault="00B319B2" w:rsidP="000736CF">
      <w:pPr>
        <w:shd w:val="clear" w:color="auto" w:fill="FFFFFF"/>
        <w:spacing w:before="120" w:after="120" w:line="276" w:lineRule="auto"/>
        <w:jc w:val="both"/>
        <w:rPr>
          <w:color w:val="3B3B3B"/>
        </w:rPr>
      </w:pPr>
      <w:r w:rsidRPr="00B319B2">
        <w:rPr>
          <w:b/>
          <w:bCs/>
          <w:color w:val="3B3B3B"/>
        </w:rPr>
        <w:t>Тема на конкурса:</w:t>
      </w:r>
    </w:p>
    <w:p w:rsidR="00B319B2" w:rsidRPr="00B319B2" w:rsidRDefault="00B319B2" w:rsidP="000736CF">
      <w:pPr>
        <w:shd w:val="clear" w:color="auto" w:fill="FFFFFF"/>
        <w:spacing w:before="120" w:after="120" w:line="276" w:lineRule="auto"/>
        <w:jc w:val="both"/>
        <w:rPr>
          <w:color w:val="3B3B3B"/>
        </w:rPr>
      </w:pPr>
      <w:r w:rsidRPr="00B319B2">
        <w:rPr>
          <w:color w:val="3B3B3B"/>
        </w:rPr>
        <w:t>„</w:t>
      </w:r>
      <w:r w:rsidRPr="00B319B2">
        <w:rPr>
          <w:color w:val="3B3B3B"/>
          <w:lang w:val="bg-BG"/>
        </w:rPr>
        <w:t xml:space="preserve">Системи за биологично земеделие за подобряване на смесеното производство на растителна и животновъдска </w:t>
      </w:r>
      <w:proofErr w:type="gramStart"/>
      <w:r w:rsidRPr="00B319B2">
        <w:rPr>
          <w:color w:val="3B3B3B"/>
          <w:lang w:val="bg-BG"/>
        </w:rPr>
        <w:t>продукция“</w:t>
      </w:r>
      <w:proofErr w:type="gramEnd"/>
    </w:p>
    <w:p w:rsidR="00B319B2" w:rsidRPr="00B319B2" w:rsidRDefault="00B319B2" w:rsidP="000736CF">
      <w:pPr>
        <w:shd w:val="clear" w:color="auto" w:fill="FFFFFF"/>
        <w:spacing w:before="120" w:after="120" w:line="276" w:lineRule="auto"/>
        <w:jc w:val="both"/>
        <w:rPr>
          <w:color w:val="3B3B3B"/>
        </w:rPr>
      </w:pPr>
      <w:r w:rsidRPr="00B319B2">
        <w:rPr>
          <w:color w:val="3B3B3B"/>
        </w:rPr>
        <w:t>“Organic farming systems for improved mixed plant and animal production”</w:t>
      </w:r>
    </w:p>
    <w:p w:rsidR="00B319B2" w:rsidRPr="00B319B2" w:rsidRDefault="00B319B2" w:rsidP="000736CF">
      <w:pPr>
        <w:shd w:val="clear" w:color="auto" w:fill="FFFFFF"/>
        <w:spacing w:before="120" w:after="120" w:line="276" w:lineRule="auto"/>
        <w:jc w:val="both"/>
        <w:rPr>
          <w:color w:val="3B3B3B"/>
        </w:rPr>
      </w:pPr>
      <w:r w:rsidRPr="00B319B2">
        <w:rPr>
          <w:b/>
          <w:bCs/>
          <w:color w:val="3B3B3B"/>
        </w:rPr>
        <w:t>Пълният текст на поканата и инструкции за кандидатстване можете да намерите тук:</w:t>
      </w:r>
    </w:p>
    <w:p w:rsidR="00B319B2" w:rsidRPr="00B319B2" w:rsidRDefault="00701134" w:rsidP="000736CF">
      <w:pPr>
        <w:shd w:val="clear" w:color="auto" w:fill="FFFFFF"/>
        <w:spacing w:before="120" w:after="120" w:line="276" w:lineRule="auto"/>
        <w:jc w:val="both"/>
        <w:rPr>
          <w:color w:val="3B3B3B"/>
        </w:rPr>
      </w:pPr>
      <w:hyperlink r:id="rId29" w:history="1">
        <w:r w:rsidR="00B319B2" w:rsidRPr="00B319B2">
          <w:rPr>
            <w:rStyle w:val="Hyperlink"/>
            <w:lang w:val="bg-BG"/>
          </w:rPr>
          <w:t>https://www.submission-coreorganic.eu/images/CO_2021_Third_Call_Announcement_and_National_Regulations_11-01.pdf</w:t>
        </w:r>
      </w:hyperlink>
    </w:p>
    <w:p w:rsidR="00B319B2" w:rsidRPr="00B319B2" w:rsidRDefault="00B319B2" w:rsidP="000736CF">
      <w:pPr>
        <w:shd w:val="clear" w:color="auto" w:fill="FFFFFF"/>
        <w:spacing w:before="120" w:after="120" w:line="276" w:lineRule="auto"/>
        <w:jc w:val="both"/>
        <w:rPr>
          <w:color w:val="3B3B3B"/>
        </w:rPr>
      </w:pPr>
      <w:r w:rsidRPr="00B319B2">
        <w:rPr>
          <w:b/>
          <w:bCs/>
          <w:color w:val="3B3B3B"/>
        </w:rPr>
        <w:t>Условия на конкурса:</w:t>
      </w:r>
    </w:p>
    <w:p w:rsidR="00B319B2" w:rsidRPr="00B319B2" w:rsidRDefault="00B319B2" w:rsidP="00E73616">
      <w:pPr>
        <w:numPr>
          <w:ilvl w:val="0"/>
          <w:numId w:val="20"/>
        </w:numPr>
        <w:shd w:val="clear" w:color="auto" w:fill="FFFFFF"/>
        <w:spacing w:before="120" w:after="120" w:line="276" w:lineRule="auto"/>
        <w:jc w:val="both"/>
        <w:rPr>
          <w:color w:val="3B3B3B"/>
        </w:rPr>
      </w:pPr>
      <w:r w:rsidRPr="00B319B2">
        <w:rPr>
          <w:color w:val="3B3B3B"/>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B319B2" w:rsidRPr="00B319B2" w:rsidRDefault="00B319B2" w:rsidP="00E73616">
      <w:pPr>
        <w:numPr>
          <w:ilvl w:val="0"/>
          <w:numId w:val="20"/>
        </w:numPr>
        <w:shd w:val="clear" w:color="auto" w:fill="FFFFFF"/>
        <w:spacing w:before="120" w:after="120" w:line="276" w:lineRule="auto"/>
        <w:jc w:val="both"/>
        <w:rPr>
          <w:color w:val="3B3B3B"/>
        </w:rPr>
      </w:pPr>
      <w:r w:rsidRPr="00B319B2">
        <w:rPr>
          <w:color w:val="3B3B3B"/>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B319B2" w:rsidRPr="00B319B2" w:rsidRDefault="00B319B2" w:rsidP="000736CF">
      <w:pPr>
        <w:shd w:val="clear" w:color="auto" w:fill="FFFFFF"/>
        <w:spacing w:before="120" w:after="120" w:line="276" w:lineRule="auto"/>
        <w:jc w:val="both"/>
        <w:rPr>
          <w:color w:val="3B3B3B"/>
        </w:rPr>
      </w:pPr>
      <w:r w:rsidRPr="00B319B2">
        <w:rPr>
          <w:color w:val="3B3B3B"/>
        </w:rPr>
        <w:t>Допустими по процедурата за подбор на проекти са български кандидати, които са:</w:t>
      </w:r>
    </w:p>
    <w:p w:rsidR="00B319B2" w:rsidRPr="00B319B2" w:rsidRDefault="00B319B2" w:rsidP="00E73616">
      <w:pPr>
        <w:numPr>
          <w:ilvl w:val="0"/>
          <w:numId w:val="21"/>
        </w:numPr>
        <w:shd w:val="clear" w:color="auto" w:fill="FFFFFF"/>
        <w:spacing w:before="120" w:after="120" w:line="276" w:lineRule="auto"/>
        <w:jc w:val="both"/>
        <w:rPr>
          <w:color w:val="3B3B3B"/>
        </w:rPr>
      </w:pPr>
      <w:r w:rsidRPr="00B319B2">
        <w:rPr>
          <w:color w:val="3B3B3B"/>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B319B2" w:rsidRPr="00B319B2" w:rsidRDefault="00B319B2" w:rsidP="00E73616">
      <w:pPr>
        <w:numPr>
          <w:ilvl w:val="0"/>
          <w:numId w:val="21"/>
        </w:numPr>
        <w:shd w:val="clear" w:color="auto" w:fill="FFFFFF"/>
        <w:spacing w:before="120" w:after="120" w:line="276" w:lineRule="auto"/>
        <w:jc w:val="both"/>
        <w:rPr>
          <w:color w:val="3B3B3B"/>
        </w:rPr>
      </w:pPr>
      <w:r w:rsidRPr="00B319B2">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rsidR="00B319B2" w:rsidRPr="00B319B2" w:rsidRDefault="00B319B2" w:rsidP="000736CF">
      <w:pPr>
        <w:shd w:val="clear" w:color="auto" w:fill="FFFFFF"/>
        <w:spacing w:before="120" w:after="120" w:line="276" w:lineRule="auto"/>
        <w:jc w:val="both"/>
        <w:rPr>
          <w:color w:val="3B3B3B"/>
        </w:rPr>
      </w:pPr>
      <w:r w:rsidRPr="00B319B2">
        <w:rPr>
          <w:color w:val="3B3B3B"/>
          <w:lang w:val="bg-BG"/>
        </w:rPr>
        <w:t>Крайният срок за подаване на проектни предложения за участие вконкурса е </w:t>
      </w:r>
      <w:r w:rsidRPr="00B319B2">
        <w:rPr>
          <w:b/>
          <w:bCs/>
          <w:color w:val="3B3B3B"/>
          <w:lang w:val="bg-BG"/>
        </w:rPr>
        <w:t>8 март 2021 г. </w:t>
      </w:r>
      <w:r w:rsidRPr="00B319B2">
        <w:rPr>
          <w:color w:val="3B3B3B"/>
          <w:lang w:val="en-US"/>
        </w:rPr>
        <w:t>(</w:t>
      </w:r>
      <w:r w:rsidRPr="00B319B2">
        <w:rPr>
          <w:color w:val="3B3B3B"/>
          <w:lang w:val="bg-BG"/>
        </w:rPr>
        <w:t>процедурата за подаване на проектни предложения е едноетапна</w:t>
      </w:r>
      <w:r w:rsidRPr="00B319B2">
        <w:rPr>
          <w:color w:val="3B3B3B"/>
          <w:lang w:val="en-US"/>
        </w:rPr>
        <w:t>)</w:t>
      </w:r>
    </w:p>
    <w:p w:rsidR="00B319B2" w:rsidRPr="00B319B2" w:rsidRDefault="00B319B2" w:rsidP="000736CF">
      <w:pPr>
        <w:shd w:val="clear" w:color="auto" w:fill="FFFFFF"/>
        <w:spacing w:before="120" w:after="120" w:line="276" w:lineRule="auto"/>
        <w:jc w:val="both"/>
        <w:rPr>
          <w:color w:val="3B3B3B"/>
        </w:rPr>
      </w:pPr>
      <w:r w:rsidRPr="00B319B2">
        <w:rPr>
          <w:color w:val="3B3B3B"/>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лева./Протокол № 22 на ИС от 29.05.2020 год./</w:t>
      </w:r>
    </w:p>
    <w:p w:rsidR="00B319B2" w:rsidRPr="00B319B2" w:rsidRDefault="00B319B2" w:rsidP="000736CF">
      <w:pPr>
        <w:shd w:val="clear" w:color="auto" w:fill="FFFFFF"/>
        <w:spacing w:before="120" w:after="120" w:line="276" w:lineRule="auto"/>
        <w:jc w:val="both"/>
        <w:rPr>
          <w:color w:val="3B3B3B"/>
        </w:rPr>
      </w:pPr>
      <w:r w:rsidRPr="00B319B2">
        <w:rPr>
          <w:color w:val="3B3B3B"/>
        </w:rPr>
        <w:t xml:space="preserve">Във финансовия план на проекта да бъдат заложени „Непреки допустими </w:t>
      </w:r>
      <w:proofErr w:type="gramStart"/>
      <w:r w:rsidRPr="00B319B2">
        <w:rPr>
          <w:color w:val="3B3B3B"/>
        </w:rPr>
        <w:t>разходи“</w:t>
      </w:r>
      <w:proofErr w:type="gramEnd"/>
      <w:r w:rsidRPr="00B319B2">
        <w:rPr>
          <w:color w:val="3B3B3B"/>
        </w:rPr>
        <w:t>, които включват:</w:t>
      </w:r>
    </w:p>
    <w:p w:rsidR="00B319B2" w:rsidRPr="00B319B2" w:rsidRDefault="00B319B2" w:rsidP="00E73616">
      <w:pPr>
        <w:numPr>
          <w:ilvl w:val="0"/>
          <w:numId w:val="22"/>
        </w:numPr>
        <w:shd w:val="clear" w:color="auto" w:fill="FFFFFF"/>
        <w:spacing w:before="120" w:after="120" w:line="276" w:lineRule="auto"/>
        <w:jc w:val="both"/>
        <w:rPr>
          <w:color w:val="3B3B3B"/>
        </w:rPr>
      </w:pPr>
      <w:r w:rsidRPr="00B319B2">
        <w:rPr>
          <w:color w:val="3B3B3B"/>
        </w:rPr>
        <w:t>Разходи за обслужване на базова организация – до 7 % от стойността на проекта;</w:t>
      </w:r>
    </w:p>
    <w:p w:rsidR="00B319B2" w:rsidRPr="00B319B2" w:rsidRDefault="00B319B2" w:rsidP="00E73616">
      <w:pPr>
        <w:numPr>
          <w:ilvl w:val="0"/>
          <w:numId w:val="22"/>
        </w:numPr>
        <w:shd w:val="clear" w:color="auto" w:fill="FFFFFF"/>
        <w:spacing w:before="120" w:after="120" w:line="276" w:lineRule="auto"/>
        <w:jc w:val="both"/>
        <w:rPr>
          <w:color w:val="3B3B3B"/>
        </w:rPr>
      </w:pPr>
      <w:r w:rsidRPr="00B319B2">
        <w:rPr>
          <w:color w:val="3B3B3B"/>
        </w:rPr>
        <w:t>Разходи за одит на финансовия отчет на проекта – до 1 % от стойността на проекта.</w:t>
      </w:r>
    </w:p>
    <w:p w:rsidR="00B319B2" w:rsidRPr="00B319B2" w:rsidRDefault="00B319B2" w:rsidP="000736CF">
      <w:pPr>
        <w:shd w:val="clear" w:color="auto" w:fill="FFFFFF"/>
        <w:spacing w:before="120" w:after="120" w:line="276" w:lineRule="auto"/>
        <w:jc w:val="both"/>
        <w:rPr>
          <w:color w:val="3B3B3B"/>
        </w:rPr>
      </w:pPr>
      <w:r w:rsidRPr="00B319B2">
        <w:rPr>
          <w:color w:val="3B3B3B"/>
        </w:rPr>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B319B2">
        <w:rPr>
          <w:color w:val="3B3B3B"/>
        </w:rPr>
        <w:t>год./</w:t>
      </w:r>
      <w:proofErr w:type="gramEnd"/>
    </w:p>
    <w:p w:rsidR="00B319B2" w:rsidRPr="00B319B2" w:rsidRDefault="00B319B2" w:rsidP="000736CF">
      <w:pPr>
        <w:shd w:val="clear" w:color="auto" w:fill="FFFFFF"/>
        <w:spacing w:before="120" w:after="120" w:line="276" w:lineRule="auto"/>
        <w:jc w:val="both"/>
        <w:rPr>
          <w:color w:val="3B3B3B"/>
        </w:rPr>
      </w:pPr>
      <w:r w:rsidRPr="00B319B2">
        <w:rPr>
          <w:color w:val="3B3B3B"/>
        </w:rPr>
        <w:t> </w:t>
      </w:r>
      <w:r w:rsidRPr="00B319B2">
        <w:rPr>
          <w:b/>
          <w:bCs/>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B319B2">
        <w:rPr>
          <w:b/>
          <w:bCs/>
          <w:color w:val="3B3B3B"/>
        </w:rPr>
        <w:t>изследвания“</w:t>
      </w:r>
      <w:proofErr w:type="gramEnd"/>
      <w:r w:rsidRPr="00B319B2">
        <w:rPr>
          <w:b/>
          <w:bCs/>
          <w:color w:val="3B3B3B"/>
        </w:rPr>
        <w:t>:</w:t>
      </w:r>
    </w:p>
    <w:p w:rsidR="00B319B2" w:rsidRPr="00B319B2" w:rsidRDefault="00701134" w:rsidP="00E73616">
      <w:pPr>
        <w:numPr>
          <w:ilvl w:val="0"/>
          <w:numId w:val="23"/>
        </w:numPr>
        <w:shd w:val="clear" w:color="auto" w:fill="FFFFFF"/>
        <w:spacing w:before="120" w:after="120" w:line="276" w:lineRule="auto"/>
        <w:jc w:val="both"/>
        <w:rPr>
          <w:color w:val="3B3B3B"/>
        </w:rPr>
      </w:pPr>
      <w:hyperlink r:id="rId30" w:history="1">
        <w:r w:rsidR="00B319B2" w:rsidRPr="00B319B2">
          <w:rPr>
            <w:rStyle w:val="Hyperlink"/>
            <w:lang w:val="bg-BG"/>
          </w:rPr>
          <w:t>Национални изисквания и условия за допустимост</w:t>
        </w:r>
      </w:hyperlink>
    </w:p>
    <w:p w:rsidR="00B319B2" w:rsidRPr="00B319B2" w:rsidRDefault="00701134" w:rsidP="00E73616">
      <w:pPr>
        <w:numPr>
          <w:ilvl w:val="0"/>
          <w:numId w:val="23"/>
        </w:numPr>
        <w:shd w:val="clear" w:color="auto" w:fill="FFFFFF"/>
        <w:spacing w:before="120" w:after="120" w:line="276" w:lineRule="auto"/>
        <w:jc w:val="both"/>
        <w:rPr>
          <w:color w:val="3B3B3B"/>
        </w:rPr>
      </w:pPr>
      <w:hyperlink r:id="rId31" w:history="1">
        <w:r w:rsidR="00B319B2" w:rsidRPr="00B319B2">
          <w:rPr>
            <w:rStyle w:val="Hyperlink"/>
            <w:lang w:val="bg-BG"/>
          </w:rPr>
          <w:t>Документи към националните изисквания</w:t>
        </w:r>
      </w:hyperlink>
    </w:p>
    <w:p w:rsidR="00B319B2" w:rsidRPr="00B319B2" w:rsidRDefault="00B319B2" w:rsidP="000736CF">
      <w:pPr>
        <w:shd w:val="clear" w:color="auto" w:fill="FFFFFF"/>
        <w:spacing w:before="120" w:after="120" w:line="276" w:lineRule="auto"/>
        <w:jc w:val="both"/>
        <w:rPr>
          <w:color w:val="3B3B3B"/>
        </w:rPr>
      </w:pPr>
      <w:r w:rsidRPr="00B319B2">
        <w:rPr>
          <w:color w:val="3B3B3B"/>
        </w:rPr>
        <w:t>  Освен вече посочените документи към Националните изисквания, участниците трябва задължително да представят във ФНИ:</w:t>
      </w:r>
    </w:p>
    <w:p w:rsidR="00B319B2" w:rsidRPr="00B319B2" w:rsidRDefault="00B319B2" w:rsidP="00E73616">
      <w:pPr>
        <w:numPr>
          <w:ilvl w:val="0"/>
          <w:numId w:val="24"/>
        </w:numPr>
        <w:shd w:val="clear" w:color="auto" w:fill="FFFFFF"/>
        <w:spacing w:before="120" w:after="120" w:line="276" w:lineRule="auto"/>
        <w:jc w:val="both"/>
        <w:rPr>
          <w:color w:val="3B3B3B"/>
        </w:rPr>
      </w:pPr>
      <w:r w:rsidRPr="00B319B2">
        <w:rPr>
          <w:color w:val="3B3B3B"/>
        </w:rPr>
        <w:t>Проект на бюджет за пълния срок на изпълнение на проекта;</w:t>
      </w:r>
    </w:p>
    <w:p w:rsidR="00B319B2" w:rsidRPr="00B319B2" w:rsidRDefault="00B319B2" w:rsidP="00E73616">
      <w:pPr>
        <w:numPr>
          <w:ilvl w:val="0"/>
          <w:numId w:val="24"/>
        </w:numPr>
        <w:shd w:val="clear" w:color="auto" w:fill="FFFFFF"/>
        <w:spacing w:before="120" w:after="120" w:line="276" w:lineRule="auto"/>
        <w:jc w:val="both"/>
        <w:rPr>
          <w:color w:val="3B3B3B"/>
        </w:rPr>
      </w:pPr>
      <w:r w:rsidRPr="00B319B2">
        <w:rPr>
          <w:color w:val="3B3B3B"/>
        </w:rPr>
        <w:t>Работна програма за пълния срок на изпълнение на проекта;</w:t>
      </w:r>
    </w:p>
    <w:p w:rsidR="00B319B2" w:rsidRPr="00B319B2" w:rsidRDefault="00B319B2" w:rsidP="00E73616">
      <w:pPr>
        <w:numPr>
          <w:ilvl w:val="0"/>
          <w:numId w:val="24"/>
        </w:numPr>
        <w:shd w:val="clear" w:color="auto" w:fill="FFFFFF"/>
        <w:spacing w:before="120" w:after="120" w:line="276" w:lineRule="auto"/>
        <w:jc w:val="both"/>
        <w:rPr>
          <w:color w:val="3B3B3B"/>
        </w:rPr>
      </w:pPr>
      <w:r w:rsidRPr="00B319B2">
        <w:rPr>
          <w:color w:val="3B3B3B"/>
        </w:rPr>
        <w:t>Писмо от водещия партньор с потвърждение за включване на българската организация в съответния консорциум.</w:t>
      </w:r>
    </w:p>
    <w:p w:rsidR="00B319B2" w:rsidRPr="00B319B2" w:rsidRDefault="00B319B2" w:rsidP="00FA3E72">
      <w:pPr>
        <w:shd w:val="clear" w:color="auto" w:fill="FFFFFF"/>
        <w:spacing w:before="120" w:after="120" w:line="276" w:lineRule="auto"/>
        <w:jc w:val="both"/>
        <w:rPr>
          <w:color w:val="3B3B3B"/>
        </w:rPr>
      </w:pPr>
      <w:r w:rsidRPr="00B319B2">
        <w:rPr>
          <w:color w:val="3B3B3B"/>
        </w:rPr>
        <w:lastRenderedPageBreak/>
        <w:t>За допълнителна информация:</w:t>
      </w:r>
    </w:p>
    <w:p w:rsidR="00B319B2" w:rsidRPr="00B319B2" w:rsidRDefault="00B319B2" w:rsidP="000736CF">
      <w:pPr>
        <w:shd w:val="clear" w:color="auto" w:fill="FFFFFF"/>
        <w:spacing w:line="276" w:lineRule="auto"/>
        <w:jc w:val="both"/>
        <w:rPr>
          <w:color w:val="3B3B3B"/>
        </w:rPr>
      </w:pPr>
      <w:r w:rsidRPr="00B319B2">
        <w:rPr>
          <w:color w:val="3B3B3B"/>
        </w:rPr>
        <w:t>д-р Милена Александрова,</w:t>
      </w:r>
    </w:p>
    <w:p w:rsidR="00B319B2" w:rsidRPr="00B319B2" w:rsidRDefault="00B319B2" w:rsidP="000736CF">
      <w:pPr>
        <w:shd w:val="clear" w:color="auto" w:fill="FFFFFF"/>
        <w:spacing w:line="276" w:lineRule="auto"/>
        <w:jc w:val="both"/>
        <w:rPr>
          <w:color w:val="3B3B3B"/>
        </w:rPr>
      </w:pPr>
      <w:r w:rsidRPr="00B319B2">
        <w:rPr>
          <w:color w:val="3B3B3B"/>
        </w:rPr>
        <w:t xml:space="preserve">Фонд „Научни </w:t>
      </w:r>
      <w:proofErr w:type="gramStart"/>
      <w:r w:rsidRPr="00B319B2">
        <w:rPr>
          <w:color w:val="3B3B3B"/>
        </w:rPr>
        <w:t>изследвания“</w:t>
      </w:r>
      <w:proofErr w:type="gramEnd"/>
      <w:r w:rsidRPr="00B319B2">
        <w:rPr>
          <w:color w:val="3B3B3B"/>
        </w:rPr>
        <w:t>,</w:t>
      </w:r>
    </w:p>
    <w:p w:rsidR="00B319B2" w:rsidRPr="00B319B2" w:rsidRDefault="00B319B2" w:rsidP="000736CF">
      <w:pPr>
        <w:shd w:val="clear" w:color="auto" w:fill="FFFFFF"/>
        <w:spacing w:line="276" w:lineRule="auto"/>
        <w:jc w:val="both"/>
        <w:rPr>
          <w:color w:val="3B3B3B"/>
        </w:rPr>
      </w:pPr>
      <w:r w:rsidRPr="00B319B2">
        <w:rPr>
          <w:color w:val="3B3B3B"/>
        </w:rPr>
        <w:t>тел: +359 884 171 363</w:t>
      </w:r>
    </w:p>
    <w:p w:rsidR="00B319B2" w:rsidRPr="00B319B2" w:rsidRDefault="00B319B2" w:rsidP="000736CF">
      <w:pPr>
        <w:shd w:val="clear" w:color="auto" w:fill="FFFFFF"/>
        <w:spacing w:line="276" w:lineRule="auto"/>
        <w:jc w:val="both"/>
        <w:rPr>
          <w:color w:val="3B3B3B"/>
        </w:rPr>
      </w:pPr>
      <w:r w:rsidRPr="00B319B2">
        <w:rPr>
          <w:color w:val="3B3B3B"/>
        </w:rPr>
        <w:t>Email: </w:t>
      </w:r>
      <w:hyperlink r:id="rId32" w:history="1">
        <w:r w:rsidRPr="00B319B2">
          <w:rPr>
            <w:rStyle w:val="Hyperlink"/>
          </w:rPr>
          <w:t>aleksandrova@mon.bg</w:t>
        </w:r>
      </w:hyperlink>
    </w:p>
    <w:p w:rsidR="00B319B2" w:rsidRDefault="00FA3E72" w:rsidP="00FA3E72">
      <w:pPr>
        <w:shd w:val="clear" w:color="auto" w:fill="FFFFFF"/>
        <w:spacing w:before="120" w:after="600" w:line="276" w:lineRule="auto"/>
        <w:jc w:val="both"/>
        <w:rPr>
          <w:b/>
          <w:bCs/>
          <w:color w:val="3B3B3B"/>
          <w:lang w:val="bg-BG"/>
        </w:rPr>
      </w:pPr>
      <w:r>
        <w:rPr>
          <w:b/>
          <w:bCs/>
          <w:color w:val="3B3B3B"/>
          <w:lang w:val="bg-BG"/>
        </w:rPr>
        <w:t xml:space="preserve">Краен срок: </w:t>
      </w:r>
      <w:r w:rsidRPr="00B319B2">
        <w:rPr>
          <w:b/>
          <w:bCs/>
          <w:color w:val="3B3B3B"/>
          <w:lang w:val="bg-BG"/>
        </w:rPr>
        <w:t>8 март 2021 г. </w:t>
      </w:r>
    </w:p>
    <w:p w:rsidR="00E75BB4" w:rsidRPr="00EB3F22" w:rsidRDefault="00EB3F22" w:rsidP="00EB3F22">
      <w:pPr>
        <w:pStyle w:val="Heading2"/>
        <w:ind w:left="426"/>
      </w:pPr>
      <w:bookmarkStart w:id="11" w:name="_Toc63676839"/>
      <w:r w:rsidRPr="00EB3F22">
        <w:t xml:space="preserve">Конкурс за проекти по програми </w:t>
      </w:r>
      <w:r>
        <w:t xml:space="preserve">за двустранно сътрудничество – </w:t>
      </w:r>
      <w:r>
        <w:rPr>
          <w:lang w:val="bg-BG"/>
        </w:rPr>
        <w:t>Б</w:t>
      </w:r>
      <w:r>
        <w:t xml:space="preserve">ългария – </w:t>
      </w:r>
      <w:r>
        <w:rPr>
          <w:lang w:val="bg-BG"/>
        </w:rPr>
        <w:t>А</w:t>
      </w:r>
      <w:r w:rsidRPr="00EB3F22">
        <w:t>встрия – 2020 г.</w:t>
      </w:r>
      <w:bookmarkEnd w:id="11"/>
    </w:p>
    <w:p w:rsidR="00E75BB4" w:rsidRPr="00EB3F22" w:rsidRDefault="00E75BB4" w:rsidP="00EB3F22">
      <w:pPr>
        <w:pStyle w:val="NormalWeb"/>
        <w:shd w:val="clear" w:color="auto" w:fill="FFFFFF"/>
        <w:spacing w:before="120" w:beforeAutospacing="0" w:after="120" w:afterAutospacing="0" w:line="276" w:lineRule="auto"/>
        <w:rPr>
          <w:b/>
          <w:color w:val="3B3B3B"/>
        </w:rPr>
      </w:pPr>
      <w:r w:rsidRPr="00EB3F22">
        <w:rPr>
          <w:rStyle w:val="Strong"/>
          <w:b w:val="0"/>
          <w:shd w:val="clear" w:color="auto" w:fill="FFFFFF"/>
        </w:rPr>
        <w:t xml:space="preserve">Фонд „Научни </w:t>
      </w:r>
      <w:proofErr w:type="gramStart"/>
      <w:r w:rsidRPr="00EB3F22">
        <w:rPr>
          <w:rStyle w:val="Strong"/>
          <w:b w:val="0"/>
          <w:shd w:val="clear" w:color="auto" w:fill="FFFFFF"/>
        </w:rPr>
        <w:t>изследвания“ отправя</w:t>
      </w:r>
      <w:proofErr w:type="gramEnd"/>
      <w:r w:rsidRPr="00EB3F22">
        <w:rPr>
          <w:rStyle w:val="Strong"/>
          <w:b w:val="0"/>
          <w:shd w:val="clear" w:color="auto" w:fill="FFFFFF"/>
        </w:rPr>
        <w:t xml:space="preserve"> покана за участие в</w:t>
      </w:r>
      <w:r w:rsidRPr="00EB3F22">
        <w:rPr>
          <w:rStyle w:val="Strong"/>
          <w:b w:val="0"/>
        </w:rPr>
        <w:t> „КОНКУРС ЗА ПРОЕКТИ ПО ПРОГРАМИ ЗА ДВУСТРАННО СЪТРУДНИЧЕСТВО – БЪЛГАРИЯ – АВСТРИЯ – 2020 Г.“</w:t>
      </w:r>
    </w:p>
    <w:p w:rsidR="00CA3737" w:rsidRDefault="00E75BB4" w:rsidP="00EB3F22">
      <w:pPr>
        <w:pStyle w:val="NormalWeb"/>
        <w:shd w:val="clear" w:color="auto" w:fill="FFFFFF"/>
        <w:spacing w:before="120" w:beforeAutospacing="0" w:after="120" w:afterAutospacing="0" w:line="276" w:lineRule="auto"/>
        <w:jc w:val="both"/>
      </w:pPr>
      <w:r w:rsidRPr="00EB3F22">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r w:rsidRPr="00EB3F22">
        <w:rPr>
          <w:color w:val="3B3B3B"/>
        </w:rPr>
        <w:br/>
      </w:r>
      <w:r w:rsidRPr="00EB3F22">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w:t>
      </w:r>
      <w:r w:rsidRPr="00EB3F22">
        <w:rPr>
          <w:rStyle w:val="Strong"/>
        </w:rPr>
        <w:t xml:space="preserve"> Допълнение „Специфични </w:t>
      </w:r>
      <w:proofErr w:type="gramStart"/>
      <w:r w:rsidRPr="00EB3F22">
        <w:rPr>
          <w:rStyle w:val="Strong"/>
        </w:rPr>
        <w:t>условия“</w:t>
      </w:r>
      <w:r w:rsidRPr="00EB3F22">
        <w:t> към</w:t>
      </w:r>
      <w:proofErr w:type="gramEnd"/>
      <w:r w:rsidRPr="00EB3F22">
        <w:t xml:space="preserve"> документацията на настоящата процедура.</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w:t>
      </w:r>
      <w:r w:rsidR="00346DB6">
        <w:t xml:space="preserve">я или Фонд „Научни </w:t>
      </w:r>
      <w:proofErr w:type="gramStart"/>
      <w:r w:rsidR="00346DB6">
        <w:t xml:space="preserve">изследвания“ </w:t>
      </w:r>
      <w:r w:rsidRPr="00EB3F22">
        <w:t>и</w:t>
      </w:r>
      <w:proofErr w:type="gramEnd"/>
      <w:r w:rsidRPr="00EB3F22">
        <w:t xml:space="preserve"> партниращата институция от държавата партньор.</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1. Научни области</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Ще бъдат финансирани проекти във всички научни области, включително обществени и хуманитарни науки.</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2. Общ бюджет на конкурса: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Прогнозният общ бюджет на конкурса е 450 000 лв.</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3. Максимален размер на финансирането за конкретен проект:</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lastRenderedPageBreak/>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- 40 000 лв.</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4. Срок за изпълнение на проекта: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Срок за изпълнение на одобрените проекти: </w:t>
      </w:r>
      <w:r w:rsidRPr="00EB3F22">
        <w:rPr>
          <w:u w:val="single"/>
        </w:rPr>
        <w:t>24 месеца.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За начална дата на проекта се счита датата на подписване на договора за финансиране.</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5. Срок за подаване на проектните предложения</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Проектните предложения се представят до </w:t>
      </w:r>
      <w:r w:rsidRPr="00EB3F22">
        <w:rPr>
          <w:rStyle w:val="Strong"/>
        </w:rPr>
        <w:t>17 часа на 1 март 2021 г.</w:t>
      </w:r>
      <w:r w:rsidRPr="00EB3F22">
        <w:t>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rsidR="00CA3737" w:rsidRDefault="00E75BB4" w:rsidP="00EB3F22">
      <w:pPr>
        <w:pStyle w:val="NormalWeb"/>
        <w:shd w:val="clear" w:color="auto" w:fill="FFFFFF"/>
        <w:spacing w:before="120" w:beforeAutospacing="0" w:after="120" w:afterAutospacing="0" w:line="276" w:lineRule="auto"/>
        <w:jc w:val="both"/>
        <w:rPr>
          <w:rStyle w:val="Strong"/>
          <w:u w:val="single"/>
        </w:rPr>
      </w:pPr>
      <w:r w:rsidRPr="00EB3F22">
        <w:rPr>
          <w:rStyle w:val="Strong"/>
          <w:u w:val="single"/>
        </w:rPr>
        <w:t>Срокове по конкурса:</w:t>
      </w:r>
    </w:p>
    <w:p w:rsidR="00CA3737" w:rsidRDefault="00E75BB4" w:rsidP="00EB3F22">
      <w:pPr>
        <w:pStyle w:val="NormalWeb"/>
        <w:shd w:val="clear" w:color="auto" w:fill="FFFFFF"/>
        <w:spacing w:before="120" w:beforeAutospacing="0" w:after="120" w:afterAutospacing="0" w:line="276" w:lineRule="auto"/>
        <w:jc w:val="both"/>
      </w:pPr>
      <w:r w:rsidRPr="00EB3F22">
        <w:t>Обявяване на конкурса – 1 декември 2020 г.</w:t>
      </w:r>
    </w:p>
    <w:p w:rsidR="00CA3737" w:rsidRDefault="00E75BB4" w:rsidP="00EB3F22">
      <w:pPr>
        <w:pStyle w:val="NormalWeb"/>
        <w:shd w:val="clear" w:color="auto" w:fill="FFFFFF"/>
        <w:spacing w:before="120" w:beforeAutospacing="0" w:after="120" w:afterAutospacing="0" w:line="276" w:lineRule="auto"/>
        <w:jc w:val="both"/>
      </w:pPr>
      <w:r w:rsidRPr="00EB3F22">
        <w:t>Краен срок за подаване на проектни предложения – 1 март 2021 г.</w:t>
      </w:r>
    </w:p>
    <w:p w:rsidR="00CA3737" w:rsidRDefault="00E75BB4" w:rsidP="00EB3F22">
      <w:pPr>
        <w:pStyle w:val="NormalWeb"/>
        <w:shd w:val="clear" w:color="auto" w:fill="FFFFFF"/>
        <w:spacing w:before="120" w:beforeAutospacing="0" w:after="120" w:afterAutospacing="0" w:line="276" w:lineRule="auto"/>
        <w:jc w:val="both"/>
      </w:pPr>
      <w:r w:rsidRPr="00EB3F22">
        <w:t>Размяна на списъците с подадените проекти от двете страни – 10 март 2021 г.</w:t>
      </w:r>
    </w:p>
    <w:p w:rsidR="00CA3737" w:rsidRDefault="00E75BB4" w:rsidP="00EB3F22">
      <w:pPr>
        <w:pStyle w:val="NormalWeb"/>
        <w:shd w:val="clear" w:color="auto" w:fill="FFFFFF"/>
        <w:spacing w:before="120" w:beforeAutospacing="0" w:after="120" w:afterAutospacing="0" w:line="276" w:lineRule="auto"/>
        <w:jc w:val="both"/>
      </w:pPr>
      <w:r w:rsidRPr="00EB3F22">
        <w:t>Размяна на резултатите от оценяването на проектите – 31 май 2021 г.</w:t>
      </w:r>
    </w:p>
    <w:p w:rsidR="00CA3737" w:rsidRDefault="00E75BB4" w:rsidP="00EB3F22">
      <w:pPr>
        <w:pStyle w:val="NormalWeb"/>
        <w:shd w:val="clear" w:color="auto" w:fill="FFFFFF"/>
        <w:spacing w:before="120" w:beforeAutospacing="0" w:after="120" w:afterAutospacing="0" w:line="276" w:lineRule="auto"/>
        <w:jc w:val="both"/>
      </w:pPr>
      <w:r w:rsidRPr="00EB3F22">
        <w:t>Взимане на съвместно решение за финансиране от Смесена комисия – юни 2021 г.</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Старт на проектите – юли 2021 г.</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6. Допустими кандидати:</w:t>
      </w:r>
    </w:p>
    <w:p w:rsidR="00CA3737" w:rsidRDefault="00E75BB4" w:rsidP="00EB3F22">
      <w:pPr>
        <w:pStyle w:val="NormalWeb"/>
        <w:shd w:val="clear" w:color="auto" w:fill="FFFFFF"/>
        <w:spacing w:before="120" w:beforeAutospacing="0" w:after="120" w:afterAutospacing="0" w:line="276" w:lineRule="auto"/>
        <w:jc w:val="both"/>
      </w:pPr>
      <w:r w:rsidRPr="00EB3F22">
        <w:t>Допустими по настоящата процедура за подбор на проекти са само кандидати, които са:</w:t>
      </w:r>
    </w:p>
    <w:p w:rsidR="00CA3737" w:rsidRDefault="00E75BB4" w:rsidP="00EB3F22">
      <w:pPr>
        <w:pStyle w:val="NormalWeb"/>
        <w:shd w:val="clear" w:color="auto" w:fill="FFFFFF"/>
        <w:spacing w:before="120" w:beforeAutospacing="0" w:after="120" w:afterAutospacing="0" w:line="276" w:lineRule="auto"/>
        <w:jc w:val="both"/>
      </w:pPr>
      <w:r w:rsidRPr="00EB3F22">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CA3737" w:rsidRDefault="00E75BB4" w:rsidP="00EB3F22">
      <w:pPr>
        <w:pStyle w:val="NormalWeb"/>
        <w:shd w:val="clear" w:color="auto" w:fill="FFFFFF"/>
        <w:spacing w:before="120" w:beforeAutospacing="0" w:after="120" w:afterAutospacing="0" w:line="276" w:lineRule="auto"/>
        <w:jc w:val="both"/>
      </w:pPr>
      <w:r w:rsidRPr="00EB3F22">
        <w:t>2)    научни организации по чл. 47, ал. 1 на ЗВО, които са акредитирани от НАОА да провеждат обучение по образователна и научна степен "доктор"</w:t>
      </w:r>
    </w:p>
    <w:p w:rsidR="00CA3737" w:rsidRDefault="00E75BB4" w:rsidP="00EB3F22">
      <w:pPr>
        <w:pStyle w:val="NormalWeb"/>
        <w:shd w:val="clear" w:color="auto" w:fill="FFFFFF"/>
        <w:spacing w:before="120" w:beforeAutospacing="0" w:after="120" w:afterAutospacing="0" w:line="276" w:lineRule="auto"/>
        <w:jc w:val="both"/>
      </w:pPr>
      <w:r w:rsidRPr="00EB3F22">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lastRenderedPageBreak/>
        <w:t>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w:t>
      </w:r>
    </w:p>
    <w:p w:rsidR="00E75BB4" w:rsidRPr="00EB3F22" w:rsidRDefault="00E75BB4" w:rsidP="00EB3F22">
      <w:pPr>
        <w:pStyle w:val="NormalWeb"/>
        <w:shd w:val="clear" w:color="auto" w:fill="FFFFFF"/>
        <w:spacing w:before="120" w:beforeAutospacing="0" w:after="120" w:afterAutospacing="0" w:line="276" w:lineRule="auto"/>
        <w:jc w:val="both"/>
        <w:rPr>
          <w:rStyle w:val="Strong"/>
          <w:lang w:val="bg-BG"/>
        </w:rPr>
      </w:pPr>
      <w:r w:rsidRPr="00EB3F22">
        <w:rPr>
          <w:rStyle w:val="Strong"/>
        </w:rPr>
        <w:t>7. Документи</w:t>
      </w:r>
      <w:r w:rsidR="005C5F2D" w:rsidRPr="00EB3F22">
        <w:rPr>
          <w:rStyle w:val="Strong"/>
          <w:lang w:val="bg-BG"/>
        </w:rPr>
        <w:t xml:space="preserve">те </w:t>
      </w:r>
      <w:r w:rsidRPr="00EB3F22">
        <w:rPr>
          <w:rStyle w:val="Strong"/>
        </w:rPr>
        <w:t>за конкурса</w:t>
      </w:r>
      <w:r w:rsidR="005C5F2D" w:rsidRPr="00EB3F22">
        <w:rPr>
          <w:rStyle w:val="Strong"/>
          <w:lang w:val="bg-BG"/>
        </w:rPr>
        <w:t xml:space="preserve"> можете да видите </w:t>
      </w:r>
      <w:hyperlink r:id="rId33" w:history="1">
        <w:r w:rsidR="005C5F2D" w:rsidRPr="00EB3F22">
          <w:rPr>
            <w:rStyle w:val="Hyperlink"/>
            <w:lang w:val="bg-BG"/>
          </w:rPr>
          <w:t>ТУК</w:t>
        </w:r>
      </w:hyperlink>
      <w:r w:rsidR="005C5F2D" w:rsidRPr="00EB3F22">
        <w:rPr>
          <w:rStyle w:val="Strong"/>
          <w:lang w:val="bg-BG"/>
        </w:rPr>
        <w:t>.</w:t>
      </w:r>
    </w:p>
    <w:p w:rsidR="005C5F2D" w:rsidRDefault="005C5F2D" w:rsidP="00FA3E72">
      <w:pPr>
        <w:pStyle w:val="NormalWeb"/>
        <w:shd w:val="clear" w:color="auto" w:fill="FFFFFF"/>
        <w:spacing w:before="120" w:beforeAutospacing="0" w:after="600" w:afterAutospacing="0" w:line="276" w:lineRule="auto"/>
        <w:jc w:val="both"/>
        <w:rPr>
          <w:b/>
        </w:rPr>
      </w:pPr>
      <w:r w:rsidRPr="00CA3737">
        <w:rPr>
          <w:b/>
        </w:rPr>
        <w:t>Краен срок за подаване на проектни предложения – 1 март 2021 г.</w:t>
      </w:r>
    </w:p>
    <w:p w:rsidR="00996BBC" w:rsidRPr="00996BBC" w:rsidRDefault="00996BBC" w:rsidP="00FA3E72">
      <w:pPr>
        <w:pStyle w:val="Heading2"/>
        <w:ind w:left="426"/>
      </w:pPr>
      <w:bookmarkStart w:id="12" w:name="_Toc63676840"/>
      <w:r w:rsidRPr="00996BBC">
        <w:t>Покана за участие с проектни предложения в конкурс по Програма ERA-MIN3</w:t>
      </w:r>
      <w:bookmarkEnd w:id="12"/>
    </w:p>
    <w:p w:rsidR="00996BBC" w:rsidRPr="00996BBC" w:rsidRDefault="00996BBC" w:rsidP="00996BBC">
      <w:pPr>
        <w:pStyle w:val="NormalWeb"/>
        <w:spacing w:before="120" w:beforeAutospacing="0" w:after="120" w:afterAutospacing="0" w:line="276" w:lineRule="auto"/>
      </w:pPr>
      <w:r w:rsidRPr="00996BBC">
        <w:t xml:space="preserve">Фонд „Научни </w:t>
      </w:r>
      <w:proofErr w:type="gramStart"/>
      <w:r w:rsidRPr="00996BBC">
        <w:t>изследвания“ отправя</w:t>
      </w:r>
      <w:proofErr w:type="gramEnd"/>
      <w:r w:rsidRPr="00996BBC">
        <w:t xml:space="preserve"> покана за участие в конкурс с проектни предложения по Програма ERA-MIN3. В обявения конкурс Фонд „Научни изследвания” участва като съфинансираща организация. Консорциумът обединява финансиращи организации от Европейския съюз и партньори извън Общността, с цел съвместно координиране и финансиране на изследователски и иновационни програми за суровини за укрепване на индустрията, конкурентоспособността и преминаването към кръгова икономика. 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FA3E72" w:rsidRDefault="00996BBC" w:rsidP="00996BBC">
      <w:pPr>
        <w:pStyle w:val="NormalWeb"/>
        <w:spacing w:before="120" w:beforeAutospacing="0" w:after="120" w:afterAutospacing="0" w:line="276" w:lineRule="auto"/>
        <w:jc w:val="both"/>
      </w:pPr>
      <w:r w:rsidRPr="00996BBC">
        <w:t>Topic 1. Supply of raw materials from exploration and mining</w:t>
      </w:r>
    </w:p>
    <w:p w:rsidR="00FA3E72" w:rsidRDefault="00996BBC" w:rsidP="00996BBC">
      <w:pPr>
        <w:pStyle w:val="NormalWeb"/>
        <w:spacing w:before="120" w:beforeAutospacing="0" w:after="120" w:afterAutospacing="0" w:line="276" w:lineRule="auto"/>
        <w:jc w:val="both"/>
        <w:rPr>
          <w:lang w:val="bg-BG"/>
        </w:rPr>
      </w:pPr>
      <w:r w:rsidRPr="00996BBC">
        <w:t>Topic 2. Circular Design</w:t>
      </w:r>
    </w:p>
    <w:p w:rsidR="00FA3E72" w:rsidRDefault="00996BBC" w:rsidP="00996BBC">
      <w:pPr>
        <w:pStyle w:val="NormalWeb"/>
        <w:spacing w:before="120" w:beforeAutospacing="0" w:after="120" w:afterAutospacing="0" w:line="276" w:lineRule="auto"/>
        <w:jc w:val="both"/>
      </w:pPr>
      <w:r w:rsidRPr="00996BBC">
        <w:t>Topic 3. Processing, Production and Remanufacturing</w:t>
      </w:r>
    </w:p>
    <w:p w:rsidR="009875D8" w:rsidRDefault="00996BBC" w:rsidP="00996BBC">
      <w:pPr>
        <w:pStyle w:val="NormalWeb"/>
        <w:spacing w:before="120" w:beforeAutospacing="0" w:after="120" w:afterAutospacing="0" w:line="276" w:lineRule="auto"/>
        <w:jc w:val="both"/>
      </w:pPr>
      <w:r w:rsidRPr="00996BBC">
        <w:t xml:space="preserve">Topic 4. Recycling and Re-use of End-of-Life Products </w:t>
      </w:r>
    </w:p>
    <w:p w:rsidR="00996BBC" w:rsidRPr="00996BBC" w:rsidRDefault="00996BBC" w:rsidP="00996BBC">
      <w:pPr>
        <w:pStyle w:val="NormalWeb"/>
        <w:spacing w:before="120" w:beforeAutospacing="0" w:after="120" w:afterAutospacing="0" w:line="276" w:lineRule="auto"/>
        <w:jc w:val="both"/>
      </w:pPr>
      <w:r w:rsidRPr="00996BBC">
        <w:t>Topic 5: Cross-cutting topics</w:t>
      </w:r>
    </w:p>
    <w:p w:rsidR="00FA3E72" w:rsidRDefault="00996BBC" w:rsidP="00996BBC">
      <w:pPr>
        <w:pStyle w:val="NormalWeb"/>
        <w:spacing w:before="120" w:beforeAutospacing="0" w:after="120" w:afterAutospacing="0" w:line="276" w:lineRule="auto"/>
        <w:jc w:val="both"/>
        <w:rPr>
          <w:bCs/>
          <w:lang w:val="bg-BG"/>
        </w:rPr>
      </w:pPr>
      <w:r w:rsidRPr="00996BBC">
        <w:rPr>
          <w:bCs/>
        </w:rPr>
        <w:t>Насоки за кандидатстване:</w:t>
      </w:r>
      <w:r w:rsidR="00FA3E72">
        <w:rPr>
          <w:bCs/>
          <w:lang w:val="bg-BG"/>
        </w:rPr>
        <w:t xml:space="preserve"> </w:t>
      </w:r>
    </w:p>
    <w:p w:rsidR="00996BBC" w:rsidRPr="00996BBC" w:rsidRDefault="00701134" w:rsidP="00996BBC">
      <w:pPr>
        <w:pStyle w:val="NormalWeb"/>
        <w:spacing w:before="120" w:beforeAutospacing="0" w:after="120" w:afterAutospacing="0" w:line="276" w:lineRule="auto"/>
        <w:jc w:val="both"/>
      </w:pPr>
      <w:hyperlink r:id="rId34" w:history="1">
        <w:r w:rsidR="00996BBC" w:rsidRPr="00996BBC">
          <w:rPr>
            <w:rStyle w:val="Hyperlink"/>
            <w:bCs/>
          </w:rPr>
          <w:t>https://www.era-min.eu/sites/default/files/docs/era-min_call_2021_call_text_15jan_0.pdf</w:t>
        </w:r>
      </w:hyperlink>
    </w:p>
    <w:p w:rsidR="00996BBC" w:rsidRPr="00996BBC" w:rsidRDefault="00996BBC" w:rsidP="00996BBC">
      <w:pPr>
        <w:pStyle w:val="NormalWeb"/>
        <w:spacing w:before="120" w:beforeAutospacing="0" w:after="120" w:afterAutospacing="0" w:line="276" w:lineRule="auto"/>
        <w:jc w:val="both"/>
      </w:pPr>
      <w:r w:rsidRPr="00996BBC">
        <w:rPr>
          <w:bCs/>
        </w:rPr>
        <w:t>Пълният текст на поканата и инструкции за кандидатстване можете да намерите тук:</w:t>
      </w:r>
      <w:r w:rsidR="00FA3E72">
        <w:rPr>
          <w:bCs/>
          <w:lang w:val="bg-BG"/>
        </w:rPr>
        <w:t xml:space="preserve"> </w:t>
      </w:r>
      <w:hyperlink r:id="rId35" w:history="1">
        <w:r w:rsidRPr="00996BBC">
          <w:rPr>
            <w:rStyle w:val="Hyperlink"/>
            <w:bCs/>
          </w:rPr>
          <w:t>https://www.era-min.eu/joint-call/era-min-joint-call-2021</w:t>
        </w:r>
      </w:hyperlink>
    </w:p>
    <w:p w:rsidR="00996BBC" w:rsidRPr="00996BBC" w:rsidRDefault="00996BBC" w:rsidP="00996BBC">
      <w:pPr>
        <w:pStyle w:val="NormalWeb"/>
        <w:spacing w:before="120" w:beforeAutospacing="0" w:after="120" w:afterAutospacing="0" w:line="276" w:lineRule="auto"/>
        <w:jc w:val="both"/>
      </w:pPr>
      <w:r w:rsidRPr="00996BBC">
        <w:rPr>
          <w:bCs/>
        </w:rPr>
        <w:t>ERA-MIN3 интранет инструмент за търсене на партньорски организации:</w:t>
      </w:r>
      <w:r w:rsidR="00FA3E72">
        <w:rPr>
          <w:bCs/>
          <w:lang w:val="bg-BG"/>
        </w:rPr>
        <w:t xml:space="preserve"> </w:t>
      </w:r>
      <w:hyperlink r:id="rId36" w:history="1">
        <w:r w:rsidRPr="00996BBC">
          <w:rPr>
            <w:rStyle w:val="Hyperlink"/>
            <w:bCs/>
          </w:rPr>
          <w:t>https://www.submission-era-min.eu/partner-search</w:t>
        </w:r>
      </w:hyperlink>
    </w:p>
    <w:p w:rsidR="00996BBC" w:rsidRPr="00996BBC" w:rsidRDefault="00996BBC" w:rsidP="00996BBC">
      <w:pPr>
        <w:pStyle w:val="NormalWeb"/>
        <w:spacing w:before="120" w:beforeAutospacing="0" w:after="120" w:afterAutospacing="0" w:line="276" w:lineRule="auto"/>
        <w:jc w:val="both"/>
      </w:pPr>
      <w:r w:rsidRPr="00996BBC">
        <w:rPr>
          <w:bCs/>
        </w:rPr>
        <w:t>Условия на конкурса:</w:t>
      </w:r>
    </w:p>
    <w:p w:rsidR="00996BBC" w:rsidRPr="00996BBC" w:rsidRDefault="00996BBC" w:rsidP="00E73616">
      <w:pPr>
        <w:pStyle w:val="NormalWeb"/>
        <w:numPr>
          <w:ilvl w:val="0"/>
          <w:numId w:val="25"/>
        </w:numPr>
        <w:spacing w:before="120" w:beforeAutospacing="0" w:after="120" w:afterAutospacing="0" w:line="276" w:lineRule="auto"/>
        <w:jc w:val="both"/>
      </w:pPr>
      <w:r w:rsidRPr="00996BBC">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996BBC" w:rsidRPr="00996BBC" w:rsidRDefault="00996BBC" w:rsidP="00E73616">
      <w:pPr>
        <w:pStyle w:val="NormalWeb"/>
        <w:numPr>
          <w:ilvl w:val="0"/>
          <w:numId w:val="25"/>
        </w:numPr>
        <w:spacing w:before="120" w:beforeAutospacing="0" w:after="120" w:afterAutospacing="0" w:line="276" w:lineRule="auto"/>
        <w:jc w:val="both"/>
      </w:pPr>
      <w:r w:rsidRPr="00996BBC">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996BBC" w:rsidRPr="00996BBC" w:rsidRDefault="00996BBC" w:rsidP="00996BBC">
      <w:pPr>
        <w:pStyle w:val="NormalWeb"/>
        <w:spacing w:before="120" w:beforeAutospacing="0" w:after="120" w:afterAutospacing="0" w:line="276" w:lineRule="auto"/>
      </w:pPr>
      <w:r w:rsidRPr="00996BBC">
        <w:t>Допустими по процедурата за подбор на проекти са български кандидати, които са:</w:t>
      </w:r>
    </w:p>
    <w:p w:rsidR="00996BBC" w:rsidRPr="00996BBC" w:rsidRDefault="00996BBC" w:rsidP="00E73616">
      <w:pPr>
        <w:pStyle w:val="NormalWeb"/>
        <w:numPr>
          <w:ilvl w:val="0"/>
          <w:numId w:val="26"/>
        </w:numPr>
        <w:spacing w:before="120" w:beforeAutospacing="0" w:after="120" w:afterAutospacing="0" w:line="276" w:lineRule="auto"/>
        <w:jc w:val="both"/>
      </w:pPr>
      <w:r w:rsidRPr="00996BBC">
        <w:lastRenderedPageBreak/>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996BBC" w:rsidRPr="00996BBC" w:rsidRDefault="00996BBC" w:rsidP="00E73616">
      <w:pPr>
        <w:pStyle w:val="NormalWeb"/>
        <w:numPr>
          <w:ilvl w:val="0"/>
          <w:numId w:val="26"/>
        </w:numPr>
        <w:spacing w:before="120" w:beforeAutospacing="0" w:after="120" w:afterAutospacing="0" w:line="276" w:lineRule="auto"/>
        <w:jc w:val="both"/>
      </w:pPr>
      <w:r w:rsidRPr="00996BBC">
        <w:t>Научни организации по чл. 47, ал. 1 на ЗВО, които са акредитирани от НАОА да провеждат обучение по образователна и научна степен "доктор".</w:t>
      </w:r>
    </w:p>
    <w:p w:rsidR="00996BBC" w:rsidRPr="00996BBC" w:rsidRDefault="00996BBC" w:rsidP="00996BBC">
      <w:pPr>
        <w:pStyle w:val="NormalWeb"/>
        <w:spacing w:before="120" w:beforeAutospacing="0" w:after="120" w:afterAutospacing="0" w:line="276" w:lineRule="auto"/>
      </w:pPr>
      <w:r w:rsidRPr="00996BBC">
        <w:t>Крайният срок за подаване на проектни предложения за участие в предварителния етап на конкурса е</w:t>
      </w:r>
      <w:r w:rsidRPr="00996BBC">
        <w:rPr>
          <w:bCs/>
        </w:rPr>
        <w:t> 1 април 2021 г.</w:t>
      </w:r>
    </w:p>
    <w:p w:rsidR="00996BBC" w:rsidRPr="00996BBC" w:rsidRDefault="00996BBC" w:rsidP="00996BBC">
      <w:pPr>
        <w:pStyle w:val="NormalWeb"/>
        <w:spacing w:before="120" w:beforeAutospacing="0" w:after="120" w:afterAutospacing="0" w:line="276" w:lineRule="auto"/>
        <w:jc w:val="both"/>
      </w:pPr>
      <w:r w:rsidRPr="00996BBC">
        <w:t xml:space="preserve">Бюджетът от страна на Фонд „Научни </w:t>
      </w:r>
      <w:proofErr w:type="gramStart"/>
      <w:r w:rsidRPr="00996BBC">
        <w:t>изследвания“ за</w:t>
      </w:r>
      <w:proofErr w:type="gramEnd"/>
      <w:r w:rsidRPr="00996BBC">
        <w:t xml:space="preserve">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36 месеца). /Протокол № 10 на ИС от 24.01.2020 </w:t>
      </w:r>
      <w:proofErr w:type="gramStart"/>
      <w:r w:rsidRPr="00996BBC">
        <w:t>год./</w:t>
      </w:r>
      <w:proofErr w:type="gramEnd"/>
    </w:p>
    <w:p w:rsidR="00996BBC" w:rsidRPr="00996BBC" w:rsidRDefault="00996BBC" w:rsidP="00996BBC">
      <w:pPr>
        <w:pStyle w:val="NormalWeb"/>
        <w:spacing w:before="120" w:beforeAutospacing="0" w:after="120" w:afterAutospacing="0" w:line="276" w:lineRule="auto"/>
        <w:jc w:val="both"/>
      </w:pPr>
      <w:r w:rsidRPr="00996BBC">
        <w:t xml:space="preserve">Във финансовия план на проекта да бъдат заложени „Непреки допустими </w:t>
      </w:r>
      <w:proofErr w:type="gramStart"/>
      <w:r w:rsidRPr="00996BBC">
        <w:t>разходи“</w:t>
      </w:r>
      <w:proofErr w:type="gramEnd"/>
      <w:r w:rsidRPr="00996BBC">
        <w:t>, които включват:</w:t>
      </w:r>
    </w:p>
    <w:p w:rsidR="00996BBC" w:rsidRPr="00996BBC" w:rsidRDefault="00996BBC" w:rsidP="00E73616">
      <w:pPr>
        <w:pStyle w:val="NormalWeb"/>
        <w:numPr>
          <w:ilvl w:val="0"/>
          <w:numId w:val="27"/>
        </w:numPr>
        <w:spacing w:before="120" w:beforeAutospacing="0" w:after="120" w:afterAutospacing="0" w:line="276" w:lineRule="auto"/>
      </w:pPr>
      <w:r w:rsidRPr="00996BBC">
        <w:t>Разходи за обслужване на базова организация – до 7 % от стойността на проекта;</w:t>
      </w:r>
    </w:p>
    <w:p w:rsidR="00996BBC" w:rsidRPr="00996BBC" w:rsidRDefault="00996BBC" w:rsidP="00E73616">
      <w:pPr>
        <w:pStyle w:val="NormalWeb"/>
        <w:numPr>
          <w:ilvl w:val="0"/>
          <w:numId w:val="27"/>
        </w:numPr>
        <w:spacing w:before="120" w:beforeAutospacing="0" w:after="120" w:afterAutospacing="0" w:line="276" w:lineRule="auto"/>
      </w:pPr>
      <w:r w:rsidRPr="00996BBC">
        <w:t>Разходи за одит на финансовия отчет на проекта – до 1 % от стойността на проекта.</w:t>
      </w:r>
    </w:p>
    <w:p w:rsidR="00996BBC" w:rsidRPr="00996BBC" w:rsidRDefault="00996BBC" w:rsidP="00996BBC">
      <w:pPr>
        <w:pStyle w:val="NormalWeb"/>
        <w:spacing w:before="120" w:beforeAutospacing="0" w:after="120" w:afterAutospacing="0" w:line="276" w:lineRule="auto"/>
      </w:pPr>
      <w:r w:rsidRPr="00996BBC">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996BBC">
        <w:t>год./</w:t>
      </w:r>
      <w:proofErr w:type="gramEnd"/>
    </w:p>
    <w:p w:rsidR="00996BBC" w:rsidRPr="00996BBC" w:rsidRDefault="00996BBC" w:rsidP="00996BBC">
      <w:pPr>
        <w:pStyle w:val="NormalWeb"/>
        <w:spacing w:before="120" w:beforeAutospacing="0" w:after="120" w:afterAutospacing="0" w:line="276" w:lineRule="auto"/>
        <w:jc w:val="both"/>
      </w:pPr>
      <w:r w:rsidRPr="00996BBC">
        <w:rPr>
          <w:bCs/>
        </w:rPr>
        <w:t xml:space="preserve">Информация, насоки и документация за българските участници, относно подаването на документите във Фонд „Научни </w:t>
      </w:r>
      <w:proofErr w:type="gramStart"/>
      <w:r w:rsidRPr="00996BBC">
        <w:rPr>
          <w:bCs/>
        </w:rPr>
        <w:t>изследвания“</w:t>
      </w:r>
      <w:proofErr w:type="gramEnd"/>
      <w:r w:rsidRPr="00996BBC">
        <w:rPr>
          <w:bCs/>
        </w:rPr>
        <w:t>:</w:t>
      </w:r>
    </w:p>
    <w:p w:rsidR="00996BBC" w:rsidRPr="00996BBC" w:rsidRDefault="00701134" w:rsidP="00E73616">
      <w:pPr>
        <w:pStyle w:val="NormalWeb"/>
        <w:numPr>
          <w:ilvl w:val="0"/>
          <w:numId w:val="28"/>
        </w:numPr>
        <w:spacing w:before="120" w:beforeAutospacing="0" w:after="120" w:afterAutospacing="0" w:line="276" w:lineRule="auto"/>
      </w:pPr>
      <w:hyperlink r:id="rId37" w:history="1">
        <w:r w:rsidR="00996BBC" w:rsidRPr="00996BBC">
          <w:rPr>
            <w:rStyle w:val="Hyperlink"/>
            <w:lang w:val="bg-BG"/>
          </w:rPr>
          <w:t>Национални изисквания и условия за допустимост</w:t>
        </w:r>
      </w:hyperlink>
    </w:p>
    <w:p w:rsidR="00996BBC" w:rsidRPr="00996BBC" w:rsidRDefault="00701134" w:rsidP="00E73616">
      <w:pPr>
        <w:pStyle w:val="NormalWeb"/>
        <w:numPr>
          <w:ilvl w:val="0"/>
          <w:numId w:val="28"/>
        </w:numPr>
        <w:spacing w:before="120" w:beforeAutospacing="0" w:after="120" w:afterAutospacing="0" w:line="276" w:lineRule="auto"/>
      </w:pPr>
      <w:hyperlink r:id="rId38" w:history="1">
        <w:r w:rsidR="00996BBC" w:rsidRPr="00996BBC">
          <w:rPr>
            <w:rStyle w:val="Hyperlink"/>
            <w:lang w:val="bg-BG"/>
          </w:rPr>
          <w:t>Документи към националните изисквания</w:t>
        </w:r>
      </w:hyperlink>
    </w:p>
    <w:p w:rsidR="00996BBC" w:rsidRPr="00996BBC" w:rsidRDefault="00996BBC" w:rsidP="00996BBC">
      <w:pPr>
        <w:pStyle w:val="NormalWeb"/>
        <w:spacing w:before="120" w:beforeAutospacing="0" w:after="120" w:afterAutospacing="0" w:line="276" w:lineRule="auto"/>
      </w:pPr>
      <w:r w:rsidRPr="00996BBC">
        <w:t>Освен вече посочените документи към Националните изисквания, участниците трябва задължително да представят във ФНИ:</w:t>
      </w:r>
    </w:p>
    <w:p w:rsidR="00996BBC" w:rsidRPr="00996BBC" w:rsidRDefault="00996BBC" w:rsidP="00E73616">
      <w:pPr>
        <w:pStyle w:val="NormalWeb"/>
        <w:numPr>
          <w:ilvl w:val="0"/>
          <w:numId w:val="29"/>
        </w:numPr>
        <w:spacing w:before="120" w:beforeAutospacing="0" w:after="120" w:afterAutospacing="0" w:line="276" w:lineRule="auto"/>
      </w:pPr>
      <w:r w:rsidRPr="00996BBC">
        <w:t>Проект на бюджет за пълния срок на изпълнение на проекта;</w:t>
      </w:r>
    </w:p>
    <w:p w:rsidR="00996BBC" w:rsidRPr="00996BBC" w:rsidRDefault="00996BBC" w:rsidP="00E73616">
      <w:pPr>
        <w:pStyle w:val="NormalWeb"/>
        <w:numPr>
          <w:ilvl w:val="0"/>
          <w:numId w:val="29"/>
        </w:numPr>
        <w:spacing w:before="120" w:beforeAutospacing="0" w:after="120" w:afterAutospacing="0" w:line="276" w:lineRule="auto"/>
      </w:pPr>
      <w:r w:rsidRPr="00996BBC">
        <w:t>Работна програма за пълния срок на изпълнение на проекта;</w:t>
      </w:r>
    </w:p>
    <w:p w:rsidR="00996BBC" w:rsidRPr="00996BBC" w:rsidRDefault="00996BBC" w:rsidP="00E73616">
      <w:pPr>
        <w:pStyle w:val="NormalWeb"/>
        <w:numPr>
          <w:ilvl w:val="0"/>
          <w:numId w:val="29"/>
        </w:numPr>
        <w:spacing w:before="120" w:beforeAutospacing="0" w:after="120" w:afterAutospacing="0" w:line="276" w:lineRule="auto"/>
      </w:pPr>
      <w:r w:rsidRPr="00996BBC">
        <w:t>Писмо от водещия партньор с потвърждение за включване на българската организация в съответния консорциум.</w:t>
      </w:r>
    </w:p>
    <w:p w:rsidR="00996BBC" w:rsidRPr="00996BBC" w:rsidRDefault="00996BBC" w:rsidP="00FA3E72">
      <w:pPr>
        <w:pStyle w:val="NormalWeb"/>
        <w:spacing w:before="120" w:beforeAutospacing="0" w:after="0" w:afterAutospacing="0" w:line="276" w:lineRule="auto"/>
      </w:pPr>
      <w:r w:rsidRPr="00996BBC">
        <w:t>За допълнителна информация:</w:t>
      </w:r>
    </w:p>
    <w:p w:rsidR="00996BBC" w:rsidRPr="00996BBC" w:rsidRDefault="00996BBC" w:rsidP="00FA3E72">
      <w:pPr>
        <w:pStyle w:val="NormalWeb"/>
        <w:spacing w:before="0" w:beforeAutospacing="0" w:after="0" w:afterAutospacing="0" w:line="276" w:lineRule="auto"/>
        <w:jc w:val="both"/>
      </w:pPr>
      <w:r w:rsidRPr="00996BBC">
        <w:t>д-р Милена Александрова,</w:t>
      </w:r>
    </w:p>
    <w:p w:rsidR="00996BBC" w:rsidRPr="00996BBC" w:rsidRDefault="00996BBC" w:rsidP="00FA3E72">
      <w:pPr>
        <w:pStyle w:val="NormalWeb"/>
        <w:spacing w:before="0" w:beforeAutospacing="0" w:after="0" w:afterAutospacing="0" w:line="276" w:lineRule="auto"/>
        <w:jc w:val="both"/>
      </w:pPr>
      <w:r w:rsidRPr="00996BBC">
        <w:t xml:space="preserve">Фонд „Научни </w:t>
      </w:r>
      <w:proofErr w:type="gramStart"/>
      <w:r w:rsidRPr="00996BBC">
        <w:t>изследвания“</w:t>
      </w:r>
      <w:proofErr w:type="gramEnd"/>
      <w:r w:rsidRPr="00996BBC">
        <w:t>,</w:t>
      </w:r>
    </w:p>
    <w:p w:rsidR="00996BBC" w:rsidRPr="00996BBC" w:rsidRDefault="00996BBC" w:rsidP="00FA3E72">
      <w:pPr>
        <w:pStyle w:val="NormalWeb"/>
        <w:spacing w:before="0" w:beforeAutospacing="0" w:after="0" w:afterAutospacing="0" w:line="276" w:lineRule="auto"/>
        <w:jc w:val="both"/>
      </w:pPr>
      <w:r w:rsidRPr="00996BBC">
        <w:t>тел: +359 884 171 363</w:t>
      </w:r>
    </w:p>
    <w:p w:rsidR="00996BBC" w:rsidRPr="00996BBC" w:rsidRDefault="00996BBC" w:rsidP="00FA3E72">
      <w:pPr>
        <w:pStyle w:val="NormalWeb"/>
        <w:spacing w:before="0" w:beforeAutospacing="0" w:after="120" w:afterAutospacing="0" w:line="276" w:lineRule="auto"/>
      </w:pPr>
      <w:r w:rsidRPr="00996BBC">
        <w:t>Email: </w:t>
      </w:r>
      <w:hyperlink r:id="rId39" w:history="1">
        <w:r w:rsidRPr="00996BBC">
          <w:rPr>
            <w:rStyle w:val="Hyperlink"/>
          </w:rPr>
          <w:t>aleksandrova@mon.bg</w:t>
        </w:r>
      </w:hyperlink>
    </w:p>
    <w:p w:rsidR="00996BBC" w:rsidRPr="00FA3E72" w:rsidRDefault="00FA3E72" w:rsidP="00996BBC">
      <w:pPr>
        <w:pStyle w:val="NormalWeb"/>
        <w:spacing w:before="120" w:after="600" w:line="276" w:lineRule="auto"/>
        <w:rPr>
          <w:b/>
          <w:lang w:val="bg-BG"/>
        </w:rPr>
      </w:pPr>
      <w:r>
        <w:rPr>
          <w:b/>
          <w:lang w:val="bg-BG"/>
        </w:rPr>
        <w:t xml:space="preserve">Краен срок: </w:t>
      </w:r>
      <w:r w:rsidRPr="00FA3E72">
        <w:rPr>
          <w:b/>
          <w:bCs/>
        </w:rPr>
        <w:t>1 април 2021 г.</w:t>
      </w:r>
    </w:p>
    <w:p w:rsidR="00996BBC" w:rsidRDefault="00996BBC" w:rsidP="001E618B">
      <w:pPr>
        <w:pStyle w:val="NormalWeb"/>
        <w:shd w:val="clear" w:color="auto" w:fill="FFFFFF"/>
        <w:spacing w:before="120" w:beforeAutospacing="0" w:after="600" w:afterAutospacing="0" w:line="276" w:lineRule="auto"/>
        <w:jc w:val="both"/>
        <w:rPr>
          <w:b/>
        </w:rPr>
      </w:pPr>
    </w:p>
    <w:p w:rsidR="00FE597C" w:rsidRPr="00FE597C" w:rsidRDefault="00FE597C" w:rsidP="001E618B">
      <w:pPr>
        <w:pStyle w:val="Heading2"/>
        <w:ind w:left="426"/>
      </w:pPr>
      <w:bookmarkStart w:id="13" w:name="_Toc63676841"/>
      <w:r w:rsidRPr="00FE597C">
        <w:lastRenderedPageBreak/>
        <w:t>Покана за участие в конкурс по Програма FLAG-ERA</w:t>
      </w:r>
      <w:bookmarkEnd w:id="13"/>
    </w:p>
    <w:p w:rsidR="00FE597C" w:rsidRPr="00FE597C" w:rsidRDefault="00FE597C" w:rsidP="001E618B">
      <w:pPr>
        <w:pStyle w:val="NormalWeb"/>
        <w:spacing w:before="120" w:after="600" w:line="276" w:lineRule="auto"/>
        <w:jc w:val="both"/>
      </w:pPr>
      <w:r w:rsidRPr="00FE597C">
        <w:rPr>
          <w:lang w:val="bg-BG"/>
        </w:rPr>
        <w:t>Фонд „Научни изследвания“ отправя покана за участие в конкурс с проектни предложения по Програма </w:t>
      </w:r>
      <w:r w:rsidRPr="00FE597C">
        <w:rPr>
          <w:lang w:val="en-US"/>
        </w:rPr>
        <w:t>FLAG ERA</w:t>
      </w:r>
      <w:r w:rsidRPr="00FE597C">
        <w:rPr>
          <w:lang w:val="bg-BG"/>
        </w:rPr>
        <w:t>. 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в областта на бъдещите и нововъзникващи технологии.</w:t>
      </w:r>
    </w:p>
    <w:p w:rsidR="00FE597C" w:rsidRPr="00FE597C" w:rsidRDefault="00FE597C" w:rsidP="001E618B">
      <w:pPr>
        <w:pStyle w:val="NormalWeb"/>
        <w:spacing w:before="120" w:beforeAutospacing="0" w:after="120" w:afterAutospacing="0" w:line="276" w:lineRule="auto"/>
        <w:jc w:val="both"/>
      </w:pPr>
      <w:r w:rsidRPr="00FE597C">
        <w:t>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FE597C" w:rsidRPr="00FE597C" w:rsidRDefault="00FE597C" w:rsidP="00E73616">
      <w:pPr>
        <w:pStyle w:val="NormalWeb"/>
        <w:numPr>
          <w:ilvl w:val="0"/>
          <w:numId w:val="9"/>
        </w:numPr>
        <w:spacing w:before="120" w:beforeAutospacing="0" w:after="120" w:afterAutospacing="0" w:line="276" w:lineRule="auto"/>
        <w:jc w:val="both"/>
      </w:pPr>
      <w:r w:rsidRPr="00FE597C">
        <w:rPr>
          <w:lang w:val="bg-BG"/>
        </w:rPr>
        <w:t>Graphene (Графен) – фундаментални изследвания</w:t>
      </w:r>
    </w:p>
    <w:p w:rsidR="00FE597C" w:rsidRPr="00FE597C" w:rsidRDefault="00FE597C" w:rsidP="00E73616">
      <w:pPr>
        <w:pStyle w:val="NormalWeb"/>
        <w:numPr>
          <w:ilvl w:val="0"/>
          <w:numId w:val="9"/>
        </w:numPr>
        <w:spacing w:before="120" w:beforeAutospacing="0" w:after="120" w:afterAutospacing="0" w:line="276" w:lineRule="auto"/>
        <w:jc w:val="both"/>
      </w:pPr>
      <w:r w:rsidRPr="00FE597C">
        <w:rPr>
          <w:lang w:val="bg-BG"/>
        </w:rPr>
        <w:t>Human Brain Project (Проект „Човешки мозък“) – фундаментални изследвания</w:t>
      </w:r>
    </w:p>
    <w:p w:rsidR="00FE597C" w:rsidRPr="00FE597C" w:rsidRDefault="00FE597C" w:rsidP="001E618B">
      <w:pPr>
        <w:pStyle w:val="NormalWeb"/>
        <w:spacing w:before="120" w:beforeAutospacing="0" w:after="120" w:afterAutospacing="0" w:line="276" w:lineRule="auto"/>
        <w:jc w:val="both"/>
      </w:pPr>
      <w:r w:rsidRPr="00FE597C">
        <w:rPr>
          <w:bCs/>
        </w:rPr>
        <w:t>Насоки за кандидатстване:</w:t>
      </w:r>
    </w:p>
    <w:p w:rsidR="00FE597C" w:rsidRPr="00FE597C" w:rsidRDefault="00701134" w:rsidP="001E618B">
      <w:pPr>
        <w:pStyle w:val="NormalWeb"/>
        <w:spacing w:before="120" w:beforeAutospacing="0" w:after="120" w:afterAutospacing="0" w:line="276" w:lineRule="auto"/>
        <w:jc w:val="both"/>
      </w:pPr>
      <w:hyperlink r:id="rId40" w:history="1">
        <w:r w:rsidR="00FE597C" w:rsidRPr="00FE597C">
          <w:rPr>
            <w:rStyle w:val="Hyperlink"/>
            <w:lang w:val="ru-RU"/>
          </w:rPr>
          <w:t>https://www.flagera.eu/wp-content/uploads/2020/12/FLAG-ERA_JTC2021_Call_Announcement_20201130_final-3.pdf</w:t>
        </w:r>
      </w:hyperlink>
    </w:p>
    <w:p w:rsidR="00FE597C" w:rsidRPr="00FE597C" w:rsidRDefault="00FE597C" w:rsidP="001E618B">
      <w:pPr>
        <w:pStyle w:val="NormalWeb"/>
        <w:spacing w:before="120" w:beforeAutospacing="0" w:after="120" w:afterAutospacing="0" w:line="276" w:lineRule="auto"/>
        <w:jc w:val="both"/>
      </w:pPr>
      <w:r w:rsidRPr="00FE597C">
        <w:rPr>
          <w:bCs/>
        </w:rPr>
        <w:t>Пълният текст на поканата и инструкции за кандидатстване можете да намерите тук:</w:t>
      </w:r>
    </w:p>
    <w:p w:rsidR="00FE597C" w:rsidRPr="00FE597C" w:rsidRDefault="00701134" w:rsidP="001E618B">
      <w:pPr>
        <w:pStyle w:val="NormalWeb"/>
        <w:spacing w:before="120" w:beforeAutospacing="0" w:after="120" w:afterAutospacing="0" w:line="276" w:lineRule="auto"/>
        <w:jc w:val="both"/>
      </w:pPr>
      <w:hyperlink r:id="rId41" w:history="1">
        <w:r w:rsidR="00FE597C" w:rsidRPr="00FE597C">
          <w:rPr>
            <w:rStyle w:val="Hyperlink"/>
            <w:lang w:val="bg-BG"/>
          </w:rPr>
          <w:t>https://www.flagera.eu/flag-era-calls/flag-era-joint-transnational-call-jtc-2021/jtc2021-call-announcement/</w:t>
        </w:r>
      </w:hyperlink>
    </w:p>
    <w:p w:rsidR="00FE597C" w:rsidRPr="00FE597C" w:rsidRDefault="00FE597C" w:rsidP="001E618B">
      <w:pPr>
        <w:pStyle w:val="NormalWeb"/>
        <w:spacing w:before="120" w:beforeAutospacing="0" w:after="120" w:afterAutospacing="0" w:line="276" w:lineRule="auto"/>
        <w:jc w:val="both"/>
      </w:pPr>
      <w:r w:rsidRPr="00FE597C">
        <w:rPr>
          <w:bCs/>
        </w:rPr>
        <w:t>Условия на конкурса:</w:t>
      </w:r>
    </w:p>
    <w:p w:rsidR="00FE597C" w:rsidRPr="00FE597C" w:rsidRDefault="00FE597C" w:rsidP="00E73616">
      <w:pPr>
        <w:pStyle w:val="NormalWeb"/>
        <w:numPr>
          <w:ilvl w:val="0"/>
          <w:numId w:val="10"/>
        </w:numPr>
        <w:spacing w:before="120" w:beforeAutospacing="0" w:after="120" w:afterAutospacing="0" w:line="276" w:lineRule="auto"/>
        <w:jc w:val="both"/>
      </w:pPr>
      <w:r w:rsidRPr="00FE597C">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FE597C" w:rsidRPr="00FE597C" w:rsidRDefault="00FE597C" w:rsidP="00E73616">
      <w:pPr>
        <w:pStyle w:val="NormalWeb"/>
        <w:numPr>
          <w:ilvl w:val="0"/>
          <w:numId w:val="10"/>
        </w:numPr>
        <w:spacing w:before="120" w:beforeAutospacing="0" w:after="120" w:afterAutospacing="0" w:line="276" w:lineRule="auto"/>
        <w:jc w:val="both"/>
      </w:pPr>
      <w:r w:rsidRPr="00FE597C">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FE597C" w:rsidRPr="00FE597C" w:rsidRDefault="00FE597C" w:rsidP="001E618B">
      <w:pPr>
        <w:pStyle w:val="NormalWeb"/>
        <w:spacing w:before="120" w:beforeAutospacing="0" w:after="120" w:afterAutospacing="0" w:line="276" w:lineRule="auto"/>
        <w:jc w:val="both"/>
      </w:pPr>
      <w:r w:rsidRPr="00FE597C">
        <w:t>Допустими по процедурата за подбор на проекти са български кандидати, които са:</w:t>
      </w:r>
    </w:p>
    <w:p w:rsidR="00FE597C" w:rsidRPr="00FE597C" w:rsidRDefault="00FE597C" w:rsidP="00E73616">
      <w:pPr>
        <w:pStyle w:val="NormalWeb"/>
        <w:numPr>
          <w:ilvl w:val="0"/>
          <w:numId w:val="11"/>
        </w:numPr>
        <w:spacing w:before="120" w:beforeAutospacing="0" w:after="120" w:afterAutospacing="0" w:line="276" w:lineRule="auto"/>
        <w:jc w:val="both"/>
      </w:pPr>
      <w:r w:rsidRPr="00FE597C">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FE597C" w:rsidRPr="00FE597C" w:rsidRDefault="00FE597C" w:rsidP="00E73616">
      <w:pPr>
        <w:pStyle w:val="NormalWeb"/>
        <w:numPr>
          <w:ilvl w:val="0"/>
          <w:numId w:val="11"/>
        </w:numPr>
        <w:spacing w:before="120" w:beforeAutospacing="0" w:after="120" w:afterAutospacing="0" w:line="276" w:lineRule="auto"/>
        <w:jc w:val="both"/>
      </w:pPr>
      <w:r w:rsidRPr="00FE597C">
        <w:t>Научни организации по чл. 47, ал. 1 на ЗВО, които са акредитирани от НАОА да провеждат обучение по образователна и научна степен "доктор".</w:t>
      </w:r>
    </w:p>
    <w:p w:rsidR="00FE597C" w:rsidRPr="00FE597C" w:rsidRDefault="00FE597C" w:rsidP="001E618B">
      <w:pPr>
        <w:pStyle w:val="NormalWeb"/>
        <w:spacing w:before="120" w:beforeAutospacing="0" w:after="120" w:afterAutospacing="0" w:line="276" w:lineRule="auto"/>
        <w:jc w:val="both"/>
      </w:pPr>
      <w:r w:rsidRPr="00FE597C">
        <w:rPr>
          <w:lang w:val="bg-BG"/>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w:t>
      </w:r>
      <w:r w:rsidRPr="00FE597C">
        <w:rPr>
          <w:lang w:val="en-US"/>
        </w:rPr>
        <w:t>36 месеца</w:t>
      </w:r>
      <w:r w:rsidRPr="00FE597C">
        <w:rPr>
          <w:lang w:val="bg-BG"/>
        </w:rPr>
        <w:t>)./Протокол № 37 на ИС от 09.10.2020 год./</w:t>
      </w:r>
    </w:p>
    <w:p w:rsidR="00FE597C" w:rsidRPr="00FE597C" w:rsidRDefault="00FE597C" w:rsidP="001E618B">
      <w:pPr>
        <w:pStyle w:val="NormalWeb"/>
        <w:spacing w:before="120" w:beforeAutospacing="0" w:after="120" w:afterAutospacing="0" w:line="276" w:lineRule="auto"/>
        <w:jc w:val="both"/>
      </w:pPr>
      <w:r w:rsidRPr="00FE597C">
        <w:t xml:space="preserve">Във финансовия план на проекта да бъдат заложени „Непреки допустими </w:t>
      </w:r>
      <w:proofErr w:type="gramStart"/>
      <w:r w:rsidRPr="00FE597C">
        <w:t>разходи“</w:t>
      </w:r>
      <w:proofErr w:type="gramEnd"/>
      <w:r w:rsidRPr="00FE597C">
        <w:t>, които включват:</w:t>
      </w:r>
    </w:p>
    <w:p w:rsidR="00FE597C" w:rsidRPr="00FE597C" w:rsidRDefault="00FE597C" w:rsidP="00E73616">
      <w:pPr>
        <w:pStyle w:val="NormalWeb"/>
        <w:numPr>
          <w:ilvl w:val="0"/>
          <w:numId w:val="12"/>
        </w:numPr>
        <w:spacing w:before="120" w:beforeAutospacing="0" w:after="120" w:afterAutospacing="0" w:line="276" w:lineRule="auto"/>
        <w:jc w:val="both"/>
      </w:pPr>
      <w:r w:rsidRPr="00FE597C">
        <w:t>Разходи за обслужване на базова организация – до 7 % от стойността на проекта;</w:t>
      </w:r>
    </w:p>
    <w:p w:rsidR="00FE597C" w:rsidRPr="00FE597C" w:rsidRDefault="00FE597C" w:rsidP="00E73616">
      <w:pPr>
        <w:pStyle w:val="NormalWeb"/>
        <w:numPr>
          <w:ilvl w:val="0"/>
          <w:numId w:val="12"/>
        </w:numPr>
        <w:spacing w:before="120" w:beforeAutospacing="0" w:after="120" w:afterAutospacing="0" w:line="276" w:lineRule="auto"/>
        <w:jc w:val="both"/>
      </w:pPr>
      <w:r w:rsidRPr="00FE597C">
        <w:t>Разходи за одит на финансовия отчет на проекта – до 1 % от стойността на проекта.</w:t>
      </w:r>
    </w:p>
    <w:p w:rsidR="00FE597C" w:rsidRPr="00FE597C" w:rsidRDefault="00FE597C" w:rsidP="001E618B">
      <w:pPr>
        <w:pStyle w:val="NormalWeb"/>
        <w:spacing w:before="120" w:beforeAutospacing="0" w:after="120" w:afterAutospacing="0" w:line="276" w:lineRule="auto"/>
        <w:jc w:val="both"/>
      </w:pPr>
      <w:r w:rsidRPr="00FE597C">
        <w:lastRenderedPageBreak/>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FE597C">
        <w:t>год./</w:t>
      </w:r>
      <w:proofErr w:type="gramEnd"/>
    </w:p>
    <w:p w:rsidR="00FE597C" w:rsidRPr="00FE597C" w:rsidRDefault="00FE597C" w:rsidP="001E618B">
      <w:pPr>
        <w:pStyle w:val="NormalWeb"/>
        <w:spacing w:before="120" w:beforeAutospacing="0" w:after="120" w:afterAutospacing="0" w:line="276" w:lineRule="auto"/>
        <w:jc w:val="both"/>
      </w:pPr>
      <w:r w:rsidRPr="00FE597C">
        <w:rPr>
          <w:bCs/>
        </w:rPr>
        <w:t xml:space="preserve">Информация, насоки и документация за българските участници, относно подаването на документите във Фонд „Научни </w:t>
      </w:r>
      <w:proofErr w:type="gramStart"/>
      <w:r w:rsidRPr="00FE597C">
        <w:rPr>
          <w:bCs/>
        </w:rPr>
        <w:t>изследвания“</w:t>
      </w:r>
      <w:proofErr w:type="gramEnd"/>
      <w:r w:rsidRPr="00FE597C">
        <w:rPr>
          <w:bCs/>
        </w:rPr>
        <w:t>:</w:t>
      </w:r>
    </w:p>
    <w:p w:rsidR="00FE597C" w:rsidRPr="00FE597C" w:rsidRDefault="00701134" w:rsidP="00E73616">
      <w:pPr>
        <w:pStyle w:val="NormalWeb"/>
        <w:numPr>
          <w:ilvl w:val="0"/>
          <w:numId w:val="13"/>
        </w:numPr>
        <w:spacing w:before="120" w:beforeAutospacing="0" w:after="120" w:afterAutospacing="0" w:line="276" w:lineRule="auto"/>
        <w:jc w:val="both"/>
      </w:pPr>
      <w:hyperlink r:id="rId42" w:history="1">
        <w:r w:rsidR="00FE597C" w:rsidRPr="00FE597C">
          <w:rPr>
            <w:rStyle w:val="Hyperlink"/>
            <w:lang w:val="bg-BG"/>
          </w:rPr>
          <w:t>Национални изисквания и условия за допустимост</w:t>
        </w:r>
      </w:hyperlink>
    </w:p>
    <w:p w:rsidR="00FE597C" w:rsidRPr="00FE597C" w:rsidRDefault="00701134" w:rsidP="00E73616">
      <w:pPr>
        <w:pStyle w:val="NormalWeb"/>
        <w:numPr>
          <w:ilvl w:val="0"/>
          <w:numId w:val="13"/>
        </w:numPr>
        <w:spacing w:before="120" w:beforeAutospacing="0" w:after="120" w:afterAutospacing="0" w:line="276" w:lineRule="auto"/>
        <w:jc w:val="both"/>
      </w:pPr>
      <w:hyperlink r:id="rId43" w:history="1">
        <w:r w:rsidR="00FE597C" w:rsidRPr="00FE597C">
          <w:rPr>
            <w:rStyle w:val="Hyperlink"/>
            <w:lang w:val="bg-BG"/>
          </w:rPr>
          <w:t>Документи към националните изисквания</w:t>
        </w:r>
      </w:hyperlink>
    </w:p>
    <w:p w:rsidR="00FE597C" w:rsidRPr="00FE597C" w:rsidRDefault="00FE597C" w:rsidP="001E618B">
      <w:pPr>
        <w:pStyle w:val="NormalWeb"/>
        <w:spacing w:before="120" w:beforeAutospacing="0" w:after="120" w:afterAutospacing="0" w:line="276" w:lineRule="auto"/>
        <w:jc w:val="both"/>
      </w:pPr>
      <w:r w:rsidRPr="00FE597C">
        <w:t>Освен вече посочените документи към Националните изисквания, участниците трябва задължително да представят във ФНИ:</w:t>
      </w:r>
    </w:p>
    <w:p w:rsidR="00FE597C" w:rsidRPr="00FE597C" w:rsidRDefault="00FE597C" w:rsidP="00E73616">
      <w:pPr>
        <w:pStyle w:val="NormalWeb"/>
        <w:numPr>
          <w:ilvl w:val="0"/>
          <w:numId w:val="14"/>
        </w:numPr>
        <w:spacing w:before="120" w:beforeAutospacing="0" w:after="120" w:afterAutospacing="0" w:line="276" w:lineRule="auto"/>
        <w:jc w:val="both"/>
      </w:pPr>
      <w:r w:rsidRPr="00FE597C">
        <w:t>Проект на бюджет за пълния срок на изпълнение на проекта;</w:t>
      </w:r>
    </w:p>
    <w:p w:rsidR="00FE597C" w:rsidRPr="00FE597C" w:rsidRDefault="00FE597C" w:rsidP="00E73616">
      <w:pPr>
        <w:pStyle w:val="NormalWeb"/>
        <w:numPr>
          <w:ilvl w:val="0"/>
          <w:numId w:val="14"/>
        </w:numPr>
        <w:spacing w:before="120" w:beforeAutospacing="0" w:after="120" w:afterAutospacing="0" w:line="276" w:lineRule="auto"/>
        <w:jc w:val="both"/>
      </w:pPr>
      <w:r w:rsidRPr="00FE597C">
        <w:t>Работна програма за пълния срок на изпълнение на проекта;</w:t>
      </w:r>
    </w:p>
    <w:p w:rsidR="00FE597C" w:rsidRPr="00FE597C" w:rsidRDefault="00FE597C" w:rsidP="00E73616">
      <w:pPr>
        <w:pStyle w:val="NormalWeb"/>
        <w:numPr>
          <w:ilvl w:val="0"/>
          <w:numId w:val="14"/>
        </w:numPr>
        <w:spacing w:before="120" w:beforeAutospacing="0" w:after="120" w:afterAutospacing="0" w:line="276" w:lineRule="auto"/>
        <w:jc w:val="both"/>
      </w:pPr>
      <w:r w:rsidRPr="00FE597C">
        <w:t>Писмо от водещия партньор с потвърждение за включване на българската организация в съответния консорциум.</w:t>
      </w:r>
    </w:p>
    <w:p w:rsidR="00FE597C" w:rsidRPr="00FE597C" w:rsidRDefault="00FE597C" w:rsidP="001E618B">
      <w:pPr>
        <w:pStyle w:val="NormalWeb"/>
        <w:spacing w:before="0" w:beforeAutospacing="0" w:after="0" w:afterAutospacing="0" w:line="276" w:lineRule="auto"/>
        <w:jc w:val="both"/>
      </w:pPr>
      <w:r w:rsidRPr="00FE597C">
        <w:t>За допълнителна информация:</w:t>
      </w:r>
    </w:p>
    <w:p w:rsidR="00FE597C" w:rsidRPr="00FE597C" w:rsidRDefault="00FE597C" w:rsidP="001E618B">
      <w:pPr>
        <w:pStyle w:val="NormalWeb"/>
        <w:spacing w:before="0" w:beforeAutospacing="0" w:after="0" w:afterAutospacing="0" w:line="276" w:lineRule="auto"/>
        <w:jc w:val="both"/>
      </w:pPr>
      <w:r w:rsidRPr="00FE597C">
        <w:t>д-р Милена Александрова,</w:t>
      </w:r>
    </w:p>
    <w:p w:rsidR="00FE597C" w:rsidRPr="00FE597C" w:rsidRDefault="00FE597C" w:rsidP="001E618B">
      <w:pPr>
        <w:pStyle w:val="NormalWeb"/>
        <w:spacing w:before="0" w:beforeAutospacing="0" w:after="0" w:afterAutospacing="0" w:line="276" w:lineRule="auto"/>
        <w:jc w:val="both"/>
      </w:pPr>
      <w:r w:rsidRPr="00FE597C">
        <w:t xml:space="preserve">Фонд „Научни </w:t>
      </w:r>
      <w:proofErr w:type="gramStart"/>
      <w:r w:rsidRPr="00FE597C">
        <w:t>изследвания“</w:t>
      </w:r>
      <w:proofErr w:type="gramEnd"/>
      <w:r w:rsidRPr="00FE597C">
        <w:t>,</w:t>
      </w:r>
    </w:p>
    <w:p w:rsidR="00FE597C" w:rsidRPr="00FE597C" w:rsidRDefault="00FE597C" w:rsidP="001E618B">
      <w:pPr>
        <w:pStyle w:val="NormalWeb"/>
        <w:spacing w:before="0" w:beforeAutospacing="0" w:after="0" w:afterAutospacing="0" w:line="276" w:lineRule="auto"/>
        <w:jc w:val="both"/>
      </w:pPr>
      <w:r w:rsidRPr="00FE597C">
        <w:t>тел: +359 884 171 363</w:t>
      </w:r>
    </w:p>
    <w:p w:rsidR="00FE597C" w:rsidRPr="00FE597C" w:rsidRDefault="00FE597C" w:rsidP="001E618B">
      <w:pPr>
        <w:pStyle w:val="NormalWeb"/>
        <w:spacing w:before="0" w:beforeAutospacing="0" w:after="0" w:afterAutospacing="0" w:line="276" w:lineRule="auto"/>
        <w:jc w:val="both"/>
      </w:pPr>
      <w:r w:rsidRPr="00FE597C">
        <w:t>Email: </w:t>
      </w:r>
      <w:hyperlink r:id="rId44" w:history="1">
        <w:r w:rsidRPr="00FE597C">
          <w:rPr>
            <w:rStyle w:val="Hyperlink"/>
          </w:rPr>
          <w:t>aleksandrova@mon.bg</w:t>
        </w:r>
      </w:hyperlink>
    </w:p>
    <w:p w:rsidR="00C666AF" w:rsidRDefault="00C666AF" w:rsidP="007907DA">
      <w:pPr>
        <w:pStyle w:val="NormalWeb"/>
        <w:spacing w:before="120" w:beforeAutospacing="0" w:after="600" w:afterAutospacing="0" w:line="276" w:lineRule="auto"/>
        <w:jc w:val="both"/>
        <w:rPr>
          <w:b/>
          <w:bCs/>
          <w:lang w:val="bg-BG"/>
        </w:rPr>
      </w:pPr>
      <w:r w:rsidRPr="00C666AF">
        <w:rPr>
          <w:b/>
          <w:lang w:val="bg-BG"/>
        </w:rPr>
        <w:t xml:space="preserve">Краен срок: </w:t>
      </w:r>
      <w:r w:rsidRPr="00C666AF">
        <w:rPr>
          <w:b/>
          <w:bCs/>
          <w:lang w:val="bg-BG"/>
        </w:rPr>
        <w:t>19 април 2021 г.</w:t>
      </w:r>
    </w:p>
    <w:p w:rsidR="0073109F" w:rsidRPr="0073109F" w:rsidRDefault="0073109F" w:rsidP="000B1FCF">
      <w:pPr>
        <w:pStyle w:val="Heading2"/>
        <w:ind w:left="426"/>
      </w:pPr>
      <w:bookmarkStart w:id="14" w:name="_Toc63676842"/>
      <w:r w:rsidRPr="0073109F">
        <w:t>Покана за участие с проектни предложения в конкурс по Програма Urban Transformation Capacities – ENUTC</w:t>
      </w:r>
      <w:bookmarkEnd w:id="14"/>
    </w:p>
    <w:p w:rsidR="0073109F" w:rsidRPr="0073109F" w:rsidRDefault="0073109F" w:rsidP="007907DA">
      <w:pPr>
        <w:shd w:val="clear" w:color="auto" w:fill="FFFFFF"/>
        <w:spacing w:before="120" w:after="120" w:line="276" w:lineRule="auto"/>
        <w:jc w:val="both"/>
        <w:rPr>
          <w:rFonts w:ascii="Georgia" w:hAnsi="Georgia"/>
          <w:color w:val="3B3B3B"/>
        </w:rPr>
      </w:pPr>
      <w:r w:rsidRPr="0073109F">
        <w:rPr>
          <w:color w:val="3B3B3B"/>
        </w:rPr>
        <w:t xml:space="preserve">Фонд „Научни </w:t>
      </w:r>
      <w:proofErr w:type="gramStart"/>
      <w:r w:rsidRPr="0073109F">
        <w:rPr>
          <w:color w:val="3B3B3B"/>
        </w:rPr>
        <w:t>изследвания“ отправя</w:t>
      </w:r>
      <w:proofErr w:type="gramEnd"/>
      <w:r w:rsidRPr="0073109F">
        <w:rPr>
          <w:color w:val="3B3B3B"/>
        </w:rPr>
        <w:t xml:space="preserve"> покана за участие в конкурс с проектни предложения по Програма Urban Transformation Capacities – ENUTS. В обявения конкурс Фонд „Научни изследвания” участва като съфинансираща организация. Консорциумът обединява 10 европейски финансиращи организации, с цел съвместно координиране и финансиране на изследователски проекти в областта на развитието на градската среда. 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0B1FCF" w:rsidRDefault="0073109F" w:rsidP="000B1FCF">
      <w:pPr>
        <w:shd w:val="clear" w:color="auto" w:fill="FFFFFF"/>
        <w:spacing w:before="120" w:after="120" w:line="276" w:lineRule="auto"/>
        <w:jc w:val="both"/>
        <w:rPr>
          <w:color w:val="3B3B3B"/>
        </w:rPr>
      </w:pPr>
      <w:r w:rsidRPr="0073109F">
        <w:rPr>
          <w:color w:val="3B3B3B"/>
        </w:rPr>
        <w:t>Topic 1. Urban circular economies</w:t>
      </w:r>
    </w:p>
    <w:p w:rsidR="000B1FCF" w:rsidRDefault="0073109F" w:rsidP="000B1FCF">
      <w:pPr>
        <w:shd w:val="clear" w:color="auto" w:fill="FFFFFF"/>
        <w:spacing w:before="120" w:after="120" w:line="276" w:lineRule="auto"/>
        <w:jc w:val="both"/>
        <w:rPr>
          <w:color w:val="3B3B3B"/>
        </w:rPr>
      </w:pPr>
      <w:r w:rsidRPr="0073109F">
        <w:rPr>
          <w:color w:val="3B3B3B"/>
        </w:rPr>
        <w:t>Topic 2. Community-based developments and urban innovation ecosystems</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Topic 3. Robust and resilient urban infrastructure and built environment</w:t>
      </w:r>
    </w:p>
    <w:p w:rsidR="000B1FCF" w:rsidRDefault="0073109F" w:rsidP="000B1FCF">
      <w:pPr>
        <w:shd w:val="clear" w:color="auto" w:fill="FFFFFF"/>
        <w:spacing w:before="120" w:after="120" w:line="276" w:lineRule="auto"/>
        <w:jc w:val="both"/>
        <w:rPr>
          <w:b/>
          <w:bCs/>
          <w:color w:val="3B3B3B"/>
          <w:lang w:val="bg-BG"/>
        </w:rPr>
      </w:pPr>
      <w:r w:rsidRPr="0073109F">
        <w:rPr>
          <w:b/>
          <w:bCs/>
          <w:color w:val="3B3B3B"/>
        </w:rPr>
        <w:t>Насоки за кандидатстване:</w:t>
      </w:r>
      <w:r w:rsidR="000B1FCF">
        <w:rPr>
          <w:b/>
          <w:bCs/>
          <w:color w:val="3B3B3B"/>
          <w:lang w:val="bg-BG"/>
        </w:rPr>
        <w:t xml:space="preserve"> </w:t>
      </w:r>
    </w:p>
    <w:p w:rsidR="0073109F" w:rsidRPr="0073109F" w:rsidRDefault="00701134" w:rsidP="000B1FCF">
      <w:pPr>
        <w:shd w:val="clear" w:color="auto" w:fill="FFFFFF"/>
        <w:spacing w:before="120" w:after="120" w:line="276" w:lineRule="auto"/>
        <w:jc w:val="both"/>
        <w:rPr>
          <w:rFonts w:ascii="Georgia" w:hAnsi="Georgia"/>
          <w:color w:val="3B3B3B"/>
        </w:rPr>
      </w:pPr>
      <w:hyperlink r:id="rId45" w:history="1">
        <w:r w:rsidR="0073109F" w:rsidRPr="0073109F">
          <w:rPr>
            <w:color w:val="0071B3"/>
            <w:u w:val="single"/>
          </w:rPr>
          <w:t>https://jpi-urbaneurope.eu/wp-content/uploads/2021/02/Joint-Call-for-Proposals_ENUTC_1.2.pdf</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b/>
          <w:bCs/>
          <w:color w:val="3B3B3B"/>
        </w:rPr>
        <w:t>Пълният текст на поканата и инструкции за кандидатстване можете да намерите тук:</w:t>
      </w:r>
      <w:r w:rsidR="000B1FCF">
        <w:rPr>
          <w:b/>
          <w:bCs/>
          <w:color w:val="3B3B3B"/>
          <w:lang w:val="bg-BG"/>
        </w:rPr>
        <w:t xml:space="preserve"> </w:t>
      </w:r>
      <w:hyperlink r:id="rId46" w:history="1">
        <w:r w:rsidRPr="0073109F">
          <w:rPr>
            <w:color w:val="0071B3"/>
            <w:u w:val="single"/>
          </w:rPr>
          <w:t>https://jpi-urbaneurope.eu/calls/enutc/</w:t>
        </w:r>
      </w:hyperlink>
    </w:p>
    <w:p w:rsidR="000B1FCF" w:rsidRDefault="0073109F" w:rsidP="000B1FCF">
      <w:pPr>
        <w:shd w:val="clear" w:color="auto" w:fill="FFFFFF"/>
        <w:spacing w:before="120" w:after="120" w:line="276" w:lineRule="auto"/>
        <w:jc w:val="both"/>
        <w:rPr>
          <w:color w:val="3B3B3B"/>
          <w:lang w:val="bg-BG"/>
        </w:rPr>
      </w:pPr>
      <w:r w:rsidRPr="0073109F">
        <w:rPr>
          <w:b/>
          <w:color w:val="3B3B3B"/>
        </w:rPr>
        <w:lastRenderedPageBreak/>
        <w:t>На 18 февруари 2021 год</w:t>
      </w:r>
      <w:r w:rsidRPr="0073109F">
        <w:rPr>
          <w:color w:val="3B3B3B"/>
        </w:rPr>
        <w:t>. ще бъде организиран информационен уебинар във връзка с обявения конкурс. Допълнителна информация за информационната среща, както и линк за регистрация при желание за участие са достъпни на следния адрес:</w:t>
      </w:r>
      <w:r w:rsidR="000B1FCF">
        <w:rPr>
          <w:color w:val="3B3B3B"/>
          <w:lang w:val="bg-BG"/>
        </w:rPr>
        <w:t xml:space="preserve"> </w:t>
      </w:r>
    </w:p>
    <w:p w:rsidR="0073109F" w:rsidRPr="0073109F" w:rsidRDefault="00701134" w:rsidP="000B1FCF">
      <w:pPr>
        <w:shd w:val="clear" w:color="auto" w:fill="FFFFFF"/>
        <w:spacing w:before="120" w:after="120" w:line="276" w:lineRule="auto"/>
        <w:jc w:val="both"/>
        <w:rPr>
          <w:rFonts w:ascii="Georgia" w:hAnsi="Georgia"/>
          <w:color w:val="3B3B3B"/>
        </w:rPr>
      </w:pPr>
      <w:hyperlink r:id="rId47" w:history="1">
        <w:r w:rsidR="0073109F" w:rsidRPr="0073109F">
          <w:rPr>
            <w:color w:val="0071B3"/>
            <w:u w:val="single"/>
          </w:rPr>
          <w:t>https://jpi-urbaneurope.eu/event-calendar/information-webinar-era-net-cofund-urban-transformation-capacities/</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b/>
          <w:bCs/>
          <w:color w:val="3B3B3B"/>
        </w:rPr>
        <w:t>Условия на конкурса:</w:t>
      </w:r>
    </w:p>
    <w:p w:rsidR="0073109F" w:rsidRPr="0073109F" w:rsidRDefault="0073109F" w:rsidP="00E73616">
      <w:pPr>
        <w:numPr>
          <w:ilvl w:val="0"/>
          <w:numId w:val="30"/>
        </w:numPr>
        <w:shd w:val="clear" w:color="auto" w:fill="FFFFFF"/>
        <w:spacing w:before="120" w:after="120" w:line="276" w:lineRule="auto"/>
        <w:jc w:val="both"/>
        <w:rPr>
          <w:rFonts w:ascii="Georgia" w:hAnsi="Georgia"/>
          <w:color w:val="3B3B3B"/>
        </w:rPr>
      </w:pPr>
      <w:r w:rsidRPr="0073109F">
        <w:rPr>
          <w:color w:val="3B3B3B"/>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73109F" w:rsidRPr="0073109F" w:rsidRDefault="0073109F" w:rsidP="00E73616">
      <w:pPr>
        <w:numPr>
          <w:ilvl w:val="0"/>
          <w:numId w:val="30"/>
        </w:numPr>
        <w:shd w:val="clear" w:color="auto" w:fill="FFFFFF"/>
        <w:spacing w:before="120" w:after="120" w:line="276" w:lineRule="auto"/>
        <w:jc w:val="both"/>
        <w:rPr>
          <w:rFonts w:ascii="Georgia" w:hAnsi="Georgia"/>
          <w:color w:val="3B3B3B"/>
        </w:rPr>
      </w:pPr>
      <w:r w:rsidRPr="0073109F">
        <w:rPr>
          <w:color w:val="3B3B3B"/>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0B1FCF" w:rsidRDefault="0073109F" w:rsidP="000B1FCF">
      <w:pPr>
        <w:shd w:val="clear" w:color="auto" w:fill="FFFFFF"/>
        <w:spacing w:before="120" w:after="120" w:line="276" w:lineRule="auto"/>
        <w:jc w:val="both"/>
        <w:rPr>
          <w:color w:val="3B3B3B"/>
        </w:rPr>
      </w:pPr>
      <w:r w:rsidRPr="0073109F">
        <w:rPr>
          <w:color w:val="3B3B3B"/>
        </w:rPr>
        <w:t>Допустими по процедурата за подбор на проекти са български кандидати, които са:</w:t>
      </w:r>
    </w:p>
    <w:p w:rsidR="000B1FCF" w:rsidRDefault="0073109F" w:rsidP="000B1FCF">
      <w:pPr>
        <w:shd w:val="clear" w:color="auto" w:fill="FFFFFF"/>
        <w:spacing w:before="120" w:after="120" w:line="276" w:lineRule="auto"/>
        <w:jc w:val="both"/>
        <w:rPr>
          <w:color w:val="3B3B3B"/>
        </w:rPr>
      </w:pPr>
      <w:r w:rsidRPr="0073109F">
        <w:rPr>
          <w:color w:val="3B3B3B"/>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2. Научни организации по чл. 47, ал. 1 на ЗВО, които са акредитирани от НАОА да провеждат обучение по образователна и научна степен "доктор".</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Крайният срок за подаване на проектни предложения за участие в предварителния етап на конкурса е</w:t>
      </w:r>
      <w:r w:rsidRPr="0073109F">
        <w:rPr>
          <w:b/>
          <w:bCs/>
          <w:color w:val="3B3B3B"/>
        </w:rPr>
        <w:t> 15 април 2021 г.</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Бюджетът от страна на Фонд „Научни </w:t>
      </w:r>
      <w:proofErr w:type="gramStart"/>
      <w:r w:rsidRPr="0073109F">
        <w:rPr>
          <w:color w:val="3B3B3B"/>
        </w:rPr>
        <w:t>изследвания“ за</w:t>
      </w:r>
      <w:proofErr w:type="gramEnd"/>
      <w:r w:rsidRPr="0073109F">
        <w:rPr>
          <w:color w:val="3B3B3B"/>
        </w:rPr>
        <w:t xml:space="preserve">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24 или 36 месеца). /Протокол № 43 на ИС от 04.12.2020 год.</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Във финансовия план на проекта да бъдат заложени „Непреки допустими </w:t>
      </w:r>
      <w:proofErr w:type="gramStart"/>
      <w:r w:rsidRPr="0073109F">
        <w:rPr>
          <w:color w:val="3B3B3B"/>
        </w:rPr>
        <w:t>разходи“</w:t>
      </w:r>
      <w:proofErr w:type="gramEnd"/>
      <w:r w:rsidRPr="0073109F">
        <w:rPr>
          <w:color w:val="3B3B3B"/>
        </w:rPr>
        <w:t>, които включват:</w:t>
      </w:r>
    </w:p>
    <w:p w:rsidR="0073109F" w:rsidRPr="0073109F" w:rsidRDefault="0073109F" w:rsidP="00E73616">
      <w:pPr>
        <w:numPr>
          <w:ilvl w:val="0"/>
          <w:numId w:val="31"/>
        </w:numPr>
        <w:shd w:val="clear" w:color="auto" w:fill="FFFFFF"/>
        <w:spacing w:before="120" w:after="120" w:line="276" w:lineRule="auto"/>
        <w:jc w:val="both"/>
        <w:rPr>
          <w:rFonts w:ascii="Georgia" w:hAnsi="Georgia"/>
          <w:color w:val="3B3B3B"/>
        </w:rPr>
      </w:pPr>
      <w:r w:rsidRPr="0073109F">
        <w:rPr>
          <w:color w:val="3B3B3B"/>
        </w:rPr>
        <w:t>Разходи за обслужване на базова организация – до 7 % от стойността на проекта;</w:t>
      </w:r>
    </w:p>
    <w:p w:rsidR="0073109F" w:rsidRPr="0073109F" w:rsidRDefault="0073109F" w:rsidP="00E73616">
      <w:pPr>
        <w:numPr>
          <w:ilvl w:val="0"/>
          <w:numId w:val="31"/>
        </w:numPr>
        <w:shd w:val="clear" w:color="auto" w:fill="FFFFFF"/>
        <w:spacing w:before="120" w:after="120" w:line="276" w:lineRule="auto"/>
        <w:jc w:val="both"/>
        <w:rPr>
          <w:rFonts w:ascii="Georgia" w:hAnsi="Georgia"/>
          <w:color w:val="3B3B3B"/>
        </w:rPr>
      </w:pPr>
      <w:r w:rsidRPr="0073109F">
        <w:rPr>
          <w:color w:val="3B3B3B"/>
        </w:rPr>
        <w:t>Разходи за одит на финансовия отчет на проекта – до 1 % от стойността на проекта.</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73109F">
        <w:rPr>
          <w:color w:val="3B3B3B"/>
        </w:rPr>
        <w:t>год./</w:t>
      </w:r>
      <w:proofErr w:type="gramEnd"/>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w:t>
      </w:r>
      <w:r w:rsidRPr="0073109F">
        <w:rPr>
          <w:b/>
          <w:bCs/>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73109F">
        <w:rPr>
          <w:b/>
          <w:bCs/>
          <w:color w:val="3B3B3B"/>
        </w:rPr>
        <w:t>изследвания“</w:t>
      </w:r>
      <w:proofErr w:type="gramEnd"/>
      <w:r w:rsidRPr="0073109F">
        <w:rPr>
          <w:b/>
          <w:bCs/>
          <w:color w:val="3B3B3B"/>
        </w:rPr>
        <w:t>:</w:t>
      </w:r>
    </w:p>
    <w:p w:rsidR="0073109F" w:rsidRPr="0073109F" w:rsidRDefault="00701134" w:rsidP="00E73616">
      <w:pPr>
        <w:numPr>
          <w:ilvl w:val="0"/>
          <w:numId w:val="32"/>
        </w:numPr>
        <w:shd w:val="clear" w:color="auto" w:fill="FFFFFF"/>
        <w:spacing w:before="120" w:after="120" w:line="276" w:lineRule="auto"/>
        <w:jc w:val="both"/>
        <w:rPr>
          <w:rFonts w:ascii="Georgia" w:hAnsi="Georgia"/>
          <w:color w:val="3B3B3B"/>
        </w:rPr>
      </w:pPr>
      <w:hyperlink r:id="rId48" w:history="1">
        <w:r w:rsidR="0073109F" w:rsidRPr="0073109F">
          <w:rPr>
            <w:color w:val="000000"/>
            <w:u w:val="single"/>
            <w:lang w:val="bg-BG"/>
          </w:rPr>
          <w:t>Национални изисквания и условия за допустимост</w:t>
        </w:r>
      </w:hyperlink>
    </w:p>
    <w:p w:rsidR="0073109F" w:rsidRPr="0073109F" w:rsidRDefault="00701134" w:rsidP="00E73616">
      <w:pPr>
        <w:numPr>
          <w:ilvl w:val="0"/>
          <w:numId w:val="32"/>
        </w:numPr>
        <w:shd w:val="clear" w:color="auto" w:fill="FFFFFF"/>
        <w:spacing w:before="120" w:after="120" w:line="276" w:lineRule="auto"/>
        <w:jc w:val="both"/>
        <w:rPr>
          <w:rFonts w:ascii="Georgia" w:hAnsi="Georgia"/>
          <w:color w:val="3B3B3B"/>
        </w:rPr>
      </w:pPr>
      <w:hyperlink r:id="rId49" w:history="1">
        <w:r w:rsidR="0073109F" w:rsidRPr="0073109F">
          <w:rPr>
            <w:color w:val="000000"/>
            <w:u w:val="single"/>
            <w:lang w:val="bg-BG"/>
          </w:rPr>
          <w:t>Документи към националните изисквания</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Освен вече посочените документи към Националните изисквания, участниците трябва задължително да представят във ФНИ:</w:t>
      </w:r>
    </w:p>
    <w:p w:rsidR="0073109F" w:rsidRPr="0073109F" w:rsidRDefault="0073109F" w:rsidP="00E73616">
      <w:pPr>
        <w:numPr>
          <w:ilvl w:val="0"/>
          <w:numId w:val="33"/>
        </w:numPr>
        <w:shd w:val="clear" w:color="auto" w:fill="FFFFFF"/>
        <w:spacing w:before="120" w:after="120" w:line="276" w:lineRule="auto"/>
        <w:jc w:val="both"/>
        <w:rPr>
          <w:rFonts w:ascii="Georgia" w:hAnsi="Georgia"/>
          <w:color w:val="3B3B3B"/>
        </w:rPr>
      </w:pPr>
      <w:r w:rsidRPr="0073109F">
        <w:rPr>
          <w:color w:val="3B3B3B"/>
        </w:rPr>
        <w:t>Проект на бюджет за пълния срок на изпълнение на проекта;</w:t>
      </w:r>
    </w:p>
    <w:p w:rsidR="0073109F" w:rsidRPr="0073109F" w:rsidRDefault="0073109F" w:rsidP="00E73616">
      <w:pPr>
        <w:numPr>
          <w:ilvl w:val="0"/>
          <w:numId w:val="33"/>
        </w:numPr>
        <w:shd w:val="clear" w:color="auto" w:fill="FFFFFF"/>
        <w:spacing w:before="120" w:after="120" w:line="276" w:lineRule="auto"/>
        <w:jc w:val="both"/>
        <w:rPr>
          <w:rFonts w:ascii="Georgia" w:hAnsi="Georgia"/>
          <w:color w:val="3B3B3B"/>
        </w:rPr>
      </w:pPr>
      <w:r w:rsidRPr="0073109F">
        <w:rPr>
          <w:color w:val="3B3B3B"/>
        </w:rPr>
        <w:t>Работна програма за пълния срок на изпълнение на проекта;</w:t>
      </w:r>
    </w:p>
    <w:p w:rsidR="0073109F" w:rsidRPr="0073109F" w:rsidRDefault="0073109F" w:rsidP="00E73616">
      <w:pPr>
        <w:numPr>
          <w:ilvl w:val="0"/>
          <w:numId w:val="33"/>
        </w:numPr>
        <w:shd w:val="clear" w:color="auto" w:fill="FFFFFF"/>
        <w:spacing w:before="120" w:after="120" w:line="276" w:lineRule="auto"/>
        <w:jc w:val="both"/>
        <w:rPr>
          <w:rFonts w:ascii="Georgia" w:hAnsi="Georgia"/>
          <w:color w:val="3B3B3B"/>
        </w:rPr>
      </w:pPr>
      <w:r w:rsidRPr="0073109F">
        <w:rPr>
          <w:color w:val="3B3B3B"/>
        </w:rPr>
        <w:lastRenderedPageBreak/>
        <w:t>Писмо от водещия партньор с потвърждение за включване на българската организация в съответния консорциум.</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За допълнителна информация:</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д-р Милена Александрова,</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 xml:space="preserve">Фонд „Научни </w:t>
      </w:r>
      <w:proofErr w:type="gramStart"/>
      <w:r w:rsidRPr="0073109F">
        <w:rPr>
          <w:color w:val="3B3B3B"/>
        </w:rPr>
        <w:t>изследвания“</w:t>
      </w:r>
      <w:proofErr w:type="gramEnd"/>
      <w:r w:rsidRPr="0073109F">
        <w:rPr>
          <w:color w:val="3B3B3B"/>
        </w:rPr>
        <w:t>,</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тел: +359 884 171 363</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Email: </w:t>
      </w:r>
      <w:hyperlink r:id="rId50" w:history="1">
        <w:r w:rsidRPr="0073109F">
          <w:rPr>
            <w:color w:val="0000FF"/>
            <w:u w:val="single"/>
          </w:rPr>
          <w:t>aleksandrova@mon.bg</w:t>
        </w:r>
      </w:hyperlink>
    </w:p>
    <w:p w:rsidR="000B1FCF" w:rsidRPr="0073109F" w:rsidRDefault="000B1FCF" w:rsidP="005C4BF9">
      <w:pPr>
        <w:shd w:val="clear" w:color="auto" w:fill="FFFFFF"/>
        <w:spacing w:before="120" w:after="600" w:line="276" w:lineRule="auto"/>
        <w:jc w:val="both"/>
        <w:rPr>
          <w:rFonts w:ascii="Georgia" w:hAnsi="Georgia"/>
          <w:color w:val="3B3B3B"/>
        </w:rPr>
      </w:pPr>
      <w:r>
        <w:rPr>
          <w:b/>
          <w:bCs/>
          <w:lang w:val="bg-BG"/>
        </w:rPr>
        <w:t xml:space="preserve">Краен срок: </w:t>
      </w:r>
      <w:r w:rsidRPr="0073109F">
        <w:rPr>
          <w:b/>
          <w:bCs/>
          <w:color w:val="3B3B3B"/>
        </w:rPr>
        <w:t>15 април 2021 г.</w:t>
      </w:r>
    </w:p>
    <w:p w:rsidR="00087D97" w:rsidRDefault="00CB2D3C" w:rsidP="008664B2">
      <w:pPr>
        <w:pStyle w:val="Heading2"/>
        <w:ind w:left="426"/>
      </w:pPr>
      <w:bookmarkStart w:id="15" w:name="_Toc63676843"/>
      <w:r w:rsidRPr="00CB2D3C">
        <w:t>PRACE support to mitigate impact of COVID-19 pandemic</w:t>
      </w:r>
      <w:bookmarkEnd w:id="15"/>
    </w:p>
    <w:p w:rsidR="00CB2D3C" w:rsidRPr="00CB2D3C" w:rsidRDefault="00701134" w:rsidP="001C5EFE">
      <w:pPr>
        <w:spacing w:before="120" w:after="120" w:line="276" w:lineRule="auto"/>
        <w:jc w:val="both"/>
        <w:rPr>
          <w:bCs/>
        </w:rPr>
      </w:pPr>
      <w:hyperlink r:id="rId51"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2901E5">
      <w:pPr>
        <w:numPr>
          <w:ilvl w:val="0"/>
          <w:numId w:val="4"/>
        </w:numPr>
        <w:spacing w:before="120" w:after="120" w:line="276" w:lineRule="auto"/>
        <w:jc w:val="both"/>
        <w:rPr>
          <w:bCs/>
        </w:rPr>
      </w:pPr>
      <w:r w:rsidRPr="00CB2D3C">
        <w:rPr>
          <w:bCs/>
        </w:rPr>
        <w:t>Biomolecular research to understand the mechanisms of the virus infection</w:t>
      </w:r>
    </w:p>
    <w:p w:rsidR="00CB2D3C" w:rsidRPr="00CB2D3C" w:rsidRDefault="00CB2D3C" w:rsidP="002901E5">
      <w:pPr>
        <w:numPr>
          <w:ilvl w:val="0"/>
          <w:numId w:val="4"/>
        </w:numPr>
        <w:spacing w:before="120" w:after="120" w:line="276" w:lineRule="auto"/>
        <w:jc w:val="both"/>
        <w:rPr>
          <w:bCs/>
        </w:rPr>
      </w:pPr>
      <w:r w:rsidRPr="00CB2D3C">
        <w:rPr>
          <w:bCs/>
        </w:rPr>
        <w:t>Bioinformatics research to understand mutations, evolution, etc.</w:t>
      </w:r>
    </w:p>
    <w:p w:rsidR="00CB2D3C" w:rsidRPr="00CB2D3C" w:rsidRDefault="00CB2D3C" w:rsidP="002901E5">
      <w:pPr>
        <w:numPr>
          <w:ilvl w:val="0"/>
          <w:numId w:val="4"/>
        </w:numPr>
        <w:spacing w:before="120" w:after="120" w:line="276" w:lineRule="auto"/>
        <w:jc w:val="both"/>
        <w:rPr>
          <w:bCs/>
        </w:rPr>
      </w:pPr>
      <w:r w:rsidRPr="00CB2D3C">
        <w:rPr>
          <w:bCs/>
        </w:rPr>
        <w:t>Bio-simulations to develop therapeutics and/or vaccines</w:t>
      </w:r>
    </w:p>
    <w:p w:rsidR="00CB2D3C" w:rsidRPr="00CB2D3C" w:rsidRDefault="00CB2D3C" w:rsidP="002901E5">
      <w:pPr>
        <w:numPr>
          <w:ilvl w:val="0"/>
          <w:numId w:val="4"/>
        </w:numPr>
        <w:spacing w:before="120" w:after="120" w:line="276" w:lineRule="auto"/>
        <w:jc w:val="both"/>
        <w:rPr>
          <w:bCs/>
        </w:rPr>
      </w:pPr>
      <w:r w:rsidRPr="00CB2D3C">
        <w:rPr>
          <w:bCs/>
        </w:rPr>
        <w:t>Epidemiologic analysis to understand and forecast the spread of the disease</w:t>
      </w:r>
    </w:p>
    <w:p w:rsidR="00CB2D3C" w:rsidRPr="00CB2D3C" w:rsidRDefault="00CB2D3C" w:rsidP="002901E5">
      <w:pPr>
        <w:numPr>
          <w:ilvl w:val="0"/>
          <w:numId w:val="4"/>
        </w:numPr>
        <w:spacing w:before="120" w:after="120" w:line="276" w:lineRule="auto"/>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52" w:history="1">
        <w:r w:rsidRPr="00CB2D3C">
          <w:rPr>
            <w:rStyle w:val="Hyperlink"/>
            <w:bCs/>
          </w:rPr>
          <w:t>here</w:t>
        </w:r>
      </w:hyperlink>
    </w:p>
    <w:p w:rsidR="00087D97" w:rsidRPr="00CB2D3C" w:rsidRDefault="00CB2D3C" w:rsidP="00B46D30">
      <w:pPr>
        <w:spacing w:before="120" w:after="480" w:line="276" w:lineRule="auto"/>
        <w:jc w:val="both"/>
        <w:rPr>
          <w:b/>
          <w:bCs/>
        </w:rPr>
      </w:pPr>
      <w:r w:rsidRPr="00CB2D3C">
        <w:rPr>
          <w:b/>
          <w:bCs/>
        </w:rPr>
        <w:t>This Call is open until further notice. Applications are evaluated within one week and start as soon as possible if awarded.</w:t>
      </w:r>
    </w:p>
    <w:p w:rsidR="00476F9B" w:rsidRPr="0006717A" w:rsidRDefault="00476F9B" w:rsidP="00476F9B">
      <w:pPr>
        <w:pStyle w:val="Heading2"/>
        <w:ind w:left="426"/>
        <w:rPr>
          <w:rFonts w:eastAsia="Times New Roman"/>
          <w:lang w:eastAsia="bg-BG"/>
        </w:rPr>
      </w:pPr>
      <w:bookmarkStart w:id="16" w:name="_Toc503363226"/>
      <w:bookmarkStart w:id="17" w:name="_Toc63676844"/>
      <w:r w:rsidRPr="0006717A">
        <w:rPr>
          <w:rFonts w:eastAsia="Times New Roman"/>
          <w:lang w:eastAsia="bg-BG"/>
        </w:rPr>
        <w:t>Подкрепа на международни научни форуми, провеждани в Република България</w:t>
      </w:r>
      <w:bookmarkEnd w:id="16"/>
      <w:bookmarkEnd w:id="17"/>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lastRenderedPageBreak/>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3"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lastRenderedPageBreak/>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4"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8" w:name="_Toc503363227"/>
      <w:bookmarkStart w:id="19" w:name="_Toc63676845"/>
      <w:r w:rsidRPr="00AB0EFA">
        <w:rPr>
          <w:rFonts w:eastAsia="Times New Roman"/>
          <w:lang w:eastAsia="bg-BG"/>
        </w:rPr>
        <w:t>Национално съфинансиране за участие на български колективи в утвърдени проекти по COST</w:t>
      </w:r>
      <w:bookmarkEnd w:id="18"/>
      <w:bookmarkEnd w:id="19"/>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 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701134" w:rsidP="00CA622D">
      <w:pPr>
        <w:spacing w:after="120" w:line="276" w:lineRule="auto"/>
        <w:jc w:val="both"/>
        <w:rPr>
          <w:color w:val="000000"/>
        </w:rPr>
      </w:pPr>
      <w:hyperlink r:id="rId55"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lastRenderedPageBreak/>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6"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57"/>
          <w:pgSz w:w="11906" w:h="16838"/>
          <w:pgMar w:top="1417" w:right="1133" w:bottom="1417" w:left="1417" w:header="708" w:footer="708" w:gutter="0"/>
          <w:cols w:space="708"/>
          <w:docGrid w:linePitch="360"/>
        </w:sectPr>
      </w:pPr>
    </w:p>
    <w:p w:rsidR="00AC582E" w:rsidRPr="00544F92" w:rsidRDefault="00912146" w:rsidP="00510D99">
      <w:pPr>
        <w:pStyle w:val="Events"/>
      </w:pPr>
      <w:bookmarkStart w:id="20" w:name="_Toc63676846"/>
      <w:r>
        <w:lastRenderedPageBreak/>
        <w:t>СЪБИТИЯ</w:t>
      </w:r>
      <w:bookmarkEnd w:id="20"/>
    </w:p>
    <w:p w:rsidR="00073BC4" w:rsidRPr="007F7926" w:rsidRDefault="00701134" w:rsidP="00073BC4">
      <w:pPr>
        <w:spacing w:after="360" w:line="276" w:lineRule="auto"/>
        <w:jc w:val="both"/>
        <w:rPr>
          <w:b/>
          <w:bCs/>
          <w:color w:val="E36C0A" w:themeColor="accent6" w:themeShade="BF"/>
          <w:u w:val="single"/>
        </w:rPr>
      </w:pPr>
      <w:hyperlink r:id="rId58" w:history="1">
        <w:r w:rsidR="00073BC4" w:rsidRPr="007F7926">
          <w:rPr>
            <w:rStyle w:val="Hyperlink"/>
            <w:b/>
            <w:bCs/>
            <w:color w:val="E36C0A" w:themeColor="accent6" w:themeShade="BF"/>
          </w:rPr>
          <w:t>Developing a secure IoT Smart City Framework for a better digital future</w:t>
        </w:r>
      </w:hyperlink>
      <w:r w:rsidR="00073BC4" w:rsidRPr="007F7926">
        <w:rPr>
          <w:b/>
          <w:bCs/>
          <w:color w:val="E36C0A" w:themeColor="accent6" w:themeShade="BF"/>
          <w:u w:val="single"/>
        </w:rPr>
        <w:t>,</w:t>
      </w:r>
      <w:r w:rsidR="005B639C" w:rsidRPr="007F7926">
        <w:rPr>
          <w:b/>
          <w:bCs/>
          <w:color w:val="E36C0A" w:themeColor="accent6" w:themeShade="BF"/>
          <w:u w:val="single"/>
        </w:rPr>
        <w:t xml:space="preserve"> </w:t>
      </w:r>
      <w:r w:rsidR="00073BC4" w:rsidRPr="007F7926">
        <w:rPr>
          <w:b/>
          <w:bCs/>
          <w:color w:val="E36C0A" w:themeColor="accent6" w:themeShade="BF"/>
          <w:u w:val="single"/>
        </w:rPr>
        <w:t>9 March 2021, online, Belgium</w:t>
      </w:r>
    </w:p>
    <w:p w:rsidR="00674954" w:rsidRDefault="00674954" w:rsidP="00674954">
      <w:pPr>
        <w:spacing w:after="120" w:line="276" w:lineRule="auto"/>
        <w:jc w:val="both"/>
        <w:rPr>
          <w:rFonts w:ascii="Arial" w:hAnsi="Arial" w:cs="Arial"/>
          <w:color w:val="333333"/>
          <w:shd w:val="clear" w:color="auto" w:fill="FFFFFF"/>
        </w:rPr>
      </w:pPr>
      <w:r w:rsidRPr="00674954">
        <w:rPr>
          <w:bCs/>
        </w:rPr>
        <w:t>Are you wondering what are the main security and privacy challenges in smart cities and how to overcome them? The "Developing a secure IoT Smart City Framework for a better digital future" is a local event organized by the M-Sec Project in partnership with the European Commission, as part of the EU Industry Days 2021. We'll cover the hottest topics of data security and privacy and present how the M-Sec Framework was born to overcome them. Join us online on March 9th at 10 am.</w:t>
      </w:r>
      <w:r w:rsidRPr="00674954">
        <w:rPr>
          <w:rFonts w:ascii="Arial" w:hAnsi="Arial" w:cs="Arial"/>
          <w:color w:val="333333"/>
          <w:shd w:val="clear" w:color="auto" w:fill="FFFFFF"/>
        </w:rPr>
        <w:t xml:space="preserve"> </w:t>
      </w:r>
    </w:p>
    <w:p w:rsidR="00E83804" w:rsidRDefault="00674954" w:rsidP="00FB18AE">
      <w:pPr>
        <w:spacing w:after="360" w:line="276" w:lineRule="auto"/>
        <w:jc w:val="both"/>
        <w:rPr>
          <w:bCs/>
        </w:rPr>
      </w:pPr>
      <w:r w:rsidRPr="00674954">
        <w:rPr>
          <w:bCs/>
        </w:rPr>
        <w:t xml:space="preserve">M-Sec's local event will be held on Zoom. Although free of charge, registration is required and can be done through the event's official page: </w:t>
      </w:r>
      <w:hyperlink r:id="rId59" w:history="1">
        <w:r w:rsidRPr="00674954">
          <w:rPr>
            <w:rStyle w:val="Hyperlink"/>
            <w:bCs/>
          </w:rPr>
          <w:t>https://www.f6s.com/msec-euindustrydays2021localevent</w:t>
        </w:r>
      </w:hyperlink>
    </w:p>
    <w:p w:rsidR="00E83804" w:rsidRPr="007F7926" w:rsidRDefault="00701134" w:rsidP="00FB18AE">
      <w:pPr>
        <w:spacing w:after="360" w:line="276" w:lineRule="auto"/>
        <w:jc w:val="both"/>
        <w:rPr>
          <w:b/>
          <w:bCs/>
          <w:color w:val="E36C0A" w:themeColor="accent6" w:themeShade="BF"/>
          <w:u w:val="single"/>
        </w:rPr>
      </w:pPr>
      <w:hyperlink r:id="rId60" w:history="1">
        <w:r w:rsidR="00E91731" w:rsidRPr="007F7926">
          <w:rPr>
            <w:rStyle w:val="Hyperlink"/>
            <w:b/>
            <w:bCs/>
            <w:color w:val="E36C0A" w:themeColor="accent6" w:themeShade="BF"/>
          </w:rPr>
          <w:t>"Addressing Global Challenges Together: the Role of Science Diplomacy" - S4D4C final conference</w:t>
        </w:r>
      </w:hyperlink>
      <w:r w:rsidR="00E91731" w:rsidRPr="007F7926">
        <w:rPr>
          <w:b/>
          <w:bCs/>
          <w:color w:val="E36C0A" w:themeColor="accent6" w:themeShade="BF"/>
          <w:u w:val="single"/>
        </w:rPr>
        <w:t>, 15 – 19 March 2021, online, Austria</w:t>
      </w:r>
    </w:p>
    <w:p w:rsidR="007F7926" w:rsidRDefault="00E91731" w:rsidP="007F7926">
      <w:pPr>
        <w:spacing w:after="120" w:line="276" w:lineRule="auto"/>
        <w:jc w:val="both"/>
        <w:rPr>
          <w:bCs/>
        </w:rPr>
      </w:pPr>
      <w:r w:rsidRPr="00E91731">
        <w:rPr>
          <w:bCs/>
        </w:rPr>
        <w:t>The one-week event aims at advancing in the establishment of a lively European and global science diplomacy community while providing its practitioners with additional tools, knowledge and policy recommendations. This final networking meeting will celebrate the end of the S4D4C project, but it will also provide the stage to discuss the legacy of S4D4C and additional outcomes stemming from this European and global discussion around science diplomacy.</w:t>
      </w:r>
    </w:p>
    <w:p w:rsidR="00E91731" w:rsidRDefault="00E91731" w:rsidP="00FB18AE">
      <w:pPr>
        <w:spacing w:after="360" w:line="276" w:lineRule="auto"/>
        <w:jc w:val="both"/>
        <w:rPr>
          <w:bCs/>
        </w:rPr>
      </w:pPr>
      <w:r w:rsidRPr="00E91731">
        <w:rPr>
          <w:bCs/>
        </w:rPr>
        <w:t xml:space="preserve">More information about the event and its preliminary agenda is available from </w:t>
      </w:r>
      <w:hyperlink r:id="rId61" w:history="1">
        <w:r w:rsidRPr="00E91731">
          <w:rPr>
            <w:rStyle w:val="Hyperlink"/>
            <w:bCs/>
          </w:rPr>
          <w:t>https://www.s4d4c.eu/announcement-of-the-s4d4cs-final-networking-meeting/</w:t>
        </w:r>
      </w:hyperlink>
    </w:p>
    <w:p w:rsidR="005F49A7" w:rsidRPr="007F7926" w:rsidRDefault="00701134" w:rsidP="005F49A7">
      <w:pPr>
        <w:spacing w:after="360" w:line="276" w:lineRule="auto"/>
        <w:jc w:val="both"/>
        <w:rPr>
          <w:b/>
          <w:bCs/>
          <w:color w:val="E36C0A" w:themeColor="accent6" w:themeShade="BF"/>
          <w:u w:val="single"/>
        </w:rPr>
      </w:pPr>
      <w:hyperlink r:id="rId62" w:history="1">
        <w:r w:rsidR="005F49A7" w:rsidRPr="007F7926">
          <w:rPr>
            <w:rStyle w:val="Hyperlink"/>
            <w:b/>
            <w:bCs/>
            <w:color w:val="E36C0A" w:themeColor="accent6" w:themeShade="BF"/>
          </w:rPr>
          <w:t>Academy Part I. Horizon Europe Proposal Writing - Learn by doing</w:t>
        </w:r>
      </w:hyperlink>
      <w:r w:rsidR="005F49A7" w:rsidRPr="007F7926">
        <w:rPr>
          <w:b/>
          <w:bCs/>
          <w:color w:val="E36C0A" w:themeColor="accent6" w:themeShade="BF"/>
          <w:u w:val="single"/>
        </w:rPr>
        <w:t>, 16 – 17 March 2021, Online, Hungary</w:t>
      </w:r>
    </w:p>
    <w:p w:rsidR="005F49A7" w:rsidRDefault="005F49A7" w:rsidP="005F49A7">
      <w:pPr>
        <w:spacing w:after="120" w:line="276" w:lineRule="auto"/>
        <w:jc w:val="both"/>
        <w:rPr>
          <w:rFonts w:ascii="Arial" w:hAnsi="Arial" w:cs="Arial"/>
          <w:color w:val="333333"/>
          <w:shd w:val="clear" w:color="auto" w:fill="FFFFFF"/>
        </w:rPr>
      </w:pPr>
      <w:r w:rsidRPr="005F49A7">
        <w:rPr>
          <w:bCs/>
        </w:rPr>
        <w:t>This proposal writing course will provide you with practical tips and tools for submitting competitive proposals under the first calls of Horizon Europe.</w:t>
      </w:r>
      <w:r w:rsidRPr="005F49A7">
        <w:rPr>
          <w:rFonts w:ascii="Arial" w:hAnsi="Arial" w:cs="Arial"/>
          <w:color w:val="333333"/>
          <w:shd w:val="clear" w:color="auto" w:fill="FFFFFF"/>
        </w:rPr>
        <w:t xml:space="preserve"> </w:t>
      </w:r>
    </w:p>
    <w:p w:rsidR="00E83804" w:rsidRDefault="005F49A7" w:rsidP="00FB18AE">
      <w:pPr>
        <w:spacing w:after="360" w:line="276" w:lineRule="auto"/>
        <w:jc w:val="both"/>
        <w:rPr>
          <w:bCs/>
        </w:rPr>
      </w:pPr>
      <w:r w:rsidRPr="005F49A7">
        <w:rPr>
          <w:bCs/>
        </w:rPr>
        <w:t xml:space="preserve">More information and registration: </w:t>
      </w:r>
      <w:hyperlink r:id="rId63" w:history="1">
        <w:r w:rsidRPr="005F49A7">
          <w:rPr>
            <w:rStyle w:val="Hyperlink"/>
            <w:bCs/>
          </w:rPr>
          <w:t>https://europamediatrainings.com/webinars/144/academy-part-i-horizon-europe-proposal-writing-learn-by-doing</w:t>
        </w:r>
      </w:hyperlink>
    </w:p>
    <w:p w:rsidR="007C754D" w:rsidRPr="007F7926" w:rsidRDefault="00701134" w:rsidP="007C754D">
      <w:pPr>
        <w:spacing w:after="360" w:line="276" w:lineRule="auto"/>
        <w:jc w:val="both"/>
        <w:rPr>
          <w:b/>
          <w:bCs/>
          <w:color w:val="E36C0A" w:themeColor="accent6" w:themeShade="BF"/>
          <w:u w:val="single"/>
        </w:rPr>
      </w:pPr>
      <w:hyperlink r:id="rId64" w:history="1">
        <w:r w:rsidR="007C754D" w:rsidRPr="007F7926">
          <w:rPr>
            <w:rStyle w:val="Hyperlink"/>
            <w:b/>
            <w:bCs/>
            <w:color w:val="E36C0A" w:themeColor="accent6" w:themeShade="BF"/>
          </w:rPr>
          <w:t>Horizon Europe project management-learn to manage H2020 projects in parallel with Horizon Europe projects</w:t>
        </w:r>
      </w:hyperlink>
      <w:r w:rsidR="007C754D" w:rsidRPr="007F7926">
        <w:rPr>
          <w:b/>
          <w:bCs/>
          <w:color w:val="E36C0A" w:themeColor="accent6" w:themeShade="BF"/>
          <w:u w:val="single"/>
        </w:rPr>
        <w:t>, 18 – 19 March 2021, Online, Hungary</w:t>
      </w:r>
    </w:p>
    <w:p w:rsidR="00E83804" w:rsidRDefault="0040723B" w:rsidP="0040723B">
      <w:pPr>
        <w:spacing w:after="120" w:line="276" w:lineRule="auto"/>
        <w:jc w:val="both"/>
        <w:rPr>
          <w:bCs/>
        </w:rPr>
      </w:pPr>
      <w:r w:rsidRPr="0040723B">
        <w:rPr>
          <w:bCs/>
        </w:rPr>
        <w:t xml:space="preserve">This project management course will provide you with practical tips and tools for setting up your project management and communication system. We will guide you through the </w:t>
      </w:r>
      <w:r w:rsidRPr="0040723B">
        <w:rPr>
          <w:bCs/>
        </w:rPr>
        <w:lastRenderedPageBreak/>
        <w:t>preparation of the Consortium Agreement, introduce the effective dissemination and communication strategies, and most importantly help you to tackle periodic reporting and technical reviews.</w:t>
      </w:r>
    </w:p>
    <w:p w:rsidR="0040723B" w:rsidRDefault="0040723B" w:rsidP="00FB18AE">
      <w:pPr>
        <w:spacing w:after="360" w:line="276" w:lineRule="auto"/>
        <w:jc w:val="both"/>
        <w:rPr>
          <w:bCs/>
        </w:rPr>
      </w:pPr>
      <w:r w:rsidRPr="0040723B">
        <w:rPr>
          <w:bCs/>
        </w:rPr>
        <w:t xml:space="preserve">Detailed agenda of the course is available at: </w:t>
      </w:r>
      <w:hyperlink r:id="rId65" w:history="1">
        <w:r w:rsidRPr="0040723B">
          <w:rPr>
            <w:rStyle w:val="Hyperlink"/>
            <w:bCs/>
          </w:rPr>
          <w:t>https://europamediatrainings.com/webinars/145/academy-part-ii-horizon-europe-project-management-learn-to-manage-h2020-projects-in-parallel-with-horizon-europe-projects</w:t>
        </w:r>
      </w:hyperlink>
    </w:p>
    <w:p w:rsidR="00821849" w:rsidRPr="007F7926" w:rsidRDefault="00701134" w:rsidP="00821849">
      <w:pPr>
        <w:spacing w:after="360" w:line="276" w:lineRule="auto"/>
        <w:jc w:val="both"/>
        <w:rPr>
          <w:b/>
          <w:bCs/>
          <w:color w:val="E36C0A" w:themeColor="accent6" w:themeShade="BF"/>
          <w:u w:val="single"/>
        </w:rPr>
      </w:pPr>
      <w:hyperlink r:id="rId66" w:history="1">
        <w:r w:rsidR="00821849" w:rsidRPr="007F7926">
          <w:rPr>
            <w:rStyle w:val="Hyperlink"/>
            <w:b/>
            <w:bCs/>
            <w:color w:val="E36C0A" w:themeColor="accent6" w:themeShade="BF"/>
          </w:rPr>
          <w:t>2nd International Conference on Cloud Computing and IOT (CCCIOT 2021)</w:t>
        </w:r>
      </w:hyperlink>
      <w:r w:rsidR="00821849" w:rsidRPr="007F7926">
        <w:rPr>
          <w:b/>
          <w:bCs/>
          <w:color w:val="E36C0A" w:themeColor="accent6" w:themeShade="BF"/>
          <w:u w:val="single"/>
        </w:rPr>
        <w:t>, 20 – 21 March 2021, Vienna, Austria</w:t>
      </w:r>
    </w:p>
    <w:p w:rsidR="0040723B" w:rsidRDefault="00821849" w:rsidP="0024041F">
      <w:pPr>
        <w:spacing w:after="120" w:line="276" w:lineRule="auto"/>
        <w:jc w:val="both"/>
        <w:rPr>
          <w:bCs/>
        </w:rPr>
      </w:pPr>
      <w:r w:rsidRPr="00821849">
        <w:rPr>
          <w:bCs/>
        </w:rPr>
        <w:t>2nd International Conference on Cloud Computing and IOT (CCCIOT 2021) will provide an excellent international forum for sharing knowledge and results in theory, methodology and applications of Cloud computing and IoT. The aim of the conference is to provide a platform to the researchers and practitioners from both academia as well as industry to meet and share cutting-edge development in the field.</w:t>
      </w:r>
      <w:r>
        <w:rPr>
          <w:bCs/>
        </w:rPr>
        <w:t xml:space="preserve"> </w:t>
      </w:r>
      <w:r w:rsidRPr="00821849">
        <w:rPr>
          <w:bCs/>
        </w:rPr>
        <w:t>Authors are solicited to contribute to the conference by submitting articles that illustrate research results, projects, surveying works and industrial experiences that describe significant advances in the areas of Cloud computing and Internet of Things.</w:t>
      </w:r>
    </w:p>
    <w:p w:rsidR="0024041F" w:rsidRDefault="0024041F" w:rsidP="00FB18AE">
      <w:pPr>
        <w:spacing w:after="360" w:line="276" w:lineRule="auto"/>
        <w:jc w:val="both"/>
      </w:pPr>
      <w:r>
        <w:rPr>
          <w:bCs/>
        </w:rPr>
        <w:t>More information and registration</w:t>
      </w:r>
      <w:r w:rsidRPr="0024041F">
        <w:rPr>
          <w:bCs/>
        </w:rPr>
        <w:t xml:space="preserve"> </w:t>
      </w:r>
      <w:hyperlink r:id="rId67" w:history="1">
        <w:r w:rsidRPr="0024041F">
          <w:rPr>
            <w:rStyle w:val="Hyperlink"/>
            <w:rFonts w:eastAsiaTheme="minorEastAsia"/>
            <w:color w:val="00387B"/>
            <w:bdr w:val="none" w:sz="0" w:space="0" w:color="auto" w:frame="1"/>
            <w:shd w:val="clear" w:color="auto" w:fill="FFFFFF"/>
          </w:rPr>
          <w:t>https://acsty2021.org/ccciot/index</w:t>
        </w:r>
      </w:hyperlink>
    </w:p>
    <w:p w:rsidR="00910E39" w:rsidRPr="007F7926" w:rsidRDefault="00701134" w:rsidP="00910E39">
      <w:pPr>
        <w:spacing w:after="360" w:line="276" w:lineRule="auto"/>
        <w:jc w:val="both"/>
        <w:rPr>
          <w:b/>
          <w:bCs/>
          <w:color w:val="E36C0A" w:themeColor="accent6" w:themeShade="BF"/>
          <w:u w:val="single"/>
        </w:rPr>
      </w:pPr>
      <w:hyperlink r:id="rId68" w:history="1">
        <w:r w:rsidR="00910E39" w:rsidRPr="007F7926">
          <w:rPr>
            <w:rStyle w:val="Hyperlink"/>
            <w:b/>
            <w:bCs/>
            <w:color w:val="E36C0A" w:themeColor="accent6" w:themeShade="BF"/>
          </w:rPr>
          <w:t>Sustainable Plastics - Joining CCU, Circular Economy and Power-to-X for better Polymers</w:t>
        </w:r>
      </w:hyperlink>
      <w:r w:rsidR="00910E39" w:rsidRPr="007F7926">
        <w:rPr>
          <w:b/>
          <w:bCs/>
          <w:color w:val="E36C0A" w:themeColor="accent6" w:themeShade="BF"/>
          <w:u w:val="single"/>
        </w:rPr>
        <w:t>, 25 March 2021, online, Germany</w:t>
      </w:r>
    </w:p>
    <w:p w:rsidR="00910E39" w:rsidRDefault="00910E39" w:rsidP="00910E39">
      <w:pPr>
        <w:spacing w:after="120" w:line="276" w:lineRule="auto"/>
        <w:jc w:val="both"/>
        <w:rPr>
          <w:bCs/>
        </w:rPr>
      </w:pPr>
      <w:r w:rsidRPr="00910E39">
        <w:rPr>
          <w:bCs/>
        </w:rPr>
        <w:t>State-of-the-art CCU technologies are paving the way to a future industry that is independent of fossil feedstock. New approaches are addressing the challenges and opportunities of turning our linear “throw-away” society into a Circular Economy, in which recycling processes form the basis of a sustainable production.</w:t>
      </w:r>
      <w:r>
        <w:rPr>
          <w:bCs/>
        </w:rPr>
        <w:t xml:space="preserve"> </w:t>
      </w:r>
      <w:r w:rsidRPr="00910E39">
        <w:rPr>
          <w:bCs/>
        </w:rPr>
        <w:t>These are the core elements of the Horizon 2020 projects Carbon4PUR and CO2EXIDE. Our aim is to reuse carbon from CO and CO2 as a raw material for the synthesis of epoxides and polyurethanes.</w:t>
      </w:r>
    </w:p>
    <w:p w:rsidR="00910E39" w:rsidRDefault="00910E39" w:rsidP="00FB18AE">
      <w:pPr>
        <w:spacing w:after="360" w:line="276" w:lineRule="auto"/>
        <w:jc w:val="both"/>
        <w:rPr>
          <w:bCs/>
        </w:rPr>
      </w:pPr>
      <w:r w:rsidRPr="00910E39">
        <w:rPr>
          <w:bCs/>
        </w:rPr>
        <w:t xml:space="preserve">Please click here to view the programme and to register: </w:t>
      </w:r>
      <w:hyperlink r:id="rId69" w:history="1">
        <w:r w:rsidRPr="00910E39">
          <w:rPr>
            <w:rStyle w:val="Hyperlink"/>
            <w:bCs/>
          </w:rPr>
          <w:t>https://dechema.converia.de/frontend/index.php?sub=459</w:t>
        </w:r>
      </w:hyperlink>
    </w:p>
    <w:p w:rsidR="0011061B" w:rsidRPr="007F7926" w:rsidRDefault="00701134" w:rsidP="0011061B">
      <w:pPr>
        <w:spacing w:after="360" w:line="276" w:lineRule="auto"/>
        <w:jc w:val="both"/>
        <w:rPr>
          <w:b/>
          <w:bCs/>
          <w:color w:val="E36C0A" w:themeColor="accent6" w:themeShade="BF"/>
          <w:u w:val="single"/>
        </w:rPr>
      </w:pPr>
      <w:hyperlink r:id="rId70" w:history="1">
        <w:r w:rsidR="0011061B" w:rsidRPr="007F7926">
          <w:rPr>
            <w:rStyle w:val="Hyperlink"/>
            <w:b/>
            <w:bCs/>
            <w:color w:val="E36C0A" w:themeColor="accent6" w:themeShade="BF"/>
          </w:rPr>
          <w:t>Communication and Dissemination for EU projects in 3 steps: planning, managing and reporting</w:t>
        </w:r>
      </w:hyperlink>
      <w:r w:rsidR="0011061B" w:rsidRPr="007F7926">
        <w:rPr>
          <w:b/>
          <w:bCs/>
          <w:color w:val="E36C0A" w:themeColor="accent6" w:themeShade="BF"/>
          <w:u w:val="single"/>
        </w:rPr>
        <w:t>, 7 April 2021, Online, Hungary</w:t>
      </w:r>
    </w:p>
    <w:p w:rsidR="0011061B" w:rsidRDefault="0011061B" w:rsidP="0011061B">
      <w:pPr>
        <w:spacing w:after="120" w:line="276" w:lineRule="auto"/>
        <w:jc w:val="both"/>
        <w:rPr>
          <w:bCs/>
        </w:rPr>
      </w:pPr>
      <w:r w:rsidRPr="0011061B">
        <w:rPr>
          <w:bCs/>
        </w:rPr>
        <w:t>Join our brand-new Communication and Dissemination webinar where we will discover together how to successfully reach your target audience while ensuring the correct reporting strategy is in place from month 1.</w:t>
      </w:r>
    </w:p>
    <w:p w:rsidR="00910E39" w:rsidRDefault="0011061B" w:rsidP="007F7926">
      <w:pPr>
        <w:spacing w:after="360" w:line="276" w:lineRule="auto"/>
        <w:rPr>
          <w:bCs/>
        </w:rPr>
      </w:pPr>
      <w:r w:rsidRPr="0011061B">
        <w:rPr>
          <w:bCs/>
        </w:rPr>
        <w:t>More information and registration:</w:t>
      </w:r>
      <w:r w:rsidR="0027301E">
        <w:rPr>
          <w:bCs/>
        </w:rPr>
        <w:t xml:space="preserve"> </w:t>
      </w:r>
      <w:hyperlink r:id="rId71" w:history="1">
        <w:r w:rsidRPr="0011061B">
          <w:rPr>
            <w:rStyle w:val="Hyperlink"/>
            <w:bCs/>
          </w:rPr>
          <w:t>https://europamediatrainings.com/webinars/154/communication-and-dissemination-for-eu-projects-in-3-steps-planning-managing-and-reporting</w:t>
        </w:r>
      </w:hyperlink>
    </w:p>
    <w:p w:rsidR="00EA71AA" w:rsidRPr="007F7926" w:rsidRDefault="00701134" w:rsidP="00EA71AA">
      <w:pPr>
        <w:spacing w:after="360" w:line="276" w:lineRule="auto"/>
        <w:jc w:val="both"/>
        <w:rPr>
          <w:b/>
          <w:bCs/>
          <w:color w:val="E36C0A" w:themeColor="accent6" w:themeShade="BF"/>
          <w:u w:val="single"/>
        </w:rPr>
      </w:pPr>
      <w:hyperlink r:id="rId72" w:history="1">
        <w:r w:rsidR="00EA71AA" w:rsidRPr="007F7926">
          <w:rPr>
            <w:rStyle w:val="Hyperlink"/>
            <w:b/>
            <w:bCs/>
            <w:color w:val="E36C0A" w:themeColor="accent6" w:themeShade="BF"/>
          </w:rPr>
          <w:t>Financial Administration &amp; Auditing Preparation for EC Funded Projects</w:t>
        </w:r>
      </w:hyperlink>
      <w:r w:rsidR="00EA71AA" w:rsidRPr="007F7926">
        <w:rPr>
          <w:b/>
          <w:bCs/>
          <w:color w:val="E36C0A" w:themeColor="accent6" w:themeShade="BF"/>
          <w:u w:val="single"/>
        </w:rPr>
        <w:t>, 19 – 20 April 2021, Brussels, Belgium</w:t>
      </w:r>
    </w:p>
    <w:p w:rsidR="0040723B" w:rsidRDefault="00EA71AA" w:rsidP="00FB18AE">
      <w:pPr>
        <w:spacing w:after="360" w:line="276" w:lineRule="auto"/>
        <w:jc w:val="both"/>
        <w:rPr>
          <w:bCs/>
        </w:rPr>
      </w:pPr>
      <w:r w:rsidRPr="00EA71AA">
        <w:rPr>
          <w:bCs/>
        </w:rPr>
        <w:t>The course is structured on a practical and hands-on approach, includes step-by-step guidance along with tips and hints and it is designed to improve the know-how necessary to accurately prepare financial reports and be in a position to successfully deal with on-the-spot audits.</w:t>
      </w:r>
    </w:p>
    <w:p w:rsidR="00FE1E40" w:rsidRPr="007F7926" w:rsidRDefault="00701134" w:rsidP="00FE1E40">
      <w:pPr>
        <w:spacing w:after="360" w:line="276" w:lineRule="auto"/>
        <w:jc w:val="both"/>
        <w:rPr>
          <w:b/>
          <w:bCs/>
          <w:color w:val="E36C0A" w:themeColor="accent6" w:themeShade="BF"/>
          <w:u w:val="single"/>
        </w:rPr>
      </w:pPr>
      <w:hyperlink r:id="rId73" w:history="1">
        <w:r w:rsidR="00FE1E40" w:rsidRPr="007F7926">
          <w:rPr>
            <w:rStyle w:val="Hyperlink"/>
            <w:b/>
            <w:bCs/>
            <w:color w:val="E36C0A" w:themeColor="accent6" w:themeShade="BF"/>
          </w:rPr>
          <w:t>13th International Conference on Computer Supported Education - CSEDU 2021</w:t>
        </w:r>
      </w:hyperlink>
      <w:r w:rsidR="00FE1E40" w:rsidRPr="007F7926">
        <w:rPr>
          <w:b/>
          <w:bCs/>
          <w:color w:val="E36C0A" w:themeColor="accent6" w:themeShade="BF"/>
          <w:u w:val="single"/>
        </w:rPr>
        <w:t>, 23 – 25 April 2021, Prague, Czechia</w:t>
      </w:r>
    </w:p>
    <w:p w:rsidR="00E83804" w:rsidRDefault="00FE1E40" w:rsidP="007F7926">
      <w:pPr>
        <w:spacing w:after="120" w:line="276" w:lineRule="auto"/>
        <w:jc w:val="both"/>
        <w:rPr>
          <w:bCs/>
        </w:rPr>
      </w:pPr>
      <w:r w:rsidRPr="00FE1E40">
        <w:rPr>
          <w:bCs/>
        </w:rPr>
        <w:t>CSEDU 2021, the International Conference on Computer Supported Education, is a yearly meeting place for presenting and discussing new educational tools and environments, best practices and case studies on innovative technology-based learning strategies, and institutional policies on computer supported education including open and distance education.</w:t>
      </w:r>
    </w:p>
    <w:p w:rsidR="00FE1E40" w:rsidRDefault="00FE1E40" w:rsidP="00FB18AE">
      <w:pPr>
        <w:spacing w:after="360" w:line="276" w:lineRule="auto"/>
        <w:jc w:val="both"/>
        <w:rPr>
          <w:bCs/>
        </w:rPr>
      </w:pPr>
      <w:r>
        <w:rPr>
          <w:bCs/>
        </w:rPr>
        <w:t xml:space="preserve">More information and registration </w:t>
      </w:r>
      <w:hyperlink r:id="rId74" w:history="1">
        <w:r w:rsidRPr="00FE1E40">
          <w:rPr>
            <w:rStyle w:val="Hyperlink"/>
            <w:bCs/>
          </w:rPr>
          <w:t>http://www.csedu.org</w:t>
        </w:r>
      </w:hyperlink>
    </w:p>
    <w:p w:rsidR="00CD40DB" w:rsidRPr="007F7926" w:rsidRDefault="00701134" w:rsidP="00CD40DB">
      <w:pPr>
        <w:spacing w:after="360" w:line="276" w:lineRule="auto"/>
        <w:jc w:val="both"/>
        <w:rPr>
          <w:b/>
          <w:bCs/>
          <w:color w:val="E36C0A" w:themeColor="accent6" w:themeShade="BF"/>
          <w:u w:val="single"/>
        </w:rPr>
      </w:pPr>
      <w:hyperlink r:id="rId75" w:history="1">
        <w:r w:rsidR="00CD40DB" w:rsidRPr="007F7926">
          <w:rPr>
            <w:rStyle w:val="Hyperlink"/>
            <w:b/>
            <w:bCs/>
            <w:color w:val="E36C0A" w:themeColor="accent6" w:themeShade="BF"/>
          </w:rPr>
          <w:t>6th International Conference on Internet of Things, Big Data and Security - IoTBDS 2021</w:t>
        </w:r>
      </w:hyperlink>
      <w:r w:rsidR="00CD40DB" w:rsidRPr="007F7926">
        <w:rPr>
          <w:b/>
          <w:bCs/>
          <w:color w:val="E36C0A" w:themeColor="accent6" w:themeShade="BF"/>
          <w:u w:val="single"/>
        </w:rPr>
        <w:t>, 23 – 25 April 2021, Prague, Czechia</w:t>
      </w:r>
    </w:p>
    <w:p w:rsidR="00E83804" w:rsidRDefault="00CD40DB" w:rsidP="007F7926">
      <w:pPr>
        <w:spacing w:after="120" w:line="276" w:lineRule="auto"/>
        <w:jc w:val="both"/>
        <w:rPr>
          <w:bCs/>
        </w:rPr>
      </w:pPr>
      <w:r w:rsidRPr="00CD40DB">
        <w:rPr>
          <w:bCs/>
        </w:rPr>
        <w:t>The internet of things (IoT) is a platform that allows a network of devices (sensors, smart meters, etc.) to communicate, analyse data and process information collaboratively in the service of individuals or organisations. The IoT network can generate large amounts of data in a variety of formats and using different protocols which can be stored and processed in the cloud.</w:t>
      </w:r>
    </w:p>
    <w:p w:rsidR="00CD40DB" w:rsidRDefault="00CD40DB" w:rsidP="00FB18AE">
      <w:pPr>
        <w:spacing w:after="360" w:line="276" w:lineRule="auto"/>
        <w:jc w:val="both"/>
        <w:rPr>
          <w:bCs/>
        </w:rPr>
      </w:pPr>
      <w:r>
        <w:rPr>
          <w:bCs/>
        </w:rPr>
        <w:t xml:space="preserve">More information and registration: </w:t>
      </w:r>
      <w:hyperlink r:id="rId76" w:history="1">
        <w:r w:rsidRPr="00CD40DB">
          <w:rPr>
            <w:rStyle w:val="Hyperlink"/>
            <w:bCs/>
          </w:rPr>
          <w:t>http://www.iotbds.org</w:t>
        </w:r>
      </w:hyperlink>
    </w:p>
    <w:p w:rsidR="00FB18AE" w:rsidRDefault="00701134" w:rsidP="00FB18AE">
      <w:pPr>
        <w:spacing w:after="100" w:afterAutospacing="1" w:line="276" w:lineRule="auto"/>
        <w:jc w:val="both"/>
        <w:rPr>
          <w:b/>
          <w:bCs/>
          <w:color w:val="E36C0A" w:themeColor="accent6" w:themeShade="BF"/>
          <w:u w:val="single"/>
        </w:rPr>
      </w:pPr>
      <w:hyperlink r:id="rId77" w:history="1">
        <w:r w:rsidR="00FB18AE" w:rsidRPr="00FB18AE">
          <w:rPr>
            <w:rStyle w:val="Hyperlink"/>
            <w:b/>
            <w:bCs/>
            <w:color w:val="E36C0A" w:themeColor="accent6" w:themeShade="BF"/>
          </w:rPr>
          <w:t>15th International Symposium on Applied Computational Intelligence and Informatics (SACI)</w:t>
        </w:r>
      </w:hyperlink>
      <w:r w:rsidR="00FB18AE" w:rsidRPr="00FB18AE">
        <w:rPr>
          <w:b/>
          <w:bCs/>
          <w:color w:val="E36C0A" w:themeColor="accent6" w:themeShade="BF"/>
          <w:u w:val="single"/>
        </w:rPr>
        <w:t>, 19 - 21 May 2021, Timisoara, Romania</w:t>
      </w:r>
    </w:p>
    <w:p w:rsidR="00FB18AE" w:rsidRPr="00FB18AE" w:rsidRDefault="00FB18AE" w:rsidP="00DD20F7">
      <w:pPr>
        <w:spacing w:after="100" w:afterAutospacing="1" w:line="276" w:lineRule="auto"/>
        <w:jc w:val="both"/>
        <w:rPr>
          <w:bCs/>
        </w:rPr>
      </w:pPr>
      <w:r w:rsidRPr="00FB18AE">
        <w:rPr>
          <w:bCs/>
        </w:rPr>
        <w:t xml:space="preserve">Topics of the conference include but are not limited to: Computational Intelligence, Intelligent Mechatronics, Systems Engineering, Intelligent Manufacturing Systems, Intelligent Control, Intelligent Robotics, Informatics. </w:t>
      </w:r>
    </w:p>
    <w:p w:rsidR="00FB18AE" w:rsidRPr="00DD20F7" w:rsidRDefault="00701134" w:rsidP="00DD20F7">
      <w:pPr>
        <w:spacing w:after="100" w:afterAutospacing="1" w:line="276" w:lineRule="auto"/>
        <w:jc w:val="both"/>
        <w:rPr>
          <w:b/>
          <w:bCs/>
          <w:color w:val="E36C0A" w:themeColor="accent6" w:themeShade="BF"/>
          <w:u w:val="single"/>
        </w:rPr>
      </w:pPr>
      <w:hyperlink r:id="rId78" w:history="1">
        <w:r w:rsidR="00FB18AE" w:rsidRPr="00DD20F7">
          <w:rPr>
            <w:rStyle w:val="Hyperlink"/>
            <w:b/>
            <w:bCs/>
            <w:color w:val="E36C0A" w:themeColor="accent6" w:themeShade="BF"/>
          </w:rPr>
          <w:t>International Conference on Applied Artificial Intelligence (ICAPAI)</w:t>
        </w:r>
      </w:hyperlink>
      <w:r w:rsidR="00DD20F7" w:rsidRPr="00DD20F7">
        <w:rPr>
          <w:b/>
          <w:bCs/>
          <w:color w:val="E36C0A" w:themeColor="accent6" w:themeShade="BF"/>
          <w:u w:val="single"/>
        </w:rPr>
        <w:t xml:space="preserve">, </w:t>
      </w:r>
      <w:r w:rsidR="00FB18AE" w:rsidRPr="00DD20F7">
        <w:rPr>
          <w:b/>
          <w:bCs/>
          <w:color w:val="E36C0A" w:themeColor="accent6" w:themeShade="BF"/>
          <w:u w:val="single"/>
        </w:rPr>
        <w:t>19 - 21 May 2021, virtual</w:t>
      </w:r>
    </w:p>
    <w:p w:rsidR="00FB18AE" w:rsidRPr="00FB18AE" w:rsidRDefault="00FB18AE" w:rsidP="00DD20F7">
      <w:pPr>
        <w:spacing w:after="360" w:line="276" w:lineRule="auto"/>
        <w:jc w:val="both"/>
        <w:rPr>
          <w:bCs/>
        </w:rPr>
      </w:pPr>
      <w:r w:rsidRPr="00FB18AE">
        <w:rPr>
          <w:bCs/>
        </w:rPr>
        <w:t>The conference will provide an excellent international forum for sharing knowledge and results in theory, methodology and applications of Artificial Intelligence and Machine Learning in Industrial/Real-World settings. ICAPAI 2021 welcomes papers in all sub-areas of artificial intelligence and machine learning. The conference aims to provide a platform to researchers and practitioners from both academia and industry to meet and share information about cutting-edge developments in the field.</w:t>
      </w:r>
    </w:p>
    <w:p w:rsidR="00FB18AE" w:rsidRPr="00DD20F7" w:rsidRDefault="00701134" w:rsidP="00FB18AE">
      <w:pPr>
        <w:spacing w:line="276" w:lineRule="auto"/>
        <w:jc w:val="both"/>
        <w:rPr>
          <w:b/>
          <w:bCs/>
          <w:color w:val="E36C0A" w:themeColor="accent6" w:themeShade="BF"/>
          <w:u w:val="single"/>
        </w:rPr>
      </w:pPr>
      <w:hyperlink r:id="rId79" w:history="1">
        <w:r w:rsidR="00FB18AE" w:rsidRPr="00DD20F7">
          <w:rPr>
            <w:rStyle w:val="Hyperlink"/>
            <w:b/>
            <w:bCs/>
            <w:color w:val="E36C0A" w:themeColor="accent6" w:themeShade="BF"/>
          </w:rPr>
          <w:t>Data 2021 – 10</w:t>
        </w:r>
        <w:r w:rsidR="00FB18AE" w:rsidRPr="00DD20F7">
          <w:rPr>
            <w:rStyle w:val="Hyperlink"/>
            <w:b/>
            <w:bCs/>
            <w:color w:val="E36C0A" w:themeColor="accent6" w:themeShade="BF"/>
            <w:vertAlign w:val="superscript"/>
          </w:rPr>
          <w:t>th</w:t>
        </w:r>
        <w:r w:rsidR="00FB18AE" w:rsidRPr="00DD20F7">
          <w:rPr>
            <w:rStyle w:val="Hyperlink"/>
            <w:b/>
            <w:bCs/>
            <w:color w:val="E36C0A" w:themeColor="accent6" w:themeShade="BF"/>
          </w:rPr>
          <w:t xml:space="preserve"> International Conference on Data Science, Technology and Applications</w:t>
        </w:r>
      </w:hyperlink>
    </w:p>
    <w:p w:rsidR="00FB18AE" w:rsidRPr="00DD20F7" w:rsidRDefault="00FB18AE" w:rsidP="00DD20F7">
      <w:pPr>
        <w:spacing w:after="100" w:afterAutospacing="1" w:line="276" w:lineRule="auto"/>
        <w:jc w:val="both"/>
        <w:rPr>
          <w:b/>
          <w:bCs/>
          <w:color w:val="E36C0A" w:themeColor="accent6" w:themeShade="BF"/>
          <w:u w:val="single"/>
        </w:rPr>
      </w:pPr>
      <w:r w:rsidRPr="00DD20F7">
        <w:rPr>
          <w:b/>
          <w:bCs/>
          <w:color w:val="E36C0A" w:themeColor="accent6" w:themeShade="BF"/>
          <w:u w:val="single"/>
        </w:rPr>
        <w:t>6 - 8 July 2021, online</w:t>
      </w:r>
    </w:p>
    <w:p w:rsidR="00FB18AE" w:rsidRPr="00FB18AE" w:rsidRDefault="00FB18AE" w:rsidP="00DD20F7">
      <w:pPr>
        <w:spacing w:after="360" w:line="276" w:lineRule="auto"/>
        <w:jc w:val="both"/>
        <w:rPr>
          <w:bCs/>
        </w:rPr>
      </w:pPr>
      <w:r w:rsidRPr="00FB18AE">
        <w:rPr>
          <w:bCs/>
        </w:rPr>
        <w:t>The purpose of the International Conference on Data Science, Technology and Applications (DATA) is to bring together researchers, engineers and practitioners interested on databases, big data, data mining, data management, data security and other aspects of information systems and technology involving advanced applications of data.</w:t>
      </w:r>
    </w:p>
    <w:p w:rsidR="00FB18AE" w:rsidRPr="00DD20F7" w:rsidRDefault="00701134" w:rsidP="00D06F93">
      <w:pPr>
        <w:spacing w:after="360" w:line="276" w:lineRule="auto"/>
        <w:jc w:val="both"/>
        <w:rPr>
          <w:b/>
          <w:bCs/>
          <w:color w:val="E36C0A" w:themeColor="accent6" w:themeShade="BF"/>
          <w:u w:val="single"/>
        </w:rPr>
      </w:pPr>
      <w:hyperlink r:id="rId80"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p w:rsidR="00FB18AE" w:rsidRPr="00D06F93" w:rsidRDefault="00701134" w:rsidP="00D06F93">
      <w:pPr>
        <w:spacing w:after="100" w:afterAutospacing="1" w:line="276" w:lineRule="auto"/>
        <w:jc w:val="both"/>
        <w:rPr>
          <w:b/>
          <w:bCs/>
          <w:color w:val="E36C0A" w:themeColor="accent6" w:themeShade="BF"/>
          <w:u w:val="single"/>
        </w:rPr>
      </w:pPr>
      <w:hyperlink r:id="rId81" w:history="1">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hyperlink>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FB18AE" w:rsidRPr="00FB18AE" w:rsidRDefault="00FB18AE" w:rsidP="00D06F93">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FB18AE" w:rsidRPr="00D06F93" w:rsidRDefault="00701134" w:rsidP="00D06F93">
      <w:pPr>
        <w:spacing w:after="100" w:afterAutospacing="1" w:line="276" w:lineRule="auto"/>
        <w:jc w:val="both"/>
        <w:rPr>
          <w:b/>
          <w:bCs/>
          <w:color w:val="E36C0A" w:themeColor="accent6" w:themeShade="BF"/>
          <w:u w:val="single"/>
        </w:rPr>
      </w:pPr>
      <w:hyperlink r:id="rId82"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Pr="00FB18AE" w:rsidRDefault="00FB18AE" w:rsidP="00AF49D4">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FB18AE" w:rsidRPr="00AF49D4" w:rsidRDefault="00701134" w:rsidP="00AF49D4">
      <w:pPr>
        <w:spacing w:after="100" w:afterAutospacing="1" w:line="276" w:lineRule="auto"/>
        <w:jc w:val="both"/>
        <w:rPr>
          <w:b/>
          <w:bCs/>
          <w:color w:val="E36C0A" w:themeColor="accent6" w:themeShade="BF"/>
          <w:u w:val="single"/>
        </w:rPr>
      </w:pPr>
      <w:hyperlink r:id="rId83"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AF49D4">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701134" w:rsidP="003872F8">
      <w:pPr>
        <w:spacing w:after="100" w:afterAutospacing="1" w:line="276" w:lineRule="auto"/>
        <w:jc w:val="both"/>
        <w:rPr>
          <w:b/>
          <w:bCs/>
          <w:color w:val="E36C0A" w:themeColor="accent6" w:themeShade="BF"/>
          <w:u w:val="single"/>
        </w:rPr>
      </w:pPr>
      <w:hyperlink r:id="rId84"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FB18AE">
      <w:pPr>
        <w:spacing w:line="276" w:lineRule="auto"/>
        <w:jc w:val="both"/>
        <w:rPr>
          <w:bCs/>
        </w:rPr>
      </w:pPr>
      <w:r w:rsidRPr="00FB18AE">
        <w:rPr>
          <w:bCs/>
        </w:rPr>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w:t>
      </w:r>
      <w:r w:rsidRPr="00FB18AE">
        <w:rPr>
          <w:bCs/>
        </w:rPr>
        <w:lastRenderedPageBreak/>
        <w:t xml:space="preserve">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Pr="00FB18AE" w:rsidRDefault="00FB18AE" w:rsidP="00E36CBB">
      <w:pPr>
        <w:spacing w:after="240" w:line="276" w:lineRule="auto"/>
        <w:jc w:val="both"/>
        <w:rPr>
          <w:bCs/>
        </w:rPr>
      </w:pPr>
      <w:r w:rsidRPr="00FB18AE">
        <w:rPr>
          <w:bCs/>
        </w:rPr>
        <w:t>BHI 2021 has the following 10 tracks: Bioinformatics; Imaging Informatics; Biomedical Signal Processing Informatics; Sensor Informatics; Behavioral Informatics; Big Data Analytics, Machi</w:t>
      </w:r>
      <w:r w:rsidR="00F4425E">
        <w:rPr>
          <w:bCs/>
        </w:rPr>
        <w:t>ne Learning and Deep Learning; </w:t>
      </w:r>
      <w:r w:rsidRPr="00FB18AE">
        <w:rPr>
          <w:bCs/>
        </w:rPr>
        <w:t>Clinical Informatics; Public Health Informatics; Precision Medicine Informatics; Disease Oriented Informatics.</w:t>
      </w:r>
    </w:p>
    <w:p w:rsidR="00FB18AE" w:rsidRPr="003872F8" w:rsidRDefault="00701134" w:rsidP="003872F8">
      <w:pPr>
        <w:spacing w:after="100" w:afterAutospacing="1" w:line="276" w:lineRule="auto"/>
        <w:jc w:val="both"/>
        <w:rPr>
          <w:b/>
          <w:bCs/>
          <w:color w:val="E36C0A" w:themeColor="accent6" w:themeShade="BF"/>
          <w:u w:val="single"/>
        </w:rPr>
      </w:pPr>
      <w:hyperlink r:id="rId85"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FB18AE" w:rsidRPr="00FB18AE" w:rsidRDefault="00FB18AE" w:rsidP="00FB18AE">
      <w:pPr>
        <w:spacing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FB18AE" w:rsidRDefault="00FB18AE" w:rsidP="00801B49">
      <w:pPr>
        <w:spacing w:line="276" w:lineRule="auto"/>
        <w:jc w:val="both"/>
        <w:rPr>
          <w:bCs/>
        </w:rPr>
      </w:pPr>
    </w:p>
    <w:p w:rsidR="00FB18AE" w:rsidRDefault="00FB18AE" w:rsidP="00801B49">
      <w:pPr>
        <w:spacing w:line="276" w:lineRule="auto"/>
        <w:jc w:val="both"/>
        <w:rPr>
          <w:bCs/>
        </w:rPr>
      </w:pPr>
    </w:p>
    <w:p w:rsidR="00FB18AE" w:rsidRDefault="00FB18AE" w:rsidP="00801B49">
      <w:pPr>
        <w:spacing w:line="276" w:lineRule="auto"/>
        <w:jc w:val="both"/>
        <w:rPr>
          <w:bCs/>
        </w:rPr>
      </w:pPr>
    </w:p>
    <w:p w:rsidR="00833616" w:rsidRPr="004A3F03" w:rsidRDefault="00833616" w:rsidP="000F51C1">
      <w:pPr>
        <w:rPr>
          <w:bCs/>
          <w:lang w:val="bg-BG"/>
        </w:rPr>
      </w:pPr>
    </w:p>
    <w:p w:rsidR="00833616" w:rsidRPr="000F51C1" w:rsidRDefault="00833616" w:rsidP="000F51C1">
      <w:pPr>
        <w:rPr>
          <w:bCs/>
        </w:rPr>
      </w:pP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86"/>
          <w:pgSz w:w="11906" w:h="16838"/>
          <w:pgMar w:top="1417" w:right="1417" w:bottom="1417" w:left="1417" w:header="708" w:footer="708" w:gutter="0"/>
          <w:cols w:space="708"/>
          <w:docGrid w:linePitch="360"/>
        </w:sectPr>
      </w:pPr>
    </w:p>
    <w:p w:rsidR="00912146" w:rsidRDefault="00912146" w:rsidP="00B278E8">
      <w:pPr>
        <w:pStyle w:val="Publications"/>
      </w:pPr>
      <w:bookmarkStart w:id="21" w:name="_Toc63676847"/>
      <w:r>
        <w:lastRenderedPageBreak/>
        <w:t>ПУБЛИКАЦИИ</w:t>
      </w:r>
      <w:bookmarkEnd w:id="21"/>
    </w:p>
    <w:p w:rsidR="006C73BB" w:rsidRDefault="006C73BB" w:rsidP="006C73BB">
      <w:pPr>
        <w:shd w:val="clear" w:color="auto" w:fill="FFFFFF"/>
        <w:rPr>
          <w:rFonts w:ascii="Lucida Sans Unicode" w:hAnsi="Lucida Sans Unicode" w:cs="Lucida Sans Unicode"/>
          <w:color w:val="666666"/>
          <w:sz w:val="20"/>
          <w:szCs w:val="20"/>
        </w:rPr>
      </w:pPr>
    </w:p>
    <w:p w:rsidR="006C73BB" w:rsidRPr="00A665E6" w:rsidRDefault="006C73BB" w:rsidP="00581BEE">
      <w:pPr>
        <w:pStyle w:val="Heading2"/>
        <w:ind w:left="426"/>
      </w:pPr>
      <w:bookmarkStart w:id="22" w:name="_Toc63676848"/>
      <w:r w:rsidRPr="00A665E6">
        <w:t>Research EU</w:t>
      </w:r>
      <w:bookmarkEnd w:id="22"/>
    </w:p>
    <w:p w:rsidR="006C73BB" w:rsidRDefault="006C73BB" w:rsidP="00C97C00">
      <w:bookmarkStart w:id="23" w:name="_Toc63442835"/>
      <w:r>
        <w:rPr>
          <w:noProof/>
          <w:color w:val="666666"/>
          <w:sz w:val="20"/>
          <w:szCs w:val="20"/>
        </w:rPr>
        <w:drawing>
          <wp:anchor distT="0" distB="0" distL="114300" distR="114300" simplePos="0" relativeHeight="251720704" behindDoc="0" locked="0" layoutInCell="1" allowOverlap="1" wp14:anchorId="123CC7BB" wp14:editId="40C715A2">
            <wp:simplePos x="0" y="0"/>
            <wp:positionH relativeFrom="margin">
              <wp:align>left</wp:align>
            </wp:positionH>
            <wp:positionV relativeFrom="paragraph">
              <wp:posOffset>6350</wp:posOffset>
            </wp:positionV>
            <wp:extent cx="1447200" cy="2052000"/>
            <wp:effectExtent l="0" t="0" r="635" b="5715"/>
            <wp:wrapThrough wrapText="bothSides">
              <wp:wrapPolygon edited="0">
                <wp:start x="0" y="0"/>
                <wp:lineTo x="0" y="21460"/>
                <wp:lineTo x="21325" y="21460"/>
                <wp:lineTo x="21325" y="0"/>
                <wp:lineTo x="0" y="0"/>
              </wp:wrapPolygon>
            </wp:wrapThrough>
            <wp:docPr id="4" name="Picture 4"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ation document thumbnai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47200" cy="2052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3"/>
    </w:p>
    <w:p w:rsidR="006C73BB" w:rsidRDefault="006C73BB" w:rsidP="00C97C00"/>
    <w:p w:rsidR="006C73BB" w:rsidRDefault="006C73BB" w:rsidP="006C73BB"/>
    <w:p w:rsidR="00C97C00" w:rsidRDefault="00C97C00" w:rsidP="006C73BB"/>
    <w:p w:rsidR="00C97C00" w:rsidRDefault="00C97C00" w:rsidP="006C73BB"/>
    <w:p w:rsidR="006C73BB" w:rsidRDefault="006C73BB" w:rsidP="006C73BB"/>
    <w:p w:rsidR="006C73BB" w:rsidRDefault="006C73BB" w:rsidP="006C73BB"/>
    <w:p w:rsidR="00A665E6" w:rsidRDefault="00A665E6" w:rsidP="006C73BB"/>
    <w:p w:rsidR="006C73BB" w:rsidRPr="006C73BB" w:rsidRDefault="006C73BB" w:rsidP="006C73BB"/>
    <w:p w:rsidR="006C73BB" w:rsidRPr="006C73BB" w:rsidRDefault="006C73BB" w:rsidP="00BD6951">
      <w:r>
        <w:rPr>
          <w:rFonts w:ascii="Lucida Sans Unicode" w:hAnsi="Lucida Sans Unicode" w:cs="Lucida Sans Unicode"/>
        </w:rPr>
        <w:t>#</w:t>
      </w:r>
      <w:r w:rsidRPr="006C73BB">
        <w:t>98, December 2020 – January 2021</w:t>
      </w:r>
    </w:p>
    <w:p w:rsidR="006C73BB" w:rsidRPr="006C73BB" w:rsidRDefault="006C73BB" w:rsidP="00BD6951">
      <w:pPr>
        <w:rPr>
          <w:rStyle w:val="visible-description"/>
          <w:rFonts w:eastAsiaTheme="majorEastAsia"/>
          <w:color w:val="444444"/>
        </w:rPr>
      </w:pPr>
      <w:r w:rsidRPr="006C73BB">
        <w:rPr>
          <w:rStyle w:val="visible-description"/>
          <w:rFonts w:eastAsiaTheme="majorEastAsia"/>
        </w:rPr>
        <w:t>Download</w:t>
      </w:r>
      <w:r w:rsidRPr="006C73BB">
        <w:rPr>
          <w:rStyle w:val="visible-description"/>
          <w:rFonts w:eastAsiaTheme="majorEastAsia"/>
          <w:color w:val="444444"/>
        </w:rPr>
        <w:t xml:space="preserve"> </w:t>
      </w:r>
      <w:hyperlink r:id="rId88" w:history="1">
        <w:r w:rsidRPr="006C73BB">
          <w:rPr>
            <w:rStyle w:val="Hyperlink"/>
            <w:rFonts w:eastAsiaTheme="majorEastAsia"/>
          </w:rPr>
          <w:t>HERE</w:t>
        </w:r>
      </w:hyperlink>
    </w:p>
    <w:p w:rsidR="006C73BB" w:rsidRDefault="006C73BB" w:rsidP="006C73BB">
      <w:pPr>
        <w:shd w:val="clear" w:color="auto" w:fill="FFFFFF"/>
        <w:rPr>
          <w:rStyle w:val="visible-description"/>
          <w:rFonts w:ascii="Lucida Sans Unicode" w:eastAsiaTheme="majorEastAsia" w:hAnsi="Lucida Sans Unicode" w:cs="Lucida Sans Unicode"/>
          <w:color w:val="444444"/>
          <w:sz w:val="21"/>
          <w:szCs w:val="21"/>
        </w:rPr>
      </w:pPr>
    </w:p>
    <w:p w:rsidR="006C73BB" w:rsidRDefault="006C73BB" w:rsidP="006C73BB">
      <w:pPr>
        <w:shd w:val="clear" w:color="auto" w:fill="FFFFFF"/>
        <w:spacing w:before="120" w:after="120" w:line="276" w:lineRule="auto"/>
        <w:jc w:val="both"/>
        <w:rPr>
          <w:rStyle w:val="visible-description"/>
          <w:rFonts w:eastAsiaTheme="majorEastAsia"/>
        </w:rPr>
      </w:pPr>
      <w:r w:rsidRPr="006C73BB">
        <w:rPr>
          <w:rStyle w:val="visible-description"/>
          <w:rFonts w:eastAsiaTheme="majorEastAsia"/>
        </w:rPr>
        <w:t>Special feature: Data protection: new technologies to protect privacy. Innovative technologies and solutions to protect data privacy, a new COVID-19 breakthrough and SME-friendly robotics.</w:t>
      </w:r>
    </w:p>
    <w:p w:rsidR="006C73BB" w:rsidRPr="006C73BB" w:rsidRDefault="006C73BB" w:rsidP="000D5266">
      <w:pPr>
        <w:shd w:val="clear" w:color="auto" w:fill="FFFFFF"/>
        <w:spacing w:before="120" w:after="600" w:line="276" w:lineRule="auto"/>
        <w:jc w:val="both"/>
        <w:rPr>
          <w:rStyle w:val="visible-description"/>
          <w:rFonts w:eastAsiaTheme="majorEastAsia"/>
        </w:rPr>
      </w:pPr>
      <w:r w:rsidRPr="006C73BB">
        <w:rPr>
          <w:rFonts w:eastAsiaTheme="majorEastAsia"/>
        </w:rPr>
        <w:t>From our TV and film streaming accounts to our banking details, from online shops to our digital magazine subscriptions, it is now extremely common for people to constantly give away their private data to receive a steady stream of goods and services. And it doesn’t just stop at consumerism. With the increasing digitisation of government and corporate services, many of our most intimate and private personal details have found their way into the online realm. Of course, social media and other tech giants are also likely to hold vast amounts of information on our lives, beliefs, professions, personal histories and spending habits. In today’s ever-growing and expanding digital economy, personal data has become as valuable a commodity as cold hard cash.</w:t>
      </w:r>
    </w:p>
    <w:p w:rsidR="00581BEE" w:rsidRPr="00E83804" w:rsidRDefault="00581BEE" w:rsidP="00581BEE">
      <w:pPr>
        <w:pStyle w:val="Heading2"/>
        <w:ind w:left="426"/>
      </w:pPr>
      <w:bookmarkStart w:id="24" w:name="_Toc63676849"/>
      <w:r>
        <w:t xml:space="preserve">European University Association position paper: </w:t>
      </w:r>
      <w:r w:rsidRPr="00E83804">
        <w:t>Universities without walls – A vision for 2030</w:t>
      </w:r>
      <w:bookmarkEnd w:id="24"/>
    </w:p>
    <w:p w:rsidR="00581BEE" w:rsidRPr="00E83804" w:rsidRDefault="00581BEE" w:rsidP="00581BEE">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581BEE" w:rsidRPr="00E83804" w:rsidRDefault="00581BEE" w:rsidP="00581BEE">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581BEE" w:rsidRDefault="00581BEE" w:rsidP="00581BEE">
      <w:pPr>
        <w:spacing w:line="276" w:lineRule="auto"/>
        <w:jc w:val="both"/>
        <w:rPr>
          <w:color w:val="000000"/>
        </w:rPr>
      </w:pPr>
      <w:r w:rsidRPr="00E83804">
        <w:rPr>
          <w:color w:val="000000"/>
        </w:rPr>
        <w:t>In particular, it focuses on sustainability, the importance of openness, the role of university missions and how to turn this vision into a reality.</w:t>
      </w:r>
      <w:r>
        <w:rPr>
          <w:color w:val="000000"/>
        </w:rPr>
        <w:t xml:space="preserve"> </w:t>
      </w:r>
      <w:hyperlink r:id="rId89" w:tgtFrame="_blank" w:history="1">
        <w:r w:rsidRPr="00E83804">
          <w:rPr>
            <w:rStyle w:val="Hyperlink"/>
            <w:b/>
            <w:bCs/>
          </w:rPr>
          <w:t>Download</w:t>
        </w:r>
      </w:hyperlink>
    </w:p>
    <w:p w:rsidR="00581BEE" w:rsidRPr="00093FC1" w:rsidRDefault="00581BEE" w:rsidP="008A4F60">
      <w:pPr>
        <w:pStyle w:val="Heading2"/>
        <w:ind w:left="426"/>
      </w:pPr>
      <w:bookmarkStart w:id="25" w:name="_Toc63676850"/>
      <w:r>
        <w:lastRenderedPageBreak/>
        <w:t xml:space="preserve">European University Association publication: </w:t>
      </w:r>
      <w:r w:rsidRPr="00093FC1">
        <w:t>Recognition of professional qualifications</w:t>
      </w:r>
      <w:bookmarkEnd w:id="25"/>
    </w:p>
    <w:p w:rsidR="00581BEE" w:rsidRPr="00093FC1" w:rsidRDefault="00581BEE" w:rsidP="00581BEE">
      <w:pPr>
        <w:spacing w:line="276" w:lineRule="auto"/>
        <w:jc w:val="both"/>
        <w:rPr>
          <w:color w:val="000000"/>
        </w:rPr>
      </w:pPr>
      <w:r w:rsidRPr="00093FC1">
        <w:rPr>
          <w:color w:val="000000"/>
        </w:rPr>
        <w:t>In a wider context marked by the Covid-19 crisis, the transition to a digital and green economy, tensions over the rule of law in the EU and growing fragility among multilateral institutions, this EUA policy briefing brings clarity to the current landscape surrounding the recognition of professional qualifications.</w:t>
      </w:r>
    </w:p>
    <w:p w:rsidR="00581BEE" w:rsidRDefault="00581BEE" w:rsidP="008A4F60">
      <w:pPr>
        <w:spacing w:after="600" w:line="276" w:lineRule="auto"/>
        <w:jc w:val="both"/>
        <w:rPr>
          <w:color w:val="000000"/>
        </w:rPr>
      </w:pPr>
      <w:r w:rsidRPr="00093FC1">
        <w:rPr>
          <w:color w:val="000000"/>
        </w:rPr>
        <w:t>It focuses on EU policy frameworks, implementation of the Professional Qualifications Directive, recent developments in the regulated professions, relevant features of the European Education Area and Brexit.</w:t>
      </w:r>
      <w:r w:rsidR="008A4F60">
        <w:rPr>
          <w:color w:val="000000"/>
        </w:rPr>
        <w:t xml:space="preserve"> </w:t>
      </w:r>
      <w:hyperlink r:id="rId90" w:tgtFrame="_blank" w:history="1">
        <w:r w:rsidRPr="00093FC1">
          <w:rPr>
            <w:rStyle w:val="Hyperlink"/>
            <w:b/>
            <w:bCs/>
          </w:rPr>
          <w:t>Download</w:t>
        </w:r>
      </w:hyperlink>
    </w:p>
    <w:p w:rsidR="00581BEE" w:rsidRPr="00B23520" w:rsidRDefault="00581BEE" w:rsidP="008A4F60">
      <w:pPr>
        <w:pStyle w:val="Heading2"/>
        <w:ind w:left="426"/>
      </w:pPr>
      <w:bookmarkStart w:id="26" w:name="_Toc63676851"/>
      <w:r>
        <w:t xml:space="preserve">EUA publication: </w:t>
      </w:r>
      <w:r w:rsidRPr="00B23520">
        <w:t>EU-UK relations after Brexit</w:t>
      </w:r>
      <w:r>
        <w:t xml:space="preserve"> -</w:t>
      </w:r>
      <w:r w:rsidRPr="00B23520">
        <w:t xml:space="preserve"> what the deal means for universities</w:t>
      </w:r>
      <w:bookmarkEnd w:id="26"/>
    </w:p>
    <w:p w:rsidR="00581BEE" w:rsidRDefault="00581BEE" w:rsidP="008A4F60">
      <w:pPr>
        <w:spacing w:after="600" w:line="276" w:lineRule="auto"/>
        <w:jc w:val="both"/>
        <w:rPr>
          <w:color w:val="000000"/>
        </w:rPr>
      </w:pPr>
      <w:r w:rsidRPr="00B23520">
        <w:rPr>
          <w:color w:val="000000"/>
        </w:rPr>
        <w:t>In late December 2020, the European Union and the United Kingdom concluded a Trade and Cooperation Agreement, setting the framework for their future cooperation in the post-Brexit era. To better understand the new relationship, EUA has prepared this briefing on the specific implications for universities. It covers EU programmes, travel, data protection and private provision of education services.</w:t>
      </w:r>
      <w:r w:rsidR="008A4F60">
        <w:rPr>
          <w:color w:val="000000"/>
        </w:rPr>
        <w:t xml:space="preserve"> </w:t>
      </w:r>
      <w:hyperlink r:id="rId91" w:tgtFrame="_blank" w:history="1">
        <w:r w:rsidRPr="00B23520">
          <w:rPr>
            <w:rStyle w:val="Hyperlink"/>
            <w:b/>
            <w:bCs/>
          </w:rPr>
          <w:t>Download</w:t>
        </w:r>
      </w:hyperlink>
    </w:p>
    <w:p w:rsidR="00403AFD" w:rsidRPr="00403AFD" w:rsidRDefault="00403AFD" w:rsidP="00403AFD">
      <w:pPr>
        <w:pStyle w:val="Heading2"/>
        <w:ind w:left="426"/>
      </w:pPr>
      <w:bookmarkStart w:id="27" w:name="_Toc63676852"/>
      <w:r w:rsidRPr="00403AFD">
        <w:t>IAU Global Survey on the Impact of COVID-19 on Higher Education around the World</w:t>
      </w:r>
      <w:bookmarkEnd w:id="27"/>
      <w:r w:rsidRPr="00403AFD">
        <w:t xml:space="preserve"> </w:t>
      </w:r>
    </w:p>
    <w:p w:rsidR="00403AFD" w:rsidRDefault="00403AFD" w:rsidP="00524FD2"/>
    <w:p w:rsidR="00403AFD" w:rsidRDefault="007D08F1" w:rsidP="00524FD2">
      <w:r w:rsidRPr="00524FD2">
        <w:rPr>
          <w:noProof/>
        </w:rPr>
        <w:drawing>
          <wp:anchor distT="0" distB="0" distL="114300" distR="114300" simplePos="0" relativeHeight="251713536" behindDoc="0" locked="0" layoutInCell="1" allowOverlap="1" wp14:anchorId="3095C819" wp14:editId="7D2A39F3">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92"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92" tooltip="&quot;IAU Global Survey on the Impact of COVID-19 on Higher Education around the World&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701134" w:rsidP="00524FD2">
      <w:hyperlink r:id="rId94"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 xml:space="preserve">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w:t>
      </w:r>
      <w:r w:rsidRPr="00524FD2">
        <w:lastRenderedPageBreak/>
        <w:t>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042B6E" w:rsidRPr="00042B6E" w:rsidRDefault="001614D6" w:rsidP="007D08F1">
      <w:pPr>
        <w:pStyle w:val="Heading2"/>
        <w:ind w:left="426"/>
      </w:pPr>
      <w:bookmarkStart w:id="28" w:name="_Toc63676853"/>
      <w:r w:rsidRPr="001614D6">
        <w:t xml:space="preserve">EUA Publication: </w:t>
      </w:r>
      <w:hyperlink r:id="rId95" w:history="1">
        <w:r w:rsidR="00042B6E" w:rsidRPr="00042B6E">
          <w:rPr>
            <w:rStyle w:val="Hyperlink"/>
          </w:rPr>
          <w:t>European higher education in the Covid-19 crisis</w:t>
        </w:r>
        <w:bookmarkEnd w:id="28"/>
      </w:hyperlink>
    </w:p>
    <w:p w:rsidR="00042B6E" w:rsidRDefault="00042B6E" w:rsidP="00042B6E">
      <w:pPr>
        <w:spacing w:before="120" w:after="600" w:line="276" w:lineRule="auto"/>
        <w:jc w:val="both"/>
      </w:pPr>
      <w:r w:rsidRPr="00042B6E">
        <w:t>This briefing looks at the impact of the Covid-19 crisis on higher education in Europe over the past six months. In particular, it examines the sudden shift to emergency remote learning and teaching, the impact on internationalisation and mobility, as well as the effects on research.</w:t>
      </w:r>
      <w:r w:rsidR="007D08F1">
        <w:t xml:space="preserve"> </w:t>
      </w:r>
      <w:hyperlink r:id="rId96" w:tgtFrame="_blank" w:history="1">
        <w:r w:rsidRPr="00042B6E">
          <w:rPr>
            <w:rStyle w:val="Hyperlink"/>
            <w:b/>
            <w:bCs/>
          </w:rPr>
          <w:t>Download</w:t>
        </w:r>
      </w:hyperlink>
    </w:p>
    <w:p w:rsidR="004D5619" w:rsidRPr="004D4C12" w:rsidRDefault="004D5619" w:rsidP="004D4C12">
      <w:pPr>
        <w:pStyle w:val="Heading2"/>
        <w:ind w:left="426"/>
      </w:pPr>
      <w:bookmarkStart w:id="29" w:name="_Toc63676854"/>
      <w:r w:rsidRPr="004D4C12">
        <w:t>EUA publication: The impact of the Covid-19 crisis on university funding in Europe</w:t>
      </w:r>
      <w:bookmarkEnd w:id="29"/>
    </w:p>
    <w:p w:rsidR="004D5619" w:rsidRPr="004D4C12" w:rsidRDefault="004D5619" w:rsidP="00252E4A">
      <w:pPr>
        <w:spacing w:before="120" w:after="120" w:line="276" w:lineRule="auto"/>
        <w:jc w:val="both"/>
        <w:rPr>
          <w:sz w:val="28"/>
          <w:szCs w:val="28"/>
        </w:rPr>
      </w:pPr>
      <w:r w:rsidRPr="004D4C12">
        <w:rPr>
          <w:sz w:val="28"/>
          <w:szCs w:val="28"/>
        </w:rPr>
        <w:t>Lessons learnt from the 2008 global financial crisis</w:t>
      </w:r>
    </w:p>
    <w:p w:rsidR="004D5619" w:rsidRPr="004D5619" w:rsidRDefault="004D5619" w:rsidP="00252E4A">
      <w:pPr>
        <w:spacing w:before="120" w:after="120" w:line="276" w:lineRule="auto"/>
        <w:jc w:val="both"/>
      </w:pPr>
      <w:r w:rsidRPr="004D5619">
        <w:rPr>
          <w:i/>
          <w:iCs/>
        </w:rPr>
        <w:t>Thomas Estermann, Enora Bennetot Pruvot, Veronika Kupriyanova and Hristiyana Stoyanova</w:t>
      </w:r>
      <w:r w:rsidRPr="004D5619">
        <w:t xml:space="preserve"> </w:t>
      </w:r>
    </w:p>
    <w:p w:rsidR="004D5619" w:rsidRPr="004D5619" w:rsidRDefault="004D5619" w:rsidP="00252E4A">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4D5619" w:rsidRDefault="004D5619" w:rsidP="00D60F99">
      <w:pPr>
        <w:spacing w:before="120" w:after="600" w:line="276" w:lineRule="auto"/>
        <w:jc w:val="both"/>
        <w:rPr>
          <w:rStyle w:val="Hyperlink"/>
          <w:b/>
          <w:bCs/>
        </w:rPr>
      </w:pPr>
      <w:r w:rsidRPr="004D5619">
        <w:t xml:space="preserve">Based on a wealth of data collected under the </w:t>
      </w:r>
      <w:hyperlink r:id="rId97"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sidR="004D4C12">
        <w:rPr>
          <w:lang w:val="bg-BG"/>
        </w:rPr>
        <w:t xml:space="preserve"> </w:t>
      </w:r>
      <w:hyperlink r:id="rId98" w:tgtFrame="_blank" w:history="1">
        <w:r w:rsidRPr="004D5619">
          <w:rPr>
            <w:rStyle w:val="Hyperlink"/>
            <w:b/>
            <w:bCs/>
          </w:rPr>
          <w:t>Download</w:t>
        </w:r>
      </w:hyperlink>
    </w:p>
    <w:p w:rsidR="00F82F7A" w:rsidRPr="004D4C12" w:rsidRDefault="00F82F7A" w:rsidP="00F82F7A">
      <w:pPr>
        <w:pStyle w:val="Heading2"/>
        <w:ind w:left="426"/>
      </w:pPr>
      <w:bookmarkStart w:id="30" w:name="_Toc63676855"/>
      <w:r>
        <w:rPr>
          <w:lang w:val="en-US"/>
        </w:rPr>
        <w:t>EUA publication</w:t>
      </w:r>
      <w:r w:rsidRPr="004D4C12">
        <w:rPr>
          <w:lang w:val="en-US"/>
        </w:rPr>
        <w:t xml:space="preserve">: </w:t>
      </w:r>
      <w:r w:rsidRPr="004D4C12">
        <w:t>Exploring higher education indicators</w:t>
      </w:r>
      <w:bookmarkEnd w:id="30"/>
    </w:p>
    <w:p w:rsidR="00F82F7A" w:rsidRPr="007B57E5" w:rsidRDefault="00F82F7A" w:rsidP="00F82F7A">
      <w:pPr>
        <w:spacing w:before="120" w:after="240" w:line="276" w:lineRule="auto"/>
      </w:pPr>
      <w:r w:rsidRPr="007B57E5">
        <w:rPr>
          <w:i/>
          <w:iCs/>
        </w:rPr>
        <w:t>Tia Loukkola, Helene Peterbauer, Anna Gover</w:t>
      </w:r>
      <w:r w:rsidRPr="007B57E5">
        <w:t xml:space="preserve"> </w:t>
      </w:r>
    </w:p>
    <w:p w:rsidR="00F82F7A" w:rsidRPr="007B57E5" w:rsidRDefault="00F82F7A" w:rsidP="00F82F7A">
      <w:pPr>
        <w:spacing w:before="120" w:after="240" w:line="276" w:lineRule="auto"/>
        <w:jc w:val="both"/>
      </w:pPr>
      <w:r w:rsidRPr="007B57E5">
        <w:t>There is a legitimate need for data on the performance of higher education institutions. It is important for the institutions themselves, as well as their stakeholders, including society. The use of indicators that measure the effectiveness or quality of education is increasing as there is much demand for more evidence-based evaluation and decision-making.</w:t>
      </w:r>
    </w:p>
    <w:p w:rsidR="00F82F7A" w:rsidRPr="00932B68" w:rsidRDefault="00F82F7A" w:rsidP="00D60F99">
      <w:pPr>
        <w:spacing w:before="120" w:after="120" w:line="276" w:lineRule="auto"/>
        <w:jc w:val="both"/>
        <w:rPr>
          <w:lang w:val="en-US"/>
        </w:rPr>
      </w:pPr>
      <w:r w:rsidRPr="007B57E5">
        <w:t>This report explores what kind of education indicators are used by external quality assurance agencies, funding mechanisms and international university rankings and whether they are fit for purpose.</w:t>
      </w:r>
      <w:r>
        <w:rPr>
          <w:lang w:val="bg-BG"/>
        </w:rPr>
        <w:t xml:space="preserve"> </w:t>
      </w:r>
      <w:hyperlink r:id="rId99" w:tgtFrame="_blank" w:history="1">
        <w:r w:rsidRPr="00932B68">
          <w:rPr>
            <w:rStyle w:val="Hyperlink"/>
            <w:bCs/>
          </w:rPr>
          <w:t>Download</w:t>
        </w:r>
      </w:hyperlink>
    </w:p>
    <w:p w:rsidR="00806C1E" w:rsidRDefault="00FE27BF" w:rsidP="00B12E80">
      <w:pPr>
        <w:pStyle w:val="Heading2"/>
        <w:ind w:left="426"/>
        <w:rPr>
          <w:lang w:val="en-US"/>
        </w:rPr>
      </w:pPr>
      <w:bookmarkStart w:id="31" w:name="_Toc63676856"/>
      <w:r>
        <w:rPr>
          <w:lang w:val="en-US"/>
        </w:rPr>
        <w:lastRenderedPageBreak/>
        <w:t>CERN Courier</w:t>
      </w:r>
      <w:bookmarkEnd w:id="31"/>
    </w:p>
    <w:p w:rsidR="000E7BA8" w:rsidRDefault="00581BEE" w:rsidP="000E7BA8">
      <w:pPr>
        <w:spacing w:before="100" w:beforeAutospacing="1" w:after="100" w:afterAutospacing="1"/>
        <w:rPr>
          <w:color w:val="000000"/>
          <w:spacing w:val="1"/>
          <w:sz w:val="26"/>
          <w:szCs w:val="26"/>
        </w:rPr>
      </w:pPr>
      <w:r w:rsidRPr="000E7BA8">
        <w:rPr>
          <w:noProof/>
          <w:color w:val="0054A6"/>
          <w:spacing w:val="1"/>
          <w:sz w:val="27"/>
          <w:szCs w:val="27"/>
        </w:rPr>
        <w:drawing>
          <wp:anchor distT="0" distB="0" distL="114300" distR="114300" simplePos="0" relativeHeight="251719680" behindDoc="0" locked="0" layoutInCell="1" allowOverlap="1" wp14:anchorId="57FE1B6F" wp14:editId="4A6F4A6A">
            <wp:simplePos x="0" y="0"/>
            <wp:positionH relativeFrom="margin">
              <wp:align>left</wp:align>
            </wp:positionH>
            <wp:positionV relativeFrom="paragraph">
              <wp:posOffset>181033</wp:posOffset>
            </wp:positionV>
            <wp:extent cx="1508400" cy="1994400"/>
            <wp:effectExtent l="0" t="0" r="0" b="6350"/>
            <wp:wrapThrough wrapText="bothSides">
              <wp:wrapPolygon edited="0">
                <wp:start x="0" y="0"/>
                <wp:lineTo x="0" y="21462"/>
                <wp:lineTo x="21282" y="21462"/>
                <wp:lineTo x="21282" y="0"/>
                <wp:lineTo x="0" y="0"/>
              </wp:wrapPolygon>
            </wp:wrapThrough>
            <wp:docPr id="3" name="Picture 3" descr="https://cerncourier.com/wp-content/uploads/2021/01/CCJanFeb21_OFCL.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1/01/CCJanFeb21_OFCL.jpg">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08400" cy="199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BA8" w:rsidRDefault="000E7BA8" w:rsidP="000E7BA8">
      <w:pPr>
        <w:spacing w:before="100" w:beforeAutospacing="1" w:after="100" w:afterAutospacing="1"/>
        <w:rPr>
          <w:color w:val="000000"/>
          <w:spacing w:val="1"/>
          <w:sz w:val="26"/>
          <w:szCs w:val="26"/>
        </w:rPr>
      </w:pPr>
    </w:p>
    <w:p w:rsidR="00D60F99" w:rsidRDefault="00D60F99" w:rsidP="000E7BA8">
      <w:pPr>
        <w:spacing w:before="100" w:beforeAutospacing="1" w:after="100" w:afterAutospacing="1"/>
        <w:rPr>
          <w:color w:val="000000"/>
          <w:spacing w:val="1"/>
          <w:sz w:val="26"/>
          <w:szCs w:val="26"/>
        </w:rPr>
      </w:pPr>
    </w:p>
    <w:p w:rsidR="00D60F99" w:rsidRDefault="00D60F99" w:rsidP="000E7BA8">
      <w:pPr>
        <w:spacing w:before="100" w:beforeAutospacing="1" w:after="100" w:afterAutospacing="1"/>
        <w:rPr>
          <w:color w:val="000000"/>
          <w:spacing w:val="1"/>
          <w:sz w:val="26"/>
          <w:szCs w:val="26"/>
        </w:rPr>
      </w:pPr>
    </w:p>
    <w:p w:rsidR="00D60F99" w:rsidRDefault="00D60F99" w:rsidP="000E7BA8">
      <w:pPr>
        <w:spacing w:before="100" w:beforeAutospacing="1" w:after="100" w:afterAutospacing="1"/>
        <w:rPr>
          <w:color w:val="000000"/>
          <w:spacing w:val="1"/>
          <w:sz w:val="26"/>
          <w:szCs w:val="26"/>
        </w:rPr>
      </w:pPr>
    </w:p>
    <w:p w:rsidR="007E7161" w:rsidRPr="007E7161" w:rsidRDefault="00701134" w:rsidP="00887236">
      <w:hyperlink r:id="rId102" w:history="1">
        <w:r w:rsidR="007E7161" w:rsidRPr="007E7161">
          <w:rPr>
            <w:spacing w:val="1"/>
            <w:bdr w:val="none" w:sz="0" w:space="0" w:color="auto" w:frame="1"/>
          </w:rPr>
          <w:t>Get the latest copy of the magazine</w:t>
        </w:r>
      </w:hyperlink>
    </w:p>
    <w:p w:rsidR="007E7161" w:rsidRPr="007E7161" w:rsidRDefault="00701134" w:rsidP="00887236">
      <w:pPr>
        <w:rPr>
          <w:color w:val="0054A6"/>
          <w:spacing w:val="1"/>
        </w:rPr>
      </w:pPr>
      <w:hyperlink r:id="rId103" w:history="1">
        <w:r w:rsidR="007E7161" w:rsidRPr="007E7161">
          <w:rPr>
            <w:spacing w:val="1"/>
          </w:rPr>
          <w:t>Jan/Feb 2021</w:t>
        </w:r>
      </w:hyperlink>
    </w:p>
    <w:p w:rsidR="000E7BA8" w:rsidRPr="000E7BA8" w:rsidRDefault="000E7BA8" w:rsidP="001B3517">
      <w:pPr>
        <w:spacing w:before="100" w:beforeAutospacing="1" w:after="600" w:line="276" w:lineRule="auto"/>
        <w:jc w:val="both"/>
        <w:rPr>
          <w:color w:val="000000"/>
          <w:spacing w:val="1"/>
        </w:rPr>
      </w:pPr>
      <w:r w:rsidRPr="000E7BA8">
        <w:rPr>
          <w:color w:val="000000"/>
          <w:spacing w:val="1"/>
        </w:rPr>
        <w:t>This issue focuses on the physics potential of a Higgs factory – a next-generation electron–positron collider to measure the Higgs boson in unprecedented detail – and other aspects of the 2020 update of the European strategy for particle physics (ESPP). A Higgs factory is the highest priority collider after the LHC, and four proposals exist. As recommended by the ESPP update, a technical and financial feasibility study is under way for a 100 km circular hadron collider at CERN with an electron–positron collider as a possible first stage. Colliders are not the only tool to address fundamental questions about the universe. But they are an irreplaceable one, offering the most systematic way to explore a wide range of phenomena, as physicists seek to venture beyond the well signposted environs of the Standard Model, into unknown territory.</w:t>
      </w:r>
    </w:p>
    <w:p w:rsidR="00E83804" w:rsidRPr="00E83804" w:rsidRDefault="00E83804" w:rsidP="001D53D3">
      <w:pPr>
        <w:pStyle w:val="Heading2"/>
        <w:ind w:left="426"/>
      </w:pPr>
      <w:bookmarkStart w:id="32" w:name="_Toc63676857"/>
      <w:r>
        <w:t xml:space="preserve">European University Association position paper: </w:t>
      </w:r>
      <w:r w:rsidRPr="00E83804">
        <w:t>Universities without walls – A vision for 2030</w:t>
      </w:r>
      <w:bookmarkEnd w:id="32"/>
    </w:p>
    <w:p w:rsidR="00E83804" w:rsidRPr="00E83804" w:rsidRDefault="00E83804" w:rsidP="00E83804">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E83804" w:rsidRPr="00E83804" w:rsidRDefault="00E83804" w:rsidP="00E83804">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E83804" w:rsidRDefault="00E83804" w:rsidP="003327A7">
      <w:pPr>
        <w:spacing w:after="600" w:line="276" w:lineRule="auto"/>
        <w:jc w:val="both"/>
        <w:rPr>
          <w:color w:val="000000"/>
        </w:rPr>
      </w:pPr>
      <w:r w:rsidRPr="00E83804">
        <w:rPr>
          <w:color w:val="000000"/>
        </w:rPr>
        <w:t>In particular, it focuses on sustainability, the importance of openness, the role of university missions and how to turn this vision into a reality.</w:t>
      </w:r>
      <w:r w:rsidR="001D53D3">
        <w:rPr>
          <w:color w:val="000000"/>
        </w:rPr>
        <w:t xml:space="preserve"> </w:t>
      </w:r>
      <w:hyperlink r:id="rId104" w:tgtFrame="_blank" w:history="1">
        <w:r w:rsidRPr="00E83804">
          <w:rPr>
            <w:rStyle w:val="Hyperlink"/>
            <w:b/>
            <w:bCs/>
          </w:rPr>
          <w:t>Download</w:t>
        </w:r>
      </w:hyperlink>
    </w:p>
    <w:p w:rsidR="00093FC1" w:rsidRPr="00093FC1" w:rsidRDefault="00093FC1" w:rsidP="003327A7">
      <w:pPr>
        <w:pStyle w:val="Heading2"/>
        <w:ind w:left="426"/>
      </w:pPr>
      <w:bookmarkStart w:id="33" w:name="_Toc63676858"/>
      <w:r>
        <w:t xml:space="preserve">European University Association publication: </w:t>
      </w:r>
      <w:r w:rsidRPr="00093FC1">
        <w:t>Recognition of professional qualifications</w:t>
      </w:r>
      <w:bookmarkEnd w:id="33"/>
    </w:p>
    <w:p w:rsidR="00093FC1" w:rsidRDefault="00093FC1" w:rsidP="00093FC1">
      <w:pPr>
        <w:spacing w:line="276" w:lineRule="auto"/>
        <w:jc w:val="both"/>
        <w:rPr>
          <w:color w:val="000000"/>
        </w:rPr>
      </w:pPr>
    </w:p>
    <w:p w:rsidR="00093FC1" w:rsidRPr="00093FC1" w:rsidRDefault="00093FC1" w:rsidP="00093FC1">
      <w:pPr>
        <w:spacing w:line="276" w:lineRule="auto"/>
        <w:jc w:val="both"/>
        <w:rPr>
          <w:color w:val="000000"/>
        </w:rPr>
      </w:pPr>
      <w:r w:rsidRPr="00093FC1">
        <w:rPr>
          <w:color w:val="000000"/>
        </w:rPr>
        <w:t xml:space="preserve">In a wider context marked by the Covid-19 crisis, the transition to a digital and green economy, tensions over the rule of law in the EU and growing fragility among multilateral institutions, </w:t>
      </w:r>
      <w:r w:rsidRPr="00093FC1">
        <w:rPr>
          <w:color w:val="000000"/>
        </w:rPr>
        <w:lastRenderedPageBreak/>
        <w:t>this EUA policy briefing brings clarity to the current landscape surrounding the recognition of professional qualifications.</w:t>
      </w:r>
    </w:p>
    <w:p w:rsidR="00093FC1" w:rsidRDefault="00093FC1" w:rsidP="001145D6">
      <w:pPr>
        <w:spacing w:after="600" w:line="276" w:lineRule="auto"/>
        <w:jc w:val="both"/>
        <w:rPr>
          <w:color w:val="000000"/>
        </w:rPr>
      </w:pPr>
      <w:r w:rsidRPr="00093FC1">
        <w:rPr>
          <w:color w:val="000000"/>
        </w:rPr>
        <w:t>It focuses on EU policy frameworks, implementation of the Professional Qualifications Directive, recent developments in the regulated professions, relevant features of the European Education Area and Brexit.</w:t>
      </w:r>
      <w:r w:rsidR="003327A7">
        <w:rPr>
          <w:color w:val="000000"/>
        </w:rPr>
        <w:t xml:space="preserve"> </w:t>
      </w:r>
      <w:hyperlink r:id="rId105" w:tgtFrame="_blank" w:history="1">
        <w:r w:rsidRPr="00093FC1">
          <w:rPr>
            <w:rStyle w:val="Hyperlink"/>
            <w:b/>
            <w:bCs/>
          </w:rPr>
          <w:t>Download</w:t>
        </w:r>
      </w:hyperlink>
    </w:p>
    <w:p w:rsidR="00B23520" w:rsidRPr="00B23520" w:rsidRDefault="00B23520" w:rsidP="001145D6">
      <w:pPr>
        <w:pStyle w:val="Heading2"/>
        <w:ind w:left="426"/>
      </w:pPr>
      <w:bookmarkStart w:id="34" w:name="_Toc63676859"/>
      <w:r>
        <w:t xml:space="preserve">EUA publication: </w:t>
      </w:r>
      <w:r w:rsidRPr="00B23520">
        <w:t>EU-UK relations after Brexit</w:t>
      </w:r>
      <w:r>
        <w:t xml:space="preserve"> -</w:t>
      </w:r>
      <w:r w:rsidRPr="00B23520">
        <w:t xml:space="preserve"> what the deal means for universities</w:t>
      </w:r>
      <w:bookmarkEnd w:id="34"/>
    </w:p>
    <w:p w:rsidR="00B23520" w:rsidRPr="00141D98" w:rsidRDefault="00B23520" w:rsidP="00B23520">
      <w:pPr>
        <w:spacing w:line="276" w:lineRule="auto"/>
        <w:jc w:val="both"/>
        <w:rPr>
          <w:color w:val="000000"/>
        </w:rPr>
      </w:pPr>
      <w:r w:rsidRPr="00B23520">
        <w:rPr>
          <w:color w:val="000000"/>
        </w:rPr>
        <w:t>In late December 2020, the European Union and the United Kingdom concluded a Trade and Cooperation Agreement, setting the framework for their future cooperation in the post-Brexit era. To better understand the new relationship, EUA has prepared this briefing on the specific implications for universities. It covers EU programmes, travel, data protection and private provision of education services.</w:t>
      </w:r>
      <w:r w:rsidR="001145D6">
        <w:rPr>
          <w:color w:val="000000"/>
        </w:rPr>
        <w:t xml:space="preserve"> </w:t>
      </w:r>
      <w:hyperlink r:id="rId106" w:tgtFrame="_blank" w:history="1">
        <w:r w:rsidRPr="00B23520">
          <w:rPr>
            <w:rStyle w:val="Hyperlink"/>
            <w:b/>
            <w:bCs/>
          </w:rPr>
          <w:t>Download</w:t>
        </w:r>
      </w:hyperlink>
    </w:p>
    <w:sectPr w:rsidR="00B23520" w:rsidRPr="00141D98" w:rsidSect="002852EF">
      <w:foot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28" w:rsidRDefault="00DB6E28" w:rsidP="003B2D94">
      <w:r>
        <w:separator/>
      </w:r>
    </w:p>
  </w:endnote>
  <w:endnote w:type="continuationSeparator" w:id="0">
    <w:p w:rsidR="00DB6E28" w:rsidRDefault="00DB6E28"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PT W10 Boo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01134" w:rsidTr="002D3BEB">
      <w:tc>
        <w:tcPr>
          <w:tcW w:w="4500" w:type="pct"/>
          <w:tcBorders>
            <w:top w:val="single" w:sz="4" w:space="0" w:color="000000" w:themeColor="text1"/>
          </w:tcBorders>
        </w:tcPr>
        <w:p w:rsidR="00701134" w:rsidRPr="00D22505" w:rsidRDefault="0070113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701134" w:rsidRPr="00CE4930" w:rsidRDefault="00701134">
          <w:pPr>
            <w:pStyle w:val="Header"/>
            <w:rPr>
              <w:color w:val="0070C0"/>
            </w:rPr>
          </w:pPr>
          <w:r>
            <w:fldChar w:fldCharType="begin"/>
          </w:r>
          <w:r>
            <w:instrText xml:space="preserve"> PAGE   \* MERGEFORMAT </w:instrText>
          </w:r>
          <w:r>
            <w:fldChar w:fldCharType="separate"/>
          </w:r>
          <w:r w:rsidR="0087262A" w:rsidRPr="0087262A">
            <w:rPr>
              <w:noProof/>
              <w:color w:val="FFFFFF" w:themeColor="background1"/>
            </w:rPr>
            <w:t>3</w:t>
          </w:r>
          <w:r>
            <w:rPr>
              <w:noProof/>
              <w:color w:val="FFFFFF" w:themeColor="background1"/>
            </w:rPr>
            <w:fldChar w:fldCharType="end"/>
          </w:r>
        </w:p>
      </w:tc>
    </w:tr>
  </w:tbl>
  <w:p w:rsidR="00701134" w:rsidRDefault="007011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701134" w:rsidTr="002D3BEB">
      <w:tc>
        <w:tcPr>
          <w:tcW w:w="4500" w:type="pct"/>
          <w:tcBorders>
            <w:top w:val="single" w:sz="4" w:space="0" w:color="000000" w:themeColor="text1"/>
          </w:tcBorders>
        </w:tcPr>
        <w:p w:rsidR="00701134" w:rsidRPr="00D22505" w:rsidRDefault="0070113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701134" w:rsidRPr="00CE4930" w:rsidRDefault="00701134">
          <w:pPr>
            <w:pStyle w:val="Header"/>
            <w:rPr>
              <w:color w:val="0070C0"/>
            </w:rPr>
          </w:pPr>
          <w:r>
            <w:fldChar w:fldCharType="begin"/>
          </w:r>
          <w:r>
            <w:instrText xml:space="preserve"> PAGE   \* MERGEFORMAT </w:instrText>
          </w:r>
          <w:r>
            <w:fldChar w:fldCharType="separate"/>
          </w:r>
          <w:r w:rsidR="0087262A" w:rsidRPr="0087262A">
            <w:rPr>
              <w:noProof/>
              <w:color w:val="FFFFFF" w:themeColor="background1"/>
            </w:rPr>
            <w:t>21</w:t>
          </w:r>
          <w:r>
            <w:rPr>
              <w:noProof/>
              <w:color w:val="FFFFFF" w:themeColor="background1"/>
            </w:rPr>
            <w:fldChar w:fldCharType="end"/>
          </w:r>
        </w:p>
      </w:tc>
    </w:tr>
  </w:tbl>
  <w:p w:rsidR="00701134" w:rsidRDefault="007011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01134" w:rsidTr="00D22505">
      <w:tc>
        <w:tcPr>
          <w:tcW w:w="4500" w:type="pct"/>
          <w:tcBorders>
            <w:top w:val="single" w:sz="4" w:space="0" w:color="000000" w:themeColor="text1"/>
          </w:tcBorders>
        </w:tcPr>
        <w:p w:rsidR="00701134" w:rsidRPr="00D22505" w:rsidRDefault="0070113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701134" w:rsidRDefault="00701134">
          <w:pPr>
            <w:pStyle w:val="Header"/>
            <w:rPr>
              <w:color w:val="FFFFFF" w:themeColor="background1"/>
            </w:rPr>
          </w:pPr>
          <w:r>
            <w:fldChar w:fldCharType="begin"/>
          </w:r>
          <w:r>
            <w:instrText xml:space="preserve"> PAGE   \* MERGEFORMAT </w:instrText>
          </w:r>
          <w:r>
            <w:fldChar w:fldCharType="separate"/>
          </w:r>
          <w:r w:rsidR="0087262A" w:rsidRPr="0087262A">
            <w:rPr>
              <w:noProof/>
              <w:color w:val="FFFFFF" w:themeColor="background1"/>
            </w:rPr>
            <w:t>27</w:t>
          </w:r>
          <w:r>
            <w:rPr>
              <w:noProof/>
              <w:color w:val="FFFFFF" w:themeColor="background1"/>
            </w:rPr>
            <w:fldChar w:fldCharType="end"/>
          </w:r>
        </w:p>
      </w:tc>
    </w:tr>
  </w:tbl>
  <w:p w:rsidR="00701134" w:rsidRDefault="0070113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01134" w:rsidTr="00413D6F">
      <w:tc>
        <w:tcPr>
          <w:tcW w:w="4500" w:type="pct"/>
          <w:tcBorders>
            <w:top w:val="single" w:sz="4" w:space="0" w:color="000000" w:themeColor="text1"/>
          </w:tcBorders>
        </w:tcPr>
        <w:p w:rsidR="00701134" w:rsidRPr="00D22505" w:rsidRDefault="0070113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701134" w:rsidRDefault="00701134">
          <w:pPr>
            <w:pStyle w:val="Header"/>
            <w:rPr>
              <w:color w:val="FFFFFF" w:themeColor="background1"/>
            </w:rPr>
          </w:pPr>
          <w:r>
            <w:fldChar w:fldCharType="begin"/>
          </w:r>
          <w:r>
            <w:instrText xml:space="preserve"> PAGE   \* MERGEFORMAT </w:instrText>
          </w:r>
          <w:r>
            <w:fldChar w:fldCharType="separate"/>
          </w:r>
          <w:r w:rsidR="0087262A" w:rsidRPr="0087262A">
            <w:rPr>
              <w:noProof/>
              <w:color w:val="FFFFFF" w:themeColor="background1"/>
            </w:rPr>
            <w:t>32</w:t>
          </w:r>
          <w:r>
            <w:rPr>
              <w:noProof/>
              <w:color w:val="FFFFFF" w:themeColor="background1"/>
            </w:rPr>
            <w:fldChar w:fldCharType="end"/>
          </w:r>
        </w:p>
      </w:tc>
    </w:tr>
  </w:tbl>
  <w:p w:rsidR="00701134" w:rsidRDefault="007011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28" w:rsidRDefault="00DB6E28" w:rsidP="003B2D94">
      <w:r>
        <w:separator/>
      </w:r>
    </w:p>
  </w:footnote>
  <w:footnote w:type="continuationSeparator" w:id="0">
    <w:p w:rsidR="00DB6E28" w:rsidRDefault="00DB6E28"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F73"/>
    <w:multiLevelType w:val="multilevel"/>
    <w:tmpl w:val="0E0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E16FD"/>
    <w:multiLevelType w:val="multilevel"/>
    <w:tmpl w:val="399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070B3"/>
    <w:multiLevelType w:val="multilevel"/>
    <w:tmpl w:val="C37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E6A26"/>
    <w:multiLevelType w:val="multilevel"/>
    <w:tmpl w:val="00CA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76CA0"/>
    <w:multiLevelType w:val="multilevel"/>
    <w:tmpl w:val="F7FA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314"/>
    <w:multiLevelType w:val="hybridMultilevel"/>
    <w:tmpl w:val="D5909150"/>
    <w:lvl w:ilvl="0" w:tplc="7FC8A26C">
      <w:start w:val="1"/>
      <w:numFmt w:val="bullet"/>
      <w:pStyle w:val="Heading2"/>
      <w:lvlText w:val=""/>
      <w:lvlJc w:val="left"/>
      <w:pPr>
        <w:ind w:left="1070"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8" w15:restartNumberingAfterBreak="0">
    <w:nsid w:val="18977E83"/>
    <w:multiLevelType w:val="multilevel"/>
    <w:tmpl w:val="8A3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148FF"/>
    <w:multiLevelType w:val="multilevel"/>
    <w:tmpl w:val="4772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55A94"/>
    <w:multiLevelType w:val="multilevel"/>
    <w:tmpl w:val="6B6C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0784C"/>
    <w:multiLevelType w:val="multilevel"/>
    <w:tmpl w:val="C1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C69"/>
    <w:multiLevelType w:val="multilevel"/>
    <w:tmpl w:val="9F6E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A436D"/>
    <w:multiLevelType w:val="multilevel"/>
    <w:tmpl w:val="CD2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FE0657"/>
    <w:multiLevelType w:val="multilevel"/>
    <w:tmpl w:val="B96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F46E1"/>
    <w:multiLevelType w:val="multilevel"/>
    <w:tmpl w:val="BACC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D1955"/>
    <w:multiLevelType w:val="multilevel"/>
    <w:tmpl w:val="F2D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A7D6D"/>
    <w:multiLevelType w:val="multilevel"/>
    <w:tmpl w:val="1CF8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E51DB"/>
    <w:multiLevelType w:val="multilevel"/>
    <w:tmpl w:val="0D2C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DA19F5"/>
    <w:multiLevelType w:val="multilevel"/>
    <w:tmpl w:val="DEDC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54EDA"/>
    <w:multiLevelType w:val="multilevel"/>
    <w:tmpl w:val="A4E0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3215C"/>
    <w:multiLevelType w:val="multilevel"/>
    <w:tmpl w:val="F16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E40BCC"/>
    <w:multiLevelType w:val="multilevel"/>
    <w:tmpl w:val="A29C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A2CD0"/>
    <w:multiLevelType w:val="multilevel"/>
    <w:tmpl w:val="A0F8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B1683B"/>
    <w:multiLevelType w:val="multilevel"/>
    <w:tmpl w:val="D32C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E47BB"/>
    <w:multiLevelType w:val="multilevel"/>
    <w:tmpl w:val="24CA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B11046"/>
    <w:multiLevelType w:val="multilevel"/>
    <w:tmpl w:val="02C4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BE7D24"/>
    <w:multiLevelType w:val="multilevel"/>
    <w:tmpl w:val="4BD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47790D"/>
    <w:multiLevelType w:val="multilevel"/>
    <w:tmpl w:val="73B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60374"/>
    <w:multiLevelType w:val="multilevel"/>
    <w:tmpl w:val="33E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78169C"/>
    <w:multiLevelType w:val="multilevel"/>
    <w:tmpl w:val="3152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54ACC"/>
    <w:multiLevelType w:val="multilevel"/>
    <w:tmpl w:val="90D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2"/>
  </w:num>
  <w:num w:numId="4">
    <w:abstractNumId w:val="4"/>
  </w:num>
  <w:num w:numId="5">
    <w:abstractNumId w:val="27"/>
  </w:num>
  <w:num w:numId="6">
    <w:abstractNumId w:val="11"/>
  </w:num>
  <w:num w:numId="7">
    <w:abstractNumId w:val="0"/>
  </w:num>
  <w:num w:numId="8">
    <w:abstractNumId w:val="3"/>
  </w:num>
  <w:num w:numId="9">
    <w:abstractNumId w:val="17"/>
  </w:num>
  <w:num w:numId="10">
    <w:abstractNumId w:val="20"/>
  </w:num>
  <w:num w:numId="11">
    <w:abstractNumId w:val="19"/>
  </w:num>
  <w:num w:numId="12">
    <w:abstractNumId w:val="8"/>
  </w:num>
  <w:num w:numId="13">
    <w:abstractNumId w:val="10"/>
  </w:num>
  <w:num w:numId="14">
    <w:abstractNumId w:val="29"/>
  </w:num>
  <w:num w:numId="15">
    <w:abstractNumId w:val="24"/>
  </w:num>
  <w:num w:numId="16">
    <w:abstractNumId w:val="9"/>
  </w:num>
  <w:num w:numId="17">
    <w:abstractNumId w:val="2"/>
  </w:num>
  <w:num w:numId="18">
    <w:abstractNumId w:val="15"/>
  </w:num>
  <w:num w:numId="19">
    <w:abstractNumId w:val="26"/>
  </w:num>
  <w:num w:numId="20">
    <w:abstractNumId w:val="13"/>
  </w:num>
  <w:num w:numId="21">
    <w:abstractNumId w:val="14"/>
  </w:num>
  <w:num w:numId="22">
    <w:abstractNumId w:val="30"/>
  </w:num>
  <w:num w:numId="23">
    <w:abstractNumId w:val="16"/>
  </w:num>
  <w:num w:numId="24">
    <w:abstractNumId w:val="6"/>
  </w:num>
  <w:num w:numId="25">
    <w:abstractNumId w:val="21"/>
  </w:num>
  <w:num w:numId="26">
    <w:abstractNumId w:val="5"/>
  </w:num>
  <w:num w:numId="27">
    <w:abstractNumId w:val="23"/>
  </w:num>
  <w:num w:numId="28">
    <w:abstractNumId w:val="22"/>
  </w:num>
  <w:num w:numId="29">
    <w:abstractNumId w:val="31"/>
  </w:num>
  <w:num w:numId="30">
    <w:abstractNumId w:val="32"/>
  </w:num>
  <w:num w:numId="31">
    <w:abstractNumId w:val="28"/>
  </w:num>
  <w:num w:numId="32">
    <w:abstractNumId w:val="18"/>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D9"/>
    <w:rsid w:val="000F0EEA"/>
    <w:rsid w:val="000F11E8"/>
    <w:rsid w:val="000F18F0"/>
    <w:rsid w:val="000F1958"/>
    <w:rsid w:val="000F2145"/>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7D41"/>
    <w:rsid w:val="001D02D0"/>
    <w:rsid w:val="001D083E"/>
    <w:rsid w:val="001D0F1E"/>
    <w:rsid w:val="001D144F"/>
    <w:rsid w:val="001D1BB6"/>
    <w:rsid w:val="001D3075"/>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41F"/>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F8"/>
    <w:rsid w:val="00272484"/>
    <w:rsid w:val="00272636"/>
    <w:rsid w:val="00272727"/>
    <w:rsid w:val="00272AD1"/>
    <w:rsid w:val="00272D46"/>
    <w:rsid w:val="0027301E"/>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D8B"/>
    <w:rsid w:val="002E07B2"/>
    <w:rsid w:val="002E1C16"/>
    <w:rsid w:val="002E1C74"/>
    <w:rsid w:val="002E26E2"/>
    <w:rsid w:val="002E2A42"/>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9CC"/>
    <w:rsid w:val="00374CE1"/>
    <w:rsid w:val="00374D05"/>
    <w:rsid w:val="0037560E"/>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BA9"/>
    <w:rsid w:val="003F6FF3"/>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AEB"/>
    <w:rsid w:val="00532BD5"/>
    <w:rsid w:val="005331BA"/>
    <w:rsid w:val="00533BDE"/>
    <w:rsid w:val="0053420D"/>
    <w:rsid w:val="0053423D"/>
    <w:rsid w:val="00534C2B"/>
    <w:rsid w:val="00534C4B"/>
    <w:rsid w:val="00536350"/>
    <w:rsid w:val="00536B2D"/>
    <w:rsid w:val="0053711B"/>
    <w:rsid w:val="00537195"/>
    <w:rsid w:val="005371B7"/>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EB9"/>
    <w:rsid w:val="005B700C"/>
    <w:rsid w:val="005B7020"/>
    <w:rsid w:val="005B713A"/>
    <w:rsid w:val="005B78AD"/>
    <w:rsid w:val="005B7F43"/>
    <w:rsid w:val="005C0310"/>
    <w:rsid w:val="005C086E"/>
    <w:rsid w:val="005C0AC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0BE5"/>
    <w:rsid w:val="005D1104"/>
    <w:rsid w:val="005D1E02"/>
    <w:rsid w:val="005D20B1"/>
    <w:rsid w:val="005D21B1"/>
    <w:rsid w:val="005D2A98"/>
    <w:rsid w:val="005D2DC3"/>
    <w:rsid w:val="005D303F"/>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608D"/>
    <w:rsid w:val="007266B6"/>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1B49"/>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945"/>
    <w:rsid w:val="008379BF"/>
    <w:rsid w:val="00837C4B"/>
    <w:rsid w:val="0084092F"/>
    <w:rsid w:val="0084245B"/>
    <w:rsid w:val="00842950"/>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6E"/>
    <w:rsid w:val="008B2577"/>
    <w:rsid w:val="008B25D7"/>
    <w:rsid w:val="008B263F"/>
    <w:rsid w:val="008B2881"/>
    <w:rsid w:val="008B2C4E"/>
    <w:rsid w:val="008B319E"/>
    <w:rsid w:val="008B3852"/>
    <w:rsid w:val="008B5033"/>
    <w:rsid w:val="008B54B0"/>
    <w:rsid w:val="008B5788"/>
    <w:rsid w:val="008B61E1"/>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4D18"/>
    <w:rsid w:val="00945183"/>
    <w:rsid w:val="00945280"/>
    <w:rsid w:val="00945292"/>
    <w:rsid w:val="00945899"/>
    <w:rsid w:val="00945A3E"/>
    <w:rsid w:val="00945D73"/>
    <w:rsid w:val="00945E21"/>
    <w:rsid w:val="0094615E"/>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5D8"/>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635"/>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6E4"/>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3894"/>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016"/>
    <w:rsid w:val="00AF2151"/>
    <w:rsid w:val="00AF217C"/>
    <w:rsid w:val="00AF22F6"/>
    <w:rsid w:val="00AF2B1A"/>
    <w:rsid w:val="00AF3FF1"/>
    <w:rsid w:val="00AF4544"/>
    <w:rsid w:val="00AF49D4"/>
    <w:rsid w:val="00AF4A16"/>
    <w:rsid w:val="00AF4DB1"/>
    <w:rsid w:val="00AF4EFC"/>
    <w:rsid w:val="00AF5006"/>
    <w:rsid w:val="00AF53F6"/>
    <w:rsid w:val="00AF5C39"/>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6951"/>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0DB"/>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DBB"/>
    <w:rsid w:val="00D12EFC"/>
    <w:rsid w:val="00D130C3"/>
    <w:rsid w:val="00D13287"/>
    <w:rsid w:val="00D13E8D"/>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535"/>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5D6C"/>
    <w:rsid w:val="00D86536"/>
    <w:rsid w:val="00D865FB"/>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09E"/>
    <w:rsid w:val="00DB31FF"/>
    <w:rsid w:val="00DB380A"/>
    <w:rsid w:val="00DB3BB6"/>
    <w:rsid w:val="00DB3EB2"/>
    <w:rsid w:val="00DB3EF3"/>
    <w:rsid w:val="00DB4974"/>
    <w:rsid w:val="00DB4D6F"/>
    <w:rsid w:val="00DB4F32"/>
    <w:rsid w:val="00DB63D5"/>
    <w:rsid w:val="00DB68F2"/>
    <w:rsid w:val="00DB6A26"/>
    <w:rsid w:val="00DB6C6B"/>
    <w:rsid w:val="00DB6E28"/>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77E9"/>
    <w:rsid w:val="00DC7B63"/>
    <w:rsid w:val="00DC7C20"/>
    <w:rsid w:val="00DC7EA1"/>
    <w:rsid w:val="00DD0779"/>
    <w:rsid w:val="00DD0A0D"/>
    <w:rsid w:val="00DD0E81"/>
    <w:rsid w:val="00DD18E2"/>
    <w:rsid w:val="00DD1C52"/>
    <w:rsid w:val="00DD20F7"/>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9B0"/>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40"/>
    <w:rsid w:val="00FE1EE2"/>
    <w:rsid w:val="00FE23F7"/>
    <w:rsid w:val="00FE25A8"/>
    <w:rsid w:val="00FE2740"/>
    <w:rsid w:val="00FE27BF"/>
    <w:rsid w:val="00FE292F"/>
    <w:rsid w:val="00FE2B74"/>
    <w:rsid w:val="00FE32F4"/>
    <w:rsid w:val="00FE3548"/>
    <w:rsid w:val="00FE372B"/>
    <w:rsid w:val="00FE397E"/>
    <w:rsid w:val="00FE4541"/>
    <w:rsid w:val="00FE4C81"/>
    <w:rsid w:val="00FE4D69"/>
    <w:rsid w:val="00FE56A1"/>
    <w:rsid w:val="00FE58D8"/>
    <w:rsid w:val="00FE597C"/>
    <w:rsid w:val="00FE66A8"/>
    <w:rsid w:val="00FE67D7"/>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BCA9"/>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ni.bg/sites/default/files/competition/12_2016/ERA/ERA_NET_2016_2.pdf" TargetMode="External"/><Relationship Id="rId21" Type="http://schemas.openxmlformats.org/officeDocument/2006/relationships/hyperlink" Target="https://tesy.bg/karieri-i-stajove/programa-za-razvitie-na-mladi-specialisti/105" TargetMode="External"/><Relationship Id="rId42" Type="http://schemas.openxmlformats.org/officeDocument/2006/relationships/hyperlink" Target="https://www.fni.bg/sites/default/files/competition/12_2016/ERA/ERA_NET_2016_2.pdf" TargetMode="External"/><Relationship Id="rId47" Type="http://schemas.openxmlformats.org/officeDocument/2006/relationships/hyperlink" Target="https://jpi-urbaneurope.eu/event-calendar/information-webinar-era-net-cofund-urban-transformation-capacities/" TargetMode="External"/><Relationship Id="rId63" Type="http://schemas.openxmlformats.org/officeDocument/2006/relationships/hyperlink" Target="https://europamediatrainings.com/webinars/144/academy-part-i-horizon-europe-proposal-writing-learn-by-doing" TargetMode="External"/><Relationship Id="rId68" Type="http://schemas.openxmlformats.org/officeDocument/2006/relationships/hyperlink" Target="https://cordis.europa.eu/event/id/147762-sustainable-plastics-joining-ccu-circular-economy-and-power-to-x-for-better-polymers" TargetMode="External"/><Relationship Id="rId84" Type="http://schemas.openxmlformats.org/officeDocument/2006/relationships/hyperlink" Target="https://www.bhi-bsn-2021.org/" TargetMode="External"/><Relationship Id="rId89" Type="http://schemas.openxmlformats.org/officeDocument/2006/relationships/hyperlink" Target="https://www.eua.eu/component/attachments/attachments.html?id=3079" TargetMode="External"/><Relationship Id="rId16" Type="http://schemas.openxmlformats.org/officeDocument/2006/relationships/hyperlink" Target="https://cas.bg/wp-content/uploads/2020/09/BG_Checklist_CAS_Advanced_Academia_2021-2022.doc" TargetMode="External"/><Relationship Id="rId107" Type="http://schemas.openxmlformats.org/officeDocument/2006/relationships/footer" Target="footer4.xml"/><Relationship Id="rId11" Type="http://schemas.openxmlformats.org/officeDocument/2006/relationships/hyperlink" Target="mailto:a.apostolov@mon.bg" TargetMode="External"/><Relationship Id="rId32" Type="http://schemas.openxmlformats.org/officeDocument/2006/relationships/hyperlink" Target="mailto:aleksandrova@mon.bg" TargetMode="External"/><Relationship Id="rId37" Type="http://schemas.openxmlformats.org/officeDocument/2006/relationships/hyperlink" Target="https://www.fni.bg/sites/default/files/competition/12_2016/ERA/ERA_NET_2016_2.pdf" TargetMode="External"/><Relationship Id="rId53" Type="http://schemas.openxmlformats.org/officeDocument/2006/relationships/hyperlink" Target="https://www.neaa.government.bg/" TargetMode="External"/><Relationship Id="rId58" Type="http://schemas.openxmlformats.org/officeDocument/2006/relationships/hyperlink" Target="https://cordis.europa.eu/event/id/148541-developing-a-secure-iot-smart-city-framework-for-a-better-digital-future" TargetMode="External"/><Relationship Id="rId74" Type="http://schemas.openxmlformats.org/officeDocument/2006/relationships/hyperlink" Target="http://www.csedu.org/" TargetMode="External"/><Relationship Id="rId79" Type="http://schemas.openxmlformats.org/officeDocument/2006/relationships/hyperlink" Target="http://www.dataconference.org/" TargetMode="External"/><Relationship Id="rId102" Type="http://schemas.openxmlformats.org/officeDocument/2006/relationships/hyperlink" Target="https://cerncourier.com/wp-content/uploads/2021/01/CERNCourier2021JanFeb-digitaledition.pdf" TargetMode="External"/><Relationship Id="rId5" Type="http://schemas.openxmlformats.org/officeDocument/2006/relationships/settings" Target="settings.xml"/><Relationship Id="rId90" Type="http://schemas.openxmlformats.org/officeDocument/2006/relationships/hyperlink" Target="https://www.eua.eu/component/attachments/attachments.html?id=3059" TargetMode="External"/><Relationship Id="rId95" Type="http://schemas.openxmlformats.org/officeDocument/2006/relationships/hyperlink" Target="https://www.eua.eu/resources/publications/939:european-higher-education-in-the-covid-19-crisis.html" TargetMode="External"/><Relationship Id="rId22" Type="http://schemas.openxmlformats.org/officeDocument/2006/relationships/hyperlink" Target="https://www.rbb.bg/bg/za-bankata/karieri/svobodni-pozicii/1a24401759f242de89c8bfdc71ebb904/" TargetMode="External"/><Relationship Id="rId27" Type="http://schemas.openxmlformats.org/officeDocument/2006/relationships/hyperlink" Target="https://www.fni.bg/sites/default/files/competition/12_2016/ERA/ERA-NET.zip" TargetMode="External"/><Relationship Id="rId43" Type="http://schemas.openxmlformats.org/officeDocument/2006/relationships/hyperlink" Target="https://www.fni.bg/sites/default/files/competition/12_2016/ERA/ERA-NET.zip" TargetMode="External"/><Relationship Id="rId48" Type="http://schemas.openxmlformats.org/officeDocument/2006/relationships/hyperlink" Target="https://www.fni.bg/sites/default/files/competition/12_2016/ERA/ERA_NET_2016_2.pdf" TargetMode="External"/><Relationship Id="rId64" Type="http://schemas.openxmlformats.org/officeDocument/2006/relationships/hyperlink" Target="https://cordis.europa.eu/event/id/148433-horizon-europe-project-management-learn-to-manage-h2020-projects-in-parallel-with-horizon-eur" TargetMode="External"/><Relationship Id="rId69" Type="http://schemas.openxmlformats.org/officeDocument/2006/relationships/hyperlink" Target="https://dechema.converia.de/frontend/index.php?sub=459" TargetMode="External"/><Relationship Id="rId80" Type="http://schemas.openxmlformats.org/officeDocument/2006/relationships/hyperlink" Target="https://icml.cc/Conferences/2021" TargetMode="External"/><Relationship Id="rId85" Type="http://schemas.openxmlformats.org/officeDocument/2006/relationships/hyperlink" Target="https://waset.org/database-and-expert-systems-applications-conference-in-october-2021-in-rome" TargetMode="External"/><Relationship Id="rId12" Type="http://schemas.openxmlformats.org/officeDocument/2006/relationships/hyperlink" Target="https://www.jsps.go.jp/english/e-fellow/data/guideline_2021/2021_applicationguideline_e.pdf" TargetMode="External"/><Relationship Id="rId17" Type="http://schemas.openxmlformats.org/officeDocument/2006/relationships/hyperlink" Target="mailto:dimov@cas.bg" TargetMode="External"/><Relationship Id="rId33" Type="http://schemas.openxmlformats.org/officeDocument/2006/relationships/hyperlink" Target="https://www.fni.bg/?q=node/1235" TargetMode="External"/><Relationship Id="rId38" Type="http://schemas.openxmlformats.org/officeDocument/2006/relationships/hyperlink" Target="https://www.fni.bg/sites/default/files/competition/12_2016/ERA/ERA-NET.zip" TargetMode="External"/><Relationship Id="rId59" Type="http://schemas.openxmlformats.org/officeDocument/2006/relationships/hyperlink" Target="https://www.f6s.com/msec-euindustrydays2021localevent" TargetMode="External"/><Relationship Id="rId103" Type="http://schemas.openxmlformats.org/officeDocument/2006/relationships/hyperlink" Target="https://cerncourier.com/wp-content/uploads/2021/01/CERNCourier2021JanFeb-digitaledition.pdf" TargetMode="External"/><Relationship Id="rId108" Type="http://schemas.openxmlformats.org/officeDocument/2006/relationships/fontTable" Target="fontTable.xml"/><Relationship Id="rId54" Type="http://schemas.openxmlformats.org/officeDocument/2006/relationships/hyperlink" Target="https://www.fni.bg/?q=node/527" TargetMode="External"/><Relationship Id="rId70" Type="http://schemas.openxmlformats.org/officeDocument/2006/relationships/hyperlink" Target="https://cordis.europa.eu/event/id/148485-communication-and-dissemination-for-eu-projects-in-3-steps-planning-managing-and-reporting" TargetMode="External"/><Relationship Id="rId75" Type="http://schemas.openxmlformats.org/officeDocument/2006/relationships/hyperlink" Target="https://cordis.europa.eu/event/id/148095-6th-international-conference-on-internet-of-things-big-data-and-security-iotbds-2021" TargetMode="External"/><Relationship Id="rId91" Type="http://schemas.openxmlformats.org/officeDocument/2006/relationships/hyperlink" Target="https://www.eua.eu/component/attachments/attachments.html?id=3065" TargetMode="External"/><Relationship Id="rId96" Type="http://schemas.openxmlformats.org/officeDocument/2006/relationships/hyperlink" Target="https://www.eua.eu/component/attachments/attachments.html?id=292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bg/wp-content/uploads/v1/files/Adv-Academia-2020-2021/CAS-Proposal-Guide.doc" TargetMode="External"/><Relationship Id="rId23" Type="http://schemas.openxmlformats.org/officeDocument/2006/relationships/hyperlink" Target="https://www.unicreditbulbank.bg/bg/za-nas/karieri/kandidatstvane/" TargetMode="External"/><Relationship Id="rId28" Type="http://schemas.openxmlformats.org/officeDocument/2006/relationships/hyperlink" Target="mailto:aleksandrova@mon.bg" TargetMode="External"/><Relationship Id="rId36" Type="http://schemas.openxmlformats.org/officeDocument/2006/relationships/hyperlink" Target="https://www.submission-era-min.eu/partner-search" TargetMode="External"/><Relationship Id="rId49" Type="http://schemas.openxmlformats.org/officeDocument/2006/relationships/hyperlink" Target="https://www.fni.bg/sites/default/files/competition/12_2016/ERA/ERA-NET.zip" TargetMode="External"/><Relationship Id="rId57" Type="http://schemas.openxmlformats.org/officeDocument/2006/relationships/footer" Target="footer2.xml"/><Relationship Id="rId106" Type="http://schemas.openxmlformats.org/officeDocument/2006/relationships/hyperlink" Target="https://www.eua.eu/component/attachments/attachments.html?id=3065" TargetMode="External"/><Relationship Id="rId10" Type="http://schemas.openxmlformats.org/officeDocument/2006/relationships/footer" Target="footer1.xml"/><Relationship Id="rId31" Type="http://schemas.openxmlformats.org/officeDocument/2006/relationships/hyperlink" Target="https://www.fni.bg/sites/default/files/competition/12_2016/ERA/ERA-NET.zip" TargetMode="External"/><Relationship Id="rId44" Type="http://schemas.openxmlformats.org/officeDocument/2006/relationships/hyperlink" Target="mailto:aleksandrova@mon.bg" TargetMode="External"/><Relationship Id="rId52" Type="http://schemas.openxmlformats.org/officeDocument/2006/relationships/hyperlink" Target="https://prace-ri.eu/prace-support-to-mitigate-impact-of-covid-19-pandemic/" TargetMode="External"/><Relationship Id="rId60" Type="http://schemas.openxmlformats.org/officeDocument/2006/relationships/hyperlink" Target="https://cordis.europa.eu/event/id/148561-addressing-global-challenges-together-the-role-of-science-diplomacy-s4d4c-final-conference" TargetMode="External"/><Relationship Id="rId65" Type="http://schemas.openxmlformats.org/officeDocument/2006/relationships/hyperlink" Target="https://europamediatrainings.com/webinars/145/academy-part-ii-horizon-europe-project-management-learn-to-manage-h2020-projects-in-parallel-with-horizon-europe-projects" TargetMode="External"/><Relationship Id="rId73" Type="http://schemas.openxmlformats.org/officeDocument/2006/relationships/hyperlink" Target="https://cordis.europa.eu/event/id/148103-13th-international-conference-on-computer-supported-education-csedu-2021" TargetMode="External"/><Relationship Id="rId78" Type="http://schemas.openxmlformats.org/officeDocument/2006/relationships/hyperlink" Target="https://www.hiof.no/it/english/about/conferences/icapai/" TargetMode="External"/><Relationship Id="rId81" Type="http://schemas.openxmlformats.org/officeDocument/2006/relationships/hyperlink" Target="https://vldb.org/2021/" TargetMode="External"/><Relationship Id="rId86" Type="http://schemas.openxmlformats.org/officeDocument/2006/relationships/footer" Target="footer3.xml"/><Relationship Id="rId94" Type="http://schemas.openxmlformats.org/officeDocument/2006/relationships/hyperlink" Target="https://www.iau-aiu.net/IMG/pdf/iau_covid19_and_he_survey_report_final_may_2020.pdf" TargetMode="External"/><Relationship Id="rId99" Type="http://schemas.openxmlformats.org/officeDocument/2006/relationships/hyperlink" Target="https://www.eua.eu/component/attachments/attachments.html?id=2824" TargetMode="External"/><Relationship Id="rId101"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mon.bg/upload/24464/FY2021+Application+Documents+%28Standard%29.zip" TargetMode="External"/><Relationship Id="rId18" Type="http://schemas.openxmlformats.org/officeDocument/2006/relationships/hyperlink" Target="mailto:dimov@cas.bg" TargetMode="External"/><Relationship Id="rId39" Type="http://schemas.openxmlformats.org/officeDocument/2006/relationships/hyperlink" Target="mailto:aleksandrova@mon.bg" TargetMode="External"/><Relationship Id="rId109" Type="http://schemas.openxmlformats.org/officeDocument/2006/relationships/theme" Target="theme/theme1.xml"/><Relationship Id="rId34" Type="http://schemas.openxmlformats.org/officeDocument/2006/relationships/hyperlink" Target="https://www.era-min.eu/sites/default/files/docs/era-min_call_2021_call_text_15jan_0.pdf%20" TargetMode="External"/><Relationship Id="rId50" Type="http://schemas.openxmlformats.org/officeDocument/2006/relationships/hyperlink" Target="mailto:aleksandrova@mon.bg" TargetMode="External"/><Relationship Id="rId55" Type="http://schemas.openxmlformats.org/officeDocument/2006/relationships/hyperlink" Target="https://www.fni.bg/sites/default/files/competition/10_2016/Procedura_COST_nac_finansirane%E2%80%9329012016.pdf" TargetMode="External"/><Relationship Id="rId76" Type="http://schemas.openxmlformats.org/officeDocument/2006/relationships/hyperlink" Target="http://www.iotbds.org/" TargetMode="External"/><Relationship Id="rId97" Type="http://schemas.openxmlformats.org/officeDocument/2006/relationships/hyperlink" Target="https://www.eua.eu/resources/publications/913:eua-public-funding-observatory-report-2019-20.html" TargetMode="External"/><Relationship Id="rId104" Type="http://schemas.openxmlformats.org/officeDocument/2006/relationships/hyperlink" Target="https://www.eua.eu/component/attachments/attachments.html?id=3079" TargetMode="External"/><Relationship Id="rId7" Type="http://schemas.openxmlformats.org/officeDocument/2006/relationships/footnotes" Target="footnotes.xml"/><Relationship Id="rId71" Type="http://schemas.openxmlformats.org/officeDocument/2006/relationships/hyperlink" Target="https://europamediatrainings.com/webinars/154/communication-and-dissemination-for-eu-projects-in-3-steps-planning-managing-and-reporting" TargetMode="External"/><Relationship Id="rId92" Type="http://schemas.openxmlformats.org/officeDocument/2006/relationships/hyperlink" Target="https://www.iau-aiu.net/IAU-Global-Survey-on-the-Impact-of-COVID-19-on-Higher-Education-around-the" TargetMode="External"/><Relationship Id="rId2" Type="http://schemas.openxmlformats.org/officeDocument/2006/relationships/customXml" Target="../customXml/item2.xml"/><Relationship Id="rId29" Type="http://schemas.openxmlformats.org/officeDocument/2006/relationships/hyperlink" Target="https://www.submission-coreorganic.eu/images/CO_2021_Third_Call_Announcement_and_National_Regulations_11-01.pdf" TargetMode="External"/><Relationship Id="rId24" Type="http://schemas.openxmlformats.org/officeDocument/2006/relationships/hyperlink" Target="https://www.chistera.eu/call-2020-announcement" TargetMode="External"/><Relationship Id="rId40" Type="http://schemas.openxmlformats.org/officeDocument/2006/relationships/hyperlink" Target="https://www.flagera.eu/wp-content/uploads/2020/12/FLAG-ERA_JTC2021_Call_Announcement_20201130_final-3.pdf" TargetMode="External"/><Relationship Id="rId45" Type="http://schemas.openxmlformats.org/officeDocument/2006/relationships/hyperlink" Target="https://jpi-urbaneurope.eu/wp-content/uploads/2021/02/Joint-Call-for-Proposals_ENUTC_1.2.pdf" TargetMode="External"/><Relationship Id="rId66" Type="http://schemas.openxmlformats.org/officeDocument/2006/relationships/hyperlink" Target="https://cordis.europa.eu/event/id/148540-2nd-international-conference-on-cloud-computing-and-iot-ccciot-2021" TargetMode="External"/><Relationship Id="rId87" Type="http://schemas.openxmlformats.org/officeDocument/2006/relationships/image" Target="media/image2.jpeg"/><Relationship Id="rId61" Type="http://schemas.openxmlformats.org/officeDocument/2006/relationships/hyperlink" Target="https://www.s4d4c.eu/announcement-of-the-s4d4cs-final-networking-meeting/" TargetMode="External"/><Relationship Id="rId82" Type="http://schemas.openxmlformats.org/officeDocument/2006/relationships/hyperlink" Target="https://2021-eu.semantics.cc/" TargetMode="External"/><Relationship Id="rId19" Type="http://schemas.openxmlformats.org/officeDocument/2006/relationships/hyperlink" Target="http://www.medici.org/internships/" TargetMode="External"/><Relationship Id="rId14" Type="http://schemas.openxmlformats.org/officeDocument/2006/relationships/hyperlink" Target="https://cas.bg/wp-content/uploads/2020/09/BGS_Application_Form_CAS_Advanced_Academia_2021-2022.doc" TargetMode="External"/><Relationship Id="rId30" Type="http://schemas.openxmlformats.org/officeDocument/2006/relationships/hyperlink" Target="https://www.fni.bg/sites/default/files/competition/12_2016/ERA/ERA_NET_2016_2.pdf" TargetMode="External"/><Relationship Id="rId35" Type="http://schemas.openxmlformats.org/officeDocument/2006/relationships/hyperlink" Target="https://www.era-min.eu/joint-call/era-min-joint-call-2021" TargetMode="External"/><Relationship Id="rId56" Type="http://schemas.openxmlformats.org/officeDocument/2006/relationships/hyperlink" Target="mailto:fni-konkursi@mon.bg" TargetMode="External"/><Relationship Id="rId77" Type="http://schemas.openxmlformats.org/officeDocument/2006/relationships/hyperlink" Target="http://conf.uni-obuda.hu/saci2021/index.html" TargetMode="External"/><Relationship Id="rId100" Type="http://schemas.openxmlformats.org/officeDocument/2006/relationships/hyperlink" Target="https://cerncourier.com/wp-content/uploads/2021/01/CERNCourier2021JanFeb-digitaledition.pdf" TargetMode="External"/><Relationship Id="rId105" Type="http://schemas.openxmlformats.org/officeDocument/2006/relationships/hyperlink" Target="https://www.eua.eu/component/attachments/attachments.html?id=3059" TargetMode="External"/><Relationship Id="rId8" Type="http://schemas.openxmlformats.org/officeDocument/2006/relationships/endnotes" Target="endnotes.xml"/><Relationship Id="rId51" Type="http://schemas.openxmlformats.org/officeDocument/2006/relationships/hyperlink" Target="https://prace-ri.eu/prace-support-to-mitigate-impact-of-covid-19-pandemic/" TargetMode="External"/><Relationship Id="rId72" Type="http://schemas.openxmlformats.org/officeDocument/2006/relationships/hyperlink" Target="https://cordis.europa.eu/event/id/148387-financial-administration-auditing-preparation-for-ec-funded-projects" TargetMode="External"/><Relationship Id="rId93" Type="http://schemas.openxmlformats.org/officeDocument/2006/relationships/image" Target="media/image3.png"/><Relationship Id="rId98" Type="http://schemas.openxmlformats.org/officeDocument/2006/relationships/hyperlink" Target="https://www.eua.eu/component/attachments/attachments.html?id=2813" TargetMode="External"/><Relationship Id="rId3" Type="http://schemas.openxmlformats.org/officeDocument/2006/relationships/numbering" Target="numbering.xml"/><Relationship Id="rId25" Type="http://schemas.openxmlformats.org/officeDocument/2006/relationships/hyperlink" Target="https://www.chistera.eu/partner-search-tool/2020" TargetMode="External"/><Relationship Id="rId46" Type="http://schemas.openxmlformats.org/officeDocument/2006/relationships/hyperlink" Target="https://jpi-urbaneurope.eu/calls/enutc/" TargetMode="External"/><Relationship Id="rId67" Type="http://schemas.openxmlformats.org/officeDocument/2006/relationships/hyperlink" Target="https://acsty2021.org/ccciot/index" TargetMode="External"/><Relationship Id="rId20" Type="http://schemas.openxmlformats.org/officeDocument/2006/relationships/hyperlink" Target="about:blank" TargetMode="External"/><Relationship Id="rId41" Type="http://schemas.openxmlformats.org/officeDocument/2006/relationships/hyperlink" Target="https://www.flagera.eu/flag-era-calls/flag-era-joint-transnational-call-jtc-2021/jtc2021-call-announcement/" TargetMode="External"/><Relationship Id="rId62" Type="http://schemas.openxmlformats.org/officeDocument/2006/relationships/hyperlink" Target="https://cordis.europa.eu/event/id/148413-academy-part-i-horizon-europe-proposal-writing-learn-by-doing" TargetMode="External"/><Relationship Id="rId83" Type="http://schemas.openxmlformats.org/officeDocument/2006/relationships/hyperlink" Target="https://www.escience2021.org/" TargetMode="External"/><Relationship Id="rId88" Type="http://schemas.openxmlformats.org/officeDocument/2006/relationships/hyperlink" Target="https://op.europa.eu/en/publication-detail/-/publication/0c001712-4598-11eb-b59f-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429B74-EEA7-44E5-BC62-F55F721F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10790</Words>
  <Characters>61508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 Getsova</cp:lastModifiedBy>
  <cp:revision>22</cp:revision>
  <cp:lastPrinted>2014-05-12T09:53:00Z</cp:lastPrinted>
  <dcterms:created xsi:type="dcterms:W3CDTF">2021-02-05T16:38:00Z</dcterms:created>
  <dcterms:modified xsi:type="dcterms:W3CDTF">2021-02-08T09:40:00Z</dcterms:modified>
</cp:coreProperties>
</file>