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rPr>
          <w:b/>
          <w:sz w:val="28"/>
          <w:szCs w:val="28"/>
        </w:rPr>
      </w:sdtEndPr>
      <w:sdtContent>
        <w:p w:rsidR="00460469" w:rsidRPr="008F339C" w:rsidRDefault="002C4B18">
          <w:pPr>
            <w:jc w:val="left"/>
            <w:rPr>
              <w:b/>
              <w:sz w:val="28"/>
              <w:szCs w:val="28"/>
            </w:rPr>
          </w:pPr>
          <w:r w:rsidRPr="008F339C">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5551F" w:rsidRPr="00015B3F" w:rsidRDefault="00A5551F">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A5551F" w:rsidRPr="00015B3F" w:rsidRDefault="00A5551F"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5551F" w:rsidRPr="00015B3F" w:rsidRDefault="00A5551F">
                                  <w:pPr>
                                    <w:pStyle w:val="NoSpacing"/>
                                    <w:spacing w:line="360" w:lineRule="auto"/>
                                    <w:rPr>
                                      <w:color w:val="FFFFFF" w:themeColor="background1"/>
                                      <w:sz w:val="28"/>
                                      <w:szCs w:val="28"/>
                                    </w:rPr>
                                  </w:pPr>
                                </w:p>
                                <w:p w:rsidR="00A5551F" w:rsidRPr="00015B3F" w:rsidRDefault="00A5551F">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A5551F" w:rsidRPr="00D00941" w:rsidRDefault="00A5551F">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5551F" w:rsidRPr="00015B3F" w:rsidRDefault="00A5551F">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A5551F" w:rsidRPr="00015B3F" w:rsidRDefault="00A5551F"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5551F" w:rsidRPr="00015B3F" w:rsidRDefault="00A5551F">
                            <w:pPr>
                              <w:pStyle w:val="NoSpacing"/>
                              <w:spacing w:line="360" w:lineRule="auto"/>
                              <w:rPr>
                                <w:color w:val="FFFFFF" w:themeColor="background1"/>
                                <w:sz w:val="28"/>
                                <w:szCs w:val="28"/>
                              </w:rPr>
                            </w:pPr>
                          </w:p>
                          <w:p w:rsidR="00A5551F" w:rsidRPr="00015B3F" w:rsidRDefault="00A5551F">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A5551F" w:rsidRPr="00D00941" w:rsidRDefault="00A5551F">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585624" w:rsidRPr="00B56123" w:rsidRDefault="00585624" w:rsidP="00585624">
      <w:pPr>
        <w:jc w:val="left"/>
        <w:rPr>
          <w:rFonts w:ascii="Comic Sans MS" w:hAnsi="Comic Sans MS"/>
          <w:b/>
          <w:color w:val="FF0000"/>
          <w:sz w:val="32"/>
          <w:szCs w:val="32"/>
          <w:lang w:val="ru-RU"/>
        </w:rPr>
      </w:pPr>
      <w:r w:rsidRPr="00B56123">
        <w:rPr>
          <w:rFonts w:ascii="Comic Sans MS" w:hAnsi="Comic Sans MS"/>
          <w:b/>
          <w:color w:val="FF0000"/>
          <w:sz w:val="32"/>
          <w:szCs w:val="32"/>
          <w:lang w:val="ru-RU"/>
        </w:rPr>
        <w:t xml:space="preserve">ДА ВИ Е ЧЕСТИТА  НОВАТА </w:t>
      </w:r>
    </w:p>
    <w:p w:rsidR="00301C23" w:rsidRPr="00B56123" w:rsidRDefault="00585624" w:rsidP="00585624">
      <w:pPr>
        <w:jc w:val="left"/>
        <w:rPr>
          <w:rFonts w:ascii="Comic Sans MS" w:hAnsi="Comic Sans MS"/>
          <w:b/>
          <w:color w:val="FF0000"/>
          <w:sz w:val="32"/>
          <w:szCs w:val="32"/>
          <w:lang w:val="ru-RU"/>
        </w:rPr>
        <w:sectPr w:rsidR="00301C23" w:rsidRPr="00B56123" w:rsidSect="00460469">
          <w:footerReference w:type="default" r:id="rId11"/>
          <w:pgSz w:w="11906" w:h="16838"/>
          <w:pgMar w:top="1417" w:right="1417" w:bottom="1417" w:left="1417" w:header="708" w:footer="708" w:gutter="0"/>
          <w:cols w:space="708"/>
          <w:titlePg/>
          <w:docGrid w:linePitch="360"/>
        </w:sectPr>
      </w:pPr>
      <w:r w:rsidRPr="00B56123">
        <w:rPr>
          <w:rFonts w:ascii="Comic Sans MS" w:hAnsi="Comic Sans MS"/>
          <w:b/>
          <w:color w:val="FF0000"/>
          <w:sz w:val="32"/>
          <w:szCs w:val="32"/>
          <w:lang w:val="ru-RU"/>
        </w:rPr>
        <w:t>2015 ГОДИНА!</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301B7"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08839998" w:history="1">
            <w:r w:rsidR="00C301B7" w:rsidRPr="002913F0">
              <w:rPr>
                <w:rStyle w:val="Hyperlink"/>
                <w:rFonts w:cs="Times New Roman"/>
                <w:noProof/>
              </w:rPr>
              <w:t>МАГИСТРАТУРИ, СТИПЕНДИИ, СТАЖОВЕ</w:t>
            </w:r>
            <w:r w:rsidR="00C301B7">
              <w:rPr>
                <w:noProof/>
                <w:webHidden/>
              </w:rPr>
              <w:tab/>
            </w:r>
            <w:r w:rsidR="00C301B7">
              <w:rPr>
                <w:noProof/>
                <w:webHidden/>
              </w:rPr>
              <w:fldChar w:fldCharType="begin"/>
            </w:r>
            <w:r w:rsidR="00C301B7">
              <w:rPr>
                <w:noProof/>
                <w:webHidden/>
              </w:rPr>
              <w:instrText xml:space="preserve"> PAGEREF _Toc408839998 \h </w:instrText>
            </w:r>
            <w:r w:rsidR="00C301B7">
              <w:rPr>
                <w:noProof/>
                <w:webHidden/>
              </w:rPr>
            </w:r>
            <w:r w:rsidR="00C301B7">
              <w:rPr>
                <w:noProof/>
                <w:webHidden/>
              </w:rPr>
              <w:fldChar w:fldCharType="separate"/>
            </w:r>
            <w:r w:rsidR="00C301B7">
              <w:rPr>
                <w:noProof/>
                <w:webHidden/>
              </w:rPr>
              <w:t>4</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39999"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Конкурс за специализация на докторанти в Япония</w:t>
            </w:r>
            <w:r w:rsidR="00C301B7">
              <w:rPr>
                <w:noProof/>
                <w:webHidden/>
              </w:rPr>
              <w:tab/>
            </w:r>
            <w:r w:rsidR="00C301B7">
              <w:rPr>
                <w:noProof/>
                <w:webHidden/>
              </w:rPr>
              <w:fldChar w:fldCharType="begin"/>
            </w:r>
            <w:r w:rsidR="00C301B7">
              <w:rPr>
                <w:noProof/>
                <w:webHidden/>
              </w:rPr>
              <w:instrText xml:space="preserve"> PAGEREF _Toc408839999 \h </w:instrText>
            </w:r>
            <w:r w:rsidR="00C301B7">
              <w:rPr>
                <w:noProof/>
                <w:webHidden/>
              </w:rPr>
            </w:r>
            <w:r w:rsidR="00C301B7">
              <w:rPr>
                <w:noProof/>
                <w:webHidden/>
              </w:rPr>
              <w:fldChar w:fldCharType="separate"/>
            </w:r>
            <w:r w:rsidR="00C301B7">
              <w:rPr>
                <w:noProof/>
                <w:webHidden/>
              </w:rPr>
              <w:t>4</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0"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Europaeum Internships</w:t>
            </w:r>
            <w:r w:rsidR="00C301B7">
              <w:rPr>
                <w:noProof/>
                <w:webHidden/>
              </w:rPr>
              <w:tab/>
            </w:r>
            <w:r w:rsidR="00C301B7">
              <w:rPr>
                <w:noProof/>
                <w:webHidden/>
              </w:rPr>
              <w:fldChar w:fldCharType="begin"/>
            </w:r>
            <w:r w:rsidR="00C301B7">
              <w:rPr>
                <w:noProof/>
                <w:webHidden/>
              </w:rPr>
              <w:instrText xml:space="preserve"> PAGEREF _Toc408840000 \h </w:instrText>
            </w:r>
            <w:r w:rsidR="00C301B7">
              <w:rPr>
                <w:noProof/>
                <w:webHidden/>
              </w:rPr>
            </w:r>
            <w:r w:rsidR="00C301B7">
              <w:rPr>
                <w:noProof/>
                <w:webHidden/>
              </w:rPr>
              <w:fldChar w:fldCharType="separate"/>
            </w:r>
            <w:r w:rsidR="00C301B7">
              <w:rPr>
                <w:noProof/>
                <w:webHidden/>
              </w:rPr>
              <w:t>5</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1"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Стипендии на германската служба за академичен обмен D</w:t>
            </w:r>
            <w:r w:rsidR="00C301B7" w:rsidRPr="002913F0">
              <w:rPr>
                <w:rStyle w:val="Hyperlink"/>
                <w:rFonts w:eastAsia="Times New Roman"/>
                <w:noProof/>
                <w:lang w:val="en-US" w:eastAsia="bg-BG"/>
              </w:rPr>
              <w:t>AAD</w:t>
            </w:r>
            <w:r w:rsidR="00C301B7" w:rsidRPr="002913F0">
              <w:rPr>
                <w:rStyle w:val="Hyperlink"/>
                <w:rFonts w:eastAsia="Times New Roman"/>
                <w:noProof/>
                <w:lang w:eastAsia="bg-BG"/>
              </w:rPr>
              <w:t xml:space="preserve"> за 2015/2016</w:t>
            </w:r>
            <w:r w:rsidR="00C301B7">
              <w:rPr>
                <w:noProof/>
                <w:webHidden/>
              </w:rPr>
              <w:tab/>
            </w:r>
            <w:r w:rsidR="00C301B7">
              <w:rPr>
                <w:noProof/>
                <w:webHidden/>
              </w:rPr>
              <w:fldChar w:fldCharType="begin"/>
            </w:r>
            <w:r w:rsidR="00C301B7">
              <w:rPr>
                <w:noProof/>
                <w:webHidden/>
              </w:rPr>
              <w:instrText xml:space="preserve"> PAGEREF _Toc408840001 \h </w:instrText>
            </w:r>
            <w:r w:rsidR="00C301B7">
              <w:rPr>
                <w:noProof/>
                <w:webHidden/>
              </w:rPr>
            </w:r>
            <w:r w:rsidR="00C301B7">
              <w:rPr>
                <w:noProof/>
                <w:webHidden/>
              </w:rPr>
              <w:fldChar w:fldCharType="separate"/>
            </w:r>
            <w:r w:rsidR="00C301B7">
              <w:rPr>
                <w:noProof/>
                <w:webHidden/>
              </w:rPr>
              <w:t>6</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2"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Стипендии за студенти и учени на Австрийското федерално министерство на науката, изследователската дейност и икономиката за учебната 2015/2016 г.</w:t>
            </w:r>
            <w:r w:rsidR="00C301B7">
              <w:rPr>
                <w:noProof/>
                <w:webHidden/>
              </w:rPr>
              <w:tab/>
            </w:r>
            <w:r w:rsidR="00C301B7">
              <w:rPr>
                <w:noProof/>
                <w:webHidden/>
              </w:rPr>
              <w:fldChar w:fldCharType="begin"/>
            </w:r>
            <w:r w:rsidR="00C301B7">
              <w:rPr>
                <w:noProof/>
                <w:webHidden/>
              </w:rPr>
              <w:instrText xml:space="preserve"> PAGEREF _Toc408840002 \h </w:instrText>
            </w:r>
            <w:r w:rsidR="00C301B7">
              <w:rPr>
                <w:noProof/>
                <w:webHidden/>
              </w:rPr>
            </w:r>
            <w:r w:rsidR="00C301B7">
              <w:rPr>
                <w:noProof/>
                <w:webHidden/>
              </w:rPr>
              <w:fldChar w:fldCharType="separate"/>
            </w:r>
            <w:r w:rsidR="00C301B7">
              <w:rPr>
                <w:noProof/>
                <w:webHidden/>
              </w:rPr>
              <w:t>6</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3"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Ernst Mach Grant - worldwide</w:t>
            </w:r>
            <w:r w:rsidR="00C301B7">
              <w:rPr>
                <w:noProof/>
                <w:webHidden/>
              </w:rPr>
              <w:tab/>
            </w:r>
            <w:r w:rsidR="00C301B7">
              <w:rPr>
                <w:noProof/>
                <w:webHidden/>
              </w:rPr>
              <w:fldChar w:fldCharType="begin"/>
            </w:r>
            <w:r w:rsidR="00C301B7">
              <w:rPr>
                <w:noProof/>
                <w:webHidden/>
              </w:rPr>
              <w:instrText xml:space="preserve"> PAGEREF _Toc408840003 \h </w:instrText>
            </w:r>
            <w:r w:rsidR="00C301B7">
              <w:rPr>
                <w:noProof/>
                <w:webHidden/>
              </w:rPr>
            </w:r>
            <w:r w:rsidR="00C301B7">
              <w:rPr>
                <w:noProof/>
                <w:webHidden/>
              </w:rPr>
              <w:fldChar w:fldCharType="separate"/>
            </w:r>
            <w:r w:rsidR="00C301B7">
              <w:rPr>
                <w:noProof/>
                <w:webHidden/>
              </w:rPr>
              <w:t>6</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4" w:history="1">
            <w:r w:rsidR="00C301B7" w:rsidRPr="002913F0">
              <w:rPr>
                <w:rStyle w:val="Hyperlink"/>
                <w:rFonts w:ascii="Wingdings" w:hAnsi="Wingdings"/>
                <w:noProof/>
                <w:lang w:val="ru-RU" w:eastAsia="bg-BG"/>
              </w:rPr>
              <w:t></w:t>
            </w:r>
            <w:r w:rsidR="00C301B7">
              <w:rPr>
                <w:rFonts w:asciiTheme="minorHAnsi" w:eastAsiaTheme="minorEastAsia" w:hAnsiTheme="minorHAnsi"/>
                <w:noProof/>
                <w:lang w:eastAsia="bg-BG"/>
              </w:rPr>
              <w:tab/>
            </w:r>
            <w:r w:rsidR="00C301B7" w:rsidRPr="002913F0">
              <w:rPr>
                <w:rStyle w:val="Hyperlink"/>
                <w:noProof/>
              </w:rPr>
              <w:t>Европейският университетски център обяви прием за докторанти</w:t>
            </w:r>
            <w:r w:rsidR="00C301B7">
              <w:rPr>
                <w:noProof/>
                <w:webHidden/>
              </w:rPr>
              <w:tab/>
            </w:r>
            <w:r w:rsidR="00C301B7">
              <w:rPr>
                <w:noProof/>
                <w:webHidden/>
              </w:rPr>
              <w:fldChar w:fldCharType="begin"/>
            </w:r>
            <w:r w:rsidR="00C301B7">
              <w:rPr>
                <w:noProof/>
                <w:webHidden/>
              </w:rPr>
              <w:instrText xml:space="preserve"> PAGEREF _Toc408840004 \h </w:instrText>
            </w:r>
            <w:r w:rsidR="00C301B7">
              <w:rPr>
                <w:noProof/>
                <w:webHidden/>
              </w:rPr>
            </w:r>
            <w:r w:rsidR="00C301B7">
              <w:rPr>
                <w:noProof/>
                <w:webHidden/>
              </w:rPr>
              <w:fldChar w:fldCharType="separate"/>
            </w:r>
            <w:r w:rsidR="00C301B7">
              <w:rPr>
                <w:noProof/>
                <w:webHidden/>
              </w:rPr>
              <w:t>8</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5" w:history="1">
            <w:r w:rsidR="00C301B7" w:rsidRPr="002913F0">
              <w:rPr>
                <w:rStyle w:val="Hyperlink"/>
                <w:rFonts w:ascii="Wingdings" w:hAnsi="Wingdings" w:cs="Times New Roman"/>
                <w:noProof/>
                <w:lang w:val="ru-RU" w:eastAsia="bg-BG"/>
              </w:rPr>
              <w:t></w:t>
            </w:r>
            <w:r w:rsidR="00C301B7">
              <w:rPr>
                <w:rFonts w:asciiTheme="minorHAnsi" w:eastAsiaTheme="minorEastAsia" w:hAnsiTheme="minorHAnsi"/>
                <w:noProof/>
                <w:lang w:eastAsia="bg-BG"/>
              </w:rPr>
              <w:tab/>
            </w:r>
            <w:r w:rsidR="00C301B7" w:rsidRPr="002913F0">
              <w:rPr>
                <w:rStyle w:val="Hyperlink"/>
                <w:noProof/>
              </w:rPr>
              <w:t xml:space="preserve">Банка Пиреос България набира кандидати за зимна стажантска </w:t>
            </w:r>
            <w:r w:rsidR="00C301B7" w:rsidRPr="002913F0">
              <w:rPr>
                <w:rStyle w:val="Hyperlink"/>
                <w:rFonts w:cs="Times New Roman"/>
                <w:noProof/>
              </w:rPr>
              <w:t>програма</w:t>
            </w:r>
            <w:r w:rsidR="00C301B7">
              <w:rPr>
                <w:noProof/>
                <w:webHidden/>
              </w:rPr>
              <w:tab/>
            </w:r>
            <w:r w:rsidR="00C301B7">
              <w:rPr>
                <w:noProof/>
                <w:webHidden/>
              </w:rPr>
              <w:fldChar w:fldCharType="begin"/>
            </w:r>
            <w:r w:rsidR="00C301B7">
              <w:rPr>
                <w:noProof/>
                <w:webHidden/>
              </w:rPr>
              <w:instrText xml:space="preserve"> PAGEREF _Toc408840005 \h </w:instrText>
            </w:r>
            <w:r w:rsidR="00C301B7">
              <w:rPr>
                <w:noProof/>
                <w:webHidden/>
              </w:rPr>
            </w:r>
            <w:r w:rsidR="00C301B7">
              <w:rPr>
                <w:noProof/>
                <w:webHidden/>
              </w:rPr>
              <w:fldChar w:fldCharType="separate"/>
            </w:r>
            <w:r w:rsidR="00C301B7">
              <w:rPr>
                <w:noProof/>
                <w:webHidden/>
              </w:rPr>
              <w:t>8</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6" w:history="1">
            <w:r w:rsidR="00C301B7" w:rsidRPr="002913F0">
              <w:rPr>
                <w:rStyle w:val="Hyperlink"/>
                <w:rFonts w:ascii="Wingdings" w:hAnsi="Wingdings" w:cs="Arial"/>
                <w:noProof/>
                <w:lang w:val="ru-RU" w:eastAsia="bg-BG"/>
              </w:rPr>
              <w:t></w:t>
            </w:r>
            <w:r w:rsidR="00C301B7">
              <w:rPr>
                <w:rFonts w:asciiTheme="minorHAnsi" w:eastAsiaTheme="minorEastAsia" w:hAnsiTheme="minorHAnsi"/>
                <w:noProof/>
                <w:lang w:eastAsia="bg-BG"/>
              </w:rPr>
              <w:tab/>
            </w:r>
            <w:r w:rsidR="00C301B7" w:rsidRPr="002913F0">
              <w:rPr>
                <w:rStyle w:val="Hyperlink"/>
                <w:noProof/>
              </w:rPr>
              <w:t>Стаж в Европейския център за превенция и контрол на заразите</w:t>
            </w:r>
            <w:r w:rsidR="00C301B7">
              <w:rPr>
                <w:noProof/>
                <w:webHidden/>
              </w:rPr>
              <w:tab/>
            </w:r>
            <w:r w:rsidR="00C301B7">
              <w:rPr>
                <w:noProof/>
                <w:webHidden/>
              </w:rPr>
              <w:fldChar w:fldCharType="begin"/>
            </w:r>
            <w:r w:rsidR="00C301B7">
              <w:rPr>
                <w:noProof/>
                <w:webHidden/>
              </w:rPr>
              <w:instrText xml:space="preserve"> PAGEREF _Toc408840006 \h </w:instrText>
            </w:r>
            <w:r w:rsidR="00C301B7">
              <w:rPr>
                <w:noProof/>
                <w:webHidden/>
              </w:rPr>
            </w:r>
            <w:r w:rsidR="00C301B7">
              <w:rPr>
                <w:noProof/>
                <w:webHidden/>
              </w:rPr>
              <w:fldChar w:fldCharType="separate"/>
            </w:r>
            <w:r w:rsidR="00C301B7">
              <w:rPr>
                <w:noProof/>
                <w:webHidden/>
              </w:rPr>
              <w:t>9</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7" w:history="1">
            <w:r w:rsidR="00C301B7" w:rsidRPr="002913F0">
              <w:rPr>
                <w:rStyle w:val="Hyperlink"/>
                <w:rFonts w:ascii="Wingdings" w:hAnsi="Wingdings"/>
                <w:noProof/>
                <w:lang w:val="ru-RU"/>
              </w:rPr>
              <w:t></w:t>
            </w:r>
            <w:r w:rsidR="00C301B7">
              <w:rPr>
                <w:rFonts w:asciiTheme="minorHAnsi" w:eastAsiaTheme="minorEastAsia" w:hAnsiTheme="minorHAnsi"/>
                <w:noProof/>
                <w:lang w:eastAsia="bg-BG"/>
              </w:rPr>
              <w:tab/>
            </w:r>
            <w:r w:rsidR="00C301B7" w:rsidRPr="002913F0">
              <w:rPr>
                <w:rStyle w:val="Hyperlink"/>
                <w:noProof/>
              </w:rPr>
              <w:t>Платен стаж в Световната търговска организация</w:t>
            </w:r>
            <w:r w:rsidR="00C301B7">
              <w:rPr>
                <w:noProof/>
                <w:webHidden/>
              </w:rPr>
              <w:tab/>
            </w:r>
            <w:r w:rsidR="00C301B7">
              <w:rPr>
                <w:noProof/>
                <w:webHidden/>
              </w:rPr>
              <w:fldChar w:fldCharType="begin"/>
            </w:r>
            <w:r w:rsidR="00C301B7">
              <w:rPr>
                <w:noProof/>
                <w:webHidden/>
              </w:rPr>
              <w:instrText xml:space="preserve"> PAGEREF _Toc408840007 \h </w:instrText>
            </w:r>
            <w:r w:rsidR="00C301B7">
              <w:rPr>
                <w:noProof/>
                <w:webHidden/>
              </w:rPr>
            </w:r>
            <w:r w:rsidR="00C301B7">
              <w:rPr>
                <w:noProof/>
                <w:webHidden/>
              </w:rPr>
              <w:fldChar w:fldCharType="separate"/>
            </w:r>
            <w:r w:rsidR="00C301B7">
              <w:rPr>
                <w:noProof/>
                <w:webHidden/>
              </w:rPr>
              <w:t>10</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8"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Стажове в туристическия сектор в Италия</w:t>
            </w:r>
            <w:r w:rsidR="00C301B7">
              <w:rPr>
                <w:noProof/>
                <w:webHidden/>
              </w:rPr>
              <w:tab/>
            </w:r>
            <w:r w:rsidR="00C301B7">
              <w:rPr>
                <w:noProof/>
                <w:webHidden/>
              </w:rPr>
              <w:fldChar w:fldCharType="begin"/>
            </w:r>
            <w:r w:rsidR="00C301B7">
              <w:rPr>
                <w:noProof/>
                <w:webHidden/>
              </w:rPr>
              <w:instrText xml:space="preserve"> PAGEREF _Toc408840008 \h </w:instrText>
            </w:r>
            <w:r w:rsidR="00C301B7">
              <w:rPr>
                <w:noProof/>
                <w:webHidden/>
              </w:rPr>
            </w:r>
            <w:r w:rsidR="00C301B7">
              <w:rPr>
                <w:noProof/>
                <w:webHidden/>
              </w:rPr>
              <w:fldChar w:fldCharType="separate"/>
            </w:r>
            <w:r w:rsidR="00C301B7">
              <w:rPr>
                <w:noProof/>
                <w:webHidden/>
              </w:rPr>
              <w:t>10</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09"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Стажове в Световната банка</w:t>
            </w:r>
            <w:r w:rsidR="00C301B7">
              <w:rPr>
                <w:noProof/>
                <w:webHidden/>
              </w:rPr>
              <w:tab/>
            </w:r>
            <w:r w:rsidR="00C301B7">
              <w:rPr>
                <w:noProof/>
                <w:webHidden/>
              </w:rPr>
              <w:fldChar w:fldCharType="begin"/>
            </w:r>
            <w:r w:rsidR="00C301B7">
              <w:rPr>
                <w:noProof/>
                <w:webHidden/>
              </w:rPr>
              <w:instrText xml:space="preserve"> PAGEREF _Toc408840009 \h </w:instrText>
            </w:r>
            <w:r w:rsidR="00C301B7">
              <w:rPr>
                <w:noProof/>
                <w:webHidden/>
              </w:rPr>
            </w:r>
            <w:r w:rsidR="00C301B7">
              <w:rPr>
                <w:noProof/>
                <w:webHidden/>
              </w:rPr>
              <w:fldChar w:fldCharType="separate"/>
            </w:r>
            <w:r w:rsidR="00C301B7">
              <w:rPr>
                <w:noProof/>
                <w:webHidden/>
              </w:rPr>
              <w:t>11</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0"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"Интерпол" организира платени стажове</w:t>
            </w:r>
            <w:r w:rsidR="00C301B7">
              <w:rPr>
                <w:noProof/>
                <w:webHidden/>
              </w:rPr>
              <w:tab/>
            </w:r>
            <w:r w:rsidR="00C301B7">
              <w:rPr>
                <w:noProof/>
                <w:webHidden/>
              </w:rPr>
              <w:fldChar w:fldCharType="begin"/>
            </w:r>
            <w:r w:rsidR="00C301B7">
              <w:rPr>
                <w:noProof/>
                <w:webHidden/>
              </w:rPr>
              <w:instrText xml:space="preserve"> PAGEREF _Toc408840010 \h </w:instrText>
            </w:r>
            <w:r w:rsidR="00C301B7">
              <w:rPr>
                <w:noProof/>
                <w:webHidden/>
              </w:rPr>
            </w:r>
            <w:r w:rsidR="00C301B7">
              <w:rPr>
                <w:noProof/>
                <w:webHidden/>
              </w:rPr>
              <w:fldChar w:fldCharType="separate"/>
            </w:r>
            <w:r w:rsidR="00C301B7">
              <w:rPr>
                <w:noProof/>
                <w:webHidden/>
              </w:rPr>
              <w:t>11</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1"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Лятна предприемаческа академия в САЩ за студенти</w:t>
            </w:r>
            <w:r w:rsidR="00C301B7">
              <w:rPr>
                <w:noProof/>
                <w:webHidden/>
              </w:rPr>
              <w:tab/>
            </w:r>
            <w:r w:rsidR="00C301B7">
              <w:rPr>
                <w:noProof/>
                <w:webHidden/>
              </w:rPr>
              <w:fldChar w:fldCharType="begin"/>
            </w:r>
            <w:r w:rsidR="00C301B7">
              <w:rPr>
                <w:noProof/>
                <w:webHidden/>
              </w:rPr>
              <w:instrText xml:space="preserve"> PAGEREF _Toc408840011 \h </w:instrText>
            </w:r>
            <w:r w:rsidR="00C301B7">
              <w:rPr>
                <w:noProof/>
                <w:webHidden/>
              </w:rPr>
            </w:r>
            <w:r w:rsidR="00C301B7">
              <w:rPr>
                <w:noProof/>
                <w:webHidden/>
              </w:rPr>
              <w:fldChar w:fldCharType="separate"/>
            </w:r>
            <w:r w:rsidR="00C301B7">
              <w:rPr>
                <w:noProof/>
                <w:webHidden/>
              </w:rPr>
              <w:t>12</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2"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Второ издание на академията "Иновации в действие"</w:t>
            </w:r>
            <w:r w:rsidR="00C301B7">
              <w:rPr>
                <w:noProof/>
                <w:webHidden/>
              </w:rPr>
              <w:tab/>
            </w:r>
            <w:r w:rsidR="00C301B7">
              <w:rPr>
                <w:noProof/>
                <w:webHidden/>
              </w:rPr>
              <w:fldChar w:fldCharType="begin"/>
            </w:r>
            <w:r w:rsidR="00C301B7">
              <w:rPr>
                <w:noProof/>
                <w:webHidden/>
              </w:rPr>
              <w:instrText xml:space="preserve"> PAGEREF _Toc408840012 \h </w:instrText>
            </w:r>
            <w:r w:rsidR="00C301B7">
              <w:rPr>
                <w:noProof/>
                <w:webHidden/>
              </w:rPr>
            </w:r>
            <w:r w:rsidR="00C301B7">
              <w:rPr>
                <w:noProof/>
                <w:webHidden/>
              </w:rPr>
              <w:fldChar w:fldCharType="separate"/>
            </w:r>
            <w:r w:rsidR="00C301B7">
              <w:rPr>
                <w:noProof/>
                <w:webHidden/>
              </w:rPr>
              <w:t>12</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3" w:history="1">
            <w:r w:rsidR="00C301B7" w:rsidRPr="002913F0">
              <w:rPr>
                <w:rStyle w:val="Hyperlink"/>
                <w:rFonts w:ascii="Wingdings" w:hAnsi="Wingdings"/>
                <w:noProof/>
                <w:lang w:val="ru-RU"/>
              </w:rPr>
              <w:t></w:t>
            </w:r>
            <w:r w:rsidR="00C301B7">
              <w:rPr>
                <w:rFonts w:asciiTheme="minorHAnsi" w:eastAsiaTheme="minorEastAsia" w:hAnsiTheme="minorHAnsi"/>
                <w:noProof/>
                <w:lang w:eastAsia="bg-BG"/>
              </w:rPr>
              <w:tab/>
            </w:r>
            <w:r w:rsidR="00C301B7" w:rsidRPr="002913F0">
              <w:rPr>
                <w:rStyle w:val="Hyperlink"/>
                <w:noProof/>
              </w:rPr>
              <w:t>Награда за  "Млад изследовател на годината"</w:t>
            </w:r>
            <w:r w:rsidR="00C301B7">
              <w:rPr>
                <w:noProof/>
                <w:webHidden/>
              </w:rPr>
              <w:tab/>
            </w:r>
            <w:r w:rsidR="00C301B7">
              <w:rPr>
                <w:noProof/>
                <w:webHidden/>
              </w:rPr>
              <w:fldChar w:fldCharType="begin"/>
            </w:r>
            <w:r w:rsidR="00C301B7">
              <w:rPr>
                <w:noProof/>
                <w:webHidden/>
              </w:rPr>
              <w:instrText xml:space="preserve"> PAGEREF _Toc408840013 \h </w:instrText>
            </w:r>
            <w:r w:rsidR="00C301B7">
              <w:rPr>
                <w:noProof/>
                <w:webHidden/>
              </w:rPr>
            </w:r>
            <w:r w:rsidR="00C301B7">
              <w:rPr>
                <w:noProof/>
                <w:webHidden/>
              </w:rPr>
              <w:fldChar w:fldCharType="separate"/>
            </w:r>
            <w:r w:rsidR="00C301B7">
              <w:rPr>
                <w:noProof/>
                <w:webHidden/>
              </w:rPr>
              <w:t>13</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4" w:history="1">
            <w:r w:rsidR="00C301B7" w:rsidRPr="002913F0">
              <w:rPr>
                <w:rStyle w:val="Hyperlink"/>
                <w:rFonts w:ascii="Wingdings" w:hAnsi="Wingdings"/>
                <w:noProof/>
                <w:lang w:val="ru-RU"/>
              </w:rPr>
              <w:t></w:t>
            </w:r>
            <w:r w:rsidR="00C301B7">
              <w:rPr>
                <w:rFonts w:asciiTheme="minorHAnsi" w:eastAsiaTheme="minorEastAsia" w:hAnsiTheme="minorHAnsi"/>
                <w:noProof/>
                <w:lang w:eastAsia="bg-BG"/>
              </w:rPr>
              <w:tab/>
            </w:r>
            <w:r w:rsidR="00C301B7" w:rsidRPr="002913F0">
              <w:rPr>
                <w:rStyle w:val="Hyperlink"/>
                <w:noProof/>
              </w:rPr>
              <w:t>Конкурс за младежка практика в Европейския парламент</w:t>
            </w:r>
            <w:r w:rsidR="00C301B7">
              <w:rPr>
                <w:noProof/>
                <w:webHidden/>
              </w:rPr>
              <w:tab/>
            </w:r>
            <w:r w:rsidR="00C301B7">
              <w:rPr>
                <w:noProof/>
                <w:webHidden/>
              </w:rPr>
              <w:fldChar w:fldCharType="begin"/>
            </w:r>
            <w:r w:rsidR="00C301B7">
              <w:rPr>
                <w:noProof/>
                <w:webHidden/>
              </w:rPr>
              <w:instrText xml:space="preserve"> PAGEREF _Toc408840014 \h </w:instrText>
            </w:r>
            <w:r w:rsidR="00C301B7">
              <w:rPr>
                <w:noProof/>
                <w:webHidden/>
              </w:rPr>
            </w:r>
            <w:r w:rsidR="00C301B7">
              <w:rPr>
                <w:noProof/>
                <w:webHidden/>
              </w:rPr>
              <w:fldChar w:fldCharType="separate"/>
            </w:r>
            <w:r w:rsidR="00C301B7">
              <w:rPr>
                <w:noProof/>
                <w:webHidden/>
              </w:rPr>
              <w:t>14</w:t>
            </w:r>
            <w:r w:rsidR="00C301B7">
              <w:rPr>
                <w:noProof/>
                <w:webHidden/>
              </w:rPr>
              <w:fldChar w:fldCharType="end"/>
            </w:r>
          </w:hyperlink>
        </w:p>
        <w:p w:rsidR="00C301B7" w:rsidRDefault="00D03C1A">
          <w:pPr>
            <w:pStyle w:val="TOC1"/>
            <w:tabs>
              <w:tab w:val="right" w:leader="dot" w:pos="9062"/>
            </w:tabs>
            <w:rPr>
              <w:rFonts w:asciiTheme="minorHAnsi" w:eastAsiaTheme="minorEastAsia" w:hAnsiTheme="minorHAnsi"/>
              <w:noProof/>
              <w:lang w:eastAsia="bg-BG"/>
            </w:rPr>
          </w:pPr>
          <w:hyperlink w:anchor="_Toc408840015" w:history="1">
            <w:r w:rsidR="00C301B7" w:rsidRPr="002913F0">
              <w:rPr>
                <w:rStyle w:val="Hyperlink"/>
                <w:noProof/>
              </w:rPr>
              <w:t>ПРОГРАМИ</w:t>
            </w:r>
            <w:r w:rsidR="00C301B7">
              <w:rPr>
                <w:noProof/>
                <w:webHidden/>
              </w:rPr>
              <w:tab/>
            </w:r>
            <w:r w:rsidR="00C301B7">
              <w:rPr>
                <w:noProof/>
                <w:webHidden/>
              </w:rPr>
              <w:fldChar w:fldCharType="begin"/>
            </w:r>
            <w:r w:rsidR="00C301B7">
              <w:rPr>
                <w:noProof/>
                <w:webHidden/>
              </w:rPr>
              <w:instrText xml:space="preserve"> PAGEREF _Toc408840015 \h </w:instrText>
            </w:r>
            <w:r w:rsidR="00C301B7">
              <w:rPr>
                <w:noProof/>
                <w:webHidden/>
              </w:rPr>
            </w:r>
            <w:r w:rsidR="00C301B7">
              <w:rPr>
                <w:noProof/>
                <w:webHidden/>
              </w:rPr>
              <w:fldChar w:fldCharType="separate"/>
            </w:r>
            <w:r w:rsidR="00C301B7">
              <w:rPr>
                <w:noProof/>
                <w:webHidden/>
              </w:rPr>
              <w:t>15</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6"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Европейско сътрудничество в областта на науката и технологиите (COST)</w:t>
            </w:r>
            <w:r w:rsidR="00C301B7">
              <w:rPr>
                <w:noProof/>
                <w:webHidden/>
              </w:rPr>
              <w:tab/>
            </w:r>
            <w:r w:rsidR="00C301B7">
              <w:rPr>
                <w:noProof/>
                <w:webHidden/>
              </w:rPr>
              <w:fldChar w:fldCharType="begin"/>
            </w:r>
            <w:r w:rsidR="00C301B7">
              <w:rPr>
                <w:noProof/>
                <w:webHidden/>
              </w:rPr>
              <w:instrText xml:space="preserve"> PAGEREF _Toc408840016 \h </w:instrText>
            </w:r>
            <w:r w:rsidR="00C301B7">
              <w:rPr>
                <w:noProof/>
                <w:webHidden/>
              </w:rPr>
            </w:r>
            <w:r w:rsidR="00C301B7">
              <w:rPr>
                <w:noProof/>
                <w:webHidden/>
              </w:rPr>
              <w:fldChar w:fldCharType="separate"/>
            </w:r>
            <w:r w:rsidR="00C301B7">
              <w:rPr>
                <w:noProof/>
                <w:webHidden/>
              </w:rPr>
              <w:t>15</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7" w:history="1">
            <w:r w:rsidR="00C301B7" w:rsidRPr="002913F0">
              <w:rPr>
                <w:rStyle w:val="Hyperlink"/>
                <w:rFonts w:ascii="Wingdings" w:hAnsi="Wingdings"/>
                <w:noProof/>
                <w:lang w:eastAsia="bg-BG"/>
              </w:rPr>
              <w:t></w:t>
            </w:r>
            <w:r w:rsidR="00C301B7">
              <w:rPr>
                <w:rFonts w:asciiTheme="minorHAnsi" w:eastAsiaTheme="minorEastAsia" w:hAnsiTheme="minorHAnsi"/>
                <w:noProof/>
                <w:lang w:eastAsia="bg-BG"/>
              </w:rPr>
              <w:tab/>
            </w:r>
            <w:r w:rsidR="00C301B7" w:rsidRPr="002913F0">
              <w:rPr>
                <w:rStyle w:val="Hyperlink"/>
                <w:noProof/>
              </w:rPr>
              <w:t>Покана за образователни проекти по програма Еразъм+</w:t>
            </w:r>
            <w:r w:rsidR="00C301B7">
              <w:rPr>
                <w:noProof/>
                <w:webHidden/>
              </w:rPr>
              <w:tab/>
            </w:r>
            <w:r w:rsidR="00C301B7">
              <w:rPr>
                <w:noProof/>
                <w:webHidden/>
              </w:rPr>
              <w:fldChar w:fldCharType="begin"/>
            </w:r>
            <w:r w:rsidR="00C301B7">
              <w:rPr>
                <w:noProof/>
                <w:webHidden/>
              </w:rPr>
              <w:instrText xml:space="preserve"> PAGEREF _Toc408840017 \h </w:instrText>
            </w:r>
            <w:r w:rsidR="00C301B7">
              <w:rPr>
                <w:noProof/>
                <w:webHidden/>
              </w:rPr>
            </w:r>
            <w:r w:rsidR="00C301B7">
              <w:rPr>
                <w:noProof/>
                <w:webHidden/>
              </w:rPr>
              <w:fldChar w:fldCharType="separate"/>
            </w:r>
            <w:r w:rsidR="00C301B7">
              <w:rPr>
                <w:noProof/>
                <w:webHidden/>
              </w:rPr>
              <w:t>17</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8"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Швейцарската програма SCOPES за сътрудничество между изследователи от Швейцария и страните от ЦИЕ</w:t>
            </w:r>
            <w:r w:rsidR="00C301B7">
              <w:rPr>
                <w:noProof/>
                <w:webHidden/>
              </w:rPr>
              <w:tab/>
            </w:r>
            <w:r w:rsidR="00C301B7">
              <w:rPr>
                <w:noProof/>
                <w:webHidden/>
              </w:rPr>
              <w:fldChar w:fldCharType="begin"/>
            </w:r>
            <w:r w:rsidR="00C301B7">
              <w:rPr>
                <w:noProof/>
                <w:webHidden/>
              </w:rPr>
              <w:instrText xml:space="preserve"> PAGEREF _Toc408840018 \h </w:instrText>
            </w:r>
            <w:r w:rsidR="00C301B7">
              <w:rPr>
                <w:noProof/>
                <w:webHidden/>
              </w:rPr>
            </w:r>
            <w:r w:rsidR="00C301B7">
              <w:rPr>
                <w:noProof/>
                <w:webHidden/>
              </w:rPr>
              <w:fldChar w:fldCharType="separate"/>
            </w:r>
            <w:r w:rsidR="00C301B7">
              <w:rPr>
                <w:noProof/>
                <w:webHidden/>
              </w:rPr>
              <w:t>17</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19"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HORIZON 2020</w:t>
            </w:r>
            <w:r w:rsidR="00C301B7" w:rsidRPr="002913F0">
              <w:rPr>
                <w:rStyle w:val="Hyperlink"/>
                <w:noProof/>
                <w:lang w:val="en-US"/>
              </w:rPr>
              <w:t xml:space="preserve">: </w:t>
            </w:r>
            <w:r w:rsidR="00C301B7" w:rsidRPr="002913F0">
              <w:rPr>
                <w:rStyle w:val="Hyperlink"/>
                <w:noProof/>
              </w:rPr>
              <w:t>Nanotechnologies, Advanced Materials And Production</w:t>
            </w:r>
            <w:r w:rsidR="00C301B7">
              <w:rPr>
                <w:noProof/>
                <w:webHidden/>
              </w:rPr>
              <w:tab/>
            </w:r>
            <w:r w:rsidR="00C301B7">
              <w:rPr>
                <w:noProof/>
                <w:webHidden/>
              </w:rPr>
              <w:fldChar w:fldCharType="begin"/>
            </w:r>
            <w:r w:rsidR="00C301B7">
              <w:rPr>
                <w:noProof/>
                <w:webHidden/>
              </w:rPr>
              <w:instrText xml:space="preserve"> PAGEREF _Toc408840019 \h </w:instrText>
            </w:r>
            <w:r w:rsidR="00C301B7">
              <w:rPr>
                <w:noProof/>
                <w:webHidden/>
              </w:rPr>
            </w:r>
            <w:r w:rsidR="00C301B7">
              <w:rPr>
                <w:noProof/>
                <w:webHidden/>
              </w:rPr>
              <w:fldChar w:fldCharType="separate"/>
            </w:r>
            <w:r w:rsidR="00C301B7">
              <w:rPr>
                <w:noProof/>
                <w:webHidden/>
              </w:rPr>
              <w:t>18</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0"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 xml:space="preserve">Making Science Education </w:t>
            </w:r>
            <w:r w:rsidR="00C301B7" w:rsidRPr="002913F0">
              <w:rPr>
                <w:rStyle w:val="Hyperlink"/>
                <w:noProof/>
                <w:lang w:val="en-US"/>
              </w:rPr>
              <w:t>a</w:t>
            </w:r>
            <w:r w:rsidR="00C301B7" w:rsidRPr="002913F0">
              <w:rPr>
                <w:rStyle w:val="Hyperlink"/>
                <w:noProof/>
              </w:rPr>
              <w:t xml:space="preserve">nd Careers Attractive </w:t>
            </w:r>
            <w:r w:rsidR="00C301B7" w:rsidRPr="002913F0">
              <w:rPr>
                <w:rStyle w:val="Hyperlink"/>
                <w:noProof/>
                <w:lang w:val="en-US"/>
              </w:rPr>
              <w:t>f</w:t>
            </w:r>
            <w:r w:rsidR="00C301B7" w:rsidRPr="002913F0">
              <w:rPr>
                <w:rStyle w:val="Hyperlink"/>
                <w:noProof/>
              </w:rPr>
              <w:t>or Young People (HORIZON 2020)</w:t>
            </w:r>
            <w:r w:rsidR="00C301B7">
              <w:rPr>
                <w:noProof/>
                <w:webHidden/>
              </w:rPr>
              <w:tab/>
            </w:r>
            <w:r w:rsidR="00C301B7">
              <w:rPr>
                <w:noProof/>
                <w:webHidden/>
              </w:rPr>
              <w:fldChar w:fldCharType="begin"/>
            </w:r>
            <w:r w:rsidR="00C301B7">
              <w:rPr>
                <w:noProof/>
                <w:webHidden/>
              </w:rPr>
              <w:instrText xml:space="preserve"> PAGEREF _Toc408840020 \h </w:instrText>
            </w:r>
            <w:r w:rsidR="00C301B7">
              <w:rPr>
                <w:noProof/>
                <w:webHidden/>
              </w:rPr>
            </w:r>
            <w:r w:rsidR="00C301B7">
              <w:rPr>
                <w:noProof/>
                <w:webHidden/>
              </w:rPr>
              <w:fldChar w:fldCharType="separate"/>
            </w:r>
            <w:r w:rsidR="00C301B7">
              <w:rPr>
                <w:noProof/>
                <w:webHidden/>
              </w:rPr>
              <w:t>19</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1"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„Хоризонт 2020”: Приоритет „Справяне с обществените предизвикателства”</w:t>
            </w:r>
            <w:r w:rsidR="00C301B7">
              <w:rPr>
                <w:noProof/>
                <w:webHidden/>
              </w:rPr>
              <w:tab/>
            </w:r>
            <w:r w:rsidR="00C301B7">
              <w:rPr>
                <w:noProof/>
                <w:webHidden/>
              </w:rPr>
              <w:fldChar w:fldCharType="begin"/>
            </w:r>
            <w:r w:rsidR="00C301B7">
              <w:rPr>
                <w:noProof/>
                <w:webHidden/>
              </w:rPr>
              <w:instrText xml:space="preserve"> PAGEREF _Toc408840021 \h </w:instrText>
            </w:r>
            <w:r w:rsidR="00C301B7">
              <w:rPr>
                <w:noProof/>
                <w:webHidden/>
              </w:rPr>
            </w:r>
            <w:r w:rsidR="00C301B7">
              <w:rPr>
                <w:noProof/>
                <w:webHidden/>
              </w:rPr>
              <w:fldChar w:fldCharType="separate"/>
            </w:r>
            <w:r w:rsidR="00C301B7">
              <w:rPr>
                <w:noProof/>
                <w:webHidden/>
              </w:rPr>
              <w:t>20</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2" w:history="1">
            <w:r w:rsidR="00C301B7" w:rsidRPr="002913F0">
              <w:rPr>
                <w:rStyle w:val="Hyperlink"/>
                <w:rFonts w:ascii="Wingdings" w:hAnsi="Wingdings" w:cs="Times New Roman"/>
                <w:noProof/>
              </w:rPr>
              <w:t></w:t>
            </w:r>
            <w:r w:rsidR="00C301B7">
              <w:rPr>
                <w:rFonts w:asciiTheme="minorHAnsi" w:eastAsiaTheme="minorEastAsia" w:hAnsiTheme="minorHAnsi"/>
                <w:noProof/>
                <w:lang w:eastAsia="bg-BG"/>
              </w:rPr>
              <w:tab/>
            </w:r>
            <w:r w:rsidR="00C301B7" w:rsidRPr="002913F0">
              <w:rPr>
                <w:rStyle w:val="Hyperlink"/>
                <w:noProof/>
              </w:rPr>
              <w:t xml:space="preserve">Хоризонт 2020: </w:t>
            </w:r>
            <w:r w:rsidR="00C301B7" w:rsidRPr="002913F0">
              <w:rPr>
                <w:rStyle w:val="Hyperlink"/>
                <w:rFonts w:cs="Times New Roman"/>
                <w:noProof/>
              </w:rPr>
              <w:t>ПРИОРИТЕТ „ВИСОКИ ПОСТИЖЕНИЯ В НАУЧНАТА ОБЛАСТ”</w:t>
            </w:r>
            <w:r w:rsidR="00C301B7">
              <w:rPr>
                <w:noProof/>
                <w:webHidden/>
              </w:rPr>
              <w:tab/>
            </w:r>
            <w:r w:rsidR="00C301B7">
              <w:rPr>
                <w:noProof/>
                <w:webHidden/>
              </w:rPr>
              <w:fldChar w:fldCharType="begin"/>
            </w:r>
            <w:r w:rsidR="00C301B7">
              <w:rPr>
                <w:noProof/>
                <w:webHidden/>
              </w:rPr>
              <w:instrText xml:space="preserve"> PAGEREF _Toc408840022 \h </w:instrText>
            </w:r>
            <w:r w:rsidR="00C301B7">
              <w:rPr>
                <w:noProof/>
                <w:webHidden/>
              </w:rPr>
            </w:r>
            <w:r w:rsidR="00C301B7">
              <w:rPr>
                <w:noProof/>
                <w:webHidden/>
              </w:rPr>
              <w:fldChar w:fldCharType="separate"/>
            </w:r>
            <w:r w:rsidR="00C301B7">
              <w:rPr>
                <w:noProof/>
                <w:webHidden/>
              </w:rPr>
              <w:t>22</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3"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ХОРИЗОНТ 2020: ПРИОРИТЕТ „ВОДЕЩИ ПОЗИЦИИ В ПРОМИШЛЕНОСТТА”</w:t>
            </w:r>
            <w:r w:rsidR="00C301B7">
              <w:rPr>
                <w:noProof/>
                <w:webHidden/>
              </w:rPr>
              <w:tab/>
            </w:r>
            <w:r w:rsidR="00C301B7">
              <w:rPr>
                <w:noProof/>
                <w:webHidden/>
              </w:rPr>
              <w:fldChar w:fldCharType="begin"/>
            </w:r>
            <w:r w:rsidR="00C301B7">
              <w:rPr>
                <w:noProof/>
                <w:webHidden/>
              </w:rPr>
              <w:instrText xml:space="preserve"> PAGEREF _Toc408840023 \h </w:instrText>
            </w:r>
            <w:r w:rsidR="00C301B7">
              <w:rPr>
                <w:noProof/>
                <w:webHidden/>
              </w:rPr>
            </w:r>
            <w:r w:rsidR="00C301B7">
              <w:rPr>
                <w:noProof/>
                <w:webHidden/>
              </w:rPr>
              <w:fldChar w:fldCharType="separate"/>
            </w:r>
            <w:r w:rsidR="00C301B7">
              <w:rPr>
                <w:noProof/>
                <w:webHidden/>
              </w:rPr>
              <w:t>22</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4"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ХОРИЗОНТ 2020: Работна програма „Разпространение на върховите научни постижения и разширяване на участието”</w:t>
            </w:r>
            <w:r w:rsidR="00C301B7">
              <w:rPr>
                <w:noProof/>
                <w:webHidden/>
              </w:rPr>
              <w:tab/>
            </w:r>
            <w:r w:rsidR="00C301B7">
              <w:rPr>
                <w:noProof/>
                <w:webHidden/>
              </w:rPr>
              <w:fldChar w:fldCharType="begin"/>
            </w:r>
            <w:r w:rsidR="00C301B7">
              <w:rPr>
                <w:noProof/>
                <w:webHidden/>
              </w:rPr>
              <w:instrText xml:space="preserve"> PAGEREF _Toc408840024 \h </w:instrText>
            </w:r>
            <w:r w:rsidR="00C301B7">
              <w:rPr>
                <w:noProof/>
                <w:webHidden/>
              </w:rPr>
            </w:r>
            <w:r w:rsidR="00C301B7">
              <w:rPr>
                <w:noProof/>
                <w:webHidden/>
              </w:rPr>
              <w:fldChar w:fldCharType="separate"/>
            </w:r>
            <w:r w:rsidR="00C301B7">
              <w:rPr>
                <w:noProof/>
                <w:webHidden/>
              </w:rPr>
              <w:t>24</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5" w:history="1">
            <w:r w:rsidR="00C301B7" w:rsidRPr="002913F0">
              <w:rPr>
                <w:rStyle w:val="Hyperlink"/>
                <w:rFonts w:ascii="Wingdings" w:hAnsi="Wingdings"/>
                <w:noProof/>
                <w:lang w:val="en-US"/>
              </w:rPr>
              <w:t></w:t>
            </w:r>
            <w:r w:rsidR="00C301B7">
              <w:rPr>
                <w:rFonts w:asciiTheme="minorHAnsi" w:eastAsiaTheme="minorEastAsia" w:hAnsiTheme="minorHAnsi"/>
                <w:noProof/>
                <w:lang w:eastAsia="bg-BG"/>
              </w:rPr>
              <w:tab/>
            </w:r>
            <w:r w:rsidR="00C301B7" w:rsidRPr="002913F0">
              <w:rPr>
                <w:rStyle w:val="Hyperlink"/>
                <w:noProof/>
                <w:lang w:val="en-US"/>
              </w:rPr>
              <w:t>All open R&amp;D Calls HORIZON 2020</w:t>
            </w:r>
            <w:r w:rsidR="00C301B7">
              <w:rPr>
                <w:noProof/>
                <w:webHidden/>
              </w:rPr>
              <w:tab/>
            </w:r>
            <w:r w:rsidR="00C301B7">
              <w:rPr>
                <w:noProof/>
                <w:webHidden/>
              </w:rPr>
              <w:fldChar w:fldCharType="begin"/>
            </w:r>
            <w:r w:rsidR="00C301B7">
              <w:rPr>
                <w:noProof/>
                <w:webHidden/>
              </w:rPr>
              <w:instrText xml:space="preserve"> PAGEREF _Toc408840025 \h </w:instrText>
            </w:r>
            <w:r w:rsidR="00C301B7">
              <w:rPr>
                <w:noProof/>
                <w:webHidden/>
              </w:rPr>
            </w:r>
            <w:r w:rsidR="00C301B7">
              <w:rPr>
                <w:noProof/>
                <w:webHidden/>
              </w:rPr>
              <w:fldChar w:fldCharType="separate"/>
            </w:r>
            <w:r w:rsidR="00C301B7">
              <w:rPr>
                <w:noProof/>
                <w:webHidden/>
              </w:rPr>
              <w:t>24</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6"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Програма: „Америка за България”</w:t>
            </w:r>
            <w:r w:rsidR="00C301B7">
              <w:rPr>
                <w:noProof/>
                <w:webHidden/>
              </w:rPr>
              <w:tab/>
            </w:r>
            <w:r w:rsidR="00C301B7">
              <w:rPr>
                <w:noProof/>
                <w:webHidden/>
              </w:rPr>
              <w:fldChar w:fldCharType="begin"/>
            </w:r>
            <w:r w:rsidR="00C301B7">
              <w:rPr>
                <w:noProof/>
                <w:webHidden/>
              </w:rPr>
              <w:instrText xml:space="preserve"> PAGEREF _Toc408840026 \h </w:instrText>
            </w:r>
            <w:r w:rsidR="00C301B7">
              <w:rPr>
                <w:noProof/>
                <w:webHidden/>
              </w:rPr>
            </w:r>
            <w:r w:rsidR="00C301B7">
              <w:rPr>
                <w:noProof/>
                <w:webHidden/>
              </w:rPr>
              <w:fldChar w:fldCharType="separate"/>
            </w:r>
            <w:r w:rsidR="00C301B7">
              <w:rPr>
                <w:noProof/>
                <w:webHidden/>
              </w:rPr>
              <w:t>24</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7"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C301B7">
              <w:rPr>
                <w:noProof/>
                <w:webHidden/>
              </w:rPr>
              <w:tab/>
            </w:r>
            <w:r w:rsidR="00C301B7">
              <w:rPr>
                <w:noProof/>
                <w:webHidden/>
              </w:rPr>
              <w:fldChar w:fldCharType="begin"/>
            </w:r>
            <w:r w:rsidR="00C301B7">
              <w:rPr>
                <w:noProof/>
                <w:webHidden/>
              </w:rPr>
              <w:instrText xml:space="preserve"> PAGEREF _Toc408840027 \h </w:instrText>
            </w:r>
            <w:r w:rsidR="00C301B7">
              <w:rPr>
                <w:noProof/>
                <w:webHidden/>
              </w:rPr>
            </w:r>
            <w:r w:rsidR="00C301B7">
              <w:rPr>
                <w:noProof/>
                <w:webHidden/>
              </w:rPr>
              <w:fldChar w:fldCharType="separate"/>
            </w:r>
            <w:r w:rsidR="00C301B7">
              <w:rPr>
                <w:noProof/>
                <w:webHidden/>
              </w:rPr>
              <w:t>25</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28"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Конкурс за проекти по програма Pro Helvetia</w:t>
            </w:r>
            <w:r w:rsidR="00C301B7">
              <w:rPr>
                <w:noProof/>
                <w:webHidden/>
              </w:rPr>
              <w:tab/>
            </w:r>
            <w:r w:rsidR="00C301B7">
              <w:rPr>
                <w:noProof/>
                <w:webHidden/>
              </w:rPr>
              <w:fldChar w:fldCharType="begin"/>
            </w:r>
            <w:r w:rsidR="00C301B7">
              <w:rPr>
                <w:noProof/>
                <w:webHidden/>
              </w:rPr>
              <w:instrText xml:space="preserve"> PAGEREF _Toc408840028 \h </w:instrText>
            </w:r>
            <w:r w:rsidR="00C301B7">
              <w:rPr>
                <w:noProof/>
                <w:webHidden/>
              </w:rPr>
            </w:r>
            <w:r w:rsidR="00C301B7">
              <w:rPr>
                <w:noProof/>
                <w:webHidden/>
              </w:rPr>
              <w:fldChar w:fldCharType="separate"/>
            </w:r>
            <w:r w:rsidR="00C301B7">
              <w:rPr>
                <w:noProof/>
                <w:webHidden/>
              </w:rPr>
              <w:t>27</w:t>
            </w:r>
            <w:r w:rsidR="00C301B7">
              <w:rPr>
                <w:noProof/>
                <w:webHidden/>
              </w:rPr>
              <w:fldChar w:fldCharType="end"/>
            </w:r>
          </w:hyperlink>
        </w:p>
        <w:p w:rsidR="00C301B7" w:rsidRDefault="00D03C1A">
          <w:pPr>
            <w:pStyle w:val="TOC1"/>
            <w:tabs>
              <w:tab w:val="right" w:leader="dot" w:pos="9062"/>
            </w:tabs>
            <w:rPr>
              <w:rFonts w:asciiTheme="minorHAnsi" w:eastAsiaTheme="minorEastAsia" w:hAnsiTheme="minorHAnsi"/>
              <w:noProof/>
              <w:lang w:eastAsia="bg-BG"/>
            </w:rPr>
          </w:pPr>
          <w:hyperlink w:anchor="_Toc408840029" w:history="1">
            <w:r w:rsidR="00C301B7" w:rsidRPr="002913F0">
              <w:rPr>
                <w:rStyle w:val="Hyperlink"/>
                <w:noProof/>
              </w:rPr>
              <w:t>СЪБИТИЯ</w:t>
            </w:r>
            <w:r w:rsidR="00C301B7">
              <w:rPr>
                <w:noProof/>
                <w:webHidden/>
              </w:rPr>
              <w:tab/>
            </w:r>
            <w:r w:rsidR="00C301B7">
              <w:rPr>
                <w:noProof/>
                <w:webHidden/>
              </w:rPr>
              <w:fldChar w:fldCharType="begin"/>
            </w:r>
            <w:r w:rsidR="00C301B7">
              <w:rPr>
                <w:noProof/>
                <w:webHidden/>
              </w:rPr>
              <w:instrText xml:space="preserve"> PAGEREF _Toc408840029 \h </w:instrText>
            </w:r>
            <w:r w:rsidR="00C301B7">
              <w:rPr>
                <w:noProof/>
                <w:webHidden/>
              </w:rPr>
            </w:r>
            <w:r w:rsidR="00C301B7">
              <w:rPr>
                <w:noProof/>
                <w:webHidden/>
              </w:rPr>
              <w:fldChar w:fldCharType="separate"/>
            </w:r>
            <w:r w:rsidR="00C301B7">
              <w:rPr>
                <w:noProof/>
                <w:webHidden/>
              </w:rPr>
              <w:t>29</w:t>
            </w:r>
            <w:r w:rsidR="00C301B7">
              <w:rPr>
                <w:noProof/>
                <w:webHidden/>
              </w:rPr>
              <w:fldChar w:fldCharType="end"/>
            </w:r>
          </w:hyperlink>
        </w:p>
        <w:p w:rsidR="00C301B7" w:rsidRDefault="00D03C1A">
          <w:pPr>
            <w:pStyle w:val="TOC1"/>
            <w:tabs>
              <w:tab w:val="right" w:leader="dot" w:pos="9062"/>
            </w:tabs>
            <w:rPr>
              <w:rFonts w:asciiTheme="minorHAnsi" w:eastAsiaTheme="minorEastAsia" w:hAnsiTheme="minorHAnsi"/>
              <w:noProof/>
              <w:lang w:eastAsia="bg-BG"/>
            </w:rPr>
          </w:pPr>
          <w:hyperlink w:anchor="_Toc408840030" w:history="1">
            <w:r w:rsidR="00C301B7" w:rsidRPr="002913F0">
              <w:rPr>
                <w:rStyle w:val="Hyperlink"/>
                <w:noProof/>
              </w:rPr>
              <w:t>ПУБЛИКАЦИИ</w:t>
            </w:r>
            <w:r w:rsidR="00C301B7">
              <w:rPr>
                <w:noProof/>
                <w:webHidden/>
              </w:rPr>
              <w:tab/>
            </w:r>
            <w:r w:rsidR="00C301B7">
              <w:rPr>
                <w:noProof/>
                <w:webHidden/>
              </w:rPr>
              <w:fldChar w:fldCharType="begin"/>
            </w:r>
            <w:r w:rsidR="00C301B7">
              <w:rPr>
                <w:noProof/>
                <w:webHidden/>
              </w:rPr>
              <w:instrText xml:space="preserve"> PAGEREF _Toc408840030 \h </w:instrText>
            </w:r>
            <w:r w:rsidR="00C301B7">
              <w:rPr>
                <w:noProof/>
                <w:webHidden/>
              </w:rPr>
            </w:r>
            <w:r w:rsidR="00C301B7">
              <w:rPr>
                <w:noProof/>
                <w:webHidden/>
              </w:rPr>
              <w:fldChar w:fldCharType="separate"/>
            </w:r>
            <w:r w:rsidR="00C301B7">
              <w:rPr>
                <w:noProof/>
                <w:webHidden/>
              </w:rPr>
              <w:t>37</w:t>
            </w:r>
            <w:r w:rsidR="00C301B7">
              <w:rPr>
                <w:noProof/>
                <w:webHidden/>
              </w:rPr>
              <w:fldChar w:fldCharType="end"/>
            </w:r>
          </w:hyperlink>
        </w:p>
        <w:p w:rsidR="00C301B7" w:rsidRPr="00FF7BB6" w:rsidRDefault="00D03C1A" w:rsidP="00FF7BB6">
          <w:pPr>
            <w:pStyle w:val="TOC2"/>
            <w:tabs>
              <w:tab w:val="left" w:pos="660"/>
              <w:tab w:val="right" w:leader="dot" w:pos="9062"/>
            </w:tabs>
            <w:rPr>
              <w:rFonts w:asciiTheme="minorHAnsi" w:eastAsiaTheme="minorEastAsia" w:hAnsiTheme="minorHAnsi"/>
              <w:noProof/>
              <w:lang w:val="en-US" w:eastAsia="bg-BG"/>
            </w:rPr>
          </w:pPr>
          <w:hyperlink w:anchor="_Toc408840031" w:history="1">
            <w:r w:rsidR="00C301B7" w:rsidRPr="002913F0">
              <w:rPr>
                <w:rStyle w:val="Hyperlink"/>
                <w:rFonts w:ascii="Wingdings" w:eastAsia="Times New Roman" w:hAnsi="Wingdings"/>
                <w:noProof/>
                <w:lang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eastAsia="bg-BG"/>
              </w:rPr>
              <w:t>Capital Failure - and how we can do something about it</w:t>
            </w:r>
            <w:r w:rsidR="00C301B7">
              <w:rPr>
                <w:noProof/>
                <w:webHidden/>
              </w:rPr>
              <w:tab/>
            </w:r>
            <w:r w:rsidR="00C301B7">
              <w:rPr>
                <w:noProof/>
                <w:webHidden/>
              </w:rPr>
              <w:fldChar w:fldCharType="begin"/>
            </w:r>
            <w:r w:rsidR="00C301B7">
              <w:rPr>
                <w:noProof/>
                <w:webHidden/>
              </w:rPr>
              <w:instrText xml:space="preserve"> PAGEREF _Toc408840031 \h </w:instrText>
            </w:r>
            <w:r w:rsidR="00C301B7">
              <w:rPr>
                <w:noProof/>
                <w:webHidden/>
              </w:rPr>
            </w:r>
            <w:r w:rsidR="00C301B7">
              <w:rPr>
                <w:noProof/>
                <w:webHidden/>
              </w:rPr>
              <w:fldChar w:fldCharType="separate"/>
            </w:r>
            <w:r w:rsidR="00C301B7">
              <w:rPr>
                <w:noProof/>
                <w:webHidden/>
              </w:rPr>
              <w:t>37</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33" w:history="1">
            <w:r w:rsidR="00C301B7" w:rsidRPr="002913F0">
              <w:rPr>
                <w:rStyle w:val="Hyperlink"/>
                <w:rFonts w:ascii="Wingdings" w:hAnsi="Wingdings"/>
                <w:noProof/>
              </w:rPr>
              <w:t></w:t>
            </w:r>
            <w:r w:rsidR="00C301B7">
              <w:rPr>
                <w:rFonts w:asciiTheme="minorHAnsi" w:eastAsiaTheme="minorEastAsia" w:hAnsiTheme="minorHAnsi"/>
                <w:noProof/>
                <w:lang w:eastAsia="bg-BG"/>
              </w:rPr>
              <w:tab/>
            </w:r>
            <w:r w:rsidR="00C301B7" w:rsidRPr="002913F0">
              <w:rPr>
                <w:rStyle w:val="Hyperlink"/>
                <w:noProof/>
              </w:rPr>
              <w:t>European University Association publication: DEFINE Thematic Report: Funding for Excellence</w:t>
            </w:r>
            <w:r w:rsidR="00C301B7">
              <w:rPr>
                <w:noProof/>
                <w:webHidden/>
              </w:rPr>
              <w:tab/>
            </w:r>
            <w:r w:rsidR="00C301B7">
              <w:rPr>
                <w:noProof/>
                <w:webHidden/>
              </w:rPr>
              <w:fldChar w:fldCharType="begin"/>
            </w:r>
            <w:r w:rsidR="00C301B7">
              <w:rPr>
                <w:noProof/>
                <w:webHidden/>
              </w:rPr>
              <w:instrText xml:space="preserve"> PAGEREF _Toc408840033 \h </w:instrText>
            </w:r>
            <w:r w:rsidR="00C301B7">
              <w:rPr>
                <w:noProof/>
                <w:webHidden/>
              </w:rPr>
            </w:r>
            <w:r w:rsidR="00C301B7">
              <w:rPr>
                <w:noProof/>
                <w:webHidden/>
              </w:rPr>
              <w:fldChar w:fldCharType="separate"/>
            </w:r>
            <w:r w:rsidR="00C301B7">
              <w:rPr>
                <w:noProof/>
                <w:webHidden/>
              </w:rPr>
              <w:t>37</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34" w:history="1">
            <w:r w:rsidR="00C301B7" w:rsidRPr="002913F0">
              <w:rPr>
                <w:rStyle w:val="Hyperlink"/>
                <w:rFonts w:ascii="Wingdings" w:eastAsia="Times New Roman" w:hAnsi="Wingdings"/>
                <w:noProof/>
                <w:lang w:val="en"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val="en" w:eastAsia="bg-BG"/>
              </w:rPr>
              <w:t>EUA Publication: ‘E-learning in European Higher Education Institutions’</w:t>
            </w:r>
            <w:r w:rsidR="00C301B7">
              <w:rPr>
                <w:noProof/>
                <w:webHidden/>
              </w:rPr>
              <w:tab/>
            </w:r>
            <w:r w:rsidR="00C301B7">
              <w:rPr>
                <w:noProof/>
                <w:webHidden/>
              </w:rPr>
              <w:fldChar w:fldCharType="begin"/>
            </w:r>
            <w:r w:rsidR="00C301B7">
              <w:rPr>
                <w:noProof/>
                <w:webHidden/>
              </w:rPr>
              <w:instrText xml:space="preserve"> PAGEREF _Toc408840034 \h </w:instrText>
            </w:r>
            <w:r w:rsidR="00C301B7">
              <w:rPr>
                <w:noProof/>
                <w:webHidden/>
              </w:rPr>
            </w:r>
            <w:r w:rsidR="00C301B7">
              <w:rPr>
                <w:noProof/>
                <w:webHidden/>
              </w:rPr>
              <w:fldChar w:fldCharType="separate"/>
            </w:r>
            <w:r w:rsidR="00C301B7">
              <w:rPr>
                <w:noProof/>
                <w:webHidden/>
              </w:rPr>
              <w:t>37</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35" w:history="1">
            <w:r w:rsidR="00C301B7" w:rsidRPr="002913F0">
              <w:rPr>
                <w:rStyle w:val="Hyperlink"/>
                <w:rFonts w:ascii="Wingdings" w:eastAsia="Times New Roman" w:hAnsi="Wingdings" w:cs="Arial"/>
                <w:noProof/>
                <w:lang w:val="en-US" w:eastAsia="bg-BG"/>
              </w:rPr>
              <w:t></w:t>
            </w:r>
            <w:r w:rsidR="00C301B7">
              <w:rPr>
                <w:rFonts w:asciiTheme="minorHAnsi" w:eastAsiaTheme="minorEastAsia" w:hAnsiTheme="minorHAnsi"/>
                <w:noProof/>
                <w:lang w:eastAsia="bg-BG"/>
              </w:rPr>
              <w:tab/>
            </w:r>
            <w:r w:rsidR="00C301B7" w:rsidRPr="002913F0">
              <w:rPr>
                <w:rStyle w:val="Hyperlink"/>
                <w:rFonts w:eastAsia="Times New Roman"/>
                <w:iCs/>
                <w:noProof/>
                <w:lang w:val="en-US" w:eastAsia="bg-BG"/>
              </w:rPr>
              <w:t>T</w:t>
            </w:r>
            <w:r w:rsidR="00C301B7" w:rsidRPr="002913F0">
              <w:rPr>
                <w:rStyle w:val="Hyperlink"/>
                <w:rFonts w:eastAsia="Times New Roman"/>
                <w:iCs/>
                <w:noProof/>
                <w:lang w:eastAsia="bg-BG"/>
              </w:rPr>
              <w:t>he Times Higher Education (THE)</w:t>
            </w:r>
            <w:r w:rsidR="00C301B7" w:rsidRPr="002913F0">
              <w:rPr>
                <w:rStyle w:val="Hyperlink"/>
                <w:rFonts w:eastAsia="Times New Roman"/>
                <w:noProof/>
                <w:lang w:eastAsia="bg-BG"/>
              </w:rPr>
              <w:t xml:space="preserve"> World University Rankings – </w:t>
            </w:r>
            <w:r w:rsidR="00C301B7" w:rsidRPr="002913F0">
              <w:rPr>
                <w:rStyle w:val="Hyperlink"/>
                <w:rFonts w:eastAsia="Times New Roman"/>
                <w:noProof/>
                <w:lang w:val="en-US" w:eastAsia="bg-BG"/>
              </w:rPr>
              <w:t>latest version</w:t>
            </w:r>
            <w:r w:rsidR="00C301B7">
              <w:rPr>
                <w:noProof/>
                <w:webHidden/>
              </w:rPr>
              <w:tab/>
            </w:r>
            <w:r w:rsidR="00C301B7">
              <w:rPr>
                <w:noProof/>
                <w:webHidden/>
              </w:rPr>
              <w:fldChar w:fldCharType="begin"/>
            </w:r>
            <w:r w:rsidR="00C301B7">
              <w:rPr>
                <w:noProof/>
                <w:webHidden/>
              </w:rPr>
              <w:instrText xml:space="preserve"> PAGEREF _Toc408840035 \h </w:instrText>
            </w:r>
            <w:r w:rsidR="00C301B7">
              <w:rPr>
                <w:noProof/>
                <w:webHidden/>
              </w:rPr>
            </w:r>
            <w:r w:rsidR="00C301B7">
              <w:rPr>
                <w:noProof/>
                <w:webHidden/>
              </w:rPr>
              <w:fldChar w:fldCharType="separate"/>
            </w:r>
            <w:r w:rsidR="00C301B7">
              <w:rPr>
                <w:noProof/>
                <w:webHidden/>
              </w:rPr>
              <w:t>38</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36" w:history="1">
            <w:r w:rsidR="00C301B7" w:rsidRPr="002913F0">
              <w:rPr>
                <w:rStyle w:val="Hyperlink"/>
                <w:rFonts w:ascii="Wingdings" w:eastAsia="Times New Roman" w:hAnsi="Wingdings"/>
                <w:noProof/>
                <w:lang w:val="en"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val="en" w:eastAsia="bg-BG"/>
              </w:rPr>
              <w:t>Phytoplasmas and phytoplasma disease management: how to reduce their economic impact</w:t>
            </w:r>
            <w:r w:rsidR="00C301B7">
              <w:rPr>
                <w:noProof/>
                <w:webHidden/>
              </w:rPr>
              <w:tab/>
            </w:r>
            <w:r w:rsidR="00C301B7">
              <w:rPr>
                <w:noProof/>
                <w:webHidden/>
              </w:rPr>
              <w:fldChar w:fldCharType="begin"/>
            </w:r>
            <w:r w:rsidR="00C301B7">
              <w:rPr>
                <w:noProof/>
                <w:webHidden/>
              </w:rPr>
              <w:instrText xml:space="preserve"> PAGEREF _Toc408840036 \h </w:instrText>
            </w:r>
            <w:r w:rsidR="00C301B7">
              <w:rPr>
                <w:noProof/>
                <w:webHidden/>
              </w:rPr>
            </w:r>
            <w:r w:rsidR="00C301B7">
              <w:rPr>
                <w:noProof/>
                <w:webHidden/>
              </w:rPr>
              <w:fldChar w:fldCharType="separate"/>
            </w:r>
            <w:r w:rsidR="00C301B7">
              <w:rPr>
                <w:noProof/>
                <w:webHidden/>
              </w:rPr>
              <w:t>39</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37" w:history="1">
            <w:r w:rsidR="00C301B7" w:rsidRPr="002913F0">
              <w:rPr>
                <w:rStyle w:val="Hyperlink"/>
                <w:rFonts w:ascii="Wingdings" w:eastAsia="Times New Roman" w:hAnsi="Wingdings"/>
                <w:noProof/>
                <w:lang w:val="en"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val="en" w:eastAsia="bg-BG"/>
              </w:rPr>
              <w:t>Understanding Cities: Advances in Integrated Assessment of Urban Sustainability</w:t>
            </w:r>
            <w:r w:rsidR="00C301B7">
              <w:rPr>
                <w:noProof/>
                <w:webHidden/>
              </w:rPr>
              <w:tab/>
            </w:r>
            <w:r w:rsidR="00C301B7">
              <w:rPr>
                <w:noProof/>
                <w:webHidden/>
              </w:rPr>
              <w:fldChar w:fldCharType="begin"/>
            </w:r>
            <w:r w:rsidR="00C301B7">
              <w:rPr>
                <w:noProof/>
                <w:webHidden/>
              </w:rPr>
              <w:instrText xml:space="preserve"> PAGEREF _Toc408840037 \h </w:instrText>
            </w:r>
            <w:r w:rsidR="00C301B7">
              <w:rPr>
                <w:noProof/>
                <w:webHidden/>
              </w:rPr>
            </w:r>
            <w:r w:rsidR="00C301B7">
              <w:rPr>
                <w:noProof/>
                <w:webHidden/>
              </w:rPr>
              <w:fldChar w:fldCharType="separate"/>
            </w:r>
            <w:r w:rsidR="00C301B7">
              <w:rPr>
                <w:noProof/>
                <w:webHidden/>
              </w:rPr>
              <w:t>39</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38" w:history="1">
            <w:r w:rsidR="00C301B7" w:rsidRPr="002913F0">
              <w:rPr>
                <w:rStyle w:val="Hyperlink"/>
                <w:rFonts w:ascii="Wingdings" w:eastAsia="Times New Roman" w:hAnsi="Wingdings"/>
                <w:noProof/>
                <w:lang w:val="en"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val="en" w:eastAsia="bg-BG"/>
              </w:rPr>
              <w:t>Cyberbulling through the new media</w:t>
            </w:r>
            <w:r w:rsidR="00C301B7">
              <w:rPr>
                <w:noProof/>
                <w:webHidden/>
              </w:rPr>
              <w:tab/>
            </w:r>
            <w:r w:rsidR="00C301B7">
              <w:rPr>
                <w:noProof/>
                <w:webHidden/>
              </w:rPr>
              <w:fldChar w:fldCharType="begin"/>
            </w:r>
            <w:r w:rsidR="00C301B7">
              <w:rPr>
                <w:noProof/>
                <w:webHidden/>
              </w:rPr>
              <w:instrText xml:space="preserve"> PAGEREF _Toc408840038 \h </w:instrText>
            </w:r>
            <w:r w:rsidR="00C301B7">
              <w:rPr>
                <w:noProof/>
                <w:webHidden/>
              </w:rPr>
            </w:r>
            <w:r w:rsidR="00C301B7">
              <w:rPr>
                <w:noProof/>
                <w:webHidden/>
              </w:rPr>
              <w:fldChar w:fldCharType="separate"/>
            </w:r>
            <w:r w:rsidR="00C301B7">
              <w:rPr>
                <w:noProof/>
                <w:webHidden/>
              </w:rPr>
              <w:t>40</w:t>
            </w:r>
            <w:r w:rsidR="00C301B7">
              <w:rPr>
                <w:noProof/>
                <w:webHidden/>
              </w:rPr>
              <w:fldChar w:fldCharType="end"/>
            </w:r>
          </w:hyperlink>
        </w:p>
        <w:p w:rsidR="00C301B7" w:rsidRDefault="00D03C1A">
          <w:pPr>
            <w:pStyle w:val="TOC2"/>
            <w:tabs>
              <w:tab w:val="left" w:pos="660"/>
              <w:tab w:val="right" w:leader="dot" w:pos="9062"/>
            </w:tabs>
            <w:rPr>
              <w:rFonts w:asciiTheme="minorHAnsi" w:eastAsiaTheme="minorEastAsia" w:hAnsiTheme="minorHAnsi"/>
              <w:noProof/>
              <w:lang w:eastAsia="bg-BG"/>
            </w:rPr>
          </w:pPr>
          <w:hyperlink w:anchor="_Toc408840039" w:history="1">
            <w:r w:rsidR="00C301B7" w:rsidRPr="002913F0">
              <w:rPr>
                <w:rStyle w:val="Hyperlink"/>
                <w:rFonts w:ascii="Wingdings" w:eastAsia="Times New Roman" w:hAnsi="Wingdings"/>
                <w:noProof/>
                <w:lang w:val="en" w:eastAsia="bg-BG"/>
              </w:rPr>
              <w:t></w:t>
            </w:r>
            <w:r w:rsidR="00C301B7">
              <w:rPr>
                <w:rFonts w:asciiTheme="minorHAnsi" w:eastAsiaTheme="minorEastAsia" w:hAnsiTheme="minorHAnsi"/>
                <w:noProof/>
                <w:lang w:eastAsia="bg-BG"/>
              </w:rPr>
              <w:tab/>
            </w:r>
            <w:r w:rsidR="00C301B7" w:rsidRPr="002913F0">
              <w:rPr>
                <w:rStyle w:val="Hyperlink"/>
                <w:rFonts w:eastAsia="Times New Roman"/>
                <w:noProof/>
                <w:lang w:val="en" w:eastAsia="bg-BG"/>
              </w:rPr>
              <w:t>Cognitive Communication and Cooperative HetNet Coexistence</w:t>
            </w:r>
            <w:r w:rsidR="00C301B7">
              <w:rPr>
                <w:noProof/>
                <w:webHidden/>
              </w:rPr>
              <w:tab/>
            </w:r>
            <w:r w:rsidR="00C301B7">
              <w:rPr>
                <w:noProof/>
                <w:webHidden/>
              </w:rPr>
              <w:fldChar w:fldCharType="begin"/>
            </w:r>
            <w:r w:rsidR="00C301B7">
              <w:rPr>
                <w:noProof/>
                <w:webHidden/>
              </w:rPr>
              <w:instrText xml:space="preserve"> PAGEREF _Toc408840039 \h </w:instrText>
            </w:r>
            <w:r w:rsidR="00C301B7">
              <w:rPr>
                <w:noProof/>
                <w:webHidden/>
              </w:rPr>
            </w:r>
            <w:r w:rsidR="00C301B7">
              <w:rPr>
                <w:noProof/>
                <w:webHidden/>
              </w:rPr>
              <w:fldChar w:fldCharType="separate"/>
            </w:r>
            <w:r w:rsidR="00C301B7">
              <w:rPr>
                <w:noProof/>
                <w:webHidden/>
              </w:rPr>
              <w:t>40</w:t>
            </w:r>
            <w:r w:rsidR="00C301B7">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0" w:name="_Toc408839998"/>
      <w:r w:rsidRPr="0098044C">
        <w:rPr>
          <w:rFonts w:ascii="Times New Roman" w:hAnsi="Times New Roman" w:cs="Times New Roman"/>
        </w:rPr>
        <w:lastRenderedPageBreak/>
        <w:t>МАГИСТРАТУРИ, СТИПЕНДИИ, СТАЖОВЕ</w:t>
      </w:r>
      <w:bookmarkEnd w:id="0"/>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eastAsia="bg-BG"/>
        </w:rPr>
      </w:pPr>
    </w:p>
    <w:p w:rsidR="00FB15FE" w:rsidRPr="00FB15FE" w:rsidRDefault="00B42650" w:rsidP="00B42650">
      <w:pPr>
        <w:pStyle w:val="Heading2"/>
        <w:rPr>
          <w:rFonts w:eastAsia="Times New Roman"/>
          <w:lang w:eastAsia="bg-BG"/>
        </w:rPr>
      </w:pPr>
      <w:bookmarkStart w:id="1" w:name="_Toc408839999"/>
      <w:r w:rsidRPr="00B42650">
        <w:rPr>
          <w:rFonts w:eastAsia="Times New Roman"/>
          <w:lang w:eastAsia="bg-BG"/>
        </w:rPr>
        <w:t xml:space="preserve">Конкурс за специализация </w:t>
      </w:r>
      <w:r w:rsidR="00C318BB">
        <w:rPr>
          <w:rFonts w:eastAsia="Times New Roman"/>
          <w:lang w:eastAsia="bg-BG"/>
        </w:rPr>
        <w:t xml:space="preserve">на докторанти </w:t>
      </w:r>
      <w:r w:rsidRPr="00B42650">
        <w:rPr>
          <w:rFonts w:eastAsia="Times New Roman"/>
          <w:lang w:eastAsia="bg-BG"/>
        </w:rPr>
        <w:t>в Япония</w:t>
      </w:r>
      <w:bookmarkEnd w:id="1"/>
    </w:p>
    <w:p w:rsidR="00FB15FE" w:rsidRPr="00FB15FE" w:rsidRDefault="00FB15FE"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color w:val="000000"/>
          <w:sz w:val="24"/>
          <w:szCs w:val="24"/>
          <w:lang w:eastAsia="bg-BG"/>
        </w:rPr>
        <w:t xml:space="preserve">Министерството на образованието и науката обявява конкурс за подбор на трима български граждани за специализация в Япония с продължителност от 12 или 24 месеца всяка. Възможността за специализация е предоставена от Японското общество за подпомагане на науката (JSPS), считано за периода 1 април – 30 ноември 2015 година. (За началния период на специализацията следва да се има предвид, че </w:t>
      </w:r>
      <w:proofErr w:type="spellStart"/>
      <w:r w:rsidRPr="00FB15FE">
        <w:rPr>
          <w:rFonts w:eastAsia="Times New Roman" w:cs="Times New Roman"/>
          <w:color w:val="000000"/>
          <w:sz w:val="24"/>
          <w:szCs w:val="24"/>
          <w:lang w:eastAsia="bg-BG"/>
        </w:rPr>
        <w:t>съгласувателната</w:t>
      </w:r>
      <w:proofErr w:type="spellEnd"/>
      <w:r w:rsidRPr="00FB15FE">
        <w:rPr>
          <w:rFonts w:eastAsia="Times New Roman" w:cs="Times New Roman"/>
          <w:color w:val="000000"/>
          <w:sz w:val="24"/>
          <w:szCs w:val="24"/>
          <w:lang w:eastAsia="bg-BG"/>
        </w:rPr>
        <w:t xml:space="preserve"> процедура за разглеждане на дадена кандидатура е 3 месеца от получаването на необходимите документи в JSPS).</w:t>
      </w:r>
    </w:p>
    <w:p w:rsidR="00FB15FE" w:rsidRPr="00FB15FE" w:rsidRDefault="00B42650"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b/>
          <w:bCs/>
          <w:color w:val="000000"/>
          <w:sz w:val="24"/>
          <w:szCs w:val="24"/>
          <w:lang w:eastAsia="bg-BG"/>
        </w:rPr>
        <w:t>Изисквания към кандидатите</w:t>
      </w:r>
    </w:p>
    <w:p w:rsidR="00FB15FE" w:rsidRPr="00FB15FE" w:rsidRDefault="00FB15FE" w:rsidP="00B42650">
      <w:pPr>
        <w:numPr>
          <w:ilvl w:val="0"/>
          <w:numId w:val="35"/>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Да са  български граждани.</w:t>
      </w:r>
    </w:p>
    <w:p w:rsidR="00FB15FE" w:rsidRPr="00FB15FE" w:rsidRDefault="00FB15FE" w:rsidP="00B42650">
      <w:pPr>
        <w:numPr>
          <w:ilvl w:val="0"/>
          <w:numId w:val="35"/>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Да работят като млади преподаватели и изследователи в граждански висши училища с образователна и научна степен „доктор”, придобита след 2 април 2009 г.</w:t>
      </w:r>
    </w:p>
    <w:p w:rsidR="00FB15FE" w:rsidRPr="00FB15FE" w:rsidRDefault="00FB15FE" w:rsidP="00B42650">
      <w:pPr>
        <w:numPr>
          <w:ilvl w:val="0"/>
          <w:numId w:val="35"/>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Да владеят писмено и говоримо английски или японски език.</w:t>
      </w:r>
    </w:p>
    <w:p w:rsidR="00FB15FE" w:rsidRPr="00FB15FE" w:rsidRDefault="00FB15FE" w:rsidP="00B42650">
      <w:pPr>
        <w:numPr>
          <w:ilvl w:val="0"/>
          <w:numId w:val="35"/>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Да не са ползвали стипендия, отпусната от JSPS.</w:t>
      </w:r>
    </w:p>
    <w:p w:rsidR="00FB15FE" w:rsidRPr="00FB15FE" w:rsidRDefault="00B42650"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b/>
          <w:bCs/>
          <w:color w:val="000000"/>
          <w:sz w:val="24"/>
          <w:szCs w:val="24"/>
          <w:lang w:eastAsia="bg-BG"/>
        </w:rPr>
        <w:t>Документи за кандидатстване</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Заявление в свободна форма до дирекция „Висше образование” за участие в конкурса с опис на приложените документи на български език.</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Професионална автобиографична справка с посочени ЕГН, домашен адрес, телефони, e-mail и информация за ползвани стипендии за обучение, отпуснати чрез МОН.</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Копие от лична карта.</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Копие от диплома за завършено висше образование, документ за научна степен.</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Списък на публикациите, ако има такива.</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Договор по чл. 234 от Кодекса на труда за повишаване на квалификацията за периода на специализация.</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Работна програма и мотивация.</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Документ за владеене на английски език.</w:t>
      </w:r>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 xml:space="preserve">Покана от японски преподавател или изследовател на щатна длъжност в институция, посочена на следния адрес: </w:t>
      </w:r>
      <w:hyperlink r:id="rId12" w:tgtFrame="_blank" w:history="1">
        <w:r w:rsidRPr="00FB15FE">
          <w:rPr>
            <w:rFonts w:eastAsia="Times New Roman" w:cs="Times New Roman"/>
            <w:color w:val="000000"/>
            <w:sz w:val="24"/>
            <w:szCs w:val="24"/>
            <w:lang w:eastAsia="bg-BG"/>
          </w:rPr>
          <w:t>http://www.jsps.go.jp/english/e-fellow/list_host.html</w:t>
        </w:r>
      </w:hyperlink>
    </w:p>
    <w:p w:rsidR="00FB15FE" w:rsidRPr="00FB15FE" w:rsidRDefault="00FB15FE" w:rsidP="00B42650">
      <w:pPr>
        <w:numPr>
          <w:ilvl w:val="0"/>
          <w:numId w:val="36"/>
        </w:numPr>
        <w:shd w:val="clear" w:color="auto" w:fill="FFFFFF"/>
        <w:spacing w:before="100" w:beforeAutospacing="1" w:after="100" w:afterAutospacing="1" w:line="336" w:lineRule="atLeast"/>
        <w:ind w:left="375"/>
        <w:rPr>
          <w:rFonts w:eastAsia="Times New Roman" w:cs="Times New Roman"/>
          <w:sz w:val="24"/>
          <w:szCs w:val="24"/>
          <w:lang w:eastAsia="bg-BG"/>
        </w:rPr>
      </w:pPr>
      <w:r w:rsidRPr="00FB15FE">
        <w:rPr>
          <w:rFonts w:eastAsia="Times New Roman" w:cs="Times New Roman"/>
          <w:sz w:val="24"/>
          <w:szCs w:val="24"/>
          <w:lang w:eastAsia="bg-BG"/>
        </w:rPr>
        <w:t>Декларация от кандидата, че сам ще осигури паспортните и визовите разходи, както и че след завръщането си ще представи кратък отчет за обучението и за финансово-битовите условия на престоя си.</w:t>
      </w:r>
    </w:p>
    <w:p w:rsidR="00B42650" w:rsidRDefault="00FB15FE"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color w:val="000000"/>
          <w:sz w:val="24"/>
          <w:szCs w:val="24"/>
          <w:lang w:eastAsia="bg-BG"/>
        </w:rPr>
        <w:t>На одобрените кандидати ще бъде предоставено:</w:t>
      </w:r>
    </w:p>
    <w:p w:rsidR="00B42650" w:rsidRPr="00B42650" w:rsidRDefault="00FB15FE" w:rsidP="00B42650">
      <w:pPr>
        <w:pStyle w:val="ListParagraph"/>
        <w:numPr>
          <w:ilvl w:val="0"/>
          <w:numId w:val="39"/>
        </w:numPr>
        <w:shd w:val="clear" w:color="auto" w:fill="FFFFFF"/>
        <w:spacing w:before="100" w:beforeAutospacing="1" w:after="100" w:afterAutospacing="1" w:line="336" w:lineRule="atLeast"/>
        <w:rPr>
          <w:rFonts w:eastAsia="Times New Roman" w:cs="Times New Roman"/>
          <w:color w:val="000000"/>
          <w:sz w:val="24"/>
          <w:szCs w:val="24"/>
          <w:lang w:eastAsia="bg-BG"/>
        </w:rPr>
      </w:pPr>
      <w:r w:rsidRPr="00B42650">
        <w:rPr>
          <w:rFonts w:eastAsia="Times New Roman" w:cs="Times New Roman"/>
          <w:color w:val="000000"/>
          <w:sz w:val="24"/>
          <w:szCs w:val="24"/>
          <w:lang w:eastAsia="bg-BG"/>
        </w:rPr>
        <w:lastRenderedPageBreak/>
        <w:t>двупосочен самолетен билет;</w:t>
      </w:r>
    </w:p>
    <w:p w:rsidR="00B42650" w:rsidRPr="00B42650" w:rsidRDefault="00FB15FE" w:rsidP="00B42650">
      <w:pPr>
        <w:pStyle w:val="ListParagraph"/>
        <w:numPr>
          <w:ilvl w:val="0"/>
          <w:numId w:val="39"/>
        </w:numPr>
        <w:shd w:val="clear" w:color="auto" w:fill="FFFFFF"/>
        <w:spacing w:before="100" w:beforeAutospacing="1" w:after="100" w:afterAutospacing="1" w:line="336" w:lineRule="atLeast"/>
        <w:rPr>
          <w:rFonts w:eastAsia="Times New Roman" w:cs="Times New Roman"/>
          <w:color w:val="000000"/>
          <w:sz w:val="24"/>
          <w:szCs w:val="24"/>
          <w:lang w:eastAsia="bg-BG"/>
        </w:rPr>
      </w:pPr>
      <w:r w:rsidRPr="00B42650">
        <w:rPr>
          <w:rFonts w:eastAsia="Times New Roman" w:cs="Times New Roman"/>
          <w:color w:val="000000"/>
          <w:sz w:val="24"/>
          <w:szCs w:val="24"/>
          <w:lang w:eastAsia="bg-BG"/>
        </w:rPr>
        <w:t>месечна сума;</w:t>
      </w:r>
    </w:p>
    <w:p w:rsidR="00FB15FE" w:rsidRPr="00B42650" w:rsidRDefault="00FB15FE" w:rsidP="00B42650">
      <w:pPr>
        <w:pStyle w:val="ListParagraph"/>
        <w:numPr>
          <w:ilvl w:val="0"/>
          <w:numId w:val="39"/>
        </w:numPr>
        <w:shd w:val="clear" w:color="auto" w:fill="FFFFFF"/>
        <w:spacing w:before="100" w:beforeAutospacing="1" w:after="100" w:afterAutospacing="1" w:line="336" w:lineRule="atLeast"/>
        <w:rPr>
          <w:rFonts w:eastAsia="Times New Roman" w:cs="Times New Roman"/>
          <w:color w:val="000000"/>
          <w:sz w:val="24"/>
          <w:szCs w:val="24"/>
          <w:lang w:eastAsia="bg-BG"/>
        </w:rPr>
      </w:pPr>
      <w:r w:rsidRPr="00B42650">
        <w:rPr>
          <w:rFonts w:eastAsia="Times New Roman" w:cs="Times New Roman"/>
          <w:color w:val="000000"/>
          <w:sz w:val="24"/>
          <w:szCs w:val="24"/>
          <w:lang w:eastAsia="bg-BG"/>
        </w:rPr>
        <w:t>медицинска застраховка и др.</w:t>
      </w:r>
    </w:p>
    <w:p w:rsidR="00FB15FE" w:rsidRPr="00B42650" w:rsidRDefault="00FB15FE"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B42650">
        <w:rPr>
          <w:rFonts w:eastAsia="Times New Roman" w:cs="Times New Roman"/>
          <w:color w:val="000000"/>
          <w:sz w:val="24"/>
          <w:szCs w:val="24"/>
          <w:lang w:eastAsia="bg-BG"/>
        </w:rPr>
        <w:t xml:space="preserve">Повече информация за програмата може да бъде намерена на </w:t>
      </w:r>
      <w:hyperlink r:id="rId13" w:tgtFrame="_blank" w:history="1">
        <w:r w:rsidRPr="00B42650">
          <w:rPr>
            <w:rFonts w:eastAsia="Times New Roman" w:cs="Times New Roman"/>
            <w:color w:val="000000"/>
            <w:sz w:val="24"/>
            <w:szCs w:val="24"/>
            <w:lang w:eastAsia="bg-BG"/>
          </w:rPr>
          <w:t>http://www.jsps.go.jp/english/e-fellow/list_host.html</w:t>
        </w:r>
      </w:hyperlink>
      <w:r w:rsidRPr="00B42650">
        <w:rPr>
          <w:rFonts w:eastAsia="Times New Roman" w:cs="Times New Roman"/>
          <w:color w:val="000000"/>
          <w:sz w:val="24"/>
          <w:szCs w:val="24"/>
          <w:lang w:eastAsia="bg-BG"/>
        </w:rPr>
        <w:t>.</w:t>
      </w:r>
    </w:p>
    <w:p w:rsidR="00FB15FE" w:rsidRPr="00FB15FE" w:rsidRDefault="00FB15FE"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color w:val="000000"/>
          <w:sz w:val="24"/>
          <w:szCs w:val="24"/>
          <w:lang w:eastAsia="bg-BG"/>
        </w:rPr>
        <w:t>Визовите и паспортните разходи са за сметка на кандидата.</w:t>
      </w:r>
    </w:p>
    <w:p w:rsidR="00FB15FE" w:rsidRPr="00FB15FE" w:rsidRDefault="00FB15FE"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b/>
          <w:bCs/>
          <w:color w:val="000000"/>
          <w:sz w:val="24"/>
          <w:szCs w:val="24"/>
          <w:lang w:eastAsia="bg-BG"/>
        </w:rPr>
        <w:t>Документите се подготвят на български език и се подават в деловодството на МОН, бул. „Княз Дондуков” 2А, до 26 януари 2015 г. включително</w:t>
      </w:r>
      <w:r w:rsidRPr="00FB15FE">
        <w:rPr>
          <w:rFonts w:eastAsia="Times New Roman" w:cs="Times New Roman"/>
          <w:color w:val="000000"/>
          <w:sz w:val="24"/>
          <w:szCs w:val="24"/>
          <w:lang w:eastAsia="bg-BG"/>
        </w:rPr>
        <w:t>, всеки работен ден от 9.30 до 13.00 и от 14.00 до 17.00 ч.</w:t>
      </w:r>
    </w:p>
    <w:p w:rsidR="00FB15FE" w:rsidRPr="00FB15FE" w:rsidRDefault="00FB15FE"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b/>
          <w:bCs/>
          <w:color w:val="000000"/>
          <w:sz w:val="24"/>
          <w:szCs w:val="24"/>
          <w:lang w:eastAsia="bg-BG"/>
        </w:rPr>
        <w:t>С всички кандидати ще се проведе събеседване в МОН на 30 януари 2015 г. от 10.00 ч.</w:t>
      </w:r>
      <w:r w:rsidRPr="00FB15FE">
        <w:rPr>
          <w:rFonts w:eastAsia="Times New Roman" w:cs="Times New Roman"/>
          <w:color w:val="000000"/>
          <w:sz w:val="24"/>
          <w:szCs w:val="24"/>
          <w:lang w:eastAsia="bg-BG"/>
        </w:rPr>
        <w:t xml:space="preserve"> Справки за конкурса могат да се правят в МОН на тел. 9217445 и 9217784.</w:t>
      </w:r>
      <w:r w:rsidR="00B42650">
        <w:rPr>
          <w:rFonts w:eastAsia="Times New Roman" w:cs="Times New Roman"/>
          <w:color w:val="000000"/>
          <w:sz w:val="24"/>
          <w:szCs w:val="24"/>
          <w:lang w:eastAsia="bg-BG"/>
        </w:rPr>
        <w:t xml:space="preserve"> </w:t>
      </w:r>
      <w:r w:rsidRPr="00FB15FE">
        <w:rPr>
          <w:rFonts w:eastAsia="Times New Roman" w:cs="Times New Roman"/>
          <w:color w:val="000000"/>
          <w:sz w:val="24"/>
          <w:szCs w:val="24"/>
          <w:lang w:eastAsia="bg-BG"/>
        </w:rPr>
        <w:t>Документите на кандидатите не подлежат на връщане.</w:t>
      </w:r>
    </w:p>
    <w:p w:rsidR="00FB15FE" w:rsidRPr="00FB15FE" w:rsidRDefault="00FB15FE" w:rsidP="00B42650">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FB15FE">
        <w:rPr>
          <w:rFonts w:eastAsia="Times New Roman" w:cs="Times New Roman"/>
          <w:color w:val="000000"/>
          <w:sz w:val="24"/>
          <w:szCs w:val="24"/>
          <w:lang w:eastAsia="bg-BG"/>
        </w:rPr>
        <w:t>Окончателното решение за приемането на кандидатите е право на приемащата страна и не подлежи на обжалване.</w:t>
      </w:r>
    </w:p>
    <w:p w:rsidR="0039025E" w:rsidRPr="00B42650" w:rsidRDefault="00B42650" w:rsidP="00B42650">
      <w:pPr>
        <w:spacing w:after="360"/>
        <w:rPr>
          <w:rFonts w:cs="Times New Roman"/>
          <w:b/>
          <w:sz w:val="24"/>
          <w:szCs w:val="24"/>
        </w:rPr>
      </w:pPr>
      <w:r w:rsidRPr="00B42650">
        <w:rPr>
          <w:rFonts w:cs="Times New Roman"/>
          <w:b/>
          <w:sz w:val="24"/>
          <w:szCs w:val="24"/>
        </w:rPr>
        <w:t>Краен срок: 26 януари 2015</w:t>
      </w:r>
    </w:p>
    <w:p w:rsidR="0039025E" w:rsidRPr="0039025E" w:rsidRDefault="0039025E" w:rsidP="00B42650">
      <w:pPr>
        <w:pStyle w:val="Heading2"/>
        <w:rPr>
          <w:rFonts w:eastAsia="Times New Roman"/>
          <w:lang w:eastAsia="bg-BG"/>
        </w:rPr>
      </w:pPr>
      <w:bookmarkStart w:id="2" w:name="_Toc408840000"/>
      <w:r w:rsidRPr="0039025E">
        <w:rPr>
          <w:rFonts w:eastAsia="Times New Roman"/>
          <w:lang w:eastAsia="bg-BG"/>
        </w:rPr>
        <w:t>Europaeum Internships</w:t>
      </w:r>
      <w:bookmarkStart w:id="3" w:name="scholarships3"/>
      <w:bookmarkEnd w:id="2"/>
      <w:bookmarkEnd w:id="3"/>
      <w:r w:rsidRPr="0039025E">
        <w:rPr>
          <w:rFonts w:eastAsia="Times New Roman"/>
          <w:lang w:eastAsia="bg-BG"/>
        </w:rPr>
        <w:t xml:space="preserve"> </w:t>
      </w:r>
    </w:p>
    <w:p w:rsidR="0039025E" w:rsidRPr="00B42650" w:rsidRDefault="0039025E" w:rsidP="00B42650">
      <w:pPr>
        <w:rPr>
          <w:sz w:val="24"/>
          <w:szCs w:val="24"/>
          <w:lang w:eastAsia="bg-BG"/>
        </w:rPr>
      </w:pPr>
      <w:r w:rsidRPr="00B42650">
        <w:rPr>
          <w:sz w:val="24"/>
          <w:szCs w:val="24"/>
          <w:lang w:eastAsia="bg-BG"/>
        </w:rPr>
        <w:t xml:space="preserve">The Europaeum is looking for new interns from the new year. Internships for graduate students are now widely recognised as a key ingredient for students entering the job market, according to articles in the University World News. The Europaeum has proudly offered lively supported internships to graduate students, doctoral candidates and post-doctoral scholars from Europaeum universities for many years now. We are committed to providing engaging and fruitful work experience - with opportunities to pursue private research in Oxford libraries, attend select lectures, and travel in the UK. In this way, we seek to extend the mission of the Europaeum to build European leadership, foster diversity and provide opportunities to supplement research and background education. We offer internships for two to three months, and each intern will be asked to support general office work, </w:t>
      </w:r>
      <w:proofErr w:type="spellStart"/>
      <w:r w:rsidRPr="00B42650">
        <w:rPr>
          <w:sz w:val="24"/>
          <w:szCs w:val="24"/>
          <w:lang w:eastAsia="bg-BG"/>
        </w:rPr>
        <w:t>work</w:t>
      </w:r>
      <w:proofErr w:type="spellEnd"/>
      <w:r w:rsidRPr="00B42650">
        <w:rPr>
          <w:sz w:val="24"/>
          <w:szCs w:val="24"/>
          <w:lang w:eastAsia="bg-BG"/>
        </w:rPr>
        <w:t xml:space="preserve"> on current events and will be given a relevant research project to work on and help to develop We will help in finding housing and we provide support to cover all their local costs, as part of a package including food and local travel. If you know anyone who might be interested, please ask them to forward a CV and covering letter at once, including details of two referees (preferably one academic and one professional) to the </w:t>
      </w:r>
      <w:hyperlink r:id="rId14" w:history="1">
        <w:r w:rsidRPr="00B42650">
          <w:rPr>
            <w:color w:val="000066"/>
            <w:sz w:val="24"/>
            <w:szCs w:val="24"/>
            <w:lang w:eastAsia="bg-BG"/>
          </w:rPr>
          <w:t>Europaeum office</w:t>
        </w:r>
      </w:hyperlink>
      <w:r w:rsidRPr="00B42650">
        <w:rPr>
          <w:sz w:val="24"/>
          <w:szCs w:val="24"/>
          <w:lang w:eastAsia="bg-BG"/>
        </w:rPr>
        <w:t xml:space="preserve">. </w:t>
      </w:r>
    </w:p>
    <w:p w:rsidR="00424F3B" w:rsidRPr="00B42650" w:rsidRDefault="00B42650" w:rsidP="00B42650">
      <w:pPr>
        <w:rPr>
          <w:rFonts w:cs="Times New Roman"/>
          <w:b/>
          <w:sz w:val="24"/>
          <w:szCs w:val="24"/>
          <w:lang w:val="en-US"/>
        </w:rPr>
      </w:pPr>
      <w:r w:rsidRPr="00B42650">
        <w:rPr>
          <w:rFonts w:cs="Times New Roman"/>
          <w:b/>
          <w:sz w:val="24"/>
          <w:szCs w:val="24"/>
          <w:lang w:val="en-US"/>
        </w:rPr>
        <w:t>Deadline: not specified</w:t>
      </w:r>
    </w:p>
    <w:p w:rsidR="00A06A9F" w:rsidRPr="00A06A9F" w:rsidRDefault="00320A31" w:rsidP="001E0E39">
      <w:pPr>
        <w:pStyle w:val="Heading2"/>
        <w:rPr>
          <w:rFonts w:eastAsia="Times New Roman"/>
          <w:lang w:eastAsia="bg-BG"/>
        </w:rPr>
      </w:pPr>
      <w:bookmarkStart w:id="4" w:name="_Toc408840001"/>
      <w:r w:rsidRPr="00A06A9F">
        <w:rPr>
          <w:rFonts w:eastAsia="Times New Roman" w:hint="eastAsia"/>
          <w:lang w:eastAsia="bg-BG"/>
        </w:rPr>
        <w:lastRenderedPageBreak/>
        <w:t>Стипендии</w:t>
      </w:r>
      <w:r w:rsidRPr="00A06A9F">
        <w:rPr>
          <w:rFonts w:eastAsia="Times New Roman"/>
          <w:lang w:eastAsia="bg-BG"/>
        </w:rPr>
        <w:t xml:space="preserve"> </w:t>
      </w:r>
      <w:r w:rsidRPr="00A06A9F">
        <w:rPr>
          <w:rFonts w:eastAsia="Times New Roman" w:hint="eastAsia"/>
          <w:lang w:eastAsia="bg-BG"/>
        </w:rPr>
        <w:t>на</w:t>
      </w:r>
      <w:r w:rsidRPr="00A06A9F">
        <w:rPr>
          <w:rFonts w:eastAsia="Times New Roman"/>
          <w:lang w:eastAsia="bg-BG"/>
        </w:rPr>
        <w:t xml:space="preserve"> </w:t>
      </w:r>
      <w:r w:rsidRPr="00A06A9F">
        <w:rPr>
          <w:rFonts w:eastAsia="Times New Roman" w:hint="eastAsia"/>
          <w:lang w:eastAsia="bg-BG"/>
        </w:rPr>
        <w:t>германската</w:t>
      </w:r>
      <w:r w:rsidRPr="00A06A9F">
        <w:rPr>
          <w:rFonts w:eastAsia="Times New Roman"/>
          <w:lang w:eastAsia="bg-BG"/>
        </w:rPr>
        <w:t xml:space="preserve"> </w:t>
      </w:r>
      <w:r w:rsidRPr="00A06A9F">
        <w:rPr>
          <w:rFonts w:eastAsia="Times New Roman" w:hint="eastAsia"/>
          <w:lang w:eastAsia="bg-BG"/>
        </w:rPr>
        <w:t>служба</w:t>
      </w:r>
      <w:r w:rsidRPr="00A06A9F">
        <w:rPr>
          <w:rFonts w:eastAsia="Times New Roman"/>
          <w:lang w:eastAsia="bg-BG"/>
        </w:rPr>
        <w:t xml:space="preserve"> </w:t>
      </w:r>
      <w:r w:rsidRPr="00A06A9F">
        <w:rPr>
          <w:rFonts w:eastAsia="Times New Roman" w:hint="eastAsia"/>
          <w:lang w:eastAsia="bg-BG"/>
        </w:rPr>
        <w:t>за</w:t>
      </w:r>
      <w:r w:rsidRPr="00A06A9F">
        <w:rPr>
          <w:rFonts w:eastAsia="Times New Roman"/>
          <w:lang w:eastAsia="bg-BG"/>
        </w:rPr>
        <w:t xml:space="preserve"> </w:t>
      </w:r>
      <w:r w:rsidRPr="00A06A9F">
        <w:rPr>
          <w:rFonts w:eastAsia="Times New Roman" w:hint="eastAsia"/>
          <w:lang w:eastAsia="bg-BG"/>
        </w:rPr>
        <w:t>академичен</w:t>
      </w:r>
      <w:r w:rsidRPr="00A06A9F">
        <w:rPr>
          <w:rFonts w:eastAsia="Times New Roman"/>
          <w:lang w:eastAsia="bg-BG"/>
        </w:rPr>
        <w:t xml:space="preserve"> </w:t>
      </w:r>
      <w:r w:rsidRPr="00A06A9F">
        <w:rPr>
          <w:rFonts w:eastAsia="Times New Roman" w:hint="eastAsia"/>
          <w:lang w:eastAsia="bg-BG"/>
        </w:rPr>
        <w:t>обмен</w:t>
      </w:r>
      <w:r w:rsidRPr="00A06A9F">
        <w:rPr>
          <w:rFonts w:eastAsia="Times New Roman"/>
          <w:lang w:eastAsia="bg-BG"/>
        </w:rPr>
        <w:t xml:space="preserve"> D</w:t>
      </w:r>
      <w:r>
        <w:rPr>
          <w:rFonts w:eastAsia="Times New Roman"/>
          <w:lang w:val="en-US" w:eastAsia="bg-BG"/>
        </w:rPr>
        <w:t>AAD</w:t>
      </w:r>
      <w:r w:rsidRPr="00A06A9F">
        <w:rPr>
          <w:rFonts w:eastAsia="Times New Roman"/>
          <w:lang w:eastAsia="bg-BG"/>
        </w:rPr>
        <w:t xml:space="preserve"> </w:t>
      </w:r>
      <w:r w:rsidRPr="00A06A9F">
        <w:rPr>
          <w:rFonts w:eastAsia="Times New Roman" w:hint="eastAsia"/>
          <w:lang w:eastAsia="bg-BG"/>
        </w:rPr>
        <w:t>за</w:t>
      </w:r>
      <w:r w:rsidRPr="00A06A9F">
        <w:rPr>
          <w:rFonts w:eastAsia="Times New Roman"/>
          <w:lang w:eastAsia="bg-BG"/>
        </w:rPr>
        <w:t xml:space="preserve"> 2015/2016</w:t>
      </w:r>
      <w:bookmarkEnd w:id="4"/>
      <w:r w:rsidRPr="00A06A9F">
        <w:rPr>
          <w:rFonts w:eastAsia="Times New Roman"/>
          <w:lang w:eastAsia="bg-BG"/>
        </w:rPr>
        <w:t xml:space="preserve"> </w:t>
      </w:r>
    </w:p>
    <w:p w:rsidR="00A06A9F" w:rsidRPr="00437AB9" w:rsidRDefault="00A06A9F" w:rsidP="00437AB9">
      <w:pPr>
        <w:rPr>
          <w:sz w:val="24"/>
          <w:szCs w:val="24"/>
          <w:lang w:eastAsia="bg-BG"/>
        </w:rPr>
      </w:pPr>
      <w:r w:rsidRPr="00437AB9">
        <w:rPr>
          <w:sz w:val="24"/>
          <w:szCs w:val="24"/>
          <w:lang w:eastAsia="bg-BG"/>
        </w:rPr>
        <w:t>Германската служба за академичен обмен DAAD предоставя стипендии за български студенти, докторанти, млади учени и групи студенти за обучение или научен престой във Федерална република Германия за предстоящата академична 2015/2016 г.</w:t>
      </w:r>
    </w:p>
    <w:p w:rsidR="00A06A9F" w:rsidRPr="00437AB9" w:rsidRDefault="00A06A9F" w:rsidP="00437AB9">
      <w:pPr>
        <w:rPr>
          <w:sz w:val="24"/>
          <w:szCs w:val="24"/>
          <w:lang w:eastAsia="bg-BG"/>
        </w:rPr>
      </w:pPr>
      <w:r w:rsidRPr="00437AB9">
        <w:rPr>
          <w:sz w:val="24"/>
          <w:szCs w:val="24"/>
          <w:lang w:eastAsia="bg-BG"/>
        </w:rPr>
        <w:t xml:space="preserve">Подробна информация, включваща списък със стипендиите, условия, срокове и необходими документи за кандидатстване, може да бъде намерена на интернет страницата на Международната фондация „Св. Св. Кирил и Методий“ в София: </w:t>
      </w:r>
      <w:hyperlink r:id="rId15" w:tgtFrame="_blank" w:history="1">
        <w:r w:rsidRPr="00437AB9">
          <w:rPr>
            <w:b/>
            <w:bCs/>
            <w:sz w:val="24"/>
            <w:szCs w:val="24"/>
            <w:lang w:eastAsia="bg-BG"/>
          </w:rPr>
          <w:t>www.cmfnd.org</w:t>
        </w:r>
      </w:hyperlink>
      <w:r w:rsidRPr="00437AB9">
        <w:rPr>
          <w:b/>
          <w:bCs/>
          <w:sz w:val="24"/>
          <w:szCs w:val="24"/>
          <w:lang w:eastAsia="bg-BG"/>
        </w:rPr>
        <w:t>.</w:t>
      </w:r>
      <w:r w:rsidRPr="00437AB9">
        <w:rPr>
          <w:sz w:val="24"/>
          <w:szCs w:val="24"/>
          <w:lang w:eastAsia="bg-BG"/>
        </w:rPr>
        <w:t xml:space="preserve"> Подборът на стипендиантите ще се извършва под ръководството на Посолството в сътрудничество с фондация „Св. Св. Кирил и Методий“ и с участието на независими експерти от България и Германия.</w:t>
      </w:r>
    </w:p>
    <w:p w:rsidR="00A06A9F" w:rsidRPr="00437AB9" w:rsidRDefault="00A06A9F" w:rsidP="00437AB9">
      <w:pPr>
        <w:rPr>
          <w:sz w:val="24"/>
          <w:szCs w:val="24"/>
          <w:lang w:eastAsia="bg-BG"/>
        </w:rPr>
      </w:pPr>
      <w:r w:rsidRPr="00437AB9">
        <w:rPr>
          <w:sz w:val="24"/>
          <w:szCs w:val="24"/>
          <w:lang w:eastAsia="bg-BG"/>
        </w:rPr>
        <w:t>Стипендиите ще бъдат връчени на официална церемония в сградата на Посолството през месец май 2015 г.</w:t>
      </w:r>
    </w:p>
    <w:p w:rsidR="00A06A9F" w:rsidRPr="00437AB9" w:rsidRDefault="00A06A9F" w:rsidP="004C4912">
      <w:pPr>
        <w:spacing w:after="360"/>
        <w:rPr>
          <w:rFonts w:ascii="pt_serifregular" w:hAnsi="pt_serifregular"/>
          <w:sz w:val="24"/>
          <w:szCs w:val="24"/>
          <w:lang w:eastAsia="bg-BG"/>
        </w:rPr>
      </w:pPr>
      <w:r w:rsidRPr="00437AB9">
        <w:rPr>
          <w:b/>
          <w:iCs/>
          <w:sz w:val="24"/>
          <w:szCs w:val="24"/>
        </w:rPr>
        <w:t>За повече информация</w:t>
      </w:r>
      <w:r w:rsidR="00437AB9" w:rsidRPr="00437AB9">
        <w:rPr>
          <w:i/>
          <w:iCs/>
          <w:sz w:val="24"/>
          <w:szCs w:val="24"/>
          <w:lang w:val="ru-RU"/>
        </w:rPr>
        <w:t>:</w:t>
      </w:r>
      <w:r w:rsidRPr="00437AB9">
        <w:rPr>
          <w:bCs/>
          <w:i/>
          <w:iCs/>
          <w:sz w:val="24"/>
          <w:szCs w:val="24"/>
        </w:rPr>
        <w:t xml:space="preserve">Г-жа Мила Ташева </w:t>
      </w:r>
      <w:r w:rsidRPr="00437AB9">
        <w:rPr>
          <w:i/>
          <w:iCs/>
          <w:sz w:val="24"/>
          <w:szCs w:val="24"/>
        </w:rPr>
        <w:t>тел: 846-7221e-mail:</w:t>
      </w:r>
      <w:hyperlink r:id="rId16" w:history="1">
        <w:r w:rsidRPr="00437AB9">
          <w:rPr>
            <w:i/>
            <w:iCs/>
            <w:sz w:val="24"/>
            <w:szCs w:val="24"/>
            <w:u w:val="single"/>
          </w:rPr>
          <w:t xml:space="preserve"> </w:t>
        </w:r>
        <w:r w:rsidRPr="00437AB9">
          <w:rPr>
            <w:i/>
            <w:iCs/>
            <w:color w:val="0000FF"/>
            <w:sz w:val="24"/>
            <w:szCs w:val="24"/>
            <w:u w:val="single"/>
          </w:rPr>
          <w:t>daad@cmfnd.org</w:t>
        </w:r>
      </w:hyperlink>
    </w:p>
    <w:p w:rsidR="008F69F8" w:rsidRPr="00AE60A8" w:rsidRDefault="008F69F8" w:rsidP="008F69F8">
      <w:pPr>
        <w:pStyle w:val="Heading2"/>
        <w:rPr>
          <w:rFonts w:eastAsia="Times New Roman"/>
          <w:lang w:eastAsia="bg-BG"/>
        </w:rPr>
      </w:pPr>
      <w:bookmarkStart w:id="5" w:name="_Toc408840002"/>
      <w:r w:rsidRPr="00AE60A8">
        <w:rPr>
          <w:rFonts w:eastAsia="Times New Roman"/>
          <w:lang w:eastAsia="bg-BG"/>
        </w:rPr>
        <w:t>Стипендии за студенти и учени на Австрийското федерално министерство на науката, изследователската дейност и икономиката за учебната 2015/2016 г.</w:t>
      </w:r>
      <w:bookmarkEnd w:id="5"/>
    </w:p>
    <w:p w:rsidR="008F69F8" w:rsidRPr="00AE60A8" w:rsidRDefault="008F69F8" w:rsidP="008F69F8">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Австрийското Федерално министерство на науката, изследователската дейност и икономиката предоставя стипендии за студенти, завършили висше образование, и учени през учебната 2015/2016 г.</w:t>
      </w:r>
    </w:p>
    <w:p w:rsidR="008F69F8" w:rsidRPr="00AE60A8" w:rsidRDefault="008F69F8" w:rsidP="008F69F8">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 xml:space="preserve">За стипендиите Франц </w:t>
      </w:r>
      <w:proofErr w:type="spellStart"/>
      <w:r w:rsidRPr="00AE60A8">
        <w:rPr>
          <w:rFonts w:eastAsia="Times New Roman" w:cs="Times New Roman"/>
          <w:color w:val="000000"/>
          <w:sz w:val="24"/>
          <w:szCs w:val="24"/>
          <w:lang w:eastAsia="bg-BG"/>
        </w:rPr>
        <w:t>Верфел</w:t>
      </w:r>
      <w:proofErr w:type="spellEnd"/>
      <w:r w:rsidRPr="00AE60A8">
        <w:rPr>
          <w:rFonts w:eastAsia="Times New Roman" w:cs="Times New Roman"/>
          <w:color w:val="000000"/>
          <w:sz w:val="24"/>
          <w:szCs w:val="24"/>
          <w:lang w:eastAsia="bg-BG"/>
        </w:rPr>
        <w:t xml:space="preserve"> и Рихард </w:t>
      </w:r>
      <w:proofErr w:type="spellStart"/>
      <w:r w:rsidRPr="00AE60A8">
        <w:rPr>
          <w:rFonts w:eastAsia="Times New Roman" w:cs="Times New Roman"/>
          <w:color w:val="000000"/>
          <w:sz w:val="24"/>
          <w:szCs w:val="24"/>
          <w:lang w:eastAsia="bg-BG"/>
        </w:rPr>
        <w:t>Плашка</w:t>
      </w:r>
      <w:proofErr w:type="spellEnd"/>
      <w:r w:rsidRPr="00AE60A8">
        <w:rPr>
          <w:rFonts w:eastAsia="Times New Roman" w:cs="Times New Roman"/>
          <w:color w:val="000000"/>
          <w:sz w:val="24"/>
          <w:szCs w:val="24"/>
          <w:lang w:eastAsia="bg-BG"/>
        </w:rPr>
        <w:t xml:space="preserve"> в бъдеще ще има две дати за подаване на документи – 1 март и 15 септември. Стипендия Ернст Мах обхваща три програми:</w:t>
      </w:r>
    </w:p>
    <w:p w:rsidR="008F69F8" w:rsidRPr="00AE60A8" w:rsidRDefault="008F69F8" w:rsidP="00B0528A">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в целия свят;</w:t>
      </w:r>
    </w:p>
    <w:p w:rsidR="008F69F8" w:rsidRPr="00AE60A8" w:rsidRDefault="008F69F8" w:rsidP="00B0528A">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за висши училища;</w:t>
      </w:r>
    </w:p>
    <w:p w:rsidR="008F69F8" w:rsidRPr="00AE60A8" w:rsidRDefault="008F69F8" w:rsidP="00B0528A">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 Postdoc.</w:t>
      </w:r>
    </w:p>
    <w:p w:rsidR="008F69F8" w:rsidRPr="00AE60A8" w:rsidRDefault="008F69F8" w:rsidP="008F69F8">
      <w:pPr>
        <w:shd w:val="clear" w:color="auto" w:fill="FFFFFF"/>
        <w:spacing w:before="100" w:beforeAutospacing="1" w:after="360"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Подробна информация за отделните стипендии и техният размер може да бъдат намерени на интернет страницата www.grants.at (на немски и английски език). Кандидатстването за стипендия през учебната 2015/2016 г. задължително и без изключения става по електронен път (</w:t>
      </w:r>
      <w:hyperlink r:id="rId17" w:history="1">
        <w:r w:rsidRPr="00AE60A8">
          <w:rPr>
            <w:rFonts w:eastAsia="Times New Roman" w:cs="Times New Roman"/>
            <w:color w:val="000000"/>
            <w:sz w:val="24"/>
            <w:szCs w:val="24"/>
            <w:lang w:eastAsia="bg-BG"/>
          </w:rPr>
          <w:t>www.scholarship.at</w:t>
        </w:r>
      </w:hyperlink>
      <w:r w:rsidRPr="00AE60A8">
        <w:rPr>
          <w:rFonts w:eastAsia="Times New Roman" w:cs="Times New Roman"/>
          <w:color w:val="000000"/>
          <w:sz w:val="24"/>
          <w:szCs w:val="24"/>
          <w:lang w:eastAsia="bg-BG"/>
        </w:rPr>
        <w:t>).</w:t>
      </w:r>
    </w:p>
    <w:p w:rsidR="00A06A9F" w:rsidRPr="00A06A9F" w:rsidRDefault="00A06A9F" w:rsidP="003430D4">
      <w:pPr>
        <w:pStyle w:val="Heading2"/>
        <w:rPr>
          <w:rFonts w:eastAsia="Times New Roman"/>
          <w:lang w:eastAsia="bg-BG"/>
        </w:rPr>
      </w:pPr>
      <w:bookmarkStart w:id="6" w:name="_Toc408840003"/>
      <w:r w:rsidRPr="00A06A9F">
        <w:rPr>
          <w:rFonts w:eastAsia="Times New Roman"/>
          <w:lang w:eastAsia="bg-BG"/>
        </w:rPr>
        <w:t>Ernst Mach Grant - worldwide</w:t>
      </w:r>
      <w:bookmarkEnd w:id="6"/>
    </w:p>
    <w:p w:rsidR="00A06A9F" w:rsidRPr="00A06A9F" w:rsidRDefault="00A06A9F" w:rsidP="00A06A9F">
      <w:pPr>
        <w:spacing w:after="0" w:line="240" w:lineRule="auto"/>
        <w:jc w:val="left"/>
        <w:rPr>
          <w:rFonts w:eastAsia="Times New Roman" w:cs="Times New Roman"/>
          <w:sz w:val="24"/>
          <w:szCs w:val="24"/>
          <w:lang w:eastAsia="bg-BG"/>
        </w:rPr>
      </w:pPr>
      <w:r w:rsidRPr="00A06A9F">
        <w:rPr>
          <w:rFonts w:eastAsia="Times New Roman" w:cs="Times New Roman"/>
          <w:sz w:val="24"/>
          <w:szCs w:val="24"/>
          <w:lang w:eastAsia="bg-BG"/>
        </w:rPr>
        <w:t>Area of study or research:</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Natural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Technical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lastRenderedPageBreak/>
        <w:t>Human Medicine, Health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Agricultural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Social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Humanities</w:t>
      </w:r>
    </w:p>
    <w:p w:rsidR="00A06A9F" w:rsidRPr="003430D4" w:rsidRDefault="00A06A9F" w:rsidP="00B0528A">
      <w:pPr>
        <w:pStyle w:val="ListParagraph"/>
        <w:numPr>
          <w:ilvl w:val="0"/>
          <w:numId w:val="22"/>
        </w:numPr>
        <w:spacing w:before="120" w:after="120" w:line="240" w:lineRule="auto"/>
        <w:rPr>
          <w:rFonts w:eastAsia="Times New Roman" w:cs="Times New Roman"/>
          <w:sz w:val="24"/>
          <w:szCs w:val="24"/>
          <w:lang w:eastAsia="bg-BG"/>
        </w:rPr>
      </w:pPr>
      <w:r w:rsidRPr="003430D4">
        <w:rPr>
          <w:rFonts w:eastAsia="Times New Roman" w:cs="Times New Roman"/>
          <w:sz w:val="24"/>
          <w:szCs w:val="24"/>
          <w:lang w:eastAsia="bg-BG"/>
        </w:rPr>
        <w:t>Arts</w:t>
      </w:r>
    </w:p>
    <w:p w:rsidR="00A06A9F" w:rsidRP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Type of grant:</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semester and/or one-year grants, research grants</w:t>
      </w:r>
      <w:r w:rsidR="003430D4">
        <w:rPr>
          <w:rFonts w:eastAsia="Times New Roman" w:cs="Times New Roman"/>
          <w:sz w:val="24"/>
          <w:szCs w:val="24"/>
          <w:lang w:val="en-US" w:eastAsia="bg-BG"/>
        </w:rPr>
        <w:t>.</w:t>
      </w:r>
    </w:p>
    <w:p w:rsidR="00A06A9F" w:rsidRP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Target group:</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postgraduates</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PhD holders, post docs</w:t>
      </w:r>
      <w:r w:rsidR="003430D4">
        <w:rPr>
          <w:rFonts w:eastAsia="Times New Roman" w:cs="Times New Roman"/>
          <w:sz w:val="24"/>
          <w:szCs w:val="24"/>
          <w:lang w:val="en-US" w:eastAsia="bg-BG"/>
        </w:rPr>
        <w:t>.</w:t>
      </w:r>
    </w:p>
    <w:p w:rsidR="00A06A9F" w:rsidRPr="00020E2D"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Funding organisation:</w:t>
      </w:r>
      <w:r w:rsidR="00020E2D">
        <w:rPr>
          <w:rFonts w:eastAsia="Times New Roman" w:cs="Times New Roman"/>
          <w:sz w:val="24"/>
          <w:szCs w:val="24"/>
          <w:lang w:val="en-US" w:eastAsia="bg-BG"/>
        </w:rPr>
        <w:t xml:space="preserve"> </w:t>
      </w:r>
      <w:r w:rsidRPr="00A06A9F">
        <w:rPr>
          <w:rFonts w:eastAsia="Times New Roman" w:cs="Times New Roman"/>
          <w:sz w:val="24"/>
          <w:szCs w:val="24"/>
          <w:lang w:eastAsia="bg-BG"/>
        </w:rPr>
        <w:t xml:space="preserve">OeAD-GmbH/ICM on behalf of and financed by the </w:t>
      </w:r>
      <w:r w:rsidR="003430D4">
        <w:rPr>
          <w:rFonts w:eastAsia="Times New Roman" w:cs="Times New Roman"/>
          <w:sz w:val="24"/>
          <w:szCs w:val="24"/>
          <w:lang w:val="en-US" w:eastAsia="bg-BG"/>
        </w:rPr>
        <w:t xml:space="preserve">Austrian </w:t>
      </w:r>
      <w:r w:rsidRPr="00A06A9F">
        <w:rPr>
          <w:rFonts w:eastAsia="Times New Roman" w:cs="Times New Roman"/>
          <w:sz w:val="24"/>
          <w:szCs w:val="24"/>
          <w:lang w:eastAsia="bg-BG"/>
        </w:rPr>
        <w:t>Federal Ministry of Science, Research and Economy (BMWFW)</w:t>
      </w:r>
      <w:r w:rsidR="00020E2D">
        <w:rPr>
          <w:rFonts w:eastAsia="Times New Roman" w:cs="Times New Roman"/>
          <w:sz w:val="24"/>
          <w:szCs w:val="24"/>
          <w:lang w:val="en-US" w:eastAsia="bg-BG"/>
        </w:rPr>
        <w:t>.</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Duration:</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1 to 9 months</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Grant benefit paid:</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1) Monthly grant rate</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 for graduates: 940 EUR</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b) for graduates with a PhD degree: 1,040 EUR</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2) Accident and health insurance, accommodation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a) If necessary, the OeAD-GmbH will take out an accident and health insurance on behalf of the grant recipient.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b) The OeAD-GmbH will endeavour to provide accommodation (student hall of residence or flat) for recipients of grants who wish to get accommodation arranged by the OeAD. Monthly costs: 220 to 470 EUR (depending on how much comfort the recipients of grants want). An administration fee of 18 EUR per month is payable to the OeAD-GmbH for arranging accommodation.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The costs for insurance and accommodation have to be paid out of the grant by the recipient of the grant.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3) Recipients of grants are exempted from paying tuition fees. </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4) Recipients of grants from non-European developing countries will also receive a travel costs subsidy of 730 EUR maximum.</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Where to apply:</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 xml:space="preserve">online at </w:t>
      </w:r>
      <w:hyperlink r:id="rId18" w:history="1">
        <w:r w:rsidRPr="00A06A9F">
          <w:rPr>
            <w:rFonts w:eastAsia="Times New Roman" w:cs="Times New Roman"/>
            <w:color w:val="0000FF"/>
            <w:sz w:val="24"/>
            <w:szCs w:val="24"/>
            <w:u w:val="single"/>
            <w:lang w:eastAsia="bg-BG"/>
          </w:rPr>
          <w:t>www.scholarships.at</w:t>
        </w:r>
      </w:hyperlink>
      <w:r w:rsidRPr="00A06A9F">
        <w:rPr>
          <w:rFonts w:eastAsia="Times New Roman" w:cs="Times New Roman"/>
          <w:sz w:val="24"/>
          <w:szCs w:val="24"/>
          <w:lang w:eastAsia="bg-BG"/>
        </w:rPr>
        <w:t xml:space="preserve"> only </w:t>
      </w:r>
      <w:r w:rsidR="00180824" w:rsidRPr="00A06A9F">
        <w:rPr>
          <w:rFonts w:eastAsia="Times New Roman" w:cs="Times New Roman"/>
          <w:noProof/>
          <w:color w:val="0000FF"/>
          <w:sz w:val="24"/>
          <w:szCs w:val="24"/>
          <w:lang w:eastAsia="bg-BG"/>
        </w:rPr>
        <w:drawing>
          <wp:inline distT="0" distB="0" distL="0" distR="0" wp14:anchorId="19C73142" wp14:editId="09B97B9C">
            <wp:extent cx="858520" cy="191135"/>
            <wp:effectExtent l="0" t="0" r="0" b="0"/>
            <wp:docPr id="6" name="Picture 6" descr="Apply direc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y direct">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8520" cy="191135"/>
                    </a:xfrm>
                    <a:prstGeom prst="rect">
                      <a:avLst/>
                    </a:prstGeom>
                    <a:noFill/>
                    <a:ln>
                      <a:noFill/>
                    </a:ln>
                  </pic:spPr>
                </pic:pic>
              </a:graphicData>
            </a:graphic>
          </wp:inline>
        </w:drawing>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Advice on how to apply:</w:t>
      </w:r>
    </w:p>
    <w:p w:rsidR="003430D4" w:rsidRDefault="00A06A9F" w:rsidP="00020E2D">
      <w:pPr>
        <w:spacing w:before="120" w:after="120" w:line="240" w:lineRule="auto"/>
        <w:rPr>
          <w:rFonts w:eastAsia="Times New Roman" w:cs="Times New Roman"/>
          <w:b/>
          <w:bCs/>
          <w:sz w:val="24"/>
          <w:szCs w:val="24"/>
          <w:lang w:val="en-US" w:eastAsia="bg-BG"/>
        </w:rPr>
      </w:pPr>
      <w:r w:rsidRPr="00A06A9F">
        <w:rPr>
          <w:rFonts w:eastAsia="Times New Roman" w:cs="Times New Roman"/>
          <w:b/>
          <w:bCs/>
          <w:sz w:val="24"/>
          <w:szCs w:val="24"/>
          <w:lang w:eastAsia="bg-BG"/>
        </w:rPr>
        <w:t>Eligible for application are</w:t>
      </w:r>
      <w:r w:rsidR="003430D4">
        <w:rPr>
          <w:rFonts w:eastAsia="Times New Roman" w:cs="Times New Roman"/>
          <w:b/>
          <w:bCs/>
          <w:sz w:val="24"/>
          <w:szCs w:val="24"/>
          <w:lang w:val="en-US" w:eastAsia="bg-BG"/>
        </w:rPr>
        <w: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 postgraduates pursuing a doctoral/PhD programme outside Austria;</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b) postgraduates and post-docs wishing to pursue research in Austria with a view to an academic career and who completed their studies (at a university outside Austria) after September 30th, 2013;</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c) post-docs who are working as lecturers at a university outside Austria.</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(Applicants under a) have to prove that they pursue doctoral/PhD studies, applicants under c) have to prove that they are employed by a university.)</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Applicants must not have studied/pursued research/pursued acdemic work in Austria in the last six months before taking up the grant.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b/>
          <w:bCs/>
          <w:sz w:val="24"/>
          <w:szCs w:val="24"/>
          <w:lang w:eastAsia="bg-BG"/>
        </w:rPr>
        <w:t>Maximum age:</w:t>
      </w:r>
      <w:r w:rsidRPr="00A06A9F">
        <w:rPr>
          <w:rFonts w:eastAsia="Times New Roman" w:cs="Times New Roman"/>
          <w:sz w:val="24"/>
          <w:szCs w:val="24"/>
          <w:lang w:eastAsia="bg-BG"/>
        </w:rPr>
        <w:t xml:space="preserve"> 35 years (born on or after Oct. 1st, 1979).</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lastRenderedPageBreak/>
        <w:t>Good knowledge of German, particularly in the respective subject area, is a prerequisite. For projects to be carried out in English a good knowledge of English in the respective subject area is required. </w:t>
      </w:r>
    </w:p>
    <w:p w:rsidR="003430D4" w:rsidRDefault="00A06A9F" w:rsidP="00020E2D">
      <w:pPr>
        <w:spacing w:before="120" w:after="120" w:line="240" w:lineRule="auto"/>
        <w:rPr>
          <w:rFonts w:eastAsia="Times New Roman" w:cs="Times New Roman"/>
          <w:b/>
          <w:bCs/>
          <w:sz w:val="24"/>
          <w:szCs w:val="24"/>
          <w:lang w:val="en-US" w:eastAsia="bg-BG"/>
        </w:rPr>
      </w:pPr>
      <w:r w:rsidRPr="00A06A9F">
        <w:rPr>
          <w:rFonts w:eastAsia="Times New Roman" w:cs="Times New Roman"/>
          <w:b/>
          <w:bCs/>
          <w:sz w:val="24"/>
          <w:szCs w:val="24"/>
          <w:lang w:eastAsia="bg-BG"/>
        </w:rPr>
        <w:t xml:space="preserve">The scholarship will only be granted for projects that can be completed within the scholarship period (max. 9 months).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u w:val="single"/>
          <w:lang w:eastAsia="bg-BG"/>
        </w:rPr>
        <w:t xml:space="preserve">The following </w:t>
      </w:r>
      <w:r w:rsidRPr="00A06A9F">
        <w:rPr>
          <w:rFonts w:eastAsia="Times New Roman" w:cs="Times New Roman"/>
          <w:b/>
          <w:bCs/>
          <w:sz w:val="24"/>
          <w:szCs w:val="24"/>
          <w:u w:val="single"/>
          <w:lang w:eastAsia="bg-BG"/>
        </w:rPr>
        <w:t>documents</w:t>
      </w:r>
      <w:r w:rsidRPr="00A06A9F">
        <w:rPr>
          <w:rFonts w:eastAsia="Times New Roman" w:cs="Times New Roman"/>
          <w:sz w:val="24"/>
          <w:szCs w:val="24"/>
          <w:u w:val="single"/>
          <w:lang w:eastAsia="bg-BG"/>
        </w:rPr>
        <w:t xml:space="preserve"> have to be uploaded with the online application at </w:t>
      </w:r>
      <w:hyperlink r:id="rId21" w:history="1">
        <w:r w:rsidRPr="00A06A9F">
          <w:rPr>
            <w:rFonts w:eastAsia="Times New Roman" w:cs="Times New Roman"/>
            <w:color w:val="0000FF"/>
            <w:sz w:val="24"/>
            <w:szCs w:val="24"/>
            <w:u w:val="single"/>
            <w:lang w:eastAsia="bg-BG"/>
          </w:rPr>
          <w:t>www.scholarships.at</w:t>
        </w:r>
      </w:hyperlink>
      <w:r w:rsidRPr="00A06A9F">
        <w:rPr>
          <w:rFonts w:eastAsia="Times New Roman" w:cs="Times New Roman"/>
          <w:sz w:val="24"/>
          <w:szCs w:val="24"/>
          <w:lang w:eastAsia="bg-BG"/>
        </w:rPr>
        <w: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Two letters of recommendation by university lecturers (for these letters of recommendation no specific form is required; they must contain the letterhead, date and signature of the person recommending the applicant and the stamp of the university / department and must be no older than six months at the time of application.)</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Consent of a lecturer at the Austrian target university to supervise the applicant academically</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Scan of your passport (page with the name and photo)</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Scan of your university graduation certificate of your diploma, master, PhD or doctoral studies</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 xml:space="preserve">Details see: </w:t>
      </w:r>
      <w:hyperlink r:id="rId22" w:tgtFrame="_blank" w:history="1">
        <w:r w:rsidRPr="00A06A9F">
          <w:rPr>
            <w:rFonts w:eastAsia="Times New Roman" w:cs="Times New Roman"/>
            <w:color w:val="0000FF"/>
            <w:sz w:val="24"/>
            <w:szCs w:val="24"/>
            <w:u w:val="single"/>
            <w:lang w:eastAsia="bg-BG"/>
          </w:rPr>
          <w:t>www.oead.at/scholarship-conditions</w:t>
        </w:r>
      </w:hyperlink>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b/>
          <w:bCs/>
          <w:sz w:val="24"/>
          <w:szCs w:val="24"/>
          <w:lang w:eastAsia="bg-BG"/>
        </w:rPr>
        <w:t>Contact at the OeAD-GmbH:</w:t>
      </w:r>
      <w:r w:rsidR="00020E2D">
        <w:rPr>
          <w:rFonts w:eastAsia="Times New Roman" w:cs="Times New Roman"/>
          <w:b/>
          <w:bCs/>
          <w:sz w:val="24"/>
          <w:szCs w:val="24"/>
          <w:lang w:val="en-US" w:eastAsia="bg-BG"/>
        </w:rPr>
        <w:t xml:space="preserve"> </w:t>
      </w:r>
      <w:r w:rsidRPr="00A06A9F">
        <w:rPr>
          <w:rFonts w:eastAsia="Times New Roman" w:cs="Times New Roman"/>
          <w:sz w:val="24"/>
          <w:szCs w:val="24"/>
          <w:lang w:eastAsia="bg-BG"/>
        </w:rPr>
        <w:t xml:space="preserve">Mr. Michael Schedl (e-mail: </w:t>
      </w:r>
      <w:hyperlink r:id="rId23" w:history="1">
        <w:r w:rsidRPr="00A06A9F">
          <w:rPr>
            <w:rFonts w:eastAsia="Times New Roman" w:cs="Times New Roman"/>
            <w:color w:val="0000FF"/>
            <w:sz w:val="24"/>
            <w:szCs w:val="24"/>
            <w:u w:val="single"/>
            <w:lang w:eastAsia="bg-BG"/>
          </w:rPr>
          <w:t>michael.schedl@oead.at</w:t>
        </w:r>
      </w:hyperlink>
      <w:r w:rsidRPr="00A06A9F">
        <w:rPr>
          <w:rFonts w:eastAsia="Times New Roman" w:cs="Times New Roman"/>
          <w:sz w:val="24"/>
          <w:szCs w:val="24"/>
          <w:lang w:eastAsia="bg-BG"/>
        </w:rPr>
        <w:t>)</w:t>
      </w:r>
      <w:r w:rsidR="00020E2D">
        <w:rPr>
          <w:rFonts w:eastAsia="Times New Roman" w:cs="Times New Roman"/>
          <w:sz w:val="24"/>
          <w:szCs w:val="24"/>
          <w:lang w:val="en-US" w:eastAsia="bg-BG"/>
        </w:rPr>
        <w:t xml:space="preserve"> </w:t>
      </w:r>
      <w:hyperlink r:id="rId24" w:history="1">
        <w:r w:rsidRPr="00A06A9F">
          <w:rPr>
            <w:rFonts w:eastAsia="Times New Roman" w:cs="Times New Roman"/>
            <w:color w:val="0000FF"/>
            <w:sz w:val="24"/>
            <w:szCs w:val="24"/>
            <w:u w:val="single"/>
            <w:lang w:eastAsia="bg-BG"/>
          </w:rPr>
          <w:t>http://www.oead.at/</w:t>
        </w:r>
      </w:hyperlink>
    </w:p>
    <w:p w:rsidR="003430D4" w:rsidRPr="00020E2D" w:rsidRDefault="003430D4" w:rsidP="00D9789F">
      <w:pPr>
        <w:spacing w:before="120" w:after="360" w:line="240" w:lineRule="auto"/>
        <w:rPr>
          <w:rFonts w:eastAsia="Times New Roman" w:cs="Times New Roman"/>
          <w:b/>
          <w:sz w:val="24"/>
          <w:szCs w:val="24"/>
          <w:lang w:eastAsia="bg-BG"/>
        </w:rPr>
      </w:pPr>
      <w:r w:rsidRPr="00020E2D">
        <w:rPr>
          <w:rFonts w:eastAsia="Times New Roman" w:cs="Times New Roman"/>
          <w:b/>
          <w:sz w:val="24"/>
          <w:szCs w:val="24"/>
          <w:lang w:eastAsia="bg-BG"/>
        </w:rPr>
        <w:t>Closing date for applications:</w:t>
      </w:r>
      <w:r w:rsidRPr="00020E2D">
        <w:rPr>
          <w:rFonts w:eastAsia="Times New Roman" w:cs="Times New Roman"/>
          <w:b/>
          <w:sz w:val="24"/>
          <w:szCs w:val="24"/>
          <w:lang w:val="en-US" w:eastAsia="bg-BG"/>
        </w:rPr>
        <w:t xml:space="preserve"> </w:t>
      </w:r>
      <w:r w:rsidRPr="00020E2D">
        <w:rPr>
          <w:rFonts w:eastAsia="Times New Roman" w:cs="Times New Roman"/>
          <w:b/>
          <w:sz w:val="24"/>
          <w:szCs w:val="24"/>
          <w:lang w:eastAsia="bg-BG"/>
        </w:rPr>
        <w:t>01. 03. 2015</w:t>
      </w:r>
      <w:r w:rsidRPr="00020E2D">
        <w:rPr>
          <w:rFonts w:eastAsia="Times New Roman" w:cs="Times New Roman"/>
          <w:b/>
          <w:sz w:val="24"/>
          <w:szCs w:val="24"/>
          <w:lang w:val="en-US" w:eastAsia="bg-BG"/>
        </w:rPr>
        <w:t xml:space="preserve"> </w:t>
      </w:r>
      <w:r w:rsidRPr="00020E2D">
        <w:rPr>
          <w:rFonts w:eastAsia="Times New Roman" w:cs="Times New Roman"/>
          <w:b/>
          <w:sz w:val="24"/>
          <w:szCs w:val="24"/>
          <w:lang w:eastAsia="bg-BG"/>
        </w:rPr>
        <w:t>for the academic year 2015/16.</w:t>
      </w:r>
    </w:p>
    <w:p w:rsidR="00867D9F" w:rsidRPr="00BC135A" w:rsidRDefault="00867D9F" w:rsidP="00867D9F">
      <w:pPr>
        <w:pStyle w:val="Heading2"/>
        <w:rPr>
          <w:szCs w:val="24"/>
          <w:lang w:val="ru-RU" w:eastAsia="bg-BG"/>
        </w:rPr>
      </w:pPr>
      <w:bookmarkStart w:id="7" w:name="_Toc408840004"/>
      <w:r>
        <w:t>Европейският университетски център обяви прием за докторанти</w:t>
      </w:r>
      <w:bookmarkEnd w:id="7"/>
    </w:p>
    <w:p w:rsidR="00867D9F" w:rsidRDefault="00867D9F" w:rsidP="00867D9F">
      <w:pPr>
        <w:spacing w:after="360"/>
        <w:rPr>
          <w:rFonts w:cs="Times New Roman"/>
          <w:color w:val="333333"/>
          <w:sz w:val="24"/>
          <w:szCs w:val="24"/>
        </w:rPr>
      </w:pPr>
      <w:r w:rsidRPr="0042192F">
        <w:rPr>
          <w:rFonts w:cs="Times New Roman"/>
          <w:color w:val="333333"/>
          <w:sz w:val="24"/>
          <w:szCs w:val="24"/>
        </w:rPr>
        <w:t xml:space="preserve">Европейският университетски център обяви прием за академично обучение на докторанти. Докторантските програми се </w:t>
      </w:r>
      <w:proofErr w:type="spellStart"/>
      <w:r w:rsidRPr="0042192F">
        <w:rPr>
          <w:rFonts w:cs="Times New Roman"/>
          <w:color w:val="333333"/>
          <w:sz w:val="24"/>
          <w:szCs w:val="24"/>
        </w:rPr>
        <w:t>предагат</w:t>
      </w:r>
      <w:proofErr w:type="spellEnd"/>
      <w:r w:rsidRPr="0042192F">
        <w:rPr>
          <w:rFonts w:cs="Times New Roman"/>
          <w:color w:val="333333"/>
          <w:sz w:val="24"/>
          <w:szCs w:val="24"/>
        </w:rPr>
        <w:t xml:space="preserve"> в следните департаменти:</w:t>
      </w:r>
    </w:p>
    <w:p w:rsidR="00867D9F" w:rsidRPr="0042192F" w:rsidRDefault="00867D9F" w:rsidP="00B0528A">
      <w:pPr>
        <w:pStyle w:val="ListParagraph"/>
        <w:numPr>
          <w:ilvl w:val="0"/>
          <w:numId w:val="9"/>
        </w:numPr>
        <w:spacing w:after="360"/>
        <w:rPr>
          <w:rFonts w:cs="Times New Roman"/>
          <w:color w:val="333333"/>
          <w:sz w:val="24"/>
          <w:szCs w:val="24"/>
        </w:rPr>
      </w:pPr>
      <w:proofErr w:type="spellStart"/>
      <w:r w:rsidRPr="0042192F">
        <w:rPr>
          <w:rFonts w:cs="Times New Roman"/>
          <w:color w:val="333333"/>
          <w:sz w:val="24"/>
          <w:szCs w:val="24"/>
        </w:rPr>
        <w:t>Съврменна</w:t>
      </w:r>
      <w:proofErr w:type="spellEnd"/>
      <w:r w:rsidRPr="0042192F">
        <w:rPr>
          <w:rFonts w:cs="Times New Roman"/>
          <w:color w:val="333333"/>
          <w:sz w:val="24"/>
          <w:szCs w:val="24"/>
        </w:rPr>
        <w:t xml:space="preserve"> история и цивилизация;</w:t>
      </w:r>
    </w:p>
    <w:p w:rsidR="00867D9F" w:rsidRPr="0042192F" w:rsidRDefault="00867D9F" w:rsidP="00B0528A">
      <w:pPr>
        <w:pStyle w:val="ListParagraph"/>
        <w:numPr>
          <w:ilvl w:val="0"/>
          <w:numId w:val="9"/>
        </w:numPr>
        <w:spacing w:after="360"/>
        <w:rPr>
          <w:rFonts w:cs="Times New Roman"/>
          <w:color w:val="333333"/>
          <w:sz w:val="24"/>
          <w:szCs w:val="24"/>
        </w:rPr>
      </w:pPr>
      <w:r w:rsidRPr="0042192F">
        <w:rPr>
          <w:rFonts w:cs="Times New Roman"/>
          <w:color w:val="333333"/>
          <w:sz w:val="24"/>
          <w:szCs w:val="24"/>
        </w:rPr>
        <w:t>Икономика;</w:t>
      </w:r>
    </w:p>
    <w:p w:rsidR="00867D9F" w:rsidRPr="0042192F" w:rsidRDefault="00867D9F" w:rsidP="00B0528A">
      <w:pPr>
        <w:pStyle w:val="ListParagraph"/>
        <w:numPr>
          <w:ilvl w:val="0"/>
          <w:numId w:val="9"/>
        </w:numPr>
        <w:spacing w:after="360"/>
        <w:rPr>
          <w:rFonts w:cs="Times New Roman"/>
          <w:color w:val="333333"/>
          <w:sz w:val="24"/>
          <w:szCs w:val="24"/>
        </w:rPr>
      </w:pPr>
      <w:r w:rsidRPr="0042192F">
        <w:rPr>
          <w:rFonts w:cs="Times New Roman"/>
          <w:color w:val="333333"/>
          <w:sz w:val="24"/>
          <w:szCs w:val="24"/>
        </w:rPr>
        <w:t>Право;</w:t>
      </w:r>
    </w:p>
    <w:p w:rsidR="00867D9F" w:rsidRPr="0042192F" w:rsidRDefault="00867D9F" w:rsidP="00B0528A">
      <w:pPr>
        <w:pStyle w:val="ListParagraph"/>
        <w:numPr>
          <w:ilvl w:val="0"/>
          <w:numId w:val="9"/>
        </w:numPr>
        <w:spacing w:after="120"/>
        <w:ind w:left="1077" w:hanging="357"/>
        <w:rPr>
          <w:rFonts w:cs="Times New Roman"/>
          <w:color w:val="333333"/>
          <w:sz w:val="24"/>
          <w:szCs w:val="24"/>
        </w:rPr>
      </w:pPr>
      <w:r w:rsidRPr="0042192F">
        <w:rPr>
          <w:rFonts w:cs="Times New Roman"/>
          <w:color w:val="333333"/>
          <w:sz w:val="24"/>
          <w:szCs w:val="24"/>
        </w:rPr>
        <w:t>Полит</w:t>
      </w:r>
      <w:r>
        <w:rPr>
          <w:rFonts w:cs="Times New Roman"/>
          <w:color w:val="333333"/>
          <w:sz w:val="24"/>
          <w:szCs w:val="24"/>
        </w:rPr>
        <w:t>ически и социални науки.</w:t>
      </w:r>
    </w:p>
    <w:p w:rsidR="00867D9F" w:rsidRDefault="00867D9F" w:rsidP="00867D9F">
      <w:pPr>
        <w:spacing w:after="120"/>
        <w:rPr>
          <w:rFonts w:cs="Times New Roman"/>
          <w:color w:val="333333"/>
          <w:sz w:val="24"/>
          <w:szCs w:val="24"/>
        </w:rPr>
      </w:pPr>
      <w:r w:rsidRPr="0042192F">
        <w:rPr>
          <w:rFonts w:cs="Times New Roman"/>
          <w:color w:val="333333"/>
          <w:sz w:val="24"/>
          <w:szCs w:val="24"/>
        </w:rPr>
        <w:t>Програмите са от една до три години. Кандидатите трябва да имат адекватни познания по два официални езика на ЕС. Те трябва да предложат специфични проекти за тези в рамките на областите, покривани от Европейския университетски център.</w:t>
      </w:r>
    </w:p>
    <w:p w:rsidR="00867D9F" w:rsidRDefault="00D03C1A" w:rsidP="00867D9F">
      <w:pPr>
        <w:spacing w:after="120"/>
        <w:rPr>
          <w:rFonts w:cs="Times New Roman"/>
          <w:color w:val="333333"/>
          <w:sz w:val="24"/>
          <w:szCs w:val="24"/>
        </w:rPr>
      </w:pPr>
      <w:hyperlink r:id="rId25" w:history="1">
        <w:r w:rsidR="00867D9F" w:rsidRPr="0042192F">
          <w:rPr>
            <w:rFonts w:cs="Times New Roman"/>
            <w:color w:val="003366"/>
            <w:sz w:val="24"/>
            <w:szCs w:val="24"/>
            <w:u w:val="single"/>
          </w:rPr>
          <w:t xml:space="preserve">Повече информация може да бъде намерена на сайта на центъра. </w:t>
        </w:r>
      </w:hyperlink>
    </w:p>
    <w:p w:rsidR="00867D9F" w:rsidRDefault="00867D9F" w:rsidP="00867D9F">
      <w:pPr>
        <w:spacing w:after="360"/>
        <w:rPr>
          <w:rFonts w:cs="Times New Roman"/>
          <w:b/>
          <w:color w:val="333333"/>
          <w:sz w:val="24"/>
          <w:szCs w:val="24"/>
        </w:rPr>
      </w:pPr>
      <w:r w:rsidRPr="0042192F">
        <w:rPr>
          <w:rFonts w:cs="Times New Roman"/>
          <w:b/>
          <w:color w:val="333333"/>
          <w:sz w:val="24"/>
          <w:szCs w:val="24"/>
        </w:rPr>
        <w:t>Краен срок: 31 януари 2015</w:t>
      </w:r>
    </w:p>
    <w:p w:rsidR="00BC135A" w:rsidRPr="00F9585A" w:rsidRDefault="0089761B" w:rsidP="00F9585A">
      <w:pPr>
        <w:pStyle w:val="Heading2"/>
        <w:rPr>
          <w:rFonts w:ascii="Times New Roman" w:hAnsi="Times New Roman" w:cs="Times New Roman"/>
          <w:szCs w:val="24"/>
          <w:lang w:val="ru-RU" w:eastAsia="bg-BG"/>
        </w:rPr>
      </w:pPr>
      <w:bookmarkStart w:id="8" w:name="_Toc408840005"/>
      <w:r>
        <w:t xml:space="preserve">Банка Пиреос България набира кандидати за зимна стажантска </w:t>
      </w:r>
      <w:r w:rsidRPr="00F9585A">
        <w:rPr>
          <w:rFonts w:ascii="Times New Roman" w:hAnsi="Times New Roman" w:cs="Times New Roman"/>
          <w:szCs w:val="24"/>
        </w:rPr>
        <w:t>програма</w:t>
      </w:r>
      <w:bookmarkEnd w:id="8"/>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lastRenderedPageBreak/>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26"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520408" w:rsidRPr="005A3592" w:rsidRDefault="005A3592" w:rsidP="007E2952">
      <w:pPr>
        <w:pStyle w:val="Heading2"/>
        <w:rPr>
          <w:rFonts w:ascii="Arial" w:hAnsi="Arial" w:cs="Arial"/>
          <w:vanish/>
          <w:szCs w:val="24"/>
          <w:lang w:val="ru-RU" w:eastAsia="bg-BG"/>
        </w:rPr>
      </w:pPr>
      <w:bookmarkStart w:id="9" w:name="_Toc408840006"/>
      <w:r>
        <w:t>Стаж в Европейския център за превенция и контрол на заразите</w:t>
      </w:r>
      <w:bookmarkEnd w:id="9"/>
    </w:p>
    <w:p w:rsidR="007E2952" w:rsidRDefault="00BC135A" w:rsidP="007E2952">
      <w:pPr>
        <w:spacing w:after="120"/>
        <w:rPr>
          <w:rFonts w:cs="Times New Roman"/>
          <w:sz w:val="24"/>
          <w:szCs w:val="24"/>
        </w:rPr>
      </w:pPr>
      <w:r w:rsidRPr="007E2952">
        <w:rPr>
          <w:rFonts w:cs="Times New Roman"/>
          <w:sz w:val="24"/>
          <w:szCs w:val="24"/>
        </w:rPr>
        <w:t>Европейския център за превенция и контрол на заразите (ЕЦПК) (European Center for Disease Prevention and Control - ECDC) организира стажове веднъж годишно.</w:t>
      </w:r>
    </w:p>
    <w:p w:rsidR="007E2952" w:rsidRDefault="00BC135A" w:rsidP="007E2952">
      <w:pPr>
        <w:spacing w:after="120"/>
        <w:rPr>
          <w:rFonts w:cs="Times New Roman"/>
          <w:sz w:val="24"/>
          <w:szCs w:val="24"/>
        </w:rPr>
      </w:pPr>
      <w:r w:rsidRPr="007E2952">
        <w:rPr>
          <w:rFonts w:cs="Times New Roman"/>
          <w:sz w:val="24"/>
          <w:szCs w:val="24"/>
        </w:rPr>
        <w:t>Всеки стаж е платен и е с продължителност между 3 и 9 месеца. ЕЦПК е агенция към ЕС, която цели засилването на предпазните мерки в Европа срещу заразни заболявания.</w:t>
      </w:r>
      <w:r w:rsid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Основн</w:t>
      </w:r>
      <w:r w:rsidR="007E2952">
        <w:rPr>
          <w:rFonts w:cs="Times New Roman"/>
          <w:sz w:val="24"/>
          <w:szCs w:val="24"/>
        </w:rPr>
        <w:t xml:space="preserve">ите цели на </w:t>
      </w:r>
      <w:r w:rsidRPr="007E2952">
        <w:rPr>
          <w:rFonts w:cs="Times New Roman"/>
          <w:sz w:val="24"/>
          <w:szCs w:val="24"/>
        </w:rPr>
        <w:t xml:space="preserve">агенцията </w:t>
      </w:r>
      <w:r w:rsidR="007E2952">
        <w:rPr>
          <w:rFonts w:cs="Times New Roman"/>
          <w:sz w:val="24"/>
          <w:szCs w:val="24"/>
        </w:rPr>
        <w:t xml:space="preserve">са да </w:t>
      </w:r>
      <w:r w:rsidRPr="007E2952">
        <w:rPr>
          <w:rFonts w:cs="Times New Roman"/>
          <w:sz w:val="24"/>
          <w:szCs w:val="24"/>
        </w:rPr>
        <w:t>предоставя на скоро завършилите университета младежи уникален опит в ЕЦПК</w:t>
      </w:r>
      <w:r w:rsidR="007E2952">
        <w:rPr>
          <w:rFonts w:cs="Times New Roman"/>
          <w:sz w:val="24"/>
          <w:szCs w:val="24"/>
        </w:rPr>
        <w:t xml:space="preserve">, както и да </w:t>
      </w:r>
      <w:r w:rsidRPr="007E2952">
        <w:rPr>
          <w:rFonts w:cs="Times New Roman"/>
          <w:sz w:val="24"/>
          <w:szCs w:val="24"/>
        </w:rPr>
        <w:t>помогн</w:t>
      </w:r>
      <w:r w:rsidR="007E2952">
        <w:rPr>
          <w:rFonts w:cs="Times New Roman"/>
          <w:sz w:val="24"/>
          <w:szCs w:val="24"/>
        </w:rPr>
        <w:t xml:space="preserve">е на </w:t>
      </w:r>
      <w:proofErr w:type="spellStart"/>
      <w:r w:rsidR="007E2952">
        <w:rPr>
          <w:rFonts w:cs="Times New Roman"/>
          <w:sz w:val="24"/>
          <w:szCs w:val="24"/>
        </w:rPr>
        <w:t>мледите</w:t>
      </w:r>
      <w:proofErr w:type="spellEnd"/>
      <w:r w:rsidR="007E2952">
        <w:rPr>
          <w:rFonts w:cs="Times New Roman"/>
          <w:sz w:val="24"/>
          <w:szCs w:val="24"/>
        </w:rPr>
        <w:t xml:space="preserve"> хора </w:t>
      </w:r>
      <w:r w:rsidRPr="007E2952">
        <w:rPr>
          <w:rFonts w:cs="Times New Roman"/>
          <w:sz w:val="24"/>
          <w:szCs w:val="24"/>
        </w:rPr>
        <w:t>да придобият пра</w:t>
      </w:r>
      <w:r w:rsidR="007E2952">
        <w:rPr>
          <w:rFonts w:cs="Times New Roman"/>
          <w:sz w:val="24"/>
          <w:szCs w:val="24"/>
        </w:rPr>
        <w:t>ктически опит</w:t>
      </w:r>
      <w:r w:rsidRPr="007E2952">
        <w:rPr>
          <w:rFonts w:cs="Times New Roman"/>
          <w:sz w:val="24"/>
          <w:szCs w:val="24"/>
        </w:rPr>
        <w:t xml:space="preserve"> чрез ежедневната си работа</w:t>
      </w:r>
      <w:r w:rsid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Програмата търси кандидати в следните области:</w:t>
      </w:r>
      <w:r w:rsidR="007E2952">
        <w:rPr>
          <w:rFonts w:cs="Times New Roman"/>
          <w:sz w:val="24"/>
          <w:szCs w:val="24"/>
        </w:rPr>
        <w:t xml:space="preserve"> </w:t>
      </w:r>
      <w:r w:rsidRPr="007E2952">
        <w:rPr>
          <w:rFonts w:cs="Times New Roman"/>
          <w:sz w:val="24"/>
          <w:szCs w:val="24"/>
        </w:rPr>
        <w:t>клинични инфекциозни заболявания, социални науки, медицинска информатика, научна и рискова комуникация, както и други свързани области.</w:t>
      </w:r>
    </w:p>
    <w:p w:rsidR="007E2952" w:rsidRDefault="007E2952" w:rsidP="007E2952">
      <w:pPr>
        <w:spacing w:after="120"/>
        <w:rPr>
          <w:rStyle w:val="Strong"/>
          <w:rFonts w:cs="Times New Roman"/>
          <w:sz w:val="24"/>
          <w:szCs w:val="24"/>
        </w:rPr>
      </w:pPr>
      <w:r>
        <w:rPr>
          <w:rStyle w:val="Strong"/>
          <w:rFonts w:cs="Times New Roman"/>
          <w:sz w:val="24"/>
          <w:szCs w:val="24"/>
        </w:rPr>
        <w:t xml:space="preserve">Изисквания </w:t>
      </w:r>
      <w:r w:rsidR="00BC135A" w:rsidRPr="007E2952">
        <w:rPr>
          <w:rStyle w:val="Strong"/>
          <w:rFonts w:cs="Times New Roman"/>
          <w:sz w:val="24"/>
          <w:szCs w:val="24"/>
        </w:rPr>
        <w:t>за кандидатстване</w:t>
      </w:r>
    </w:p>
    <w:p w:rsidR="007E2952" w:rsidRDefault="00BC135A" w:rsidP="007E2952">
      <w:pPr>
        <w:spacing w:after="120"/>
        <w:rPr>
          <w:rFonts w:cs="Times New Roman"/>
          <w:sz w:val="24"/>
          <w:szCs w:val="24"/>
        </w:rPr>
      </w:pPr>
      <w:r w:rsidRPr="007E2952">
        <w:rPr>
          <w:rFonts w:cs="Times New Roman"/>
          <w:sz w:val="24"/>
          <w:szCs w:val="24"/>
        </w:rPr>
        <w:t>Кандидатите трябва да:</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са от държава членка на Европейския съюз или са от Исландия, Лихтенщайн, Норвегия</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са завършилия пълния цикъл на обучение за висше образование (университетско образование) и да са получили своята диплома</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знаят добре езика на който се работи – английски език. Познанията по друг език са предимство</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не са участвали друг път в програма или стаж в която и да е от европейските институции</w:t>
      </w:r>
    </w:p>
    <w:p w:rsidR="007E2952" w:rsidRPr="007E2952" w:rsidRDefault="00BC135A" w:rsidP="00B0528A">
      <w:pPr>
        <w:pStyle w:val="ListParagraph"/>
        <w:numPr>
          <w:ilvl w:val="0"/>
          <w:numId w:val="10"/>
        </w:numPr>
        <w:spacing w:after="120"/>
        <w:ind w:left="714" w:hanging="357"/>
        <w:rPr>
          <w:rFonts w:cs="Times New Roman"/>
          <w:sz w:val="24"/>
          <w:szCs w:val="24"/>
        </w:rPr>
      </w:pPr>
      <w:r w:rsidRPr="007E2952">
        <w:rPr>
          <w:rFonts w:cs="Times New Roman"/>
          <w:sz w:val="24"/>
          <w:szCs w:val="24"/>
        </w:rPr>
        <w:t>не са назначени на работа в никоя от европейските институции</w:t>
      </w:r>
      <w:r w:rsidR="007E2952" w:rsidRP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 xml:space="preserve">ЕЦПК плаща </w:t>
      </w:r>
      <w:r w:rsidRPr="007E2952">
        <w:rPr>
          <w:rStyle w:val="Strong"/>
          <w:rFonts w:cs="Times New Roman"/>
          <w:sz w:val="24"/>
          <w:szCs w:val="24"/>
        </w:rPr>
        <w:t>месечна стипендия от 1445,15 евро</w:t>
      </w:r>
      <w:r w:rsidRPr="007E2952">
        <w:rPr>
          <w:rFonts w:cs="Times New Roman"/>
          <w:sz w:val="24"/>
          <w:szCs w:val="24"/>
        </w:rPr>
        <w:t xml:space="preserve"> нето, както и покрива пътни разходи за отиване и връщане към и от мястото в държавата, където ще се провежда стажа.</w:t>
      </w:r>
    </w:p>
    <w:p w:rsidR="005A3592" w:rsidRPr="00255EC2" w:rsidRDefault="00BC135A" w:rsidP="00B03CA5">
      <w:pPr>
        <w:spacing w:after="360"/>
        <w:rPr>
          <w:rStyle w:val="Strong"/>
          <w:rFonts w:cs="Times New Roman"/>
          <w:sz w:val="24"/>
          <w:szCs w:val="24"/>
          <w:lang w:val="ru-RU"/>
        </w:rPr>
      </w:pPr>
      <w:r w:rsidRPr="007E2952">
        <w:rPr>
          <w:rStyle w:val="Strong"/>
          <w:rFonts w:cs="Times New Roman"/>
          <w:sz w:val="24"/>
          <w:szCs w:val="24"/>
        </w:rPr>
        <w:t>Краен срок за кандидатстване: 31 януари (всяка година).</w:t>
      </w:r>
    </w:p>
    <w:p w:rsidR="00FE7B4C" w:rsidRPr="00FE7B4C" w:rsidRDefault="00FE7B4C" w:rsidP="00D279B4">
      <w:pPr>
        <w:pStyle w:val="Heading2"/>
        <w:rPr>
          <w:lang w:val="ru-RU"/>
        </w:rPr>
      </w:pPr>
      <w:bookmarkStart w:id="10" w:name="_Toc408840007"/>
      <w:r>
        <w:lastRenderedPageBreak/>
        <w:t>Платен стаж в Световната търговска организация</w:t>
      </w:r>
      <w:bookmarkEnd w:id="10"/>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7"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3F6BA9" w:rsidRDefault="003F6BA9" w:rsidP="002C0B79">
      <w:pPr>
        <w:pStyle w:val="Heading2"/>
      </w:pPr>
      <w:bookmarkStart w:id="11" w:name="_Toc408840008"/>
      <w:r>
        <w:t>Стажове в туристическия сектор в Италия</w:t>
      </w:r>
      <w:bookmarkEnd w:id="11"/>
    </w:p>
    <w:p w:rsidR="002C0B79" w:rsidRDefault="00B03544" w:rsidP="002C0B79">
      <w:pPr>
        <w:rPr>
          <w:sz w:val="24"/>
          <w:szCs w:val="24"/>
        </w:rPr>
      </w:pPr>
      <w:r w:rsidRPr="002C0B79">
        <w:rPr>
          <w:sz w:val="24"/>
          <w:szCs w:val="24"/>
        </w:rPr>
        <w:t>Общо 30 български младежи ще могат да започнат стаж в чужбина по програмата за мобилност на Европейската комисия "Твоята първа работа с EURES". Те ще имат възможност да натрупат опит в областта на туризма в Италия, Испания и Португалия или в сферата на информационните технологии - в Холандия.</w:t>
      </w:r>
    </w:p>
    <w:p w:rsidR="002C0B79" w:rsidRDefault="00B03544" w:rsidP="002C0B79">
      <w:pPr>
        <w:rPr>
          <w:sz w:val="24"/>
          <w:szCs w:val="24"/>
        </w:rPr>
      </w:pPr>
      <w:r w:rsidRPr="002C0B79">
        <w:rPr>
          <w:sz w:val="24"/>
          <w:szCs w:val="24"/>
        </w:rPr>
        <w:t>Към момента свободни позиции в Италия е обявила хотелската верига NH Hotels, съобщиха от компанията по подбор "</w:t>
      </w:r>
      <w:proofErr w:type="spellStart"/>
      <w:r w:rsidRPr="002C0B79">
        <w:rPr>
          <w:sz w:val="24"/>
          <w:szCs w:val="24"/>
        </w:rPr>
        <w:t>Менпауър</w:t>
      </w:r>
      <w:proofErr w:type="spellEnd"/>
      <w:r w:rsidRPr="002C0B79">
        <w:rPr>
          <w:sz w:val="24"/>
          <w:szCs w:val="24"/>
        </w:rPr>
        <w:t xml:space="preserve"> България", която отговаря за изпълнението на проекта в България и работи в тясно сътрудничество с Агенцията по заетостта. Нетното заплащане е 600 евро на месец, като работодателят поема ангажимента да осигури квартира. Предвижда се и транспортните разходи, които ще има младежът при пътуването си до страната, да бъдат за сметка на програмата.</w:t>
      </w:r>
    </w:p>
    <w:p w:rsidR="002C0B79" w:rsidRDefault="00B03544" w:rsidP="00B37A02">
      <w:pPr>
        <w:spacing w:before="120" w:after="120"/>
        <w:rPr>
          <w:sz w:val="24"/>
          <w:szCs w:val="24"/>
        </w:rPr>
      </w:pPr>
      <w:r w:rsidRPr="002C0B79">
        <w:rPr>
          <w:sz w:val="24"/>
          <w:szCs w:val="24"/>
        </w:rPr>
        <w:t>За позициите не се изисква опит, но е задължително младежът да владее английски или италиански език. Търсят се хора за рецепция, бармани, готвачи и помощник готвачи и т.н. Стажът продължава шест месеца, като по преценка на работодателя може да бъде удължен или младежът да получи оферта за работа. Кандидатите трябва да са на възраст от 18 до 30 г.</w:t>
      </w:r>
    </w:p>
    <w:p w:rsidR="002C0B79" w:rsidRDefault="00B03544" w:rsidP="00B37A02">
      <w:pPr>
        <w:spacing w:before="120" w:after="120"/>
        <w:rPr>
          <w:sz w:val="24"/>
          <w:szCs w:val="24"/>
        </w:rPr>
      </w:pPr>
      <w:r w:rsidRPr="002C0B79">
        <w:rPr>
          <w:sz w:val="24"/>
          <w:szCs w:val="24"/>
        </w:rPr>
        <w:t>От "</w:t>
      </w:r>
      <w:proofErr w:type="spellStart"/>
      <w:r w:rsidRPr="002C0B79">
        <w:rPr>
          <w:sz w:val="24"/>
          <w:szCs w:val="24"/>
        </w:rPr>
        <w:t>Менапуър</w:t>
      </w:r>
      <w:proofErr w:type="spellEnd"/>
      <w:r w:rsidRPr="002C0B79">
        <w:rPr>
          <w:sz w:val="24"/>
          <w:szCs w:val="24"/>
        </w:rPr>
        <w:t xml:space="preserve"> България" очакват скоро да могат да предложат позиции и в другите държави, включени в програмата, като те ще бъдат своевременно обявявани на </w:t>
      </w:r>
      <w:hyperlink r:id="rId28" w:history="1">
        <w:r w:rsidRPr="002C0B79">
          <w:rPr>
            <w:color w:val="2C80D5"/>
            <w:sz w:val="24"/>
            <w:szCs w:val="24"/>
          </w:rPr>
          <w:t>сайта на инициативата</w:t>
        </w:r>
      </w:hyperlink>
      <w:r w:rsidRPr="002C0B79">
        <w:rPr>
          <w:sz w:val="24"/>
          <w:szCs w:val="24"/>
        </w:rPr>
        <w:t>. Пилотният проект приключва на 31 май 2014 г., но очакванията са, че квотата за България ще бъде попълнена поне няколко месеца по-рано.</w:t>
      </w:r>
    </w:p>
    <w:p w:rsidR="002C0B79" w:rsidRDefault="002C0B79" w:rsidP="00B37A02">
      <w:pPr>
        <w:spacing w:before="120" w:after="120"/>
        <w:rPr>
          <w:b/>
          <w:bCs/>
          <w:sz w:val="24"/>
          <w:szCs w:val="24"/>
        </w:rPr>
      </w:pPr>
      <w:r>
        <w:rPr>
          <w:b/>
          <w:bCs/>
          <w:sz w:val="24"/>
          <w:szCs w:val="24"/>
        </w:rPr>
        <w:t>К</w:t>
      </w:r>
      <w:r w:rsidR="00B03544" w:rsidRPr="002C0B79">
        <w:rPr>
          <w:b/>
          <w:bCs/>
          <w:sz w:val="24"/>
          <w:szCs w:val="24"/>
        </w:rPr>
        <w:t>андидатства</w:t>
      </w:r>
      <w:r>
        <w:rPr>
          <w:b/>
          <w:bCs/>
          <w:sz w:val="24"/>
          <w:szCs w:val="24"/>
        </w:rPr>
        <w:t>не</w:t>
      </w:r>
    </w:p>
    <w:p w:rsidR="003F6BA9" w:rsidRPr="003239D7" w:rsidRDefault="00B03544" w:rsidP="00B37A02">
      <w:pPr>
        <w:spacing w:before="120" w:after="120"/>
        <w:rPr>
          <w:sz w:val="24"/>
          <w:szCs w:val="24"/>
          <w:lang w:val="ru-RU"/>
        </w:rPr>
      </w:pPr>
      <w:r w:rsidRPr="002C0B79">
        <w:rPr>
          <w:sz w:val="24"/>
          <w:szCs w:val="24"/>
        </w:rPr>
        <w:t xml:space="preserve">За да се включат в проекта, първата стъпка, която трябва да предприемат младежите, е да се регистрират на </w:t>
      </w:r>
      <w:hyperlink r:id="rId29" w:history="1">
        <w:r w:rsidRPr="002C0B79">
          <w:rPr>
            <w:color w:val="2C80D5"/>
            <w:sz w:val="24"/>
            <w:szCs w:val="24"/>
          </w:rPr>
          <w:t>уебсайта на инициативата</w:t>
        </w:r>
      </w:hyperlink>
      <w:r w:rsidRPr="002C0B79">
        <w:rPr>
          <w:sz w:val="24"/>
          <w:szCs w:val="24"/>
        </w:rPr>
        <w:t>. Следва интервю с консултант от "</w:t>
      </w:r>
      <w:proofErr w:type="spellStart"/>
      <w:r w:rsidRPr="002C0B79">
        <w:rPr>
          <w:sz w:val="24"/>
          <w:szCs w:val="24"/>
        </w:rPr>
        <w:t>Менпауър</w:t>
      </w:r>
      <w:proofErr w:type="spellEnd"/>
      <w:r w:rsidRPr="002C0B79">
        <w:rPr>
          <w:sz w:val="24"/>
          <w:szCs w:val="24"/>
        </w:rPr>
        <w:t xml:space="preserve"> България", на което се проверява мотивацията на </w:t>
      </w:r>
      <w:proofErr w:type="spellStart"/>
      <w:r w:rsidRPr="002C0B79">
        <w:rPr>
          <w:sz w:val="24"/>
          <w:szCs w:val="24"/>
        </w:rPr>
        <w:t>кандидатата</w:t>
      </w:r>
      <w:proofErr w:type="spellEnd"/>
      <w:r w:rsidRPr="002C0B79">
        <w:rPr>
          <w:sz w:val="24"/>
          <w:szCs w:val="24"/>
        </w:rPr>
        <w:t xml:space="preserve"> и езиковите му умения, тъй като английският език е задължително условие, обяснява Пламен </w:t>
      </w:r>
      <w:proofErr w:type="spellStart"/>
      <w:r w:rsidRPr="002C0B79">
        <w:rPr>
          <w:sz w:val="24"/>
          <w:szCs w:val="24"/>
        </w:rPr>
        <w:t>Робов</w:t>
      </w:r>
      <w:proofErr w:type="spellEnd"/>
      <w:r w:rsidRPr="002C0B79">
        <w:rPr>
          <w:sz w:val="24"/>
          <w:szCs w:val="24"/>
        </w:rPr>
        <w:t xml:space="preserve">, мениджър екип в компанията. Следва интервю с чуждестранния работодател, като то може да бъде или в </w:t>
      </w:r>
      <w:r w:rsidRPr="002C0B79">
        <w:rPr>
          <w:sz w:val="24"/>
          <w:szCs w:val="24"/>
        </w:rPr>
        <w:lastRenderedPageBreak/>
        <w:t>чужбина (в този случай разходите са за сметка на програмата) или дистанционно, по Skype. Консултантите предлагат и безплатна подкрепа и консултации на младежа по време на целия процес на кандидатстване, например при попълването на нужните документи, провеждат подготвително обучение преди явяването на интервю пред чуждестранния работодател, консултации за по-успешната му интеграция в чуждата държава и т.н.</w:t>
      </w:r>
    </w:p>
    <w:p w:rsidR="006C15F3" w:rsidRPr="006C15F3" w:rsidRDefault="006C15F3" w:rsidP="00B37A02">
      <w:pPr>
        <w:spacing w:before="120" w:after="120"/>
        <w:rPr>
          <w:rFonts w:cs="Times New Roman"/>
          <w:b/>
          <w:sz w:val="24"/>
          <w:szCs w:val="24"/>
        </w:rPr>
      </w:pPr>
      <w:r w:rsidRPr="006C15F3">
        <w:rPr>
          <w:b/>
          <w:sz w:val="24"/>
          <w:szCs w:val="24"/>
        </w:rPr>
        <w:t>Краен срок: не е посочен</w:t>
      </w:r>
    </w:p>
    <w:p w:rsidR="004F0835" w:rsidRPr="004F0835" w:rsidRDefault="004F0835" w:rsidP="004E52D8">
      <w:pPr>
        <w:pStyle w:val="Heading2"/>
        <w:rPr>
          <w:rFonts w:eastAsia="Times New Roman"/>
          <w:lang w:eastAsia="bg-BG"/>
        </w:rPr>
      </w:pPr>
      <w:bookmarkStart w:id="12" w:name="_Toc408840009"/>
      <w:r>
        <w:rPr>
          <w:rFonts w:eastAsia="Times New Roman"/>
          <w:lang w:eastAsia="bg-BG"/>
        </w:rPr>
        <w:t>С</w:t>
      </w:r>
      <w:r w:rsidRPr="004F0835">
        <w:rPr>
          <w:rFonts w:eastAsia="Times New Roman"/>
          <w:lang w:eastAsia="bg-BG"/>
        </w:rPr>
        <w:t>таж</w:t>
      </w:r>
      <w:r w:rsidR="00740FB8">
        <w:rPr>
          <w:rFonts w:eastAsia="Times New Roman"/>
          <w:lang w:eastAsia="bg-BG"/>
        </w:rPr>
        <w:t>ове</w:t>
      </w:r>
      <w:r w:rsidRPr="004F0835">
        <w:rPr>
          <w:rFonts w:eastAsia="Times New Roman"/>
          <w:lang w:eastAsia="bg-BG"/>
        </w:rPr>
        <w:t xml:space="preserve"> в Световната банка</w:t>
      </w:r>
      <w:bookmarkEnd w:id="12"/>
    </w:p>
    <w:p w:rsidR="004E52D8" w:rsidRDefault="00740FB8" w:rsidP="004E52D8">
      <w:pPr>
        <w:rPr>
          <w:sz w:val="24"/>
          <w:szCs w:val="24"/>
        </w:rPr>
      </w:pPr>
      <w:r w:rsidRPr="004E52D8">
        <w:rPr>
          <w:sz w:val="24"/>
          <w:szCs w:val="24"/>
        </w:rPr>
        <w:t xml:space="preserve">Световната банка започна набирането на </w:t>
      </w:r>
      <w:proofErr w:type="spellStart"/>
      <w:r w:rsidRPr="004E52D8">
        <w:rPr>
          <w:sz w:val="24"/>
          <w:szCs w:val="24"/>
        </w:rPr>
        <w:t>канидати</w:t>
      </w:r>
      <w:proofErr w:type="spellEnd"/>
      <w:r w:rsidRPr="004E52D8">
        <w:rPr>
          <w:sz w:val="24"/>
          <w:szCs w:val="24"/>
        </w:rPr>
        <w:t xml:space="preserve"> за своите зимна и лятна стажантски програми. Стажовете са платени и са насочени към студенти, които се интересуват от социални и икономически въпроси и които са граждани на страните акционери в Световната банка. Кандидатите трябва да притежават бакалавърска степен и да са записани редовно обучение магистратура или докторантура. </w:t>
      </w:r>
      <w:r w:rsidRPr="00B44E03">
        <w:rPr>
          <w:b/>
          <w:sz w:val="24"/>
          <w:szCs w:val="24"/>
        </w:rPr>
        <w:t>Крайните срокове</w:t>
      </w:r>
      <w:r w:rsidRPr="004E52D8">
        <w:rPr>
          <w:sz w:val="24"/>
          <w:szCs w:val="24"/>
        </w:rPr>
        <w:t xml:space="preserve"> за лятната стажантска програма (юни-септември) са от 1 декември </w:t>
      </w:r>
      <w:r w:rsidRPr="00B44E03">
        <w:rPr>
          <w:b/>
          <w:sz w:val="24"/>
          <w:szCs w:val="24"/>
        </w:rPr>
        <w:t>до 31 януари всяка година</w:t>
      </w:r>
      <w:r w:rsidRPr="004E52D8">
        <w:rPr>
          <w:sz w:val="24"/>
          <w:szCs w:val="24"/>
        </w:rPr>
        <w:t>, а за зимната (декември-март) - от 1 септември до 31 октомври всяка година.</w:t>
      </w:r>
    </w:p>
    <w:p w:rsidR="004E52D8" w:rsidRDefault="00740FB8" w:rsidP="004E52D8">
      <w:pPr>
        <w:rPr>
          <w:sz w:val="24"/>
          <w:szCs w:val="24"/>
        </w:rPr>
      </w:pPr>
      <w:r w:rsidRPr="004E52D8">
        <w:rPr>
          <w:sz w:val="24"/>
          <w:szCs w:val="24"/>
        </w:rPr>
        <w:t>Областите, в които се търсят стажантите, са</w:t>
      </w:r>
      <w:r w:rsidR="004E52D8">
        <w:rPr>
          <w:sz w:val="24"/>
          <w:szCs w:val="24"/>
        </w:rPr>
        <w:t>:</w:t>
      </w:r>
      <w:r w:rsidRPr="004E52D8">
        <w:rPr>
          <w:sz w:val="24"/>
          <w:szCs w:val="24"/>
        </w:rPr>
        <w:t xml:space="preserve"> икономика, финанси, развитие на човешките ресурси (обществено здравеопазване, образование, хранене, демография), социални науки (антропология, социология), земеделие, околна среда, развитие на частния сектор и пр. Изисква се отлично владеене на английски език.</w:t>
      </w:r>
    </w:p>
    <w:p w:rsidR="004E52D8" w:rsidRDefault="00740FB8" w:rsidP="004E52D8">
      <w:pPr>
        <w:rPr>
          <w:sz w:val="24"/>
          <w:szCs w:val="24"/>
        </w:rPr>
      </w:pPr>
      <w:r w:rsidRPr="004E52D8">
        <w:rPr>
          <w:sz w:val="24"/>
          <w:szCs w:val="24"/>
        </w:rPr>
        <w:t>От Банката съобщават, че стажантите ще получават почасово заплащане и, където е приложимо, компенсация за пътни разноски. Одобрените кандидати ще покриват сами разходите за издръжка. Повечето търсени позиции са във Вашингтон с минимална продължителност на стажа от четири седмици.</w:t>
      </w:r>
    </w:p>
    <w:p w:rsidR="003F6BA9" w:rsidRDefault="00740FB8" w:rsidP="004E52D8">
      <w:pPr>
        <w:rPr>
          <w:sz w:val="24"/>
          <w:szCs w:val="24"/>
        </w:rPr>
      </w:pPr>
      <w:r w:rsidRPr="004E52D8">
        <w:rPr>
          <w:sz w:val="24"/>
          <w:szCs w:val="24"/>
        </w:rPr>
        <w:t xml:space="preserve">Всички заявления трябва да бъдат подавани по електронен път. За повече информация посетете </w:t>
      </w:r>
      <w:hyperlink r:id="rId30" w:history="1">
        <w:r w:rsidRPr="004E52D8">
          <w:rPr>
            <w:color w:val="2C80D5"/>
            <w:sz w:val="24"/>
            <w:szCs w:val="24"/>
          </w:rPr>
          <w:t>уебсайта</w:t>
        </w:r>
      </w:hyperlink>
      <w:r w:rsidRPr="004E52D8">
        <w:rPr>
          <w:sz w:val="24"/>
          <w:szCs w:val="24"/>
        </w:rPr>
        <w:t xml:space="preserve"> на банката.</w:t>
      </w:r>
    </w:p>
    <w:p w:rsidR="006C15F3" w:rsidRPr="006C15F3" w:rsidRDefault="006C15F3" w:rsidP="004E52D8">
      <w:pPr>
        <w:rPr>
          <w:rFonts w:cs="Times New Roman"/>
          <w:b/>
          <w:sz w:val="24"/>
          <w:szCs w:val="24"/>
        </w:rPr>
      </w:pPr>
      <w:r w:rsidRPr="006C15F3">
        <w:rPr>
          <w:b/>
          <w:sz w:val="24"/>
          <w:szCs w:val="24"/>
        </w:rPr>
        <w:t>Краен срок: 31 януари 2015</w:t>
      </w:r>
    </w:p>
    <w:p w:rsidR="00FE7B4C" w:rsidRDefault="00CE6E40" w:rsidP="00D353A2">
      <w:pPr>
        <w:pStyle w:val="Heading2"/>
      </w:pPr>
      <w:bookmarkStart w:id="13" w:name="_Toc408840010"/>
      <w:r>
        <w:t>"Интерпол" организира платени стажове</w:t>
      </w:r>
      <w:bookmarkEnd w:id="13"/>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lastRenderedPageBreak/>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31"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0C391A" w:rsidRPr="006E5BEA" w:rsidRDefault="006E5BEA" w:rsidP="006E5BEA">
      <w:pPr>
        <w:pStyle w:val="Heading2"/>
      </w:pPr>
      <w:bookmarkStart w:id="14" w:name="_Toc408840011"/>
      <w:r>
        <w:t>Л</w:t>
      </w:r>
      <w:r w:rsidR="00764338" w:rsidRPr="006E5BEA">
        <w:t>ятна предприемаческа академия в САЩ</w:t>
      </w:r>
      <w:r>
        <w:t xml:space="preserve"> за студенти</w:t>
      </w:r>
      <w:bookmarkEnd w:id="14"/>
    </w:p>
    <w:p w:rsidR="006E5BEA" w:rsidRDefault="00764338" w:rsidP="006E5BEA">
      <w:pPr>
        <w:rPr>
          <w:rFonts w:cs="Times New Roman"/>
          <w:sz w:val="24"/>
          <w:szCs w:val="24"/>
        </w:rPr>
      </w:pPr>
      <w:r w:rsidRPr="006E5BEA">
        <w:rPr>
          <w:rFonts w:cs="Times New Roman"/>
          <w:sz w:val="24"/>
          <w:szCs w:val="24"/>
        </w:rPr>
        <w:t xml:space="preserve">Двадесет български студенти от всички акредитирани университети в България ще могат да се включат в новото издание на лятната предприемаческа програма на Фондация "Америка за България", съобщиха организаторите. За срок от пет седмици те ще имат възможност да опознаят основните принципи на бизнеса, като занятията ще се провеждат във водещи бизнес училища в САЩ, сред които и колежа </w:t>
      </w:r>
      <w:proofErr w:type="spellStart"/>
      <w:r w:rsidRPr="006E5BEA">
        <w:rPr>
          <w:rFonts w:cs="Times New Roman"/>
          <w:sz w:val="24"/>
          <w:szCs w:val="24"/>
        </w:rPr>
        <w:t>Бабсън</w:t>
      </w:r>
      <w:proofErr w:type="spellEnd"/>
      <w:r w:rsidRPr="006E5BEA">
        <w:rPr>
          <w:rFonts w:cs="Times New Roman"/>
          <w:sz w:val="24"/>
          <w:szCs w:val="24"/>
        </w:rPr>
        <w:t xml:space="preserve"> в Бостън. Класовете ще бъдат водени от признати академични преподаватели, успели учени и директори на американски компании, които ще дадат на участниците както теоретични знания по бизнес, така и </w:t>
      </w:r>
      <w:proofErr w:type="spellStart"/>
      <w:r w:rsidRPr="006E5BEA">
        <w:rPr>
          <w:rFonts w:cs="Times New Roman"/>
          <w:sz w:val="24"/>
          <w:szCs w:val="24"/>
        </w:rPr>
        <w:t>фукнционални</w:t>
      </w:r>
      <w:proofErr w:type="spellEnd"/>
      <w:r w:rsidRPr="006E5BEA">
        <w:rPr>
          <w:rFonts w:cs="Times New Roman"/>
          <w:sz w:val="24"/>
          <w:szCs w:val="24"/>
        </w:rPr>
        <w:t xml:space="preserve"> умения. </w:t>
      </w:r>
    </w:p>
    <w:p w:rsidR="006E5BEA" w:rsidRDefault="00764338" w:rsidP="006E5BEA">
      <w:pPr>
        <w:rPr>
          <w:rFonts w:cs="Times New Roman"/>
          <w:sz w:val="24"/>
          <w:szCs w:val="24"/>
        </w:rPr>
      </w:pPr>
      <w:r w:rsidRPr="006E5BEA">
        <w:rPr>
          <w:rFonts w:cs="Times New Roman"/>
          <w:sz w:val="24"/>
          <w:szCs w:val="24"/>
        </w:rPr>
        <w:t xml:space="preserve">Документите се подават </w:t>
      </w:r>
      <w:hyperlink r:id="rId32" w:tgtFrame="_blank" w:history="1">
        <w:r w:rsidRPr="006E5BEA">
          <w:rPr>
            <w:rFonts w:cs="Times New Roman"/>
            <w:color w:val="2C80D5"/>
            <w:sz w:val="24"/>
            <w:szCs w:val="24"/>
          </w:rPr>
          <w:t>онлайн</w:t>
        </w:r>
      </w:hyperlink>
      <w:r w:rsidRPr="006E5BEA">
        <w:rPr>
          <w:rFonts w:cs="Times New Roman"/>
          <w:sz w:val="24"/>
          <w:szCs w:val="24"/>
        </w:rPr>
        <w:t xml:space="preserve"> до 1 февруари 2015 г.</w:t>
      </w:r>
    </w:p>
    <w:p w:rsidR="006E5BEA" w:rsidRDefault="00764338" w:rsidP="006E5BEA">
      <w:pPr>
        <w:rPr>
          <w:rFonts w:cs="Times New Roman"/>
          <w:sz w:val="24"/>
          <w:szCs w:val="24"/>
        </w:rPr>
      </w:pPr>
      <w:r w:rsidRPr="006E5BEA">
        <w:rPr>
          <w:rFonts w:cs="Times New Roman"/>
          <w:sz w:val="24"/>
          <w:szCs w:val="24"/>
        </w:rPr>
        <w:t>По време на обучението участниците ще работят в екипи от пет до шест души, които трябва да разработят нова предприемаческа инициатива. Чрез ежедневни упражнения по бизнес презентации те ще се научат да представят успешно своите идеи. В заключителния етап на проекта от всеки екип се очаква да изнесе напълно разработена презентация пред комисия от инвеститори и опитни предприемачи, които ще оценят нейната икономическа валидност.</w:t>
      </w:r>
    </w:p>
    <w:p w:rsidR="006E5BEA" w:rsidRDefault="00764338" w:rsidP="006E5BEA">
      <w:pPr>
        <w:rPr>
          <w:rFonts w:cs="Times New Roman"/>
          <w:sz w:val="24"/>
          <w:szCs w:val="24"/>
        </w:rPr>
      </w:pPr>
      <w:r w:rsidRPr="006E5BEA">
        <w:rPr>
          <w:rFonts w:cs="Times New Roman"/>
          <w:sz w:val="24"/>
          <w:szCs w:val="24"/>
        </w:rPr>
        <w:t xml:space="preserve">Кандидатите трябва да владеят английски език, да са български граждани, които понастоящем учат и живеят в България, както и студенти със </w:t>
      </w:r>
      <w:proofErr w:type="spellStart"/>
      <w:r w:rsidRPr="006E5BEA">
        <w:rPr>
          <w:rFonts w:cs="Times New Roman"/>
          <w:sz w:val="24"/>
          <w:szCs w:val="24"/>
        </w:rPr>
        <w:t>звършени</w:t>
      </w:r>
      <w:proofErr w:type="spellEnd"/>
      <w:r w:rsidRPr="006E5BEA">
        <w:rPr>
          <w:rFonts w:cs="Times New Roman"/>
          <w:sz w:val="24"/>
          <w:szCs w:val="24"/>
        </w:rPr>
        <w:t xml:space="preserve"> поне две години в акредитирано висше учебно заведение. Също така те трябва да притежават лидерски умения и интерес към предприемачеството, както и да докажат висок академичен успех. Допустими кандидати са и завършили студенти, които следват магистратура.</w:t>
      </w:r>
    </w:p>
    <w:p w:rsidR="006E5BEA" w:rsidRDefault="00764338" w:rsidP="006E5BEA">
      <w:pPr>
        <w:rPr>
          <w:rFonts w:cs="Times New Roman"/>
          <w:sz w:val="24"/>
          <w:szCs w:val="24"/>
        </w:rPr>
      </w:pPr>
      <w:r w:rsidRPr="006E5BEA">
        <w:rPr>
          <w:rFonts w:cs="Times New Roman"/>
          <w:sz w:val="24"/>
          <w:szCs w:val="24"/>
        </w:rPr>
        <w:t>Организаторите информират, че петседмичната програма включва таксите за обучение по всички модули, пътуването до САЩ и обратно, както и пътуванията вътре в страната, разходите за настаняване и храна, както и здравна застраховка. На всички участници ще бъде предоставена и помощ при кандидатстването за виза за САЩ.</w:t>
      </w:r>
    </w:p>
    <w:p w:rsidR="00764338" w:rsidRDefault="00764338" w:rsidP="006E5BEA">
      <w:pPr>
        <w:rPr>
          <w:rFonts w:cs="Times New Roman"/>
          <w:sz w:val="24"/>
          <w:szCs w:val="24"/>
        </w:rPr>
      </w:pPr>
      <w:r w:rsidRPr="006E5BEA">
        <w:rPr>
          <w:rFonts w:cs="Times New Roman"/>
          <w:sz w:val="24"/>
          <w:szCs w:val="24"/>
        </w:rPr>
        <w:t xml:space="preserve">Повече информация за програмата и критериите за кандидатстване можете да откриете на този </w:t>
      </w:r>
      <w:hyperlink r:id="rId33" w:tgtFrame="_blank" w:history="1">
        <w:r w:rsidRPr="006E5BEA">
          <w:rPr>
            <w:rFonts w:cs="Times New Roman"/>
            <w:color w:val="2C80D5"/>
            <w:sz w:val="24"/>
            <w:szCs w:val="24"/>
          </w:rPr>
          <w:t>адрес</w:t>
        </w:r>
      </w:hyperlink>
      <w:r w:rsidRPr="006E5BEA">
        <w:rPr>
          <w:rFonts w:cs="Times New Roman"/>
          <w:sz w:val="24"/>
          <w:szCs w:val="24"/>
        </w:rPr>
        <w:t>.</w:t>
      </w:r>
    </w:p>
    <w:p w:rsidR="006E5BEA" w:rsidRPr="006E5BEA" w:rsidRDefault="006E5BEA" w:rsidP="006E5BEA">
      <w:pPr>
        <w:spacing w:after="360"/>
        <w:rPr>
          <w:rFonts w:cs="Times New Roman"/>
          <w:b/>
          <w:sz w:val="24"/>
          <w:szCs w:val="24"/>
        </w:rPr>
      </w:pPr>
      <w:r w:rsidRPr="006E5BEA">
        <w:rPr>
          <w:rFonts w:cs="Times New Roman"/>
          <w:b/>
          <w:sz w:val="24"/>
          <w:szCs w:val="24"/>
        </w:rPr>
        <w:t>Краен срок: 1 февруари 2015</w:t>
      </w:r>
    </w:p>
    <w:p w:rsidR="00764338" w:rsidRPr="006E5BEA" w:rsidRDefault="006E5BEA" w:rsidP="006E5BEA">
      <w:pPr>
        <w:pStyle w:val="Heading2"/>
      </w:pPr>
      <w:bookmarkStart w:id="15" w:name="_Toc408840012"/>
      <w:r>
        <w:t>В</w:t>
      </w:r>
      <w:r w:rsidR="0039025E" w:rsidRPr="006E5BEA">
        <w:t>торо издание на академията "Иновации в действие"</w:t>
      </w:r>
      <w:bookmarkEnd w:id="15"/>
    </w:p>
    <w:p w:rsidR="006E5BEA" w:rsidRDefault="0039025E" w:rsidP="006E5BEA">
      <w:pPr>
        <w:rPr>
          <w:rFonts w:cs="Times New Roman"/>
          <w:sz w:val="24"/>
          <w:szCs w:val="24"/>
        </w:rPr>
      </w:pPr>
      <w:r w:rsidRPr="006E5BEA">
        <w:rPr>
          <w:rFonts w:cs="Times New Roman"/>
          <w:sz w:val="24"/>
          <w:szCs w:val="24"/>
        </w:rPr>
        <w:t xml:space="preserve">Устойчивото развитие, здравословният начин на живот и безопасността на средата са темите на второто издание на академията за иновативни практики "Иновация в действие" на химическата компания "Солвей Соди". Инициативата цели да разшири разбирането и да </w:t>
      </w:r>
      <w:r w:rsidRPr="006E5BEA">
        <w:rPr>
          <w:rFonts w:cs="Times New Roman"/>
          <w:sz w:val="24"/>
          <w:szCs w:val="24"/>
        </w:rPr>
        <w:lastRenderedPageBreak/>
        <w:t>развие уменията за реализация на устойчиви иновации сред младото поколение в България. Проектът е насочен към настоящи студенти и завършили в рамките на последните пет години.</w:t>
      </w:r>
    </w:p>
    <w:p w:rsidR="006E5BEA" w:rsidRDefault="0039025E" w:rsidP="006E5BEA">
      <w:pPr>
        <w:rPr>
          <w:rFonts w:cs="Times New Roman"/>
          <w:sz w:val="24"/>
          <w:szCs w:val="24"/>
        </w:rPr>
      </w:pPr>
      <w:r w:rsidRPr="006E5BEA">
        <w:rPr>
          <w:rFonts w:cs="Times New Roman"/>
          <w:sz w:val="24"/>
          <w:szCs w:val="24"/>
        </w:rPr>
        <w:t xml:space="preserve">Желаещите да участват трябва да попълнят онлайн формата за кандидатстване в </w:t>
      </w:r>
      <w:hyperlink r:id="rId34" w:tgtFrame="_blank" w:history="1">
        <w:r w:rsidRPr="006E5BEA">
          <w:rPr>
            <w:rFonts w:cs="Times New Roman"/>
            <w:color w:val="2C80D5"/>
            <w:sz w:val="24"/>
            <w:szCs w:val="24"/>
          </w:rPr>
          <w:t>сайта</w:t>
        </w:r>
      </w:hyperlink>
      <w:r w:rsidRPr="006E5BEA">
        <w:rPr>
          <w:rFonts w:cs="Times New Roman"/>
          <w:sz w:val="24"/>
          <w:szCs w:val="24"/>
        </w:rPr>
        <w:t xml:space="preserve"> на академията, след което да преминат стандартизиран тест, информират организаторите. Факторите, които ще бъдат взети предвид в оценката на участниците, са креативност, възможност за справяне с предизвикателствата и общо управление. Кандидатите, показали над 70% успеваемост на теста, ще имат възможност да се включат в работилниците и семинарите на академията, където ще получат полезни съвети и ще придобият знания за успешното изготвяне на иновационните им проекти.</w:t>
      </w:r>
    </w:p>
    <w:p w:rsidR="006E5BEA" w:rsidRDefault="0039025E" w:rsidP="006E5BEA">
      <w:pPr>
        <w:rPr>
          <w:rFonts w:cs="Times New Roman"/>
          <w:sz w:val="24"/>
          <w:szCs w:val="24"/>
        </w:rPr>
      </w:pPr>
      <w:r w:rsidRPr="006E5BEA">
        <w:rPr>
          <w:rFonts w:cs="Times New Roman"/>
          <w:sz w:val="24"/>
          <w:szCs w:val="24"/>
        </w:rPr>
        <w:t>След приключването на работилниците участниците трябва да изпратят финалния си проект чрез персоналния си профил в сайта на инициативата. Трите проекта с най-високи резултати ще бъдат наградени в края на май 2015 г. Първата награда е едноседмична лятна програма в Solvay University в Брюксел, а втора и трета - участие съответно в магистратура и курс по предприемачество към Института за предприемачи на ИТ компанията "</w:t>
      </w:r>
      <w:proofErr w:type="spellStart"/>
      <w:r w:rsidRPr="006E5BEA">
        <w:rPr>
          <w:rFonts w:cs="Times New Roman"/>
          <w:sz w:val="24"/>
          <w:szCs w:val="24"/>
        </w:rPr>
        <w:t>Сиско</w:t>
      </w:r>
      <w:proofErr w:type="spellEnd"/>
      <w:r w:rsidRPr="006E5BEA">
        <w:rPr>
          <w:rFonts w:cs="Times New Roman"/>
          <w:sz w:val="24"/>
          <w:szCs w:val="24"/>
        </w:rPr>
        <w:t>".</w:t>
      </w:r>
    </w:p>
    <w:p w:rsidR="00764338" w:rsidRPr="006E5BEA" w:rsidRDefault="0039025E" w:rsidP="006E5BEA">
      <w:pPr>
        <w:rPr>
          <w:rFonts w:cs="Times New Roman"/>
          <w:sz w:val="24"/>
          <w:szCs w:val="24"/>
        </w:rPr>
      </w:pPr>
      <w:r w:rsidRPr="006E5BEA">
        <w:rPr>
          <w:rFonts w:cs="Times New Roman"/>
          <w:sz w:val="24"/>
          <w:szCs w:val="24"/>
        </w:rPr>
        <w:t xml:space="preserve">Повече информация можете да откриете на официалната </w:t>
      </w:r>
      <w:hyperlink r:id="rId35" w:tgtFrame="_blank" w:history="1">
        <w:r w:rsidRPr="006E5BEA">
          <w:rPr>
            <w:rFonts w:cs="Times New Roman"/>
            <w:color w:val="2C80D5"/>
            <w:sz w:val="24"/>
            <w:szCs w:val="24"/>
          </w:rPr>
          <w:t>страница</w:t>
        </w:r>
      </w:hyperlink>
      <w:r w:rsidRPr="006E5BEA">
        <w:rPr>
          <w:rFonts w:cs="Times New Roman"/>
          <w:sz w:val="24"/>
          <w:szCs w:val="24"/>
        </w:rPr>
        <w:t xml:space="preserve"> на академията.</w:t>
      </w:r>
    </w:p>
    <w:p w:rsidR="00764338" w:rsidRPr="008A20CE" w:rsidRDefault="008A20CE" w:rsidP="008A20CE">
      <w:pPr>
        <w:spacing w:after="360"/>
        <w:rPr>
          <w:rFonts w:cs="Times New Roman"/>
          <w:b/>
          <w:sz w:val="24"/>
          <w:szCs w:val="24"/>
          <w:lang w:val="ru-RU"/>
        </w:rPr>
      </w:pPr>
      <w:r w:rsidRPr="008A20CE">
        <w:rPr>
          <w:rFonts w:cs="Times New Roman"/>
          <w:b/>
          <w:sz w:val="24"/>
          <w:szCs w:val="24"/>
          <w:lang w:val="ru-RU"/>
        </w:rPr>
        <w:t>Краен срок: не е посочен</w:t>
      </w:r>
    </w:p>
    <w:p w:rsidR="000C391A" w:rsidRPr="008A20CE" w:rsidRDefault="008A20CE" w:rsidP="008A20CE">
      <w:pPr>
        <w:pStyle w:val="Heading2"/>
        <w:rPr>
          <w:lang w:val="ru-RU"/>
        </w:rPr>
      </w:pPr>
      <w:bookmarkStart w:id="16" w:name="_Toc408840013"/>
      <w:r>
        <w:t xml:space="preserve">Награда за </w:t>
      </w:r>
      <w:r w:rsidR="000C391A" w:rsidRPr="008A20CE">
        <w:t xml:space="preserve"> "Млад изследовател на годината"</w:t>
      </w:r>
      <w:bookmarkEnd w:id="16"/>
    </w:p>
    <w:p w:rsidR="008A20CE" w:rsidRDefault="000C391A" w:rsidP="006E5BEA">
      <w:pPr>
        <w:rPr>
          <w:rFonts w:cs="Times New Roman"/>
          <w:sz w:val="24"/>
          <w:szCs w:val="24"/>
        </w:rPr>
      </w:pPr>
      <w:r w:rsidRPr="006E5BEA">
        <w:rPr>
          <w:rFonts w:cs="Times New Roman"/>
          <w:sz w:val="24"/>
          <w:szCs w:val="24"/>
        </w:rPr>
        <w:t>Международният транспортен форум обяви награда за Млад изследовател на годината с каузата да подчертае важността на проучванията и политиките в сферата на транспорта.</w:t>
      </w:r>
    </w:p>
    <w:p w:rsidR="008A20CE" w:rsidRDefault="000C391A" w:rsidP="006E5BEA">
      <w:pPr>
        <w:rPr>
          <w:rFonts w:cs="Times New Roman"/>
          <w:sz w:val="24"/>
          <w:szCs w:val="24"/>
        </w:rPr>
      </w:pPr>
      <w:r w:rsidRPr="006E5BEA">
        <w:rPr>
          <w:rFonts w:cs="Times New Roman"/>
          <w:sz w:val="24"/>
          <w:szCs w:val="24"/>
        </w:rPr>
        <w:t>В конкурса могат да участват изследователи на възраст до 35 години, които са провели проучването си в институция, университет или консултантска фирма, намираща се в</w:t>
      </w:r>
      <w:hyperlink r:id="rId36" w:tgtFrame="_blank" w:history="1">
        <w:r w:rsidRPr="006E5BEA">
          <w:rPr>
            <w:rFonts w:cs="Times New Roman"/>
            <w:color w:val="003366"/>
            <w:sz w:val="24"/>
            <w:szCs w:val="24"/>
            <w:u w:val="single"/>
          </w:rPr>
          <w:t xml:space="preserve"> държава - членка на Международния транспортен форум</w:t>
        </w:r>
      </w:hyperlink>
      <w:r w:rsidRPr="006E5BEA">
        <w:rPr>
          <w:rFonts w:cs="Times New Roman"/>
          <w:sz w:val="24"/>
          <w:szCs w:val="24"/>
        </w:rPr>
        <w:t>, каквато е и България.</w:t>
      </w:r>
    </w:p>
    <w:p w:rsidR="008A20CE" w:rsidRDefault="000C391A" w:rsidP="006E5BEA">
      <w:pPr>
        <w:rPr>
          <w:rFonts w:cs="Times New Roman"/>
          <w:sz w:val="24"/>
          <w:szCs w:val="24"/>
        </w:rPr>
      </w:pPr>
      <w:r w:rsidRPr="006E5BEA">
        <w:rPr>
          <w:rFonts w:cs="Times New Roman"/>
          <w:sz w:val="24"/>
          <w:szCs w:val="24"/>
        </w:rPr>
        <w:t>Кандидатите трябва да представят авторски текст, представящ значим принос към проучванията в сферата на транспорта на тема "Транспорт, търговия и туризъм".</w:t>
      </w:r>
    </w:p>
    <w:p w:rsidR="008A20CE" w:rsidRDefault="000C391A" w:rsidP="006E5BEA">
      <w:pPr>
        <w:rPr>
          <w:rFonts w:cs="Times New Roman"/>
          <w:sz w:val="24"/>
          <w:szCs w:val="24"/>
        </w:rPr>
      </w:pPr>
      <w:r w:rsidRPr="006E5BEA">
        <w:rPr>
          <w:rFonts w:cs="Times New Roman"/>
          <w:sz w:val="24"/>
          <w:szCs w:val="24"/>
        </w:rPr>
        <w:t>Изследването трябва да анализира аспект на взаимовръзките между транспортния сектор и еволюиращия икономически, социален или социологически, исторически, географски, демографски или политически контекст.</w:t>
      </w:r>
    </w:p>
    <w:p w:rsidR="008A20CE" w:rsidRDefault="000C391A" w:rsidP="006E5BEA">
      <w:pPr>
        <w:rPr>
          <w:rFonts w:cs="Times New Roman"/>
          <w:sz w:val="24"/>
          <w:szCs w:val="24"/>
        </w:rPr>
      </w:pPr>
      <w:r w:rsidRPr="006E5BEA">
        <w:rPr>
          <w:rFonts w:cs="Times New Roman"/>
          <w:sz w:val="24"/>
          <w:szCs w:val="24"/>
        </w:rPr>
        <w:t xml:space="preserve">Кандидатите трябва да изпратят </w:t>
      </w:r>
      <w:r w:rsidR="008A20CE">
        <w:rPr>
          <w:rFonts w:cs="Times New Roman"/>
          <w:sz w:val="24"/>
          <w:szCs w:val="24"/>
        </w:rPr>
        <w:t>формуляр</w:t>
      </w:r>
      <w:r w:rsidRPr="006E5BEA">
        <w:rPr>
          <w:rFonts w:cs="Times New Roman"/>
          <w:sz w:val="24"/>
          <w:szCs w:val="24"/>
        </w:rPr>
        <w:t xml:space="preserve">, </w:t>
      </w:r>
      <w:r w:rsidR="008A20CE">
        <w:rPr>
          <w:rFonts w:cs="Times New Roman"/>
          <w:sz w:val="24"/>
          <w:szCs w:val="24"/>
        </w:rPr>
        <w:t>който да вк</w:t>
      </w:r>
      <w:r w:rsidRPr="006E5BEA">
        <w:rPr>
          <w:rFonts w:cs="Times New Roman"/>
          <w:sz w:val="24"/>
          <w:szCs w:val="24"/>
        </w:rPr>
        <w:t>лючва кратко резюме на изследването на английски или френски език (максимум 200 думи).</w:t>
      </w:r>
    </w:p>
    <w:p w:rsidR="008A20CE" w:rsidRDefault="000C391A" w:rsidP="006E5BEA">
      <w:pPr>
        <w:rPr>
          <w:rFonts w:cs="Times New Roman"/>
          <w:sz w:val="24"/>
          <w:szCs w:val="24"/>
        </w:rPr>
      </w:pPr>
      <w:r w:rsidRPr="006E5BEA">
        <w:rPr>
          <w:rFonts w:cs="Times New Roman"/>
          <w:sz w:val="24"/>
          <w:szCs w:val="24"/>
        </w:rPr>
        <w:t>Най-добрият кандидат ще получи награда в размер на 5000 евро и ще бъде поканен да присъства на церемонията по награждаването, която ще се проведе в Лайпциг, Германия, по време на Международния транспортен форум от 27 до 29 май 2015 г.</w:t>
      </w:r>
    </w:p>
    <w:p w:rsidR="008A20CE" w:rsidRDefault="000C391A" w:rsidP="008A20CE">
      <w:pPr>
        <w:rPr>
          <w:rFonts w:cs="Times New Roman"/>
          <w:sz w:val="24"/>
          <w:szCs w:val="24"/>
        </w:rPr>
      </w:pPr>
      <w:r w:rsidRPr="006E5BEA">
        <w:rPr>
          <w:rFonts w:cs="Times New Roman"/>
          <w:sz w:val="24"/>
          <w:szCs w:val="24"/>
        </w:rPr>
        <w:t xml:space="preserve">Повече информация на уебсайта на </w:t>
      </w:r>
      <w:hyperlink r:id="rId37" w:tgtFrame="_blank" w:history="1">
        <w:r w:rsidRPr="006E5BEA">
          <w:rPr>
            <w:rFonts w:cs="Times New Roman"/>
            <w:color w:val="003366"/>
            <w:sz w:val="24"/>
            <w:szCs w:val="24"/>
            <w:u w:val="single"/>
          </w:rPr>
          <w:t>Международния транспортен форум</w:t>
        </w:r>
      </w:hyperlink>
      <w:r w:rsidRPr="006E5BEA">
        <w:rPr>
          <w:rFonts w:cs="Times New Roman"/>
          <w:sz w:val="24"/>
          <w:szCs w:val="24"/>
        </w:rPr>
        <w:t>.</w:t>
      </w:r>
      <w:r w:rsidR="008A20CE" w:rsidRPr="008A20CE">
        <w:rPr>
          <w:rFonts w:cs="Times New Roman"/>
          <w:sz w:val="24"/>
          <w:szCs w:val="24"/>
        </w:rPr>
        <w:t xml:space="preserve"> </w:t>
      </w:r>
    </w:p>
    <w:p w:rsidR="008A20CE" w:rsidRPr="008A20CE" w:rsidRDefault="008A20CE" w:rsidP="008A20CE">
      <w:pPr>
        <w:spacing w:after="360"/>
        <w:rPr>
          <w:rFonts w:cs="Times New Roman"/>
          <w:b/>
          <w:sz w:val="24"/>
          <w:szCs w:val="24"/>
        </w:rPr>
      </w:pPr>
      <w:r w:rsidRPr="008A20CE">
        <w:rPr>
          <w:rFonts w:cs="Times New Roman"/>
          <w:b/>
          <w:sz w:val="24"/>
          <w:szCs w:val="24"/>
        </w:rPr>
        <w:t>Краен срок: 30 януари 2015 г.</w:t>
      </w:r>
    </w:p>
    <w:p w:rsidR="00FE7B4C" w:rsidRPr="00FE7B4C" w:rsidRDefault="00275E68" w:rsidP="009A5041">
      <w:pPr>
        <w:pStyle w:val="Heading2"/>
        <w:rPr>
          <w:lang w:val="ru-RU"/>
        </w:rPr>
      </w:pPr>
      <w:bookmarkStart w:id="17" w:name="_Toc408840014"/>
      <w:r>
        <w:lastRenderedPageBreak/>
        <w:t>Конкурс за младежка практика в Европейския парламент</w:t>
      </w:r>
      <w:bookmarkEnd w:id="17"/>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Европейският парламент предлага възможност за обучителна практика на млади хора със завършено средно образование. С предимство са кандидатите, от които задължително се изисква завършен стаж като част от обучението.</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Практиките са за период от един до четири месеца с възможност за изключения.</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Общи изисквания:</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гражданство от държава членка на ЕС или страна кандидат;</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навършени 18 години в деня на започването на стажа;</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отлично владеене на един от официалните езици на ЕС и добро владеене на други два;</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кандидатът да не е одобрен за друг (платен или неплатен) стаж и да не е служител в друга институция на ЕС;</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стажът да бъде изискване или част от висшето образование във ВУЗ или университет или задължително условие за достъп до професионална позиция и др.</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Ограничен брой граждани от трети страни могат да бъдат одобрени за стажа в Европейския парламент.</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Постоянните годишни крайни срокове са:</w:t>
      </w:r>
    </w:p>
    <w:p w:rsidR="009A5041" w:rsidRPr="00F5366A" w:rsidRDefault="00275E68" w:rsidP="00B0528A">
      <w:pPr>
        <w:pStyle w:val="ListParagraph"/>
        <w:numPr>
          <w:ilvl w:val="0"/>
          <w:numId w:val="23"/>
        </w:numPr>
        <w:spacing w:before="120" w:after="120"/>
        <w:rPr>
          <w:rFonts w:cs="Times New Roman"/>
          <w:color w:val="333333"/>
          <w:sz w:val="24"/>
          <w:szCs w:val="24"/>
        </w:rPr>
      </w:pPr>
      <w:r w:rsidRPr="00F5366A">
        <w:rPr>
          <w:rFonts w:cs="Times New Roman"/>
          <w:b/>
          <w:color w:val="333333"/>
          <w:sz w:val="24"/>
          <w:szCs w:val="24"/>
        </w:rPr>
        <w:t>За незадължителни стажове</w:t>
      </w:r>
      <w:r w:rsidRPr="00F5366A">
        <w:rPr>
          <w:rFonts w:cs="Times New Roman"/>
          <w:color w:val="333333"/>
          <w:sz w:val="24"/>
          <w:szCs w:val="24"/>
        </w:rPr>
        <w:t>:</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февруари (за стажове, започващи на 1 май)</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на 1 септември)</w:t>
      </w:r>
    </w:p>
    <w:p w:rsidR="009A5041" w:rsidRPr="00F5366A" w:rsidRDefault="00275E68" w:rsidP="00B0528A">
      <w:pPr>
        <w:pStyle w:val="ListParagraph"/>
        <w:numPr>
          <w:ilvl w:val="0"/>
          <w:numId w:val="23"/>
        </w:numPr>
        <w:spacing w:before="120" w:after="120"/>
        <w:rPr>
          <w:rStyle w:val="Strong"/>
          <w:rFonts w:cs="Times New Roman"/>
          <w:color w:val="333333"/>
          <w:sz w:val="24"/>
          <w:szCs w:val="24"/>
        </w:rPr>
      </w:pPr>
      <w:r w:rsidRPr="00F5366A">
        <w:rPr>
          <w:rStyle w:val="Strong"/>
          <w:rFonts w:cs="Times New Roman"/>
          <w:color w:val="333333"/>
          <w:sz w:val="24"/>
          <w:szCs w:val="24"/>
        </w:rPr>
        <w:t>За задължителни стажове:</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февруари (за стажове, започващи между 1 май – 31 август)</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между 1 септември – 31 декември)</w:t>
      </w:r>
    </w:p>
    <w:p w:rsidR="00FA4A04" w:rsidRDefault="00275E68" w:rsidP="00F5366A">
      <w:pPr>
        <w:spacing w:before="120" w:after="120"/>
        <w:rPr>
          <w:rStyle w:val="Strong"/>
          <w:rFonts w:ascii="Georgia" w:hAnsi="Georgia" w:cs="Tahoma"/>
          <w:color w:val="333333"/>
        </w:rPr>
      </w:pPr>
      <w:r w:rsidRPr="00F5366A">
        <w:rPr>
          <w:rStyle w:val="Strong"/>
          <w:rFonts w:cs="Times New Roman"/>
          <w:color w:val="333333"/>
          <w:sz w:val="24"/>
          <w:szCs w:val="24"/>
        </w:rPr>
        <w:t xml:space="preserve">Повече информация на </w:t>
      </w:r>
      <w:hyperlink r:id="rId38" w:history="1">
        <w:r w:rsidRPr="00F5366A">
          <w:rPr>
            <w:rStyle w:val="Strong"/>
            <w:rFonts w:cs="Times New Roman"/>
            <w:color w:val="003366"/>
            <w:sz w:val="24"/>
            <w:szCs w:val="24"/>
          </w:rPr>
          <w:t>уебсайта на Европейския парламент</w:t>
        </w:r>
      </w:hyperlink>
      <w:r>
        <w:rPr>
          <w:rStyle w:val="Strong"/>
          <w:rFonts w:ascii="Georgia" w:hAnsi="Georgia" w:cs="Tahoma"/>
          <w:color w:val="333333"/>
        </w:rPr>
        <w:t>.</w:t>
      </w:r>
    </w:p>
    <w:p w:rsidR="00FA4A04" w:rsidRDefault="00FA4A04">
      <w:pPr>
        <w:jc w:val="left"/>
        <w:rPr>
          <w:rStyle w:val="Strong"/>
          <w:rFonts w:ascii="Georgia" w:hAnsi="Georgia" w:cs="Tahoma"/>
          <w:color w:val="333333"/>
        </w:rPr>
      </w:pPr>
      <w:r>
        <w:rPr>
          <w:rStyle w:val="Strong"/>
          <w:rFonts w:ascii="Georgia" w:hAnsi="Georgia" w:cs="Tahoma"/>
          <w:color w:val="333333"/>
        </w:rPr>
        <w:br w:type="page"/>
      </w:r>
    </w:p>
    <w:p w:rsidR="00FE7B4C" w:rsidRPr="00FE7B4C" w:rsidRDefault="00FE7B4C" w:rsidP="00F5366A">
      <w:pPr>
        <w:spacing w:before="120" w:after="120"/>
        <w:rPr>
          <w:lang w:val="ru-RU"/>
        </w:rPr>
        <w:sectPr w:rsidR="00FE7B4C" w:rsidRPr="00FE7B4C" w:rsidSect="00AA7F9B">
          <w:footerReference w:type="default" r:id="rId39"/>
          <w:pgSz w:w="11906" w:h="16838"/>
          <w:pgMar w:top="1440" w:right="1080" w:bottom="1440" w:left="1080" w:header="708" w:footer="708" w:gutter="0"/>
          <w:cols w:space="708"/>
          <w:docGrid w:linePitch="360"/>
        </w:sectPr>
      </w:pPr>
    </w:p>
    <w:p w:rsidR="00D00941" w:rsidRDefault="00912146" w:rsidP="00B278E8">
      <w:pPr>
        <w:pStyle w:val="Programs"/>
      </w:pPr>
      <w:bookmarkStart w:id="18" w:name="_Toc408840015"/>
      <w:r>
        <w:lastRenderedPageBreak/>
        <w:t>ПРОГРАМИ</w:t>
      </w:r>
      <w:bookmarkEnd w:id="18"/>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4B4AEB" w:rsidRPr="004B4AEB" w:rsidTr="003D5BE7">
        <w:trPr>
          <w:trHeight w:val="1479"/>
        </w:trPr>
        <w:tc>
          <w:tcPr>
            <w:tcW w:w="9889" w:type="dxa"/>
          </w:tcPr>
          <w:p w:rsidR="00125067" w:rsidRPr="00931ED7" w:rsidRDefault="00931ED7" w:rsidP="00931ED7">
            <w:pPr>
              <w:pStyle w:val="Heading2"/>
            </w:pPr>
            <w:bookmarkStart w:id="19" w:name="_Toc408840016"/>
            <w:r w:rsidRPr="00931ED7">
              <w:t xml:space="preserve">Европейско сътрудничество в областта на науката и технологиите </w:t>
            </w:r>
            <w:r>
              <w:t>(COST)</w:t>
            </w:r>
            <w:bookmarkEnd w:id="19"/>
          </w:p>
          <w:p w:rsidR="00125067" w:rsidRPr="00931ED7" w:rsidRDefault="00815D92" w:rsidP="00931ED7">
            <w:pPr>
              <w:rPr>
                <w:sz w:val="24"/>
                <w:szCs w:val="24"/>
              </w:rPr>
            </w:pPr>
            <w:r w:rsidRPr="00931ED7">
              <w:rPr>
                <w:sz w:val="24"/>
                <w:szCs w:val="24"/>
              </w:rPr>
              <w:t xml:space="preserve">Сума на финансиране: </w:t>
            </w:r>
          </w:p>
          <w:p w:rsidR="00125067" w:rsidRPr="00931ED7" w:rsidRDefault="00125067" w:rsidP="00931ED7">
            <w:pPr>
              <w:rPr>
                <w:sz w:val="24"/>
                <w:szCs w:val="24"/>
              </w:rPr>
            </w:pPr>
            <w:r w:rsidRPr="00931ED7">
              <w:rPr>
                <w:sz w:val="24"/>
                <w:szCs w:val="24"/>
              </w:rPr>
              <w:t xml:space="preserve">Финансовата подкрепа за една дейност с 19 участващи държави е от порядъка на 130 000 EUR годишно, обикновено за период от четири години, при условие че има наличен бюджет. </w:t>
            </w:r>
          </w:p>
          <w:p w:rsidR="00125067" w:rsidRPr="00931ED7" w:rsidRDefault="00815D92" w:rsidP="00931ED7">
            <w:pPr>
              <w:rPr>
                <w:sz w:val="24"/>
                <w:szCs w:val="24"/>
              </w:rPr>
            </w:pPr>
            <w:r w:rsidRPr="00931ED7">
              <w:rPr>
                <w:sz w:val="24"/>
                <w:szCs w:val="24"/>
              </w:rPr>
              <w:t xml:space="preserve">Бенефициенти: </w:t>
            </w:r>
          </w:p>
          <w:p w:rsidR="00125067" w:rsidRPr="00931ED7" w:rsidRDefault="00125067" w:rsidP="00931ED7">
            <w:pPr>
              <w:rPr>
                <w:sz w:val="24"/>
                <w:szCs w:val="24"/>
              </w:rPr>
            </w:pPr>
            <w:r w:rsidRPr="00931ED7">
              <w:rPr>
                <w:sz w:val="24"/>
                <w:szCs w:val="24"/>
              </w:rPr>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w:t>
            </w:r>
          </w:p>
          <w:p w:rsidR="00125067" w:rsidRPr="00931ED7" w:rsidRDefault="00815D92" w:rsidP="00931ED7">
            <w:pPr>
              <w:rPr>
                <w:sz w:val="24"/>
                <w:szCs w:val="24"/>
              </w:rPr>
            </w:pPr>
            <w:r w:rsidRPr="00931ED7">
              <w:rPr>
                <w:sz w:val="24"/>
                <w:szCs w:val="24"/>
              </w:rPr>
              <w:t xml:space="preserve">Описание: </w:t>
            </w:r>
          </w:p>
          <w:p w:rsidR="00125067" w:rsidRPr="00931ED7" w:rsidRDefault="00125067" w:rsidP="00931ED7">
            <w:pPr>
              <w:rPr>
                <w:sz w:val="24"/>
                <w:szCs w:val="24"/>
              </w:rPr>
            </w:pPr>
            <w:r w:rsidRPr="00931ED7">
              <w:rPr>
                <w:sz w:val="24"/>
                <w:szCs w:val="24"/>
              </w:rPr>
              <w:t xml:space="preserve">Програма COST представлява европейска междуправителствена рамка за сътрудничество в областта на научните и технически изследвания, която отдавна е разширила своя обхват до световна мрежа за мобилност и комуникация между учените. COST отлично допълва дейностите по Рамковите програми на ЕС, като подпомага научния обмен и </w:t>
            </w:r>
            <w:proofErr w:type="spellStart"/>
            <w:r w:rsidRPr="00931ED7">
              <w:rPr>
                <w:sz w:val="24"/>
                <w:szCs w:val="24"/>
              </w:rPr>
              <w:t>публикационната</w:t>
            </w:r>
            <w:proofErr w:type="spellEnd"/>
            <w:r w:rsidRPr="00931ED7">
              <w:rPr>
                <w:sz w:val="24"/>
                <w:szCs w:val="24"/>
              </w:rPr>
              <w:t xml:space="preserve"> дейност в най-актуалните за Европа и за човечеството области на научно развитие и прави възможно обединяването на опита на учени от всички континенти към съвместен, глобален просперитет. </w:t>
            </w:r>
          </w:p>
          <w:p w:rsidR="00125067" w:rsidRPr="00931ED7" w:rsidRDefault="00125067" w:rsidP="00931ED7">
            <w:pPr>
              <w:rPr>
                <w:sz w:val="24"/>
                <w:szCs w:val="24"/>
              </w:rPr>
            </w:pPr>
            <w:r w:rsidRPr="00931ED7">
              <w:rPr>
                <w:sz w:val="24"/>
                <w:szCs w:val="24"/>
              </w:rPr>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теми/дисциплини. По линия на Европейското сътрудничество в областта на науката и технологиите НЕ се 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 </w:t>
            </w:r>
          </w:p>
          <w:p w:rsidR="00125067" w:rsidRPr="00931ED7" w:rsidRDefault="00125067" w:rsidP="00931ED7">
            <w:pPr>
              <w:rPr>
                <w:sz w:val="24"/>
                <w:szCs w:val="24"/>
              </w:rPr>
            </w:pPr>
            <w:r w:rsidRPr="00931ED7">
              <w:rPr>
                <w:sz w:val="24"/>
                <w:szCs w:val="24"/>
              </w:rPr>
              <w:t xml:space="preserve">В рамките на Европейското сътрудничество в областта на науката и технологиите се отправя покана към учени от цяла Европа, за да представят предложения за изследователски мрежи и да използват тази уникална възможност да обменят знания и да се впуснат в новите европейски перспективи. </w:t>
            </w:r>
          </w:p>
          <w:p w:rsidR="00125067" w:rsidRPr="00931ED7" w:rsidRDefault="00125067" w:rsidP="00931ED7">
            <w:pPr>
              <w:rPr>
                <w:sz w:val="24"/>
                <w:szCs w:val="24"/>
              </w:rPr>
            </w:pPr>
            <w:r w:rsidRPr="00931ED7">
              <w:rPr>
                <w:sz w:val="24"/>
                <w:szCs w:val="24"/>
              </w:rPr>
              <w:t xml:space="preserve">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Европейското сътрудничество в областта на науката и технологиите се поощрява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 </w:t>
            </w:r>
          </w:p>
          <w:p w:rsidR="00125067" w:rsidRDefault="00125067" w:rsidP="00931ED7">
            <w:pPr>
              <w:rPr>
                <w:sz w:val="24"/>
                <w:szCs w:val="24"/>
              </w:rPr>
            </w:pPr>
            <w:r w:rsidRPr="00931ED7">
              <w:rPr>
                <w:sz w:val="24"/>
                <w:szCs w:val="24"/>
              </w:rPr>
              <w:lastRenderedPageBreak/>
              <w:t>Европейското сътрудничество в областта на науката и технологиите е организирано в девет широки изследователски области (</w:t>
            </w:r>
            <w:proofErr w:type="spellStart"/>
            <w:r w:rsidRPr="00931ED7">
              <w:rPr>
                <w:sz w:val="24"/>
                <w:szCs w:val="24"/>
              </w:rPr>
              <w:t>Биомедицина</w:t>
            </w:r>
            <w:proofErr w:type="spellEnd"/>
            <w:r w:rsidRPr="00931ED7">
              <w:rPr>
                <w:sz w:val="24"/>
                <w:szCs w:val="24"/>
              </w:rPr>
              <w:t xml:space="preserve"> и молекулярни </w:t>
            </w:r>
            <w:proofErr w:type="spellStart"/>
            <w:r w:rsidRPr="00931ED7">
              <w:rPr>
                <w:sz w:val="24"/>
                <w:szCs w:val="24"/>
              </w:rPr>
              <w:t>бионауки</w:t>
            </w:r>
            <w:proofErr w:type="spellEnd"/>
            <w:r w:rsidRPr="00931ED7">
              <w:rPr>
                <w:sz w:val="24"/>
                <w:szCs w:val="24"/>
              </w:rPr>
              <w:t xml:space="preserve">; Химия и молекулярни науки и технологии; Науки за Земята и управление на околната среда; Храни и земеделие; Гори, продукти и услуги, свързани с тях; Хора, общество, култура и здраве; Информационни и комуникационни технологии; Материали, физика и </w:t>
            </w:r>
            <w:proofErr w:type="spellStart"/>
            <w:r w:rsidRPr="00931ED7">
              <w:rPr>
                <w:sz w:val="24"/>
                <w:szCs w:val="24"/>
              </w:rPr>
              <w:t>нанонауки</w:t>
            </w:r>
            <w:proofErr w:type="spellEnd"/>
            <w:r w:rsidRPr="00931ED7">
              <w:rPr>
                <w:sz w:val="24"/>
                <w:szCs w:val="24"/>
              </w:rPr>
              <w:t xml:space="preserve">; Транспорт и градско развитие). Предвиденият обхват на всяка изследователска област е описан </w:t>
            </w:r>
            <w:r w:rsidR="00815D92">
              <w:rPr>
                <w:sz w:val="24"/>
                <w:szCs w:val="24"/>
              </w:rPr>
              <w:t xml:space="preserve">на уебсайта: </w:t>
            </w:r>
            <w:hyperlink r:id="rId40" w:history="1">
              <w:r w:rsidR="00815D92" w:rsidRPr="00A70B1F">
                <w:rPr>
                  <w:rStyle w:val="Hyperlink"/>
                  <w:sz w:val="24"/>
                  <w:szCs w:val="24"/>
                </w:rPr>
                <w:t>http://www.cost.eu</w:t>
              </w:r>
            </w:hyperlink>
            <w:r w:rsidR="00815D92">
              <w:rPr>
                <w:sz w:val="24"/>
                <w:szCs w:val="24"/>
              </w:rPr>
              <w:t>.</w:t>
            </w:r>
          </w:p>
          <w:p w:rsidR="00125067" w:rsidRPr="00931ED7" w:rsidRDefault="00125067" w:rsidP="00931ED7">
            <w:pPr>
              <w:rPr>
                <w:sz w:val="24"/>
                <w:szCs w:val="24"/>
              </w:rPr>
            </w:pPr>
            <w:r w:rsidRPr="00931ED7">
              <w:rPr>
                <w:sz w:val="24"/>
                <w:szCs w:val="24"/>
              </w:rPr>
              <w:t xml:space="preserve">Авторите на предложения се приканват да посочат към коя изследователска област спада тяхната тема. </w:t>
            </w:r>
          </w:p>
          <w:p w:rsidR="00125067" w:rsidRPr="00931ED7" w:rsidRDefault="00125067" w:rsidP="00931ED7">
            <w:pPr>
              <w:rPr>
                <w:sz w:val="24"/>
                <w:szCs w:val="24"/>
              </w:rPr>
            </w:pPr>
            <w:r w:rsidRPr="00931ED7">
              <w:rPr>
                <w:sz w:val="24"/>
                <w:szCs w:val="24"/>
              </w:rPr>
              <w:t xml:space="preserve">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и ще бъдат оценявани отделно. </w:t>
            </w:r>
          </w:p>
          <w:p w:rsidR="00125067" w:rsidRPr="00931ED7" w:rsidRDefault="00125067" w:rsidP="00931ED7">
            <w:pPr>
              <w:rPr>
                <w:sz w:val="24"/>
                <w:szCs w:val="24"/>
              </w:rPr>
            </w:pPr>
            <w:r w:rsidRPr="00931ED7">
              <w:rPr>
                <w:sz w:val="24"/>
                <w:szCs w:val="24"/>
              </w:rPr>
              <w:t xml:space="preserve">Предложенията ще се оценяват на два етапа (освен за мултидисциплинарните предложения, за които информация се съдържа по-долу). </w:t>
            </w:r>
          </w:p>
          <w:p w:rsidR="00125067" w:rsidRPr="00931ED7" w:rsidRDefault="00125067" w:rsidP="00931ED7">
            <w:pPr>
              <w:rPr>
                <w:sz w:val="24"/>
                <w:szCs w:val="24"/>
              </w:rPr>
            </w:pPr>
            <w:r w:rsidRPr="00931ED7">
              <w:rPr>
                <w:sz w:val="24"/>
                <w:szCs w:val="24"/>
              </w:rPr>
              <w:t xml:space="preserve">Предварителните предложения (максимум 1 500 думи/3 страници), подадени по електронен път чрез стандартния образец на интернет страницата: http://www.cost.eu/opencall следва да съдържат кратко изложение на предложението и очаквания от него ефект. 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125067" w:rsidRPr="00931ED7" w:rsidRDefault="00125067" w:rsidP="00931ED7">
            <w:pPr>
              <w:rPr>
                <w:sz w:val="24"/>
                <w:szCs w:val="24"/>
              </w:rPr>
            </w:pPr>
            <w:r w:rsidRPr="00931ED7">
              <w:rPr>
                <w:sz w:val="24"/>
                <w:szCs w:val="24"/>
              </w:rPr>
              <w:t xml:space="preserve">Подлежащите на разглеждане предложения ще се оценяват от специализиран комитет за съответната изследователски област въз основа на критериите, публикувани на уебсайта: http://www.cost.eu 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интернет страницата: http://www.cost.eu/opencall Решението се взема обикновено до шест месеца след крайния срок за подаване на предложенията, като се очаква дейностите да започнат в рамките на три месеца след това. </w:t>
            </w:r>
          </w:p>
          <w:p w:rsidR="00125067" w:rsidRPr="00931ED7" w:rsidRDefault="00125067" w:rsidP="00931ED7">
            <w:pPr>
              <w:rPr>
                <w:sz w:val="24"/>
                <w:szCs w:val="24"/>
              </w:rPr>
            </w:pPr>
            <w:r w:rsidRPr="00931ED7">
              <w:rPr>
                <w:sz w:val="24"/>
                <w:szCs w:val="24"/>
              </w:rPr>
              <w:t xml:space="preserve">Срокът за подаване на предварителните предложения е </w:t>
            </w:r>
            <w:r w:rsidR="00815D92">
              <w:rPr>
                <w:sz w:val="24"/>
                <w:szCs w:val="24"/>
              </w:rPr>
              <w:t>24 март 2015</w:t>
            </w:r>
            <w:r w:rsidRPr="00931ED7">
              <w:rPr>
                <w:sz w:val="24"/>
                <w:szCs w:val="24"/>
              </w:rPr>
              <w:t xml:space="preserve"> г., 17,00 ч. брюкселско време. Около 120 кандидати ще бъдат поканени да представят пълни предложения за окончателен подбор. След оценка от външни експерти, пълните предложения се представят устно пред Комитета на старшите (Committee of Senior Officials - CSO). Окончателният списък се предлага за одобрение от Комитета на старшите (CSO). </w:t>
            </w:r>
          </w:p>
          <w:p w:rsidR="00125067" w:rsidRPr="00931ED7" w:rsidRDefault="00125067" w:rsidP="00931ED7">
            <w:pPr>
              <w:rPr>
                <w:sz w:val="24"/>
                <w:szCs w:val="24"/>
              </w:rPr>
            </w:pPr>
            <w:r w:rsidRPr="00931ED7">
              <w:rPr>
                <w:sz w:val="24"/>
                <w:szCs w:val="24"/>
              </w:rPr>
              <w:t xml:space="preserve">Представените мултидисциплинарни предложения следват специфична пилотна процедура за оценяване, при която се подава едно-единствено предложение, и трябва да бъдат регистрирани до </w:t>
            </w:r>
            <w:r w:rsidR="00815D92">
              <w:rPr>
                <w:sz w:val="24"/>
                <w:szCs w:val="24"/>
              </w:rPr>
              <w:t>24 март 2015</w:t>
            </w:r>
            <w:r w:rsidRPr="00931ED7">
              <w:rPr>
                <w:sz w:val="24"/>
                <w:szCs w:val="24"/>
              </w:rPr>
              <w:t xml:space="preserve"> г. 17,00 ч. брюкселско време. Предложението ще бъде оценено дистанционно на два етапа, след което ще се проведат изслушвания с мултидисциплинарен характер и ще се извърши контролът от експертната група по мултидисциплинарните предложения (http://www.cost.eu/domains_actions/TDP). </w:t>
            </w:r>
          </w:p>
          <w:p w:rsidR="00125067" w:rsidRDefault="00125067" w:rsidP="00931ED7">
            <w:pPr>
              <w:rPr>
                <w:sz w:val="24"/>
                <w:szCs w:val="24"/>
              </w:rPr>
            </w:pPr>
            <w:r w:rsidRPr="00931ED7">
              <w:rPr>
                <w:sz w:val="24"/>
                <w:szCs w:val="24"/>
              </w:rPr>
              <w:lastRenderedPageBreak/>
              <w:t xml:space="preserve">За авторите на предложения,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 вж.: </w:t>
            </w:r>
            <w:r w:rsidR="00931ED7">
              <w:rPr>
                <w:sz w:val="24"/>
                <w:szCs w:val="24"/>
              </w:rPr>
              <w:fldChar w:fldCharType="begin"/>
            </w:r>
            <w:r w:rsidR="00931ED7">
              <w:rPr>
                <w:sz w:val="24"/>
                <w:szCs w:val="24"/>
              </w:rPr>
              <w:instrText xml:space="preserve"> HYPERLINK "</w:instrText>
            </w:r>
            <w:r w:rsidR="00931ED7" w:rsidRPr="00931ED7">
              <w:rPr>
                <w:sz w:val="24"/>
                <w:szCs w:val="24"/>
              </w:rPr>
              <w:instrText>http://www.cost.eu/cnc</w:instrText>
            </w:r>
            <w:r w:rsidR="00931ED7">
              <w:rPr>
                <w:sz w:val="24"/>
                <w:szCs w:val="24"/>
              </w:rPr>
              <w:instrText xml:space="preserve">" </w:instrText>
            </w:r>
            <w:r w:rsidR="00931ED7">
              <w:rPr>
                <w:sz w:val="24"/>
                <w:szCs w:val="24"/>
              </w:rPr>
              <w:fldChar w:fldCharType="separate"/>
            </w:r>
            <w:r w:rsidR="00931ED7" w:rsidRPr="00A70B1F">
              <w:rPr>
                <w:rStyle w:val="Hyperlink"/>
                <w:sz w:val="24"/>
                <w:szCs w:val="24"/>
              </w:rPr>
              <w:t>http://www.cost.eu/cnc</w:t>
            </w:r>
            <w:r w:rsidR="00931ED7">
              <w:rPr>
                <w:sz w:val="24"/>
                <w:szCs w:val="24"/>
              </w:rPr>
              <w:fldChar w:fldCharType="end"/>
            </w:r>
          </w:p>
          <w:p w:rsidR="00931ED7" w:rsidRPr="00931ED7" w:rsidRDefault="00931ED7" w:rsidP="00931ED7">
            <w:pPr>
              <w:rPr>
                <w:sz w:val="24"/>
                <w:szCs w:val="24"/>
              </w:rPr>
            </w:pPr>
            <w:r w:rsidRPr="00931ED7">
              <w:rPr>
                <w:sz w:val="24"/>
                <w:szCs w:val="24"/>
              </w:rPr>
              <w:t>Краен срок</w:t>
            </w:r>
            <w:r>
              <w:rPr>
                <w:sz w:val="24"/>
                <w:szCs w:val="24"/>
              </w:rPr>
              <w:t xml:space="preserve"> за подаване на </w:t>
            </w:r>
            <w:proofErr w:type="spellStart"/>
            <w:r w:rsidRPr="00931ED7">
              <w:rPr>
                <w:sz w:val="24"/>
                <w:szCs w:val="24"/>
              </w:rPr>
              <w:t>еднодисциплинарни</w:t>
            </w:r>
            <w:proofErr w:type="spellEnd"/>
            <w:r>
              <w:rPr>
                <w:sz w:val="24"/>
                <w:szCs w:val="24"/>
              </w:rPr>
              <w:t xml:space="preserve"> и</w:t>
            </w:r>
            <w:r w:rsidRPr="00931ED7">
              <w:rPr>
                <w:sz w:val="24"/>
                <w:szCs w:val="24"/>
              </w:rPr>
              <w:t xml:space="preserve"> мултидисциплинарни предложения</w:t>
            </w:r>
            <w:r>
              <w:rPr>
                <w:sz w:val="24"/>
                <w:szCs w:val="24"/>
              </w:rPr>
              <w:t xml:space="preserve">: </w:t>
            </w:r>
            <w:r w:rsidRPr="00931ED7">
              <w:rPr>
                <w:sz w:val="24"/>
                <w:szCs w:val="24"/>
              </w:rPr>
              <w:t>24.03.2015 г., 17,00 ч., брюкселско врем</w:t>
            </w:r>
            <w:r>
              <w:rPr>
                <w:sz w:val="24"/>
                <w:szCs w:val="24"/>
              </w:rPr>
              <w:t>е.</w:t>
            </w:r>
          </w:p>
          <w:p w:rsidR="004E004D" w:rsidRPr="001617C0" w:rsidRDefault="001617C0" w:rsidP="001617C0">
            <w:pPr>
              <w:pStyle w:val="Heading2"/>
              <w:rPr>
                <w:lang w:eastAsia="bg-BG"/>
              </w:rPr>
            </w:pPr>
            <w:bookmarkStart w:id="20" w:name="_Toc408840017"/>
            <w:r w:rsidRPr="001617C0">
              <w:t>П</w:t>
            </w:r>
            <w:r w:rsidR="004E004D" w:rsidRPr="001617C0">
              <w:t>окана за образователни проекти</w:t>
            </w:r>
            <w:r w:rsidRPr="001617C0">
              <w:t xml:space="preserve"> по програма Еразъм+</w:t>
            </w:r>
            <w:bookmarkEnd w:id="20"/>
          </w:p>
          <w:p w:rsidR="001617C0" w:rsidRDefault="004E004D" w:rsidP="001617C0">
            <w:pPr>
              <w:rPr>
                <w:rFonts w:cs="Times New Roman"/>
                <w:color w:val="333333"/>
                <w:sz w:val="24"/>
                <w:szCs w:val="24"/>
              </w:rPr>
            </w:pPr>
            <w:r w:rsidRPr="001617C0">
              <w:rPr>
                <w:rFonts w:cs="Times New Roman"/>
                <w:color w:val="333333"/>
                <w:sz w:val="24"/>
                <w:szCs w:val="24"/>
              </w:rPr>
              <w:t xml:space="preserve">Поканата обхваща няколко направления като образователна мобилност за гражданите; подкрепа за реформиране на политики; дейности "Жан </w:t>
            </w:r>
            <w:proofErr w:type="spellStart"/>
            <w:r w:rsidRPr="001617C0">
              <w:rPr>
                <w:rFonts w:cs="Times New Roman"/>
                <w:color w:val="333333"/>
                <w:sz w:val="24"/>
                <w:szCs w:val="24"/>
              </w:rPr>
              <w:t>Моне</w:t>
            </w:r>
            <w:proofErr w:type="spellEnd"/>
            <w:r w:rsidRPr="001617C0">
              <w:rPr>
                <w:rFonts w:cs="Times New Roman"/>
                <w:color w:val="333333"/>
                <w:sz w:val="24"/>
                <w:szCs w:val="24"/>
              </w:rPr>
              <w:t>", насочени към създаване на центрове и мрежи, като и дейности по направление спорт.</w:t>
            </w:r>
          </w:p>
          <w:p w:rsidR="001617C0" w:rsidRDefault="004E004D" w:rsidP="004E004D">
            <w:pPr>
              <w:rPr>
                <w:rFonts w:cs="Times New Roman"/>
                <w:color w:val="333333"/>
                <w:sz w:val="24"/>
                <w:szCs w:val="24"/>
              </w:rPr>
            </w:pPr>
            <w:r w:rsidRPr="001617C0">
              <w:rPr>
                <w:rFonts w:cs="Times New Roman"/>
                <w:color w:val="333333"/>
                <w:sz w:val="24"/>
                <w:szCs w:val="24"/>
              </w:rPr>
              <w:t xml:space="preserve">По поканата могат да </w:t>
            </w:r>
            <w:proofErr w:type="spellStart"/>
            <w:r w:rsidRPr="001617C0">
              <w:rPr>
                <w:rFonts w:cs="Times New Roman"/>
                <w:color w:val="333333"/>
                <w:sz w:val="24"/>
                <w:szCs w:val="24"/>
              </w:rPr>
              <w:t>кандидастват</w:t>
            </w:r>
            <w:proofErr w:type="spellEnd"/>
            <w:r w:rsidRPr="001617C0">
              <w:rPr>
                <w:rFonts w:cs="Times New Roman"/>
                <w:color w:val="333333"/>
                <w:sz w:val="24"/>
                <w:szCs w:val="24"/>
              </w:rPr>
              <w:t xml:space="preserve"> всички публични или частни органи, които осъществяват дейност в областта на образованието,</w:t>
            </w:r>
            <w:r w:rsidR="001617C0">
              <w:rPr>
                <w:rFonts w:cs="Times New Roman"/>
                <w:color w:val="333333"/>
                <w:sz w:val="24"/>
                <w:szCs w:val="24"/>
              </w:rPr>
              <w:t xml:space="preserve"> обучението, младежта и спорта.</w:t>
            </w:r>
            <w:r w:rsidRPr="001617C0">
              <w:rPr>
                <w:rFonts w:cs="Times New Roman"/>
                <w:color w:val="333333"/>
                <w:sz w:val="24"/>
                <w:szCs w:val="24"/>
              </w:rPr>
              <w:t xml:space="preserve">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w:t>
            </w:r>
          </w:p>
          <w:p w:rsidR="001617C0" w:rsidRDefault="004E004D" w:rsidP="004E004D">
            <w:pPr>
              <w:rPr>
                <w:rFonts w:cs="Times New Roman"/>
                <w:color w:val="333333"/>
                <w:sz w:val="24"/>
                <w:szCs w:val="24"/>
              </w:rPr>
            </w:pPr>
            <w:r w:rsidRPr="001617C0">
              <w:rPr>
                <w:rFonts w:cs="Times New Roman"/>
                <w:color w:val="333333"/>
                <w:sz w:val="24"/>
                <w:szCs w:val="24"/>
              </w:rPr>
              <w:t>Размерът на предоставените безвъзмездни средства, както и продължителността на проектите варират в зависимост от фактори като вида на проекта и броя на участващите партньори.</w:t>
            </w:r>
          </w:p>
          <w:p w:rsidR="001617C0" w:rsidRDefault="001617C0" w:rsidP="004E004D">
            <w:pPr>
              <w:rPr>
                <w:rFonts w:cs="Times New Roman"/>
                <w:color w:val="333333"/>
                <w:sz w:val="24"/>
                <w:szCs w:val="24"/>
              </w:rPr>
            </w:pPr>
            <w:r w:rsidRPr="001617C0">
              <w:rPr>
                <w:rFonts w:cs="Times New Roman"/>
                <w:color w:val="333333"/>
                <w:sz w:val="24"/>
                <w:szCs w:val="24"/>
              </w:rPr>
              <w:t xml:space="preserve">Подробните условия на настоящата покана за представяне на предложения, включително приоритетите, можете да намерите в ръководството за </w:t>
            </w:r>
            <w:hyperlink r:id="rId41" w:history="1">
              <w:r w:rsidRPr="001617C0">
                <w:rPr>
                  <w:rFonts w:cs="Times New Roman"/>
                  <w:color w:val="003366"/>
                  <w:sz w:val="24"/>
                  <w:szCs w:val="24"/>
                  <w:u w:val="single"/>
                </w:rPr>
                <w:t>програма "Еразъм+"</w:t>
              </w:r>
            </w:hyperlink>
            <w:r w:rsidRPr="001617C0">
              <w:rPr>
                <w:rFonts w:cs="Times New Roman"/>
                <w:color w:val="333333"/>
                <w:sz w:val="24"/>
                <w:szCs w:val="24"/>
              </w:rPr>
              <w:t xml:space="preserve"> .</w:t>
            </w:r>
          </w:p>
          <w:p w:rsidR="004E004D" w:rsidRPr="001617C0" w:rsidRDefault="004E004D" w:rsidP="009C5881">
            <w:pPr>
              <w:spacing w:after="360"/>
              <w:rPr>
                <w:rFonts w:cs="Times New Roman"/>
                <w:sz w:val="24"/>
                <w:szCs w:val="24"/>
                <w:lang w:eastAsia="bg-BG"/>
              </w:rPr>
            </w:pPr>
            <w:r w:rsidRPr="001617C0">
              <w:rPr>
                <w:rFonts w:cs="Times New Roman"/>
                <w:b/>
                <w:color w:val="333333"/>
                <w:sz w:val="24"/>
                <w:szCs w:val="24"/>
              </w:rPr>
              <w:t>Крайните срокове</w:t>
            </w:r>
            <w:r w:rsidRPr="001617C0">
              <w:rPr>
                <w:rFonts w:cs="Times New Roman"/>
                <w:color w:val="333333"/>
                <w:sz w:val="24"/>
                <w:szCs w:val="24"/>
              </w:rPr>
              <w:t xml:space="preserve"> за кандидатстване са между </w:t>
            </w:r>
            <w:r w:rsidRPr="001617C0">
              <w:rPr>
                <w:rFonts w:cs="Times New Roman"/>
                <w:b/>
                <w:color w:val="333333"/>
                <w:sz w:val="24"/>
                <w:szCs w:val="24"/>
              </w:rPr>
              <w:t>4 февруари 2015 и 1 октомври 2015</w:t>
            </w:r>
            <w:r w:rsidRPr="001617C0">
              <w:rPr>
                <w:rFonts w:cs="Times New Roman"/>
                <w:color w:val="333333"/>
                <w:sz w:val="24"/>
                <w:szCs w:val="24"/>
              </w:rPr>
              <w:t xml:space="preserve"> в зависимост от вида на дейността.</w:t>
            </w:r>
          </w:p>
          <w:p w:rsidR="00C468A2" w:rsidRPr="00C468A2" w:rsidRDefault="00C468A2" w:rsidP="005639C2">
            <w:pPr>
              <w:pStyle w:val="Heading2"/>
              <w:rPr>
                <w:rFonts w:eastAsia="Times New Roman"/>
                <w:lang w:eastAsia="bg-BG"/>
              </w:rPr>
            </w:pPr>
            <w:bookmarkStart w:id="21" w:name="_Toc408840018"/>
            <w:r w:rsidRPr="005639C2">
              <w:rPr>
                <w:rFonts w:eastAsia="Times New Roman"/>
                <w:lang w:eastAsia="bg-BG"/>
              </w:rPr>
              <w:t>Швейцар</w:t>
            </w:r>
            <w:r w:rsidR="005639C2" w:rsidRPr="005639C2">
              <w:rPr>
                <w:rFonts w:eastAsia="Times New Roman"/>
                <w:lang w:eastAsia="bg-BG"/>
              </w:rPr>
              <w:t>с</w:t>
            </w:r>
            <w:r w:rsidRPr="005639C2">
              <w:rPr>
                <w:rFonts w:eastAsia="Times New Roman"/>
                <w:lang w:eastAsia="bg-BG"/>
              </w:rPr>
              <w:t>ката програма SCOPES за сътрудничество между изследователи от Швейцария и страните от ЦИЕ</w:t>
            </w:r>
            <w:bookmarkEnd w:id="21"/>
          </w:p>
          <w:p w:rsidR="00C468A2" w:rsidRPr="005639C2" w:rsidRDefault="00C468A2" w:rsidP="005639C2">
            <w:pPr>
              <w:rPr>
                <w:sz w:val="24"/>
                <w:szCs w:val="24"/>
                <w:lang w:eastAsia="bg-BG"/>
              </w:rPr>
            </w:pPr>
            <w:r w:rsidRPr="005639C2">
              <w:rPr>
                <w:sz w:val="24"/>
                <w:szCs w:val="24"/>
                <w:lang w:eastAsia="bg-BG"/>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предназначени за проекти в пет области:</w:t>
            </w:r>
          </w:p>
          <w:p w:rsidR="00C468A2" w:rsidRPr="005639C2" w:rsidRDefault="00C468A2" w:rsidP="005639C2">
            <w:pPr>
              <w:rPr>
                <w:sz w:val="24"/>
                <w:szCs w:val="24"/>
                <w:lang w:eastAsia="bg-BG"/>
              </w:rPr>
            </w:pPr>
            <w:r w:rsidRPr="005639C2">
              <w:rPr>
                <w:b/>
                <w:bCs/>
                <w:sz w:val="24"/>
                <w:szCs w:val="24"/>
                <w:lang w:eastAsia="bg-BG"/>
              </w:rPr>
              <w:t>Конферентни грантове.</w:t>
            </w:r>
            <w:r w:rsidRPr="005639C2">
              <w:rPr>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5639C2">
              <w:rPr>
                <w:b/>
                <w:sz w:val="24"/>
                <w:szCs w:val="24"/>
                <w:lang w:eastAsia="bg-BG"/>
              </w:rPr>
              <w:t>до края на 2016 г</w:t>
            </w:r>
            <w:r w:rsidRPr="005639C2">
              <w:rPr>
                <w:sz w:val="24"/>
                <w:szCs w:val="24"/>
                <w:lang w:eastAsia="bg-BG"/>
              </w:rPr>
              <w:t>.</w:t>
            </w:r>
          </w:p>
          <w:p w:rsidR="00C468A2" w:rsidRPr="005639C2" w:rsidRDefault="00C468A2" w:rsidP="005639C2">
            <w:pPr>
              <w:rPr>
                <w:sz w:val="24"/>
                <w:szCs w:val="24"/>
                <w:lang w:eastAsia="bg-BG"/>
              </w:rPr>
            </w:pPr>
            <w:r w:rsidRPr="005639C2">
              <w:rPr>
                <w:b/>
                <w:bCs/>
                <w:sz w:val="24"/>
                <w:szCs w:val="24"/>
                <w:lang w:eastAsia="bg-BG"/>
              </w:rPr>
              <w:t xml:space="preserve">Грантове за последващ мониторинг на изпълнени вече Съвместни научни проекти или </w:t>
            </w:r>
            <w:r w:rsidRPr="005639C2">
              <w:rPr>
                <w:b/>
                <w:bCs/>
                <w:sz w:val="24"/>
                <w:szCs w:val="24"/>
                <w:lang w:eastAsia="bg-BG"/>
              </w:rPr>
              <w:lastRenderedPageBreak/>
              <w:t>Институционални партньорства.</w:t>
            </w:r>
            <w:r w:rsidRPr="005639C2">
              <w:rPr>
                <w:sz w:val="24"/>
                <w:szCs w:val="24"/>
                <w:lang w:eastAsia="bg-BG"/>
              </w:rPr>
              <w:t xml:space="preserve"> Заявленията могат да бъдат подавани </w:t>
            </w:r>
            <w:r w:rsidRPr="005639C2">
              <w:rPr>
                <w:b/>
                <w:sz w:val="24"/>
                <w:szCs w:val="24"/>
                <w:lang w:eastAsia="bg-BG"/>
              </w:rPr>
              <w:t>до 31.12.2016 г.</w:t>
            </w:r>
          </w:p>
          <w:p w:rsidR="00C468A2" w:rsidRPr="005639C2" w:rsidRDefault="00C468A2" w:rsidP="005639C2">
            <w:pPr>
              <w:rPr>
                <w:sz w:val="24"/>
                <w:szCs w:val="24"/>
                <w:lang w:eastAsia="bg-BG"/>
              </w:rPr>
            </w:pPr>
            <w:r w:rsidRPr="005639C2">
              <w:rPr>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468A2" w:rsidRPr="00C468A2" w:rsidRDefault="00C468A2" w:rsidP="005639C2">
            <w:pPr>
              <w:spacing w:after="360"/>
              <w:rPr>
                <w:lang w:eastAsia="bg-BG"/>
              </w:rPr>
            </w:pPr>
            <w:r w:rsidRPr="005639C2">
              <w:rPr>
                <w:sz w:val="24"/>
                <w:szCs w:val="24"/>
                <w:lang w:eastAsia="bg-BG"/>
              </w:rPr>
              <w:t>Повече информация можете да намерите на официалната страница на програмата:</w:t>
            </w:r>
            <w:r w:rsidRPr="00C468A2">
              <w:rPr>
                <w:lang w:eastAsia="bg-BG"/>
              </w:rPr>
              <w:t xml:space="preserve"> </w:t>
            </w:r>
            <w:hyperlink r:id="rId42" w:tgtFrame="_blank" w:history="1">
              <w:r w:rsidRPr="00C468A2">
                <w:rPr>
                  <w:lang w:eastAsia="bg-BG"/>
                </w:rPr>
                <w:t>http://www.snf.ch/en/funding/programmes/scopes/Pages/default.aspx</w:t>
              </w:r>
            </w:hyperlink>
            <w:r w:rsidRPr="00C468A2">
              <w:rPr>
                <w:lang w:eastAsia="bg-BG"/>
              </w:rPr>
              <w:t>.</w:t>
            </w:r>
          </w:p>
          <w:p w:rsidR="008E70E6" w:rsidRPr="003305A1" w:rsidRDefault="008E70E6" w:rsidP="008E70E6">
            <w:pPr>
              <w:pStyle w:val="Heading2"/>
            </w:pPr>
            <w:bookmarkStart w:id="22" w:name="_Toc408840019"/>
            <w:r w:rsidRPr="003305A1">
              <w:t>HORIZON 2020</w:t>
            </w:r>
            <w:r>
              <w:rPr>
                <w:lang w:val="en-US"/>
              </w:rPr>
              <w:t xml:space="preserve">: </w:t>
            </w:r>
            <w:r w:rsidRPr="003305A1">
              <w:t>Nanotechnologies, Advanced Materials And Production</w:t>
            </w:r>
            <w:bookmarkEnd w:id="22"/>
            <w:r w:rsidRPr="003305A1">
              <w:t xml:space="preserve"> </w:t>
            </w:r>
          </w:p>
          <w:p w:rsidR="004B4AEB" w:rsidRPr="003D5BE7" w:rsidRDefault="008E70E6" w:rsidP="008E70E6">
            <w:pPr>
              <w:rPr>
                <w:sz w:val="24"/>
                <w:szCs w:val="24"/>
                <w:lang w:val="en-US"/>
              </w:rPr>
            </w:pPr>
            <w:r w:rsidRPr="0076415F">
              <w:rPr>
                <w:sz w:val="24"/>
                <w:szCs w:val="24"/>
                <w:lang w:val="en-US"/>
              </w:rPr>
              <w:t>1.</w:t>
            </w:r>
            <w:r w:rsidR="004B4AEB" w:rsidRPr="0076415F">
              <w:rPr>
                <w:sz w:val="24"/>
                <w:szCs w:val="24"/>
              </w:rPr>
              <w:t xml:space="preserve"> </w:t>
            </w:r>
            <w:r w:rsidR="004B4AEB" w:rsidRPr="0076415F">
              <w:rPr>
                <w:b/>
                <w:sz w:val="24"/>
                <w:szCs w:val="24"/>
              </w:rPr>
              <w:t>Call for nanotechnologies, advanced materials and production (</w:t>
            </w:r>
            <w:hyperlink r:id="rId43" w:history="1">
              <w:r w:rsidR="004B4AEB" w:rsidRPr="0076415F">
                <w:rPr>
                  <w:rStyle w:val="Hyperlink"/>
                  <w:b/>
                  <w:sz w:val="24"/>
                  <w:szCs w:val="24"/>
                </w:rPr>
                <w:t>H2020-NMP-ERA-NET- 2015</w:t>
              </w:r>
            </w:hyperlink>
            <w:r w:rsidR="00D42BC1">
              <w:rPr>
                <w:b/>
                <w:sz w:val="24"/>
                <w:szCs w:val="24"/>
              </w:rPr>
              <w:t>)</w:t>
            </w:r>
            <w:r w:rsidR="005303F7">
              <w:rPr>
                <w:b/>
                <w:sz w:val="24"/>
                <w:szCs w:val="24"/>
                <w:lang w:val="en-US"/>
              </w:rPr>
              <w:t xml:space="preserve"> </w:t>
            </w:r>
          </w:p>
          <w:p w:rsidR="008E70E6" w:rsidRPr="0076415F" w:rsidRDefault="004B4AEB" w:rsidP="001479AA">
            <w:pPr>
              <w:spacing w:before="120" w:after="120"/>
              <w:rPr>
                <w:sz w:val="24"/>
                <w:szCs w:val="24"/>
                <w:lang w:val="en-US"/>
              </w:rPr>
            </w:pPr>
            <w:r w:rsidRPr="0076415F">
              <w:rPr>
                <w:sz w:val="24"/>
                <w:szCs w:val="24"/>
              </w:rPr>
              <w:t xml:space="preserve">Indicative budget earmarked under this call for proposals is at 10 000 </w:t>
            </w:r>
            <w:proofErr w:type="spellStart"/>
            <w:r w:rsidRPr="0076415F">
              <w:rPr>
                <w:sz w:val="24"/>
                <w:szCs w:val="24"/>
              </w:rPr>
              <w:t>000</w:t>
            </w:r>
            <w:proofErr w:type="spellEnd"/>
            <w:r w:rsidRPr="0076415F">
              <w:rPr>
                <w:sz w:val="24"/>
                <w:szCs w:val="24"/>
              </w:rPr>
              <w:t xml:space="preserve"> EUR </w:t>
            </w:r>
          </w:p>
          <w:p w:rsidR="009C6CB3" w:rsidRDefault="008E70E6" w:rsidP="001479AA">
            <w:pPr>
              <w:spacing w:before="120" w:after="120"/>
              <w:rPr>
                <w:sz w:val="24"/>
                <w:szCs w:val="24"/>
              </w:rPr>
            </w:pPr>
            <w:r w:rsidRPr="0076415F">
              <w:rPr>
                <w:sz w:val="24"/>
                <w:szCs w:val="24"/>
              </w:rPr>
              <w:t xml:space="preserve">Topics covered with this call: </w:t>
            </w:r>
          </w:p>
          <w:p w:rsidR="008E70E6" w:rsidRPr="009C6CB3" w:rsidRDefault="008E70E6" w:rsidP="001479AA">
            <w:pPr>
              <w:spacing w:before="120" w:after="120"/>
              <w:rPr>
                <w:b/>
                <w:sz w:val="24"/>
                <w:szCs w:val="24"/>
              </w:rPr>
            </w:pPr>
            <w:r w:rsidRPr="009C6CB3">
              <w:rPr>
                <w:b/>
                <w:sz w:val="24"/>
                <w:szCs w:val="24"/>
              </w:rPr>
              <w:t>NMP-14-2015: ERA-NET on Materials (including Materials for Energy)</w:t>
            </w:r>
            <w:r w:rsidRPr="009C6CB3">
              <w:rPr>
                <w:b/>
                <w:sz w:val="24"/>
                <w:szCs w:val="24"/>
                <w:lang w:val="en-US"/>
              </w:rPr>
              <w:t xml:space="preserve"> </w:t>
            </w:r>
            <w:r w:rsidRPr="009C6CB3">
              <w:rPr>
                <w:b/>
                <w:sz w:val="24"/>
                <w:szCs w:val="24"/>
              </w:rPr>
              <w:t xml:space="preserve"> </w:t>
            </w:r>
          </w:p>
          <w:p w:rsidR="008E70E6" w:rsidRPr="0076415F" w:rsidRDefault="008E70E6" w:rsidP="001479AA">
            <w:pPr>
              <w:spacing w:before="120" w:after="120"/>
              <w:rPr>
                <w:sz w:val="24"/>
                <w:szCs w:val="24"/>
                <w:lang w:val="en-US"/>
              </w:rPr>
            </w:pPr>
            <w:r w:rsidRPr="0076415F">
              <w:rPr>
                <w:sz w:val="24"/>
                <w:szCs w:val="24"/>
              </w:rPr>
              <w:t>Type of action: ERA NET Cofund</w:t>
            </w:r>
            <w:r w:rsidR="009C6CB3">
              <w:rPr>
                <w:sz w:val="24"/>
                <w:szCs w:val="24"/>
              </w:rPr>
              <w:t>.</w:t>
            </w:r>
          </w:p>
          <w:p w:rsidR="008E70E6" w:rsidRDefault="008E70E6" w:rsidP="0076415F">
            <w:pPr>
              <w:spacing w:before="120" w:after="120"/>
              <w:rPr>
                <w:sz w:val="24"/>
                <w:szCs w:val="24"/>
                <w:lang w:val="en-US"/>
              </w:rPr>
            </w:pPr>
            <w:r w:rsidRPr="0076415F">
              <w:rPr>
                <w:sz w:val="24"/>
                <w:szCs w:val="24"/>
              </w:rPr>
              <w:t>One legal entity established</w:t>
            </w:r>
            <w:r w:rsidRPr="008E70E6">
              <w:rPr>
                <w:sz w:val="24"/>
                <w:szCs w:val="24"/>
              </w:rPr>
              <w:t xml:space="preserve"> in a MS or AC. </w:t>
            </w:r>
          </w:p>
          <w:p w:rsidR="004B4AEB" w:rsidRPr="004B4AEB" w:rsidRDefault="008E70E6" w:rsidP="00D42BC1">
            <w:pPr>
              <w:spacing w:before="120" w:after="120"/>
            </w:pPr>
            <w:r w:rsidRPr="00D42BC1">
              <w:rPr>
                <w:b/>
                <w:sz w:val="24"/>
                <w:szCs w:val="24"/>
              </w:rPr>
              <w:t xml:space="preserve">Deadline: 26 March 2015, 17.00 Brussels local time </w:t>
            </w:r>
          </w:p>
        </w:tc>
      </w:tr>
    </w:tbl>
    <w:p w:rsidR="003D5BE7" w:rsidRPr="001479AA" w:rsidRDefault="003D5BE7" w:rsidP="003D5BE7">
      <w:pPr>
        <w:rPr>
          <w:rFonts w:cs="Times New Roman"/>
          <w:b/>
          <w:sz w:val="24"/>
          <w:szCs w:val="24"/>
          <w:lang w:val="en-US"/>
        </w:rPr>
      </w:pPr>
      <w:r>
        <w:rPr>
          <w:rFonts w:cs="Times New Roman"/>
          <w:b/>
          <w:sz w:val="24"/>
          <w:szCs w:val="24"/>
          <w:lang w:val="en-US"/>
        </w:rPr>
        <w:lastRenderedPageBreak/>
        <w:t>2.</w:t>
      </w:r>
      <w:r w:rsidR="00AF6401">
        <w:rPr>
          <w:rFonts w:cs="Times New Roman"/>
          <w:b/>
          <w:sz w:val="24"/>
          <w:szCs w:val="24"/>
          <w:lang w:val="en-US"/>
        </w:rPr>
        <w:t xml:space="preserve"> </w:t>
      </w:r>
      <w:r w:rsidRPr="003D5BE7">
        <w:rPr>
          <w:rFonts w:cs="Times New Roman"/>
          <w:b/>
          <w:sz w:val="24"/>
          <w:szCs w:val="24"/>
        </w:rPr>
        <w:t>Call for nanotechnologies, advanced materials and production (</w:t>
      </w:r>
      <w:hyperlink r:id="rId44" w:history="1">
        <w:r w:rsidRPr="003D5BE7">
          <w:rPr>
            <w:rStyle w:val="Hyperlink"/>
            <w:rFonts w:cs="Times New Roman"/>
            <w:b/>
            <w:sz w:val="24"/>
            <w:szCs w:val="24"/>
          </w:rPr>
          <w:t>H2020-NMP-CSA- 2015)</w:t>
        </w:r>
      </w:hyperlink>
    </w:p>
    <w:p w:rsidR="004B4AEB" w:rsidRPr="00D42BC1" w:rsidRDefault="004B4AEB" w:rsidP="003D5BE7">
      <w:pPr>
        <w:spacing w:before="120" w:after="120"/>
        <w:rPr>
          <w:rFonts w:cs="Times New Roman"/>
          <w:sz w:val="24"/>
          <w:szCs w:val="24"/>
        </w:rPr>
      </w:pPr>
      <w:r w:rsidRPr="00D42BC1">
        <w:rPr>
          <w:rFonts w:cs="Times New Roman"/>
          <w:sz w:val="24"/>
          <w:szCs w:val="24"/>
        </w:rPr>
        <w:t xml:space="preserve">Topics covered with this call: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NMP-32-2015: Societal engagement on responsible nanotechnology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NMP-38-2015: Presidency events </w:t>
      </w:r>
    </w:p>
    <w:p w:rsidR="003D5BE7" w:rsidRDefault="004B4AEB" w:rsidP="003D5BE7">
      <w:pPr>
        <w:spacing w:before="120" w:after="120"/>
        <w:rPr>
          <w:rFonts w:cs="Times New Roman"/>
          <w:color w:val="000000"/>
          <w:sz w:val="24"/>
          <w:szCs w:val="24"/>
          <w:lang w:val="en-US"/>
        </w:rPr>
      </w:pPr>
      <w:r w:rsidRPr="00D42BC1">
        <w:rPr>
          <w:rFonts w:cs="Times New Roman"/>
          <w:sz w:val="24"/>
          <w:szCs w:val="24"/>
        </w:rPr>
        <w:t>Type of action: Coordination and Support actions</w:t>
      </w:r>
      <w:r w:rsidR="003D5BE7" w:rsidRPr="003D5BE7">
        <w:rPr>
          <w:rFonts w:cs="Times New Roman"/>
          <w:color w:val="000000"/>
          <w:sz w:val="24"/>
          <w:szCs w:val="24"/>
        </w:rPr>
        <w:t xml:space="preserve"> </w:t>
      </w:r>
      <w:r w:rsidR="003D5BE7" w:rsidRPr="00D42BC1">
        <w:rPr>
          <w:rFonts w:cs="Times New Roman"/>
          <w:color w:val="000000"/>
          <w:sz w:val="24"/>
          <w:szCs w:val="24"/>
        </w:rPr>
        <w:t xml:space="preserve">One legal entity established in a MS or AC. </w:t>
      </w:r>
    </w:p>
    <w:p w:rsidR="003D5BE7" w:rsidRDefault="003D5BE7" w:rsidP="003D5BE7">
      <w:pPr>
        <w:rPr>
          <w:rFonts w:cs="Times New Roman"/>
          <w:b/>
          <w:sz w:val="24"/>
          <w:szCs w:val="24"/>
          <w:lang w:val="en-US"/>
        </w:rPr>
      </w:pPr>
      <w:r w:rsidRPr="003D5BE7">
        <w:rPr>
          <w:rFonts w:cs="Times New Roman"/>
          <w:b/>
          <w:sz w:val="24"/>
          <w:szCs w:val="24"/>
        </w:rPr>
        <w:t xml:space="preserve">Deadline: 26 March 2015, 17.00 Brussels local time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D3E39" w:rsidRPr="00D42BC1" w:rsidTr="00FD3E39">
        <w:trPr>
          <w:trHeight w:val="2855"/>
        </w:trPr>
        <w:tc>
          <w:tcPr>
            <w:tcW w:w="9606" w:type="dxa"/>
          </w:tcPr>
          <w:p w:rsidR="00FD3E39" w:rsidRPr="005303F7" w:rsidRDefault="00033E0C" w:rsidP="00511E4F">
            <w:pPr>
              <w:spacing w:before="120" w:after="120"/>
              <w:rPr>
                <w:rFonts w:cs="Times New Roman"/>
                <w:b/>
                <w:color w:val="000000"/>
                <w:sz w:val="24"/>
                <w:szCs w:val="24"/>
                <w:lang w:val="en-US"/>
              </w:rPr>
            </w:pPr>
            <w:r>
              <w:rPr>
                <w:rFonts w:cs="Times New Roman"/>
                <w:b/>
                <w:color w:val="000000"/>
                <w:sz w:val="24"/>
                <w:szCs w:val="24"/>
              </w:rPr>
              <w:t>3</w:t>
            </w:r>
            <w:r w:rsidR="00613AA4" w:rsidRPr="00613AA4">
              <w:rPr>
                <w:rFonts w:cs="Times New Roman"/>
                <w:b/>
                <w:color w:val="000000"/>
                <w:sz w:val="24"/>
                <w:szCs w:val="24"/>
                <w:lang w:val="en-US"/>
              </w:rPr>
              <w:t>.</w:t>
            </w:r>
            <w:r w:rsidR="00AF6401">
              <w:rPr>
                <w:rFonts w:cs="Times New Roman"/>
                <w:b/>
                <w:color w:val="000000"/>
                <w:sz w:val="24"/>
                <w:szCs w:val="24"/>
                <w:lang w:val="en-US"/>
              </w:rPr>
              <w:t xml:space="preserve"> </w:t>
            </w:r>
            <w:r w:rsidR="00FD3E39" w:rsidRPr="00613AA4">
              <w:rPr>
                <w:rFonts w:cs="Times New Roman"/>
                <w:b/>
                <w:color w:val="000000"/>
                <w:sz w:val="24"/>
                <w:szCs w:val="24"/>
              </w:rPr>
              <w:t>Call for nanotechnologies, advanced materials and production (</w:t>
            </w:r>
            <w:hyperlink r:id="rId45" w:history="1">
              <w:r w:rsidR="00FD3E39" w:rsidRPr="00511E4F">
                <w:rPr>
                  <w:rStyle w:val="Hyperlink"/>
                  <w:rFonts w:cs="Times New Roman"/>
                  <w:b/>
                  <w:sz w:val="24"/>
                  <w:szCs w:val="24"/>
                </w:rPr>
                <w:t>H2020-NMP-2015- two-stage)</w:t>
              </w:r>
            </w:hyperlink>
          </w:p>
          <w:p w:rsidR="00613AA4" w:rsidRDefault="00FD3E39" w:rsidP="00511E4F">
            <w:pPr>
              <w:spacing w:before="120" w:after="120"/>
              <w:rPr>
                <w:rFonts w:cs="Times New Roman"/>
                <w:color w:val="000000"/>
                <w:sz w:val="24"/>
                <w:szCs w:val="24"/>
                <w:lang w:val="en-US"/>
              </w:rPr>
            </w:pPr>
            <w:r w:rsidRPr="00D42BC1">
              <w:rPr>
                <w:rFonts w:cs="Times New Roman"/>
                <w:color w:val="000000"/>
                <w:sz w:val="24"/>
                <w:szCs w:val="24"/>
              </w:rPr>
              <w:t xml:space="preserve">Indicative budget earmarked under this call for proposals is at 152 000 </w:t>
            </w:r>
            <w:proofErr w:type="spellStart"/>
            <w:r w:rsidRPr="00D42BC1">
              <w:rPr>
                <w:rFonts w:cs="Times New Roman"/>
                <w:color w:val="000000"/>
                <w:sz w:val="24"/>
                <w:szCs w:val="24"/>
              </w:rPr>
              <w:t>000</w:t>
            </w:r>
            <w:proofErr w:type="spellEnd"/>
            <w:r w:rsidRPr="00D42BC1">
              <w:rPr>
                <w:rFonts w:cs="Times New Roman"/>
                <w:color w:val="000000"/>
                <w:sz w:val="24"/>
                <w:szCs w:val="24"/>
              </w:rPr>
              <w:t xml:space="preserve"> EUR</w:t>
            </w:r>
            <w:r w:rsidR="00613AA4">
              <w:rPr>
                <w:rFonts w:cs="Times New Roman"/>
                <w:color w:val="000000"/>
                <w:sz w:val="24"/>
                <w:szCs w:val="24"/>
                <w:lang w:val="en-US"/>
              </w:rPr>
              <w:t>.</w:t>
            </w:r>
          </w:p>
          <w:p w:rsidR="00FD3E39" w:rsidRPr="00D42BC1" w:rsidRDefault="00FD3E39" w:rsidP="00511E4F">
            <w:pPr>
              <w:spacing w:before="120" w:after="120"/>
              <w:rPr>
                <w:rFonts w:cs="Times New Roman"/>
                <w:color w:val="000000"/>
                <w:sz w:val="24"/>
                <w:szCs w:val="24"/>
              </w:rPr>
            </w:pPr>
            <w:r w:rsidRPr="00D42BC1">
              <w:rPr>
                <w:rFonts w:cs="Times New Roman"/>
                <w:color w:val="000000"/>
                <w:sz w:val="24"/>
                <w:szCs w:val="24"/>
              </w:rPr>
              <w:t xml:space="preserve">Topics covered with this call: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NMP-11-2015: Nanomedicine therapy for cancer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NMP-12-2015: Biomaterials for treatment and prevention of </w:t>
            </w:r>
            <w:proofErr w:type="spellStart"/>
            <w:r w:rsidRPr="00326A59">
              <w:rPr>
                <w:rFonts w:cs="Times New Roman"/>
                <w:b/>
                <w:color w:val="000000"/>
                <w:sz w:val="24"/>
                <w:szCs w:val="24"/>
              </w:rPr>
              <w:t>Alzheimer's</w:t>
            </w:r>
            <w:proofErr w:type="spellEnd"/>
            <w:r w:rsidRPr="00326A59">
              <w:rPr>
                <w:rFonts w:cs="Times New Roman"/>
                <w:b/>
                <w:color w:val="000000"/>
                <w:sz w:val="24"/>
                <w:szCs w:val="24"/>
              </w:rPr>
              <w:t xml:space="preserve"> disease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NMP-15-2015: Materials innovations for optimisation of cooling in power plants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lastRenderedPageBreak/>
              <w:t xml:space="preserve">NMP-16-2015: Extended in-service service of advanced functional materials in energy technologies (capture, conversion, storage and/or transmission of energy)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NMP-19-2015: Materials for severe operating conditions, including added-value funcionalities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NMP-22-2015: Fibre-based materials for non-clothing applications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NMP-23-2015: Novel materials by design for substituting critical materials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NMP-24-2015: Low-energy solutions for drinking water production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NMP-29-2015: Increasing the capacity to perform nyno-safety assessment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NMP-30-2015: Next generation tools for risk governance of nanomaterials </w:t>
            </w:r>
          </w:p>
          <w:p w:rsidR="00FD3E39" w:rsidRDefault="00FD3E39" w:rsidP="00511E4F">
            <w:pPr>
              <w:spacing w:before="120" w:after="120"/>
              <w:rPr>
                <w:rFonts w:cs="Times New Roman"/>
                <w:color w:val="000000"/>
                <w:sz w:val="24"/>
                <w:szCs w:val="24"/>
              </w:rPr>
            </w:pPr>
            <w:r w:rsidRPr="00D42BC1">
              <w:rPr>
                <w:rFonts w:cs="Times New Roman"/>
                <w:color w:val="000000"/>
                <w:sz w:val="24"/>
                <w:szCs w:val="24"/>
              </w:rPr>
              <w:t xml:space="preserve">Type of action: </w:t>
            </w:r>
            <w:r w:rsidR="00613AA4">
              <w:rPr>
                <w:rFonts w:cs="Times New Roman"/>
                <w:color w:val="000000"/>
                <w:sz w:val="24"/>
                <w:szCs w:val="24"/>
              </w:rPr>
              <w:t>Research and Innovation Action</w:t>
            </w:r>
            <w:r w:rsidR="00613AA4">
              <w:rPr>
                <w:rFonts w:cs="Times New Roman"/>
                <w:color w:val="000000"/>
                <w:sz w:val="24"/>
                <w:szCs w:val="24"/>
                <w:lang w:val="en-US"/>
              </w:rPr>
              <w:t xml:space="preserve">, </w:t>
            </w:r>
            <w:r w:rsidRPr="00D42BC1">
              <w:rPr>
                <w:rFonts w:cs="Times New Roman"/>
                <w:color w:val="000000"/>
                <w:sz w:val="24"/>
                <w:szCs w:val="24"/>
              </w:rPr>
              <w:t>Innovation Actions</w:t>
            </w:r>
          </w:p>
          <w:p w:rsidR="002157B6" w:rsidRPr="00D42BC1" w:rsidRDefault="002157B6" w:rsidP="002157B6">
            <w:pPr>
              <w:spacing w:before="120" w:after="120"/>
              <w:rPr>
                <w:rFonts w:cs="Times New Roman"/>
                <w:sz w:val="24"/>
                <w:szCs w:val="24"/>
                <w:lang w:eastAsia="bg-BG"/>
              </w:rPr>
            </w:pPr>
            <w:r w:rsidRPr="00D42BC1">
              <w:rPr>
                <w:rFonts w:cs="Times New Roman"/>
                <w:color w:val="000000"/>
                <w:sz w:val="24"/>
                <w:szCs w:val="24"/>
              </w:rPr>
              <w:t>Three legal entities. Each of the three shall be established in a different MS of AC. All three legal entities shal be independent of each other.</w:t>
            </w:r>
          </w:p>
          <w:p w:rsidR="002157B6" w:rsidRPr="00511E4F" w:rsidRDefault="002157B6" w:rsidP="002157B6">
            <w:pPr>
              <w:spacing w:before="120" w:after="0"/>
              <w:rPr>
                <w:rFonts w:cs="Times New Roman"/>
                <w:b/>
                <w:sz w:val="24"/>
                <w:szCs w:val="24"/>
              </w:rPr>
            </w:pPr>
            <w:r w:rsidRPr="00511E4F">
              <w:rPr>
                <w:rFonts w:cs="Times New Roman"/>
                <w:b/>
                <w:sz w:val="24"/>
                <w:szCs w:val="24"/>
              </w:rPr>
              <w:t xml:space="preserve">Deadline: 26 March 2015, 17.00 Brussels local time </w:t>
            </w:r>
          </w:p>
          <w:p w:rsidR="002157B6" w:rsidRPr="00D42BC1" w:rsidRDefault="002157B6" w:rsidP="00965B71">
            <w:pPr>
              <w:spacing w:after="240"/>
              <w:rPr>
                <w:rFonts w:cs="Times New Roman"/>
                <w:color w:val="000000"/>
                <w:sz w:val="24"/>
                <w:szCs w:val="24"/>
              </w:rPr>
            </w:pPr>
            <w:r w:rsidRPr="00511E4F">
              <w:rPr>
                <w:rFonts w:cs="Times New Roman"/>
                <w:b/>
                <w:sz w:val="24"/>
                <w:szCs w:val="24"/>
              </w:rPr>
              <w:t xml:space="preserve">Stage 2: 8 September 2015, 17.00 Brussels local time </w:t>
            </w:r>
          </w:p>
        </w:tc>
      </w:tr>
    </w:tbl>
    <w:p w:rsidR="00117D2F" w:rsidRPr="005303F7" w:rsidRDefault="00117D2F" w:rsidP="00117D2F">
      <w:pPr>
        <w:pStyle w:val="Heading2"/>
      </w:pPr>
      <w:bookmarkStart w:id="23" w:name="_Toc408840020"/>
      <w:r>
        <w:lastRenderedPageBreak/>
        <w:t xml:space="preserve">Making Science Education </w:t>
      </w:r>
      <w:r>
        <w:rPr>
          <w:lang w:val="en-US"/>
        </w:rPr>
        <w:t>a</w:t>
      </w:r>
      <w:r>
        <w:t xml:space="preserve">nd Careers Attractive </w:t>
      </w:r>
      <w:r>
        <w:rPr>
          <w:lang w:val="en-US"/>
        </w:rPr>
        <w:t>f</w:t>
      </w:r>
      <w:r w:rsidRPr="005303F7">
        <w:t>or Young People (HORIZON 2020)</w:t>
      </w:r>
      <w:bookmarkEnd w:id="23"/>
      <w:r w:rsidRPr="005303F7">
        <w:t xml:space="preserve"> </w:t>
      </w:r>
    </w:p>
    <w:p w:rsidR="00117D2F" w:rsidRPr="003F2CDF" w:rsidRDefault="00117D2F" w:rsidP="00117D2F">
      <w:pPr>
        <w:rPr>
          <w:b/>
          <w:sz w:val="24"/>
          <w:szCs w:val="24"/>
        </w:rPr>
      </w:pPr>
      <w:r w:rsidRPr="003F2CDF">
        <w:rPr>
          <w:rFonts w:cs="Times New Roman"/>
          <w:color w:val="000000"/>
          <w:sz w:val="24"/>
          <w:szCs w:val="24"/>
          <w:lang w:val="en-US"/>
        </w:rPr>
        <w:t>The following 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D03C1A" w:rsidP="00A55DC9">
      <w:pPr>
        <w:rPr>
          <w:b/>
          <w:sz w:val="24"/>
          <w:szCs w:val="24"/>
        </w:rPr>
      </w:pPr>
      <w:hyperlink r:id="rId46"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117D2F">
      <w:pPr>
        <w:rPr>
          <w:sz w:val="24"/>
          <w:szCs w:val="24"/>
        </w:rPr>
      </w:pPr>
      <w:r w:rsidRPr="003A1EA3">
        <w:rPr>
          <w:sz w:val="24"/>
          <w:szCs w:val="24"/>
        </w:rPr>
        <w:t xml:space="preserve">Topics covered with this call: </w:t>
      </w:r>
    </w:p>
    <w:p w:rsidR="00117D2F" w:rsidRPr="006C09B1" w:rsidRDefault="00117D2F" w:rsidP="00117D2F">
      <w:pPr>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117D2F">
      <w:pPr>
        <w:rPr>
          <w:b/>
          <w:sz w:val="24"/>
          <w:szCs w:val="24"/>
        </w:rPr>
      </w:pPr>
      <w:r w:rsidRPr="006C09B1">
        <w:rPr>
          <w:b/>
          <w:sz w:val="24"/>
          <w:szCs w:val="24"/>
        </w:rPr>
        <w:t xml:space="preserve">SEAC-4-2015: EURAXESS outreach activities </w:t>
      </w:r>
    </w:p>
    <w:p w:rsidR="00117D2F" w:rsidRPr="003A1EA3" w:rsidRDefault="00117D2F" w:rsidP="00117D2F">
      <w:pPr>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117D2F">
      <w:pPr>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117D2F">
      <w:pPr>
        <w:rPr>
          <w:sz w:val="24"/>
          <w:szCs w:val="24"/>
        </w:rPr>
      </w:pPr>
      <w:r w:rsidRPr="003A1EA3">
        <w:rPr>
          <w:sz w:val="24"/>
          <w:szCs w:val="24"/>
        </w:rPr>
        <w:t>For Coordination and Support Action: One legal entity established in a MS or AC.</w:t>
      </w:r>
    </w:p>
    <w:p w:rsidR="00117D2F" w:rsidRPr="006C09B1" w:rsidRDefault="00117D2F" w:rsidP="00117D2F">
      <w:pPr>
        <w:rPr>
          <w:b/>
          <w:sz w:val="24"/>
          <w:szCs w:val="24"/>
          <w:lang w:val="en-US"/>
        </w:rPr>
      </w:pPr>
      <w:r w:rsidRPr="006C09B1">
        <w:rPr>
          <w:b/>
          <w:sz w:val="24"/>
          <w:szCs w:val="24"/>
        </w:rPr>
        <w:t>Deadline: 16 September 2015, 17.00 Brussels local time</w:t>
      </w:r>
    </w:p>
    <w:p w:rsidR="003530BB" w:rsidRDefault="002D2830" w:rsidP="0052108C">
      <w:pPr>
        <w:pStyle w:val="Heading2"/>
      </w:pPr>
      <w:r w:rsidRPr="0052108C">
        <w:lastRenderedPageBreak/>
        <w:t xml:space="preserve"> </w:t>
      </w:r>
      <w:bookmarkStart w:id="24" w:name="_Toc408840021"/>
      <w:r w:rsidR="009C1816" w:rsidRPr="0052108C">
        <w:t>„Хоризонт 2020”</w:t>
      </w:r>
      <w:r w:rsidR="0052108C">
        <w:t xml:space="preserve">: </w:t>
      </w:r>
      <w:r w:rsidR="009C1816" w:rsidRPr="0052108C">
        <w:t>Приоритет „Справяне с обществените предизв</w:t>
      </w:r>
      <w:r w:rsidR="003530BB">
        <w:t>икателства”</w:t>
      </w:r>
      <w:bookmarkEnd w:id="24"/>
    </w:p>
    <w:p w:rsidR="003530BB" w:rsidRPr="00B20AAD" w:rsidRDefault="003530BB" w:rsidP="003530BB">
      <w:pPr>
        <w:autoSpaceDE w:val="0"/>
        <w:autoSpaceDN w:val="0"/>
        <w:adjustRightInd w:val="0"/>
        <w:spacing w:after="240" w:line="240" w:lineRule="auto"/>
        <w:rPr>
          <w:rFonts w:cs="Times New Roman"/>
          <w:color w:val="000000"/>
          <w:sz w:val="24"/>
          <w:szCs w:val="24"/>
        </w:rPr>
      </w:pPr>
      <w:r>
        <w:rPr>
          <w:rFonts w:cs="Times New Roman"/>
          <w:bCs/>
          <w:color w:val="000000"/>
          <w:sz w:val="24"/>
          <w:szCs w:val="24"/>
        </w:rPr>
        <w:t xml:space="preserve">Поканите обхващат следните направления: </w:t>
      </w:r>
      <w:r w:rsidRPr="00B20AAD">
        <w:rPr>
          <w:rFonts w:cs="Times New Roman"/>
          <w:bCs/>
          <w:color w:val="000000"/>
          <w:sz w:val="24"/>
          <w:szCs w:val="24"/>
        </w:rPr>
        <w:t xml:space="preserve">Здравеопазване, демографски промени и благосъстояние, продоволствена сигурност, устойчиво земеделие и горско стопанство, мореплавателски, морски и </w:t>
      </w:r>
      <w:proofErr w:type="spellStart"/>
      <w:r w:rsidRPr="00B20AAD">
        <w:rPr>
          <w:rFonts w:cs="Times New Roman"/>
          <w:bCs/>
          <w:color w:val="000000"/>
          <w:sz w:val="24"/>
          <w:szCs w:val="24"/>
        </w:rPr>
        <w:t>вътрешноводния</w:t>
      </w:r>
      <w:proofErr w:type="spellEnd"/>
      <w:r w:rsidRPr="00B20AAD">
        <w:rPr>
          <w:rFonts w:cs="Times New Roman"/>
          <w:bCs/>
          <w:color w:val="000000"/>
          <w:sz w:val="24"/>
          <w:szCs w:val="24"/>
        </w:rPr>
        <w:t xml:space="preserve"> изследвания и </w:t>
      </w:r>
      <w:proofErr w:type="spellStart"/>
      <w:r w:rsidRPr="00B20AAD">
        <w:rPr>
          <w:rFonts w:cs="Times New Roman"/>
          <w:bCs/>
          <w:color w:val="000000"/>
          <w:sz w:val="24"/>
          <w:szCs w:val="24"/>
        </w:rPr>
        <w:t>биоикономика</w:t>
      </w:r>
      <w:proofErr w:type="spellEnd"/>
      <w:r w:rsidRPr="00B20AAD">
        <w:rPr>
          <w:rFonts w:cs="Times New Roman"/>
          <w:bCs/>
          <w:color w:val="000000"/>
          <w:sz w:val="24"/>
          <w:szCs w:val="24"/>
        </w:rPr>
        <w:t>; Сигурна, чиста и ефективна енергия; Интелигентен, зелен и интегриран транспорт; Действия за климата, околната среда, ресурсната ефективност и суровините; Европа в един променящ се свят - приобщаващи, иновативни и отразяващи общества; Сигурни общества - защита на свободата и сигурност</w:t>
      </w:r>
      <w:r>
        <w:rPr>
          <w:rFonts w:cs="Times New Roman"/>
          <w:bCs/>
          <w:color w:val="000000"/>
          <w:sz w:val="24"/>
          <w:szCs w:val="24"/>
        </w:rPr>
        <w:t>та на Европа и нейните граждани.</w:t>
      </w:r>
      <w:r w:rsidRPr="00B20AAD">
        <w:rPr>
          <w:rFonts w:cs="Times New Roman"/>
          <w:bCs/>
          <w:color w:val="000000"/>
          <w:sz w:val="24"/>
          <w:szCs w:val="24"/>
        </w:rPr>
        <w:t xml:space="preserve"> </w:t>
      </w:r>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bookmarkStart w:id="25" w:name="_GoBack"/>
      <w:bookmarkEnd w:id="25"/>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Health Co-ordination Activities; H2020-HCO-2015; </w:t>
      </w:r>
      <w:r w:rsidRPr="00B20AAD">
        <w:rPr>
          <w:rFonts w:cs="Times New Roman"/>
          <w:b/>
          <w:bCs/>
          <w:color w:val="000000"/>
          <w:sz w:val="24"/>
          <w:szCs w:val="24"/>
        </w:rPr>
        <w:t xml:space="preserve">Deadlines: </w:t>
      </w:r>
      <w:r w:rsidRPr="00B20AAD">
        <w:rPr>
          <w:rFonts w:cs="Times New Roman"/>
          <w:color w:val="000000"/>
          <w:sz w:val="24"/>
          <w:szCs w:val="24"/>
        </w:rPr>
        <w:t xml:space="preserve">24/02/2015; </w:t>
      </w:r>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H2020-PHC-2015-single-stage_RTD; </w:t>
      </w:r>
      <w:r w:rsidRPr="00B20AAD">
        <w:rPr>
          <w:rFonts w:cs="Times New Roman"/>
          <w:b/>
          <w:bCs/>
          <w:color w:val="000000"/>
          <w:sz w:val="24"/>
          <w:szCs w:val="24"/>
        </w:rPr>
        <w:t xml:space="preserve">Deadlines: </w:t>
      </w:r>
      <w:r w:rsidRPr="00B20AAD">
        <w:rPr>
          <w:rFonts w:cs="Times New Roman"/>
          <w:color w:val="000000"/>
          <w:sz w:val="24"/>
          <w:szCs w:val="24"/>
        </w:rPr>
        <w:t>24/02/2015;</w:t>
      </w:r>
      <w:r w:rsidRPr="00B20AAD">
        <w:rPr>
          <w:rFonts w:cs="Times New Roman"/>
          <w:b/>
          <w:bCs/>
          <w:color w:val="000000"/>
          <w:sz w:val="24"/>
          <w:szCs w:val="24"/>
        </w:rPr>
        <w:t xml:space="preserve"> </w:t>
      </w:r>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 </w:t>
      </w:r>
      <w:r w:rsidRPr="00B20AAD">
        <w:rPr>
          <w:rFonts w:cs="Times New Roman"/>
          <w:b/>
          <w:bCs/>
          <w:color w:val="000000"/>
          <w:sz w:val="24"/>
          <w:szCs w:val="24"/>
        </w:rPr>
        <w:t xml:space="preserve">Deadlines: </w:t>
      </w:r>
      <w:r w:rsidRPr="00B20AAD">
        <w:rPr>
          <w:rFonts w:cs="Times New Roman"/>
          <w:color w:val="000000"/>
          <w:sz w:val="24"/>
          <w:szCs w:val="24"/>
        </w:rPr>
        <w:t xml:space="preserve">21/04/2015; </w:t>
      </w:r>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B20AAD" w:rsidRDefault="003530BB" w:rsidP="003530BB">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2E5569" w:rsidRDefault="003530BB" w:rsidP="003530BB">
      <w:pPr>
        <w:pStyle w:val="ListParagraph"/>
        <w:numPr>
          <w:ilvl w:val="0"/>
          <w:numId w:val="11"/>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p>
    <w:p w:rsidR="003530BB" w:rsidRPr="003530BB" w:rsidRDefault="003530BB" w:rsidP="003530BB">
      <w:pPr>
        <w:pStyle w:val="ListParagraph"/>
        <w:numPr>
          <w:ilvl w:val="0"/>
          <w:numId w:val="11"/>
        </w:numPr>
        <w:rPr>
          <w:sz w:val="24"/>
          <w:szCs w:val="24"/>
        </w:rPr>
      </w:pPr>
      <w:r w:rsidRPr="003530BB">
        <w:rPr>
          <w:sz w:val="24"/>
          <w:szCs w:val="24"/>
        </w:rPr>
        <w:t xml:space="preserve">Societal Challenges- MOBILITY for GROWTH 2014-2015 - H2020-MG-2015_TwoStages; </w:t>
      </w:r>
      <w:r w:rsidRPr="003530BB">
        <w:rPr>
          <w:b/>
          <w:bCs/>
          <w:sz w:val="24"/>
          <w:szCs w:val="24"/>
        </w:rPr>
        <w:t xml:space="preserve">Deadlines: </w:t>
      </w:r>
      <w:r w:rsidRPr="003530BB">
        <w:rPr>
          <w:sz w:val="24"/>
          <w:szCs w:val="24"/>
        </w:rPr>
        <w:t xml:space="preserve">23/04/2015; </w:t>
      </w:r>
    </w:p>
    <w:p w:rsidR="003530BB" w:rsidRPr="003530BB" w:rsidRDefault="003530BB" w:rsidP="003530BB">
      <w:pPr>
        <w:pStyle w:val="ListParagraph"/>
        <w:numPr>
          <w:ilvl w:val="0"/>
          <w:numId w:val="11"/>
        </w:numPr>
        <w:rPr>
          <w:sz w:val="24"/>
          <w:szCs w:val="24"/>
        </w:rPr>
      </w:pPr>
      <w:r w:rsidRPr="003530BB">
        <w:rPr>
          <w:sz w:val="24"/>
          <w:szCs w:val="24"/>
        </w:rPr>
        <w:t xml:space="preserve">Societal ChallengesMOBILITY for GROWTH 2014-2015 - H2020-MG-2015_SingleStage-A - </w:t>
      </w:r>
      <w:r w:rsidRPr="003530BB">
        <w:rPr>
          <w:b/>
          <w:bCs/>
          <w:sz w:val="24"/>
          <w:szCs w:val="24"/>
        </w:rPr>
        <w:t xml:space="preserve">Deadlines: </w:t>
      </w:r>
      <w:r w:rsidRPr="003530BB">
        <w:rPr>
          <w:sz w:val="24"/>
          <w:szCs w:val="24"/>
        </w:rPr>
        <w:t xml:space="preserve">23/04/2015; </w:t>
      </w:r>
    </w:p>
    <w:p w:rsidR="003530BB" w:rsidRPr="003530BB" w:rsidRDefault="003530BB" w:rsidP="003530BB">
      <w:pPr>
        <w:pStyle w:val="ListParagraph"/>
        <w:numPr>
          <w:ilvl w:val="0"/>
          <w:numId w:val="11"/>
        </w:numPr>
        <w:ind w:left="714" w:hanging="357"/>
        <w:rPr>
          <w:sz w:val="24"/>
          <w:szCs w:val="24"/>
          <w:lang w:val="en-US"/>
        </w:rPr>
      </w:pPr>
      <w:r w:rsidRPr="003530BB">
        <w:rPr>
          <w:sz w:val="24"/>
          <w:szCs w:val="24"/>
        </w:rPr>
        <w:t xml:space="preserve">Societal Challenges - Water Innovation: Boosting its value for Europe; H2020-WATER-2015-two-stage; </w:t>
      </w:r>
      <w:r w:rsidRPr="003530BB">
        <w:rPr>
          <w:b/>
          <w:bCs/>
          <w:sz w:val="24"/>
          <w:szCs w:val="24"/>
        </w:rPr>
        <w:t xml:space="preserve">Deadlines: </w:t>
      </w:r>
      <w:r w:rsidRPr="003530BB">
        <w:rPr>
          <w:sz w:val="24"/>
          <w:szCs w:val="24"/>
        </w:rPr>
        <w:t xml:space="preserve">21/04/2015; </w:t>
      </w:r>
    </w:p>
    <w:p w:rsidR="003530BB" w:rsidRPr="003530BB" w:rsidRDefault="003530BB" w:rsidP="003530BB">
      <w:pPr>
        <w:pStyle w:val="ListParagraph"/>
        <w:numPr>
          <w:ilvl w:val="0"/>
          <w:numId w:val="11"/>
        </w:numPr>
        <w:ind w:left="714" w:hanging="357"/>
        <w:rPr>
          <w:sz w:val="24"/>
          <w:szCs w:val="24"/>
          <w:lang w:val="en-US"/>
        </w:rPr>
      </w:pPr>
      <w:r w:rsidRPr="003530BB">
        <w:rPr>
          <w:sz w:val="24"/>
          <w:szCs w:val="24"/>
        </w:rPr>
        <w:t xml:space="preserve">Societal Challenges - Water Innovation: Boosting its value for Europe; H2020-WATER-2015-one-stage - </w:t>
      </w:r>
      <w:r w:rsidRPr="003530BB">
        <w:rPr>
          <w:b/>
          <w:bCs/>
          <w:sz w:val="24"/>
          <w:szCs w:val="24"/>
        </w:rPr>
        <w:t xml:space="preserve">Deadlines: </w:t>
      </w:r>
      <w:r w:rsidRPr="003530BB">
        <w:rPr>
          <w:sz w:val="24"/>
          <w:szCs w:val="24"/>
        </w:rPr>
        <w:t xml:space="preserve">21/04/2015;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New forms of innovation - H2020-INSO-2015-CNECT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lastRenderedPageBreak/>
        <w:t xml:space="preserve">Societal Challenges - NEW FORMS OF INNOVATION; H2020-INSO-2015;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PDA; H2020-EE-2015-4-PDA;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 Market Uptake; H2020-EE-2015-3-MarketUptake -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Energy Efficiency Research &amp; Innovation; H2020-EE-2015-2-RIA; </w:t>
      </w:r>
      <w:r w:rsidRPr="003530BB">
        <w:rPr>
          <w:rFonts w:cs="Times New Roman"/>
          <w:b/>
          <w:bCs/>
          <w:sz w:val="24"/>
          <w:szCs w:val="24"/>
        </w:rPr>
        <w:t xml:space="preserve">Deadlines: </w:t>
      </w:r>
      <w:r w:rsidRPr="003530BB">
        <w:rPr>
          <w:rFonts w:cs="Times New Roman"/>
          <w:sz w:val="24"/>
          <w:szCs w:val="24"/>
        </w:rPr>
        <w:t xml:space="preserve">04/06/2015;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Growing a Low Carbon, Resource Efficient Economy with a Sustainab ...; H2020-SC5-2015-two-stage-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Growing a Low Carbon, Resource Efficient Economy with a Sustainab ...; H2020-SC5-2015-one-stage;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-CALL – SMART CITIES AND COMMUNITIES -H2020-SCC-2015 -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Waste: A resource to recycle, reuse and recover raw materials - H2020-WASTE-2015-two-stage;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Waste: A resource to recycle, reuse and recover raw materials; H2020-WASTE-2015-one-stage - </w:t>
      </w:r>
      <w:r w:rsidRPr="003530BB">
        <w:rPr>
          <w:rFonts w:cs="Times New Roman"/>
          <w:b/>
          <w:bCs/>
          <w:sz w:val="24"/>
          <w:szCs w:val="24"/>
        </w:rPr>
        <w:t xml:space="preserve">Deadlines: </w:t>
      </w:r>
      <w:r w:rsidRPr="003530BB">
        <w:rPr>
          <w:rFonts w:cs="Times New Roman"/>
          <w:sz w:val="24"/>
          <w:szCs w:val="24"/>
        </w:rPr>
        <w:t xml:space="preserve">21/04/2015;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The Young Generation in an Innovative, Inclusive and Sustainable Europe - H2020-YOUNG-SOCIETY-2015 -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Overcoming the Crisis: New Ideas, Strategies and Governance Struc ...- H2020-EURO-SOCIETY-2015 -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Overcoming the Crisis: New Ideas, Strategies and Governance Struc ...; H2020-EURO-6-2015;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Reflective Societies: Cultural Heritage and European Identities - H2020-REFLECTIVE-SOCIETY-2015 - </w:t>
      </w:r>
      <w:r w:rsidRPr="003530BB">
        <w:rPr>
          <w:rFonts w:cs="Times New Roman"/>
          <w:b/>
          <w:bCs/>
          <w:sz w:val="24"/>
          <w:szCs w:val="24"/>
        </w:rPr>
        <w:t xml:space="preserve">Deadlines: </w:t>
      </w:r>
      <w:r w:rsidRPr="003530BB">
        <w:rPr>
          <w:rFonts w:cs="Times New Roman"/>
          <w:sz w:val="24"/>
          <w:szCs w:val="24"/>
        </w:rPr>
        <w:t xml:space="preserve">28/05/2015;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H2020-LCE-2015-3;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CALL FOR COMPETITIVE LOW-CARBON ENERGY - H2020-LCE-2015-2 - </w:t>
      </w:r>
      <w:r w:rsidRPr="003530BB">
        <w:rPr>
          <w:rFonts w:cs="Times New Roman"/>
          <w:b/>
          <w:bCs/>
          <w:sz w:val="24"/>
          <w:szCs w:val="24"/>
        </w:rPr>
        <w:t xml:space="preserve">Deadlines: </w:t>
      </w:r>
      <w:r w:rsidRPr="003530BB">
        <w:rPr>
          <w:rFonts w:cs="Times New Roman"/>
          <w:sz w:val="24"/>
          <w:szCs w:val="24"/>
        </w:rPr>
        <w:t>05/</w:t>
      </w:r>
      <w:proofErr w:type="spellStart"/>
      <w:r w:rsidRPr="003530BB">
        <w:rPr>
          <w:rFonts w:cs="Times New Roman"/>
          <w:sz w:val="24"/>
          <w:szCs w:val="24"/>
        </w:rPr>
        <w:t>05</w:t>
      </w:r>
      <w:proofErr w:type="spellEnd"/>
      <w:r w:rsidRPr="003530BB">
        <w:rPr>
          <w:rFonts w:cs="Times New Roman"/>
          <w:sz w:val="24"/>
          <w:szCs w:val="24"/>
        </w:rPr>
        <w:t xml:space="preserve">/2015; </w:t>
      </w:r>
    </w:p>
    <w:p w:rsidR="003530BB" w:rsidRPr="003530BB" w:rsidRDefault="003530BB" w:rsidP="003530BB">
      <w:pPr>
        <w:pStyle w:val="ListParagraph"/>
        <w:numPr>
          <w:ilvl w:val="0"/>
          <w:numId w:val="11"/>
        </w:numPr>
        <w:autoSpaceDE w:val="0"/>
        <w:autoSpaceDN w:val="0"/>
        <w:adjustRightInd w:val="0"/>
        <w:spacing w:after="167"/>
        <w:ind w:left="714" w:hanging="357"/>
        <w:rPr>
          <w:rFonts w:cs="Times New Roman"/>
          <w:sz w:val="24"/>
          <w:szCs w:val="24"/>
        </w:rPr>
      </w:pPr>
      <w:r w:rsidRPr="003530BB">
        <w:rPr>
          <w:rFonts w:cs="Times New Roman"/>
          <w:sz w:val="24"/>
          <w:szCs w:val="24"/>
        </w:rPr>
        <w:t xml:space="preserve">Societal Challenges - Europe as a global actor - H2020-INT-INCO-2015 - </w:t>
      </w:r>
      <w:r w:rsidRPr="003530BB">
        <w:rPr>
          <w:rFonts w:cs="Times New Roman"/>
          <w:b/>
          <w:bCs/>
          <w:sz w:val="24"/>
          <w:szCs w:val="24"/>
        </w:rPr>
        <w:t xml:space="preserve">Deadlines: </w:t>
      </w:r>
      <w:r w:rsidRPr="003530BB">
        <w:rPr>
          <w:rFonts w:cs="Times New Roman"/>
          <w:sz w:val="24"/>
          <w:szCs w:val="24"/>
        </w:rPr>
        <w:t xml:space="preserve">12/05/2015; </w:t>
      </w:r>
    </w:p>
    <w:p w:rsidR="003530BB" w:rsidRPr="003530BB" w:rsidRDefault="003530BB" w:rsidP="003530BB">
      <w:pPr>
        <w:pStyle w:val="ListParagraph"/>
        <w:numPr>
          <w:ilvl w:val="0"/>
          <w:numId w:val="11"/>
        </w:numPr>
        <w:rPr>
          <w:sz w:val="24"/>
          <w:szCs w:val="24"/>
        </w:rPr>
      </w:pPr>
      <w:r w:rsidRPr="003530BB">
        <w:rPr>
          <w:sz w:val="24"/>
          <w:szCs w:val="24"/>
        </w:rPr>
        <w:t xml:space="preserve">Societal Challenges - Europe as a Global Actor - H2020-INT-SOCIETY-2015 - </w:t>
      </w:r>
      <w:r w:rsidRPr="003530BB">
        <w:rPr>
          <w:b/>
          <w:bCs/>
          <w:sz w:val="24"/>
          <w:szCs w:val="24"/>
        </w:rPr>
        <w:t xml:space="preserve">Deadlines: </w:t>
      </w:r>
      <w:r w:rsidRPr="003530BB">
        <w:rPr>
          <w:sz w:val="24"/>
          <w:szCs w:val="24"/>
        </w:rPr>
        <w:t xml:space="preserve">28/05/2015; </w:t>
      </w:r>
    </w:p>
    <w:p w:rsidR="003530BB" w:rsidRPr="003530BB" w:rsidRDefault="003530BB" w:rsidP="003530BB">
      <w:pPr>
        <w:pStyle w:val="ListParagraph"/>
        <w:numPr>
          <w:ilvl w:val="0"/>
          <w:numId w:val="11"/>
        </w:numPr>
        <w:rPr>
          <w:sz w:val="24"/>
          <w:szCs w:val="24"/>
        </w:rPr>
      </w:pPr>
      <w:r w:rsidRPr="003530BB">
        <w:rPr>
          <w:sz w:val="24"/>
          <w:szCs w:val="24"/>
        </w:rPr>
        <w:t xml:space="preserve">Societal Challenges - Energy Efficiency - PPP EeB and SPIRE topics - H2020-EE-2015-1-PPP; </w:t>
      </w:r>
      <w:r w:rsidRPr="003530BB">
        <w:rPr>
          <w:b/>
          <w:bCs/>
          <w:sz w:val="24"/>
          <w:szCs w:val="24"/>
        </w:rPr>
        <w:t xml:space="preserve">Deadlines: </w:t>
      </w:r>
      <w:r w:rsidRPr="003530BB">
        <w:rPr>
          <w:sz w:val="24"/>
          <w:szCs w:val="24"/>
        </w:rPr>
        <w:t xml:space="preserve">04/02/2015; </w:t>
      </w:r>
    </w:p>
    <w:p w:rsidR="003530BB" w:rsidRPr="003530BB" w:rsidRDefault="003530BB" w:rsidP="003530BB">
      <w:pPr>
        <w:pStyle w:val="ListParagraph"/>
        <w:numPr>
          <w:ilvl w:val="0"/>
          <w:numId w:val="11"/>
        </w:numPr>
        <w:rPr>
          <w:sz w:val="24"/>
          <w:szCs w:val="24"/>
        </w:rPr>
      </w:pPr>
      <w:r w:rsidRPr="003530BB">
        <w:rPr>
          <w:sz w:val="24"/>
          <w:szCs w:val="24"/>
        </w:rPr>
        <w:t xml:space="preserve">Societal Challenges - Personalising health and care; H2020-PHC-2015-single-stage_RTD; </w:t>
      </w:r>
      <w:r w:rsidRPr="003530BB">
        <w:rPr>
          <w:b/>
          <w:bCs/>
          <w:sz w:val="24"/>
          <w:szCs w:val="24"/>
        </w:rPr>
        <w:t xml:space="preserve">Deadlines: </w:t>
      </w:r>
      <w:r w:rsidRPr="003530BB">
        <w:rPr>
          <w:sz w:val="24"/>
          <w:szCs w:val="24"/>
        </w:rPr>
        <w:t xml:space="preserve">24/02/2015; </w:t>
      </w:r>
    </w:p>
    <w:p w:rsidR="003530BB" w:rsidRPr="003530BB" w:rsidRDefault="003530BB" w:rsidP="003530BB">
      <w:pPr>
        <w:pStyle w:val="ListParagraph"/>
        <w:numPr>
          <w:ilvl w:val="0"/>
          <w:numId w:val="11"/>
        </w:numPr>
        <w:autoSpaceDE w:val="0"/>
        <w:autoSpaceDN w:val="0"/>
        <w:adjustRightInd w:val="0"/>
        <w:spacing w:after="153" w:line="240" w:lineRule="auto"/>
        <w:jc w:val="left"/>
        <w:rPr>
          <w:rFonts w:cs="Times New Roman"/>
          <w:sz w:val="24"/>
          <w:szCs w:val="24"/>
        </w:rPr>
      </w:pPr>
      <w:r w:rsidRPr="003530BB">
        <w:rPr>
          <w:rFonts w:cs="Times New Roman"/>
          <w:sz w:val="24"/>
          <w:szCs w:val="24"/>
        </w:rPr>
        <w:t xml:space="preserve">Societal Challenges - Personalising health and care - H2020-PHC-2015-single-stage; </w:t>
      </w:r>
      <w:r w:rsidRPr="003530BB">
        <w:rPr>
          <w:rFonts w:cs="Times New Roman"/>
          <w:b/>
          <w:bCs/>
          <w:sz w:val="24"/>
          <w:szCs w:val="24"/>
        </w:rPr>
        <w:t xml:space="preserve">Deadlines: </w:t>
      </w:r>
      <w:r w:rsidRPr="003530BB">
        <w:rPr>
          <w:rFonts w:cs="Times New Roman"/>
          <w:sz w:val="24"/>
          <w:szCs w:val="24"/>
        </w:rPr>
        <w:t xml:space="preserve">21/04/2015; </w:t>
      </w:r>
    </w:p>
    <w:p w:rsidR="003530BB" w:rsidRPr="002E5569" w:rsidRDefault="003530BB" w:rsidP="003530BB">
      <w:pPr>
        <w:pStyle w:val="ListParagraph"/>
        <w:numPr>
          <w:ilvl w:val="0"/>
          <w:numId w:val="11"/>
        </w:numPr>
        <w:autoSpaceDE w:val="0"/>
        <w:autoSpaceDN w:val="0"/>
        <w:adjustRightInd w:val="0"/>
        <w:spacing w:after="153" w:line="240" w:lineRule="auto"/>
        <w:jc w:val="left"/>
        <w:rPr>
          <w:rFonts w:cs="Times New Roman"/>
          <w:sz w:val="23"/>
          <w:szCs w:val="23"/>
        </w:rPr>
      </w:pPr>
      <w:r w:rsidRPr="002E5569">
        <w:rPr>
          <w:rFonts w:cs="Times New Roman"/>
          <w:sz w:val="23"/>
          <w:szCs w:val="23"/>
        </w:rPr>
        <w:lastRenderedPageBreak/>
        <w:t xml:space="preserve">Societal Challenges - Health Co-ordination Activities; H2020-HCO-2015; </w:t>
      </w:r>
      <w:r w:rsidRPr="002E5569">
        <w:rPr>
          <w:rFonts w:cs="Times New Roman"/>
          <w:b/>
          <w:bCs/>
          <w:sz w:val="23"/>
          <w:szCs w:val="23"/>
        </w:rPr>
        <w:t xml:space="preserve">Deadlines: </w:t>
      </w:r>
      <w:r w:rsidRPr="002E5569">
        <w:rPr>
          <w:rFonts w:cs="Times New Roman"/>
          <w:sz w:val="23"/>
          <w:szCs w:val="23"/>
        </w:rPr>
        <w:t xml:space="preserve">24/02/2015; </w:t>
      </w:r>
    </w:p>
    <w:p w:rsidR="003530BB" w:rsidRPr="002E5569" w:rsidRDefault="003530BB" w:rsidP="003530BB">
      <w:pPr>
        <w:pStyle w:val="ListParagraph"/>
        <w:numPr>
          <w:ilvl w:val="0"/>
          <w:numId w:val="11"/>
        </w:numPr>
        <w:autoSpaceDE w:val="0"/>
        <w:autoSpaceDN w:val="0"/>
        <w:adjustRightInd w:val="0"/>
        <w:spacing w:after="153" w:line="240" w:lineRule="auto"/>
        <w:jc w:val="left"/>
        <w:rPr>
          <w:rFonts w:cs="Times New Roman"/>
          <w:sz w:val="23"/>
          <w:szCs w:val="23"/>
        </w:rPr>
      </w:pPr>
      <w:r w:rsidRPr="002E5569">
        <w:rPr>
          <w:rFonts w:cs="Times New Roman"/>
          <w:sz w:val="23"/>
          <w:szCs w:val="23"/>
        </w:rPr>
        <w:t xml:space="preserve">Societal Challenges - Blue Growth: Unlocking the potential of Seas and Oceans - H2020-BG-2015-2 - </w:t>
      </w:r>
      <w:r w:rsidRPr="002E5569">
        <w:rPr>
          <w:rFonts w:cs="Times New Roman"/>
          <w:b/>
          <w:bCs/>
          <w:sz w:val="23"/>
          <w:szCs w:val="23"/>
        </w:rPr>
        <w:t xml:space="preserve">Deadlines: </w:t>
      </w:r>
      <w:r w:rsidRPr="002E5569">
        <w:rPr>
          <w:rFonts w:cs="Times New Roman"/>
          <w:sz w:val="23"/>
          <w:szCs w:val="23"/>
        </w:rPr>
        <w:t xml:space="preserve">03/02/2015; </w:t>
      </w:r>
    </w:p>
    <w:p w:rsidR="003530BB" w:rsidRPr="002E5569" w:rsidRDefault="003530BB" w:rsidP="003530BB">
      <w:pPr>
        <w:pStyle w:val="ListParagraph"/>
        <w:numPr>
          <w:ilvl w:val="0"/>
          <w:numId w:val="11"/>
        </w:numPr>
        <w:autoSpaceDE w:val="0"/>
        <w:autoSpaceDN w:val="0"/>
        <w:adjustRightInd w:val="0"/>
        <w:spacing w:after="153" w:line="240" w:lineRule="auto"/>
        <w:jc w:val="left"/>
        <w:rPr>
          <w:rFonts w:cs="Times New Roman"/>
          <w:sz w:val="23"/>
          <w:szCs w:val="23"/>
        </w:rPr>
      </w:pPr>
      <w:r w:rsidRPr="002E5569">
        <w:rPr>
          <w:rFonts w:cs="Times New Roman"/>
          <w:sz w:val="23"/>
          <w:szCs w:val="23"/>
        </w:rPr>
        <w:t xml:space="preserve">Societal Challenges - Blue Growth: Unlocking the potential of Seas and Oceans - H2020-BG-2015-1; </w:t>
      </w:r>
      <w:r w:rsidRPr="002E5569">
        <w:rPr>
          <w:rFonts w:cs="Times New Roman"/>
          <w:b/>
          <w:bCs/>
          <w:sz w:val="23"/>
          <w:szCs w:val="23"/>
        </w:rPr>
        <w:t xml:space="preserve">Deadlines: </w:t>
      </w:r>
      <w:r w:rsidRPr="002E5569">
        <w:rPr>
          <w:rFonts w:cs="Times New Roman"/>
          <w:sz w:val="23"/>
          <w:szCs w:val="23"/>
        </w:rPr>
        <w:t xml:space="preserve">11/06/2015; </w:t>
      </w:r>
    </w:p>
    <w:p w:rsidR="003530BB" w:rsidRPr="002E5569" w:rsidRDefault="003530BB" w:rsidP="003530BB">
      <w:pPr>
        <w:pStyle w:val="ListParagraph"/>
        <w:numPr>
          <w:ilvl w:val="0"/>
          <w:numId w:val="11"/>
        </w:numPr>
        <w:autoSpaceDE w:val="0"/>
        <w:autoSpaceDN w:val="0"/>
        <w:adjustRightInd w:val="0"/>
        <w:spacing w:after="153" w:line="240" w:lineRule="auto"/>
        <w:jc w:val="left"/>
        <w:rPr>
          <w:rFonts w:cs="Times New Roman"/>
          <w:sz w:val="23"/>
          <w:szCs w:val="23"/>
        </w:rPr>
      </w:pPr>
      <w:r w:rsidRPr="002E5569">
        <w:rPr>
          <w:rFonts w:cs="Times New Roman"/>
          <w:sz w:val="23"/>
          <w:szCs w:val="23"/>
        </w:rPr>
        <w:t xml:space="preserve">Societal Challenges - Sustainable Food Security; H2020-SFS-2015-2; </w:t>
      </w:r>
      <w:r w:rsidRPr="002E5569">
        <w:rPr>
          <w:rFonts w:cs="Times New Roman"/>
          <w:b/>
          <w:bCs/>
          <w:sz w:val="23"/>
          <w:szCs w:val="23"/>
        </w:rPr>
        <w:t xml:space="preserve">Deadlines: </w:t>
      </w:r>
      <w:r w:rsidRPr="002E5569">
        <w:rPr>
          <w:rFonts w:cs="Times New Roman"/>
          <w:sz w:val="23"/>
          <w:szCs w:val="23"/>
        </w:rPr>
        <w:t xml:space="preserve">03/02/2015; </w:t>
      </w:r>
    </w:p>
    <w:p w:rsidR="003530BB" w:rsidRPr="002E5569" w:rsidRDefault="003530BB" w:rsidP="003530BB">
      <w:pPr>
        <w:pStyle w:val="ListParagraph"/>
        <w:numPr>
          <w:ilvl w:val="0"/>
          <w:numId w:val="11"/>
        </w:numPr>
        <w:autoSpaceDE w:val="0"/>
        <w:autoSpaceDN w:val="0"/>
        <w:adjustRightInd w:val="0"/>
        <w:spacing w:after="153" w:line="240" w:lineRule="auto"/>
        <w:jc w:val="left"/>
        <w:rPr>
          <w:rFonts w:cs="Times New Roman"/>
          <w:sz w:val="23"/>
          <w:szCs w:val="23"/>
        </w:rPr>
      </w:pPr>
      <w:r w:rsidRPr="002E5569">
        <w:rPr>
          <w:rFonts w:cs="Times New Roman"/>
          <w:sz w:val="23"/>
          <w:szCs w:val="23"/>
        </w:rPr>
        <w:t xml:space="preserve">Societal Challenges - Sustainable Food Security - H2020-SFS-2015-1 - </w:t>
      </w:r>
      <w:r w:rsidRPr="002E5569">
        <w:rPr>
          <w:rFonts w:cs="Times New Roman"/>
          <w:b/>
          <w:bCs/>
          <w:sz w:val="23"/>
          <w:szCs w:val="23"/>
        </w:rPr>
        <w:t xml:space="preserve">Deadlines: </w:t>
      </w:r>
      <w:r w:rsidRPr="002E5569">
        <w:rPr>
          <w:rFonts w:cs="Times New Roman"/>
          <w:sz w:val="23"/>
          <w:szCs w:val="23"/>
        </w:rPr>
        <w:t xml:space="preserve">11/06/2015; </w:t>
      </w:r>
    </w:p>
    <w:p w:rsidR="003530BB" w:rsidRPr="002E5569" w:rsidRDefault="003530BB" w:rsidP="003530BB">
      <w:pPr>
        <w:pStyle w:val="ListParagraph"/>
        <w:numPr>
          <w:ilvl w:val="0"/>
          <w:numId w:val="11"/>
        </w:numPr>
        <w:autoSpaceDE w:val="0"/>
        <w:autoSpaceDN w:val="0"/>
        <w:adjustRightInd w:val="0"/>
        <w:spacing w:after="153" w:line="240" w:lineRule="auto"/>
        <w:jc w:val="left"/>
        <w:rPr>
          <w:rFonts w:cs="Times New Roman"/>
          <w:sz w:val="23"/>
          <w:szCs w:val="23"/>
        </w:rPr>
      </w:pPr>
      <w:r w:rsidRPr="002E5569">
        <w:rPr>
          <w:rFonts w:cs="Times New Roman"/>
          <w:sz w:val="23"/>
          <w:szCs w:val="23"/>
        </w:rPr>
        <w:t xml:space="preserve">Societal Challenges - Innovative, Sustainable and inclusive Bioeconomy; H2020-ISIB-2015-2; </w:t>
      </w:r>
      <w:r w:rsidRPr="002E5569">
        <w:rPr>
          <w:rFonts w:cs="Times New Roman"/>
          <w:b/>
          <w:bCs/>
          <w:sz w:val="23"/>
          <w:szCs w:val="23"/>
        </w:rPr>
        <w:t xml:space="preserve">Deadlines: </w:t>
      </w:r>
      <w:r w:rsidRPr="002E5569">
        <w:rPr>
          <w:rFonts w:cs="Times New Roman"/>
          <w:sz w:val="23"/>
          <w:szCs w:val="23"/>
        </w:rPr>
        <w:t xml:space="preserve">03/02/2015; </w:t>
      </w:r>
    </w:p>
    <w:p w:rsidR="003530BB" w:rsidRPr="002E5569" w:rsidRDefault="003530BB" w:rsidP="003530BB">
      <w:pPr>
        <w:pStyle w:val="ListParagraph"/>
        <w:numPr>
          <w:ilvl w:val="0"/>
          <w:numId w:val="11"/>
        </w:numPr>
        <w:autoSpaceDE w:val="0"/>
        <w:autoSpaceDN w:val="0"/>
        <w:adjustRightInd w:val="0"/>
        <w:spacing w:after="0" w:line="240" w:lineRule="auto"/>
        <w:jc w:val="left"/>
        <w:rPr>
          <w:rFonts w:cs="Times New Roman"/>
          <w:sz w:val="23"/>
          <w:szCs w:val="23"/>
        </w:rPr>
      </w:pPr>
      <w:r w:rsidRPr="002E5569">
        <w:rPr>
          <w:rFonts w:cs="Times New Roman"/>
          <w:sz w:val="23"/>
          <w:szCs w:val="23"/>
        </w:rPr>
        <w:t xml:space="preserve">Societal Challenges - Innovative, Sustainable and inclusive Bioeconomy - H2020-ISIB-2015-1 - </w:t>
      </w:r>
      <w:r w:rsidRPr="002E5569">
        <w:rPr>
          <w:rFonts w:cs="Times New Roman"/>
          <w:b/>
          <w:bCs/>
          <w:sz w:val="23"/>
          <w:szCs w:val="23"/>
        </w:rPr>
        <w:t xml:space="preserve">Deadlines: </w:t>
      </w:r>
      <w:r w:rsidRPr="002E5569">
        <w:rPr>
          <w:rFonts w:cs="Times New Roman"/>
          <w:sz w:val="23"/>
          <w:szCs w:val="23"/>
        </w:rPr>
        <w:t xml:space="preserve">11/06/2015; </w:t>
      </w:r>
    </w:p>
    <w:p w:rsidR="003530BB" w:rsidRPr="003239D7" w:rsidRDefault="003530BB" w:rsidP="0052108C">
      <w:pPr>
        <w:autoSpaceDE w:val="0"/>
        <w:autoSpaceDN w:val="0"/>
        <w:adjustRightInd w:val="0"/>
        <w:spacing w:after="360" w:line="240" w:lineRule="auto"/>
        <w:rPr>
          <w:rFonts w:cs="Times New Roman"/>
          <w:b/>
          <w:bCs/>
          <w:color w:val="000000"/>
          <w:sz w:val="24"/>
          <w:szCs w:val="24"/>
          <w:lang w:val="en-US"/>
        </w:rPr>
      </w:pPr>
    </w:p>
    <w:p w:rsidR="00B20AAD" w:rsidRPr="003530BB" w:rsidRDefault="0052108C" w:rsidP="0052108C">
      <w:pPr>
        <w:pStyle w:val="Heading2"/>
        <w:autoSpaceDE w:val="0"/>
        <w:autoSpaceDN w:val="0"/>
        <w:adjustRightInd w:val="0"/>
        <w:spacing w:line="240" w:lineRule="auto"/>
        <w:rPr>
          <w:rFonts w:cs="Times New Roman"/>
          <w:color w:val="000000"/>
          <w:szCs w:val="24"/>
        </w:rPr>
      </w:pPr>
      <w:bookmarkStart w:id="26" w:name="_Toc408840022"/>
      <w:r w:rsidRPr="00B852D7">
        <w:t xml:space="preserve">Хоризонт 2020: </w:t>
      </w:r>
      <w:r w:rsidR="00C321D0" w:rsidRPr="003530BB">
        <w:rPr>
          <w:rFonts w:cs="Times New Roman"/>
          <w:color w:val="000000"/>
          <w:szCs w:val="24"/>
        </w:rPr>
        <w:t>ПРИОРИТЕТ „ВИСОКИ ПОСТИЖЕНИЯ В НАУЧНАТА ОБЛАСТ”</w:t>
      </w:r>
      <w:bookmarkEnd w:id="26"/>
    </w:p>
    <w:p w:rsidR="00C321D0" w:rsidRPr="003239D7" w:rsidRDefault="00B20AAD" w:rsidP="0052108C">
      <w:pPr>
        <w:autoSpaceDE w:val="0"/>
        <w:autoSpaceDN w:val="0"/>
        <w:adjustRightInd w:val="0"/>
        <w:spacing w:after="240" w:line="240" w:lineRule="auto"/>
        <w:rPr>
          <w:rFonts w:cs="Times New Roman"/>
          <w:bCs/>
          <w:color w:val="000000"/>
          <w:sz w:val="24"/>
          <w:szCs w:val="24"/>
          <w:lang w:val="ru-RU"/>
        </w:rPr>
      </w:pPr>
      <w:r w:rsidRPr="00B20AAD">
        <w:rPr>
          <w:rFonts w:cs="Times New Roman"/>
          <w:bCs/>
          <w:color w:val="000000"/>
          <w:sz w:val="24"/>
          <w:szCs w:val="24"/>
        </w:rPr>
        <w:t xml:space="preserve">Поканите обхващат следното: </w:t>
      </w:r>
      <w:r w:rsidR="00C321D0" w:rsidRPr="00B20AAD">
        <w:rPr>
          <w:rFonts w:cs="Times New Roman"/>
          <w:bCs/>
          <w:color w:val="000000"/>
          <w:sz w:val="24"/>
          <w:szCs w:val="24"/>
        </w:rPr>
        <w:t xml:space="preserve">Европейския съвет за научни изследвания, Бъдещи и нововъзникващи технологии, Действия Мари </w:t>
      </w:r>
      <w:proofErr w:type="spellStart"/>
      <w:r w:rsidR="00C321D0" w:rsidRPr="00B20AAD">
        <w:rPr>
          <w:rFonts w:cs="Times New Roman"/>
          <w:bCs/>
          <w:color w:val="000000"/>
          <w:sz w:val="24"/>
          <w:szCs w:val="24"/>
        </w:rPr>
        <w:t>Склодовска-Кюри</w:t>
      </w:r>
      <w:proofErr w:type="spellEnd"/>
      <w:r w:rsidR="00C321D0" w:rsidRPr="00B20AAD">
        <w:rPr>
          <w:rFonts w:cs="Times New Roman"/>
          <w:bCs/>
          <w:color w:val="000000"/>
          <w:sz w:val="24"/>
          <w:szCs w:val="24"/>
        </w:rPr>
        <w:t>, Инфра</w:t>
      </w:r>
      <w:r w:rsidRPr="00B20AAD">
        <w:rPr>
          <w:rFonts w:cs="Times New Roman"/>
          <w:bCs/>
          <w:color w:val="000000"/>
          <w:sz w:val="24"/>
          <w:szCs w:val="24"/>
        </w:rPr>
        <w:t>структури за научни изследвания</w:t>
      </w:r>
      <w:r w:rsidR="00C321D0" w:rsidRPr="00B20AAD">
        <w:rPr>
          <w:rFonts w:cs="Times New Roman"/>
          <w:bCs/>
          <w:color w:val="000000"/>
          <w:sz w:val="24"/>
          <w:szCs w:val="24"/>
        </w:rPr>
        <w:t xml:space="preserve"> </w:t>
      </w:r>
    </w:p>
    <w:p w:rsidR="002E5569" w:rsidRPr="00B26A06" w:rsidRDefault="002E5569" w:rsidP="003239D7">
      <w:pPr>
        <w:pStyle w:val="ListParagraph"/>
        <w:numPr>
          <w:ilvl w:val="0"/>
          <w:numId w:val="42"/>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Developing new world-class research infrastructures - H2020-INFRADEV-1-2015-2 - </w:t>
      </w:r>
      <w:r w:rsidRPr="00B26A06">
        <w:rPr>
          <w:rFonts w:cs="Times New Roman"/>
          <w:b/>
          <w:bCs/>
          <w:color w:val="000000"/>
          <w:sz w:val="24"/>
          <w:szCs w:val="24"/>
        </w:rPr>
        <w:t xml:space="preserve">Deadlines: </w:t>
      </w:r>
      <w:r w:rsidRPr="00B26A06">
        <w:rPr>
          <w:rFonts w:cs="Times New Roman"/>
          <w:bCs/>
          <w:color w:val="000000"/>
          <w:sz w:val="24"/>
          <w:szCs w:val="24"/>
        </w:rPr>
        <w:t xml:space="preserve">21/04/2015; </w:t>
      </w:r>
    </w:p>
    <w:p w:rsidR="00B26A06" w:rsidRDefault="002E5569" w:rsidP="003239D7">
      <w:pPr>
        <w:pStyle w:val="ListParagraph"/>
        <w:numPr>
          <w:ilvl w:val="0"/>
          <w:numId w:val="42"/>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Support to innovation, human resources, policy and international cooperation - H2020-INFRASUPP-2015-2 - </w:t>
      </w:r>
      <w:r w:rsidRPr="00B26A06">
        <w:rPr>
          <w:rFonts w:cs="Times New Roman"/>
          <w:b/>
          <w:bCs/>
          <w:color w:val="000000"/>
          <w:sz w:val="24"/>
          <w:szCs w:val="24"/>
        </w:rPr>
        <w:t xml:space="preserve">Deadlines: </w:t>
      </w:r>
      <w:r w:rsidRPr="00B26A06">
        <w:rPr>
          <w:rFonts w:cs="Times New Roman"/>
          <w:bCs/>
          <w:color w:val="000000"/>
          <w:sz w:val="24"/>
          <w:szCs w:val="24"/>
        </w:rPr>
        <w:t xml:space="preserve">21/04/2015 </w:t>
      </w:r>
    </w:p>
    <w:p w:rsidR="00B26A06" w:rsidRDefault="002E5569" w:rsidP="003239D7">
      <w:pPr>
        <w:pStyle w:val="ListParagraph"/>
        <w:numPr>
          <w:ilvl w:val="0"/>
          <w:numId w:val="42"/>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Call for proposals for ERC Consolidator Grant - ERC-2015-CoG - </w:t>
      </w:r>
      <w:r w:rsidRPr="00B26A06">
        <w:rPr>
          <w:rFonts w:cs="Times New Roman"/>
          <w:b/>
          <w:bCs/>
          <w:color w:val="000000"/>
          <w:sz w:val="24"/>
          <w:szCs w:val="24"/>
        </w:rPr>
        <w:t xml:space="preserve">Deadlines: </w:t>
      </w:r>
      <w:r w:rsidRPr="00B26A06">
        <w:rPr>
          <w:rFonts w:cs="Times New Roman"/>
          <w:bCs/>
          <w:color w:val="000000"/>
          <w:sz w:val="24"/>
          <w:szCs w:val="24"/>
        </w:rPr>
        <w:t xml:space="preserve">12/03/2015; </w:t>
      </w:r>
    </w:p>
    <w:p w:rsidR="00B26A06" w:rsidRDefault="002E5569" w:rsidP="003239D7">
      <w:pPr>
        <w:pStyle w:val="ListParagraph"/>
        <w:numPr>
          <w:ilvl w:val="0"/>
          <w:numId w:val="42"/>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Calls for proposals for ERC Proof of Concept Grant - ERC-2015-PoC - </w:t>
      </w:r>
      <w:r w:rsidRPr="00B26A06">
        <w:rPr>
          <w:rFonts w:cs="Times New Roman"/>
          <w:b/>
          <w:bCs/>
          <w:color w:val="000000"/>
          <w:sz w:val="24"/>
          <w:szCs w:val="24"/>
        </w:rPr>
        <w:t xml:space="preserve">Deadlines: </w:t>
      </w:r>
      <w:r w:rsidR="003239D7">
        <w:rPr>
          <w:rFonts w:cs="Times New Roman"/>
          <w:bCs/>
          <w:color w:val="000000"/>
          <w:sz w:val="24"/>
          <w:szCs w:val="24"/>
        </w:rPr>
        <w:t>05/02/2015 28/05/2015</w:t>
      </w:r>
      <w:r w:rsidR="003239D7">
        <w:rPr>
          <w:rFonts w:cs="Times New Roman"/>
          <w:bCs/>
          <w:color w:val="000000"/>
          <w:sz w:val="24"/>
          <w:szCs w:val="24"/>
          <w:lang w:val="en-US"/>
        </w:rPr>
        <w:t>;</w:t>
      </w:r>
      <w:r w:rsidRPr="00B26A06">
        <w:rPr>
          <w:rFonts w:cs="Times New Roman"/>
          <w:bCs/>
          <w:color w:val="000000"/>
          <w:sz w:val="24"/>
          <w:szCs w:val="24"/>
        </w:rPr>
        <w:t xml:space="preserve"> </w:t>
      </w:r>
    </w:p>
    <w:p w:rsidR="00B26A06" w:rsidRDefault="002E5569" w:rsidP="003239D7">
      <w:pPr>
        <w:pStyle w:val="ListParagraph"/>
        <w:numPr>
          <w:ilvl w:val="0"/>
          <w:numId w:val="42"/>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Call for proposals for ERC Starting Grant - ERC-2015-STG - </w:t>
      </w:r>
      <w:r w:rsidRPr="00B26A06">
        <w:rPr>
          <w:rFonts w:cs="Times New Roman"/>
          <w:b/>
          <w:bCs/>
          <w:color w:val="000000"/>
          <w:sz w:val="24"/>
          <w:szCs w:val="24"/>
        </w:rPr>
        <w:t xml:space="preserve">Deadlines: </w:t>
      </w:r>
      <w:r w:rsidRPr="00B26A06">
        <w:rPr>
          <w:rFonts w:cs="Times New Roman"/>
          <w:bCs/>
          <w:color w:val="000000"/>
          <w:sz w:val="24"/>
          <w:szCs w:val="24"/>
        </w:rPr>
        <w:t xml:space="preserve">03/02/2015; </w:t>
      </w:r>
    </w:p>
    <w:p w:rsidR="002E5569" w:rsidRPr="00B26A06" w:rsidRDefault="002E5569" w:rsidP="003239D7">
      <w:pPr>
        <w:pStyle w:val="ListParagraph"/>
        <w:numPr>
          <w:ilvl w:val="0"/>
          <w:numId w:val="42"/>
        </w:numPr>
        <w:autoSpaceDE w:val="0"/>
        <w:autoSpaceDN w:val="0"/>
        <w:adjustRightInd w:val="0"/>
        <w:spacing w:after="240"/>
        <w:rPr>
          <w:rFonts w:cs="Times New Roman"/>
          <w:bCs/>
          <w:color w:val="000000"/>
          <w:sz w:val="24"/>
          <w:szCs w:val="24"/>
        </w:rPr>
      </w:pPr>
      <w:r w:rsidRPr="00B26A06">
        <w:rPr>
          <w:rFonts w:cs="Times New Roman"/>
          <w:bCs/>
          <w:color w:val="000000"/>
          <w:sz w:val="24"/>
          <w:szCs w:val="24"/>
        </w:rPr>
        <w:t xml:space="preserve">Excellent Science - FET-Open - Novel ideas for radically new technologies - Coordinat ... - H2020-FETOPEN-2015-CSA - </w:t>
      </w:r>
      <w:r w:rsidRPr="00B26A06">
        <w:rPr>
          <w:rFonts w:cs="Times New Roman"/>
          <w:b/>
          <w:bCs/>
          <w:color w:val="000000"/>
          <w:sz w:val="24"/>
          <w:szCs w:val="24"/>
        </w:rPr>
        <w:t xml:space="preserve">Deadlines: </w:t>
      </w:r>
      <w:r w:rsidRPr="00B26A06">
        <w:rPr>
          <w:rFonts w:cs="Times New Roman"/>
          <w:bCs/>
          <w:color w:val="000000"/>
          <w:sz w:val="24"/>
          <w:szCs w:val="24"/>
        </w:rPr>
        <w:t xml:space="preserve">31/03/2015; </w:t>
      </w:r>
    </w:p>
    <w:p w:rsidR="00C321D0" w:rsidRPr="00B20AAD" w:rsidRDefault="00C321D0" w:rsidP="003239D7">
      <w:pPr>
        <w:pStyle w:val="ListParagraph"/>
        <w:numPr>
          <w:ilvl w:val="0"/>
          <w:numId w:val="10"/>
        </w:numPr>
        <w:autoSpaceDE w:val="0"/>
        <w:autoSpaceDN w:val="0"/>
        <w:adjustRightInd w:val="0"/>
        <w:spacing w:after="360"/>
        <w:ind w:left="714" w:hanging="357"/>
        <w:rPr>
          <w:rFonts w:cs="Times New Roman"/>
          <w:color w:val="000000"/>
          <w:sz w:val="24"/>
          <w:szCs w:val="24"/>
        </w:rPr>
      </w:pPr>
      <w:r w:rsidRPr="00B20AAD">
        <w:rPr>
          <w:rFonts w:cs="Times New Roman"/>
          <w:color w:val="000000"/>
          <w:sz w:val="24"/>
          <w:szCs w:val="24"/>
        </w:rPr>
        <w:t xml:space="preserve">Excellent Science FET-Open - Novel ideas for radically new technologies - Research Projects; H2020-FETOPEN-2014-2015-RIA; </w:t>
      </w:r>
      <w:r w:rsidRPr="00B20AAD">
        <w:rPr>
          <w:rFonts w:cs="Times New Roman"/>
          <w:b/>
          <w:bCs/>
          <w:color w:val="000000"/>
          <w:sz w:val="24"/>
          <w:szCs w:val="24"/>
        </w:rPr>
        <w:t xml:space="preserve">Deadlines: </w:t>
      </w:r>
      <w:r w:rsidR="003239D7">
        <w:rPr>
          <w:rFonts w:cs="Times New Roman"/>
          <w:color w:val="000000"/>
          <w:sz w:val="24"/>
          <w:szCs w:val="24"/>
        </w:rPr>
        <w:t>31/03/2015</w:t>
      </w:r>
      <w:r w:rsidR="003239D7">
        <w:rPr>
          <w:rFonts w:cs="Times New Roman"/>
          <w:color w:val="000000"/>
          <w:sz w:val="24"/>
          <w:szCs w:val="24"/>
          <w:lang w:val="en-US"/>
        </w:rPr>
        <w:t>.</w:t>
      </w:r>
      <w:r w:rsidRPr="00B20AAD">
        <w:rPr>
          <w:rFonts w:cs="Times New Roman"/>
          <w:color w:val="000000"/>
          <w:sz w:val="24"/>
          <w:szCs w:val="24"/>
        </w:rPr>
        <w:t xml:space="preserve"> </w:t>
      </w:r>
    </w:p>
    <w:p w:rsidR="00B20AAD" w:rsidRDefault="00C6220F" w:rsidP="00C6220F">
      <w:pPr>
        <w:pStyle w:val="Heading2"/>
      </w:pPr>
      <w:bookmarkStart w:id="27" w:name="_Toc408840023"/>
      <w:r w:rsidRPr="00C6220F">
        <w:rPr>
          <w:rStyle w:val="Heading2Char"/>
          <w:b/>
        </w:rPr>
        <w:t>ХОРИЗОНТ 2020: ПРИОРИТЕТ</w:t>
      </w:r>
      <w:r w:rsidRPr="00C6220F">
        <w:rPr>
          <w:b w:val="0"/>
          <w:caps w:val="0"/>
        </w:rPr>
        <w:t xml:space="preserve"> „</w:t>
      </w:r>
      <w:r w:rsidR="00C321D0" w:rsidRPr="0052108C">
        <w:t>ВОДЕЩИ ПОЗИЦИИ В ПРОМИШЛЕНОСТТА”</w:t>
      </w:r>
      <w:bookmarkEnd w:id="27"/>
    </w:p>
    <w:p w:rsidR="00C321D0" w:rsidRPr="00B20AAD" w:rsidRDefault="00B20AAD" w:rsidP="00B20AAD">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C321D0" w:rsidRPr="00B20AAD" w:rsidRDefault="00C321D0" w:rsidP="00B0528A">
      <w:pPr>
        <w:pStyle w:val="ListParagraph"/>
        <w:numPr>
          <w:ilvl w:val="0"/>
          <w:numId w:val="10"/>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 Capitalising the full potential of on-line collaboration; H2020-INNOSUP-2015-2; </w:t>
      </w:r>
      <w:r w:rsidRPr="00B20AAD">
        <w:rPr>
          <w:rFonts w:cs="Times New Roman"/>
          <w:b/>
          <w:bCs/>
          <w:color w:val="000000"/>
          <w:sz w:val="24"/>
          <w:szCs w:val="24"/>
        </w:rPr>
        <w:t xml:space="preserve">Deadlines: </w:t>
      </w:r>
      <w:r w:rsidRPr="00B20AAD">
        <w:rPr>
          <w:rFonts w:cs="Times New Roman"/>
          <w:color w:val="000000"/>
          <w:sz w:val="24"/>
          <w:szCs w:val="24"/>
        </w:rPr>
        <w:t xml:space="preserve">10/03/2015; </w:t>
      </w:r>
    </w:p>
    <w:p w:rsidR="00C321D0" w:rsidRPr="00B20AAD" w:rsidRDefault="00C321D0" w:rsidP="00B0528A">
      <w:pPr>
        <w:pStyle w:val="ListParagraph"/>
        <w:numPr>
          <w:ilvl w:val="0"/>
          <w:numId w:val="10"/>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lastRenderedPageBreak/>
        <w:t xml:space="preserve">Industrial LeadershipEnhancing SME innovation capacity by providing better innovation support; H2020-INNOSUP-2015-3; </w:t>
      </w:r>
      <w:r w:rsidRPr="00B20AAD">
        <w:rPr>
          <w:rFonts w:cs="Times New Roman"/>
          <w:b/>
          <w:bCs/>
          <w:color w:val="000000"/>
          <w:sz w:val="24"/>
          <w:szCs w:val="24"/>
        </w:rPr>
        <w:t xml:space="preserve">Deadlines: </w:t>
      </w:r>
      <w:r w:rsidRPr="00B20AAD">
        <w:rPr>
          <w:rFonts w:cs="Times New Roman"/>
          <w:color w:val="000000"/>
          <w:sz w:val="24"/>
          <w:szCs w:val="24"/>
        </w:rPr>
        <w:t xml:space="preserve">29/04/2015; </w:t>
      </w:r>
    </w:p>
    <w:p w:rsidR="00910B18" w:rsidRDefault="00C321D0" w:rsidP="00910B18">
      <w:pPr>
        <w:pStyle w:val="ListParagraph"/>
        <w:numPr>
          <w:ilvl w:val="0"/>
          <w:numId w:val="10"/>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Industrial Leadership Cluster facilitated projects for new industriel chains; H2020-INNOSUP-2015-1; </w:t>
      </w:r>
      <w:r w:rsidRPr="00B20AAD">
        <w:rPr>
          <w:rFonts w:cs="Times New Roman"/>
          <w:b/>
          <w:bCs/>
          <w:color w:val="000000"/>
          <w:sz w:val="24"/>
          <w:szCs w:val="24"/>
        </w:rPr>
        <w:t xml:space="preserve">Deadlines: </w:t>
      </w:r>
      <w:r w:rsidRPr="00B20AAD">
        <w:rPr>
          <w:rFonts w:cs="Times New Roman"/>
          <w:color w:val="000000"/>
          <w:sz w:val="24"/>
          <w:szCs w:val="24"/>
        </w:rPr>
        <w:t xml:space="preserve">30/04/2015;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Factories of the Future - H2020-FoF-2015 - </w:t>
      </w:r>
      <w:r w:rsidRPr="00910B18">
        <w:rPr>
          <w:b/>
          <w:bCs/>
          <w:sz w:val="24"/>
          <w:szCs w:val="24"/>
        </w:rPr>
        <w:t xml:space="preserve">Deadlines: </w:t>
      </w:r>
      <w:r w:rsidRPr="00910B18">
        <w:rPr>
          <w:sz w:val="24"/>
          <w:szCs w:val="24"/>
        </w:rPr>
        <w:t xml:space="preserve">04/02/2015;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Horizon 2020 dedicated SME Instrument - Phase 2 2015 - H2020-SMEINST-2-2015 - </w:t>
      </w:r>
      <w:r w:rsidRPr="00910B18">
        <w:rPr>
          <w:b/>
          <w:bCs/>
          <w:sz w:val="24"/>
          <w:szCs w:val="24"/>
        </w:rPr>
        <w:t xml:space="preserve">Deadlines: </w:t>
      </w:r>
      <w:r w:rsidRPr="00910B18">
        <w:rPr>
          <w:sz w:val="24"/>
          <w:szCs w:val="24"/>
        </w:rPr>
        <w:t xml:space="preserve">18/03/2015; 17/06/2015; 17/09/2015;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LeadershipHorizon 2020 dedicated SME Instrument - Phase 1 2015 - H2020-SMEINST-1-2015 - </w:t>
      </w:r>
      <w:r w:rsidRPr="00910B18">
        <w:rPr>
          <w:b/>
          <w:bCs/>
          <w:sz w:val="24"/>
          <w:szCs w:val="24"/>
        </w:rPr>
        <w:t xml:space="preserve">Deadlines: </w:t>
      </w:r>
      <w:r w:rsidRPr="00910B18">
        <w:rPr>
          <w:sz w:val="24"/>
          <w:szCs w:val="24"/>
        </w:rPr>
        <w:t xml:space="preserve">18/03/2015; 17/06/2015; 17/09/2015;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Protection of European assets in and from Space-2015-LEIT SPACE - H2020-PROTEC-2015 </w:t>
      </w:r>
      <w:r w:rsidRPr="00910B18">
        <w:rPr>
          <w:b/>
          <w:bCs/>
          <w:sz w:val="24"/>
          <w:szCs w:val="24"/>
        </w:rPr>
        <w:t xml:space="preserve">Deadlines: </w:t>
      </w:r>
      <w:r w:rsidRPr="00910B18">
        <w:rPr>
          <w:sz w:val="24"/>
          <w:szCs w:val="24"/>
        </w:rPr>
        <w:t xml:space="preserve">08/04/2015;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Earth Observation-2015-LEIT SPACE - H2020-EO-2015; </w:t>
      </w:r>
      <w:r w:rsidRPr="00910B18">
        <w:rPr>
          <w:b/>
          <w:bCs/>
          <w:sz w:val="24"/>
          <w:szCs w:val="24"/>
        </w:rPr>
        <w:t xml:space="preserve">Deadlines: </w:t>
      </w:r>
      <w:r w:rsidRPr="00910B18">
        <w:rPr>
          <w:sz w:val="24"/>
          <w:szCs w:val="24"/>
        </w:rPr>
        <w:t xml:space="preserve">08/04/2015;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H2020-LEIT-Space-Competitivenessof the European Space Sector-2015; H2020-COMPET-2015; </w:t>
      </w:r>
      <w:r w:rsidRPr="00910B18">
        <w:rPr>
          <w:b/>
          <w:bCs/>
          <w:sz w:val="24"/>
          <w:szCs w:val="24"/>
        </w:rPr>
        <w:t xml:space="preserve">Deadlines: </w:t>
      </w:r>
      <w:r w:rsidRPr="00910B18">
        <w:rPr>
          <w:sz w:val="24"/>
          <w:szCs w:val="24"/>
        </w:rPr>
        <w:t xml:space="preserve">08/04/2015;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Applications in Satellite Navigation-Galileo-2015; H2020-Galileo-2015-1; </w:t>
      </w:r>
      <w:r w:rsidRPr="00910B18">
        <w:rPr>
          <w:b/>
          <w:bCs/>
          <w:sz w:val="24"/>
          <w:szCs w:val="24"/>
        </w:rPr>
        <w:t xml:space="preserve">Deadlines: </w:t>
      </w:r>
      <w:r w:rsidRPr="00910B18">
        <w:rPr>
          <w:sz w:val="24"/>
          <w:szCs w:val="24"/>
        </w:rPr>
        <w:t xml:space="preserve">08/04/2015;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BIOTECHNOLOGY - H2020-LEIT-BIO-2015-1; </w:t>
      </w:r>
      <w:r w:rsidRPr="00910B18">
        <w:rPr>
          <w:b/>
          <w:bCs/>
          <w:sz w:val="24"/>
          <w:szCs w:val="24"/>
        </w:rPr>
        <w:t xml:space="preserve">Deadlines: </w:t>
      </w:r>
      <w:r w:rsidRPr="00910B18">
        <w:rPr>
          <w:sz w:val="24"/>
          <w:szCs w:val="24"/>
        </w:rPr>
        <w:t xml:space="preserve">26/03/2015;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 H2020-NMP-ERA-NET-2015 - </w:t>
      </w:r>
      <w:r w:rsidRPr="00910B18">
        <w:rPr>
          <w:b/>
          <w:bCs/>
          <w:sz w:val="24"/>
          <w:szCs w:val="24"/>
        </w:rPr>
        <w:t xml:space="preserve">Deadlines: </w:t>
      </w:r>
      <w:r w:rsidR="00910B18" w:rsidRPr="00910B18">
        <w:rPr>
          <w:sz w:val="24"/>
          <w:szCs w:val="24"/>
        </w:rPr>
        <w:t xml:space="preserve">26/03/2015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H2020-NMP-CSA-2015 - </w:t>
      </w:r>
      <w:r w:rsidRPr="00910B18">
        <w:rPr>
          <w:b/>
          <w:bCs/>
          <w:sz w:val="24"/>
          <w:szCs w:val="24"/>
        </w:rPr>
        <w:t xml:space="preserve">Deadlines: </w:t>
      </w:r>
      <w:r w:rsidRPr="00910B18">
        <w:rPr>
          <w:sz w:val="24"/>
          <w:szCs w:val="24"/>
        </w:rPr>
        <w:t xml:space="preserve">26/03/2015;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H2020-NMP-PILOTS-2015; </w:t>
      </w:r>
      <w:r w:rsidRPr="00910B18">
        <w:rPr>
          <w:b/>
          <w:bCs/>
          <w:sz w:val="24"/>
          <w:szCs w:val="24"/>
        </w:rPr>
        <w:t xml:space="preserve">Deadlines: </w:t>
      </w:r>
      <w:r w:rsidRPr="00910B18">
        <w:rPr>
          <w:sz w:val="24"/>
          <w:szCs w:val="24"/>
        </w:rPr>
        <w:t xml:space="preserve">26/03/2015;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Nanotechnologies, Advanced Materials and Production; H2020-NMP-2015-two-stage; </w:t>
      </w:r>
      <w:r w:rsidRPr="00910B18">
        <w:rPr>
          <w:b/>
          <w:bCs/>
          <w:sz w:val="24"/>
          <w:szCs w:val="24"/>
        </w:rPr>
        <w:t xml:space="preserve">Deadlines: </w:t>
      </w:r>
      <w:r w:rsidRPr="00910B18">
        <w:rPr>
          <w:sz w:val="24"/>
          <w:szCs w:val="24"/>
        </w:rPr>
        <w:t xml:space="preserve">26/03/2015;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Energy-efficient Buildings - H2020-EeB-2015 - </w:t>
      </w:r>
      <w:r w:rsidRPr="00910B18">
        <w:rPr>
          <w:b/>
          <w:bCs/>
          <w:sz w:val="24"/>
          <w:szCs w:val="24"/>
        </w:rPr>
        <w:t xml:space="preserve">Deadlines: </w:t>
      </w:r>
      <w:r w:rsidRPr="00910B18">
        <w:rPr>
          <w:sz w:val="24"/>
          <w:szCs w:val="24"/>
        </w:rPr>
        <w:t xml:space="preserve">04/02/2015;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Call for SPIRE - Sustainable Process Industries; H2020-SPIRE-2015; </w:t>
      </w:r>
      <w:r w:rsidRPr="00910B18">
        <w:rPr>
          <w:b/>
          <w:bCs/>
          <w:sz w:val="24"/>
          <w:szCs w:val="24"/>
        </w:rPr>
        <w:t xml:space="preserve">Deadlines: </w:t>
      </w:r>
      <w:r w:rsidRPr="00910B18">
        <w:rPr>
          <w:sz w:val="24"/>
          <w:szCs w:val="24"/>
        </w:rPr>
        <w:t xml:space="preserve">04/02/2015;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lastRenderedPageBreak/>
        <w:t xml:space="preserve">Industrial Leadership - EU-Brazil Research and Development Cooperation in Advanced Cyber Infrastructure - H2020-EUB-2015 - </w:t>
      </w:r>
      <w:r w:rsidRPr="00910B18">
        <w:rPr>
          <w:b/>
          <w:bCs/>
          <w:sz w:val="24"/>
          <w:szCs w:val="24"/>
        </w:rPr>
        <w:t xml:space="preserve">Deadlines: </w:t>
      </w:r>
      <w:r w:rsidRPr="00910B18">
        <w:rPr>
          <w:sz w:val="24"/>
          <w:szCs w:val="24"/>
        </w:rPr>
        <w:t xml:space="preserve">21/04/2015;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-ICT 2015 - Information and Communications Technologies; H2020-ICT-2015; </w:t>
      </w:r>
      <w:r w:rsidRPr="00910B18">
        <w:rPr>
          <w:b/>
          <w:bCs/>
          <w:sz w:val="24"/>
          <w:szCs w:val="24"/>
        </w:rPr>
        <w:t xml:space="preserve">Deadlines: </w:t>
      </w:r>
      <w:r w:rsidRPr="00910B18">
        <w:rPr>
          <w:sz w:val="24"/>
          <w:szCs w:val="24"/>
        </w:rPr>
        <w:t xml:space="preserve">14/04/2015;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Enhancing SME innovation capacity by providing better innovation support; H2020-INNOSUP-2015-3 - </w:t>
      </w:r>
      <w:r w:rsidRPr="00910B18">
        <w:rPr>
          <w:b/>
          <w:bCs/>
          <w:sz w:val="24"/>
          <w:szCs w:val="24"/>
        </w:rPr>
        <w:t xml:space="preserve">Deadlines: </w:t>
      </w:r>
      <w:r w:rsidRPr="00910B18">
        <w:rPr>
          <w:sz w:val="24"/>
          <w:szCs w:val="24"/>
        </w:rPr>
        <w:t xml:space="preserve">29/04/2015;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Cluster facilitated projects for new industriel chains; H2020-INNOSUP-2015-1; </w:t>
      </w:r>
      <w:r w:rsidRPr="00910B18">
        <w:rPr>
          <w:b/>
          <w:bCs/>
          <w:sz w:val="24"/>
          <w:szCs w:val="24"/>
        </w:rPr>
        <w:t xml:space="preserve">Deadlines: </w:t>
      </w:r>
      <w:r w:rsidRPr="00910B18">
        <w:rPr>
          <w:sz w:val="24"/>
          <w:szCs w:val="24"/>
        </w:rPr>
        <w:t xml:space="preserve">30/04/2015; </w:t>
      </w:r>
    </w:p>
    <w:p w:rsidR="00910B18" w:rsidRDefault="002E5569" w:rsidP="00910B18">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PEER LEARNING OF INNOVATION AGENCIES - H2020-INNOSUP-2014-5; </w:t>
      </w:r>
      <w:r w:rsidRPr="00910B18">
        <w:rPr>
          <w:b/>
          <w:bCs/>
          <w:sz w:val="24"/>
          <w:szCs w:val="24"/>
        </w:rPr>
        <w:t xml:space="preserve">Deadlines: </w:t>
      </w:r>
      <w:r w:rsidRPr="00910B18">
        <w:rPr>
          <w:sz w:val="24"/>
          <w:szCs w:val="24"/>
        </w:rPr>
        <w:t>; 12/02/2015; 14/0</w:t>
      </w:r>
      <w:r w:rsidR="00910B18">
        <w:rPr>
          <w:sz w:val="24"/>
          <w:szCs w:val="24"/>
        </w:rPr>
        <w:t>5/2015; 14/07/2015; 14/10/2015;</w:t>
      </w:r>
    </w:p>
    <w:p w:rsidR="002E5569" w:rsidRPr="00910B18" w:rsidRDefault="002E5569" w:rsidP="00301BB1">
      <w:pPr>
        <w:pStyle w:val="ListParagraph"/>
        <w:numPr>
          <w:ilvl w:val="0"/>
          <w:numId w:val="10"/>
        </w:numPr>
        <w:autoSpaceDE w:val="0"/>
        <w:autoSpaceDN w:val="0"/>
        <w:adjustRightInd w:val="0"/>
        <w:spacing w:after="360" w:line="360" w:lineRule="auto"/>
        <w:ind w:left="714" w:hanging="357"/>
        <w:rPr>
          <w:sz w:val="24"/>
          <w:szCs w:val="24"/>
        </w:rPr>
      </w:pPr>
      <w:r w:rsidRPr="00910B18">
        <w:rPr>
          <w:sz w:val="24"/>
          <w:szCs w:val="24"/>
        </w:rPr>
        <w:t xml:space="preserve">Industrial Leadership - Capitalising the full potential of on-line collaboration - H2020-INNOSUP-2015-2 - </w:t>
      </w:r>
      <w:r w:rsidRPr="00910B18">
        <w:rPr>
          <w:b/>
          <w:bCs/>
          <w:sz w:val="24"/>
          <w:szCs w:val="24"/>
        </w:rPr>
        <w:t xml:space="preserve">Deadlines: </w:t>
      </w:r>
      <w:r w:rsidR="003239D7">
        <w:rPr>
          <w:sz w:val="24"/>
          <w:szCs w:val="24"/>
        </w:rPr>
        <w:t>10/03/2015</w:t>
      </w:r>
      <w:r w:rsidR="003239D7">
        <w:rPr>
          <w:sz w:val="24"/>
          <w:szCs w:val="24"/>
          <w:lang w:val="en-US"/>
        </w:rPr>
        <w:t>.</w:t>
      </w:r>
    </w:p>
    <w:p w:rsidR="00A22CFA" w:rsidRDefault="00301BB1" w:rsidP="00301BB1">
      <w:pPr>
        <w:pStyle w:val="Heading2"/>
      </w:pPr>
      <w:bookmarkStart w:id="28" w:name="_Toc408840024"/>
      <w:r w:rsidRPr="00C6220F">
        <w:rPr>
          <w:rStyle w:val="Heading2Char"/>
          <w:b/>
        </w:rPr>
        <w:t xml:space="preserve">ХОРИЗОНТ 2020: </w:t>
      </w:r>
      <w:r>
        <w:t>Работна програма „Р</w:t>
      </w:r>
      <w:r w:rsidRPr="0052108C">
        <w:t>азпространение на върховите научни постижения и разширяване на участието”</w:t>
      </w:r>
      <w:bookmarkEnd w:id="28"/>
    </w:p>
    <w:p w:rsidR="00901EF8" w:rsidRDefault="00901EF8" w:rsidP="00B20AAD">
      <w:pPr>
        <w:autoSpaceDE w:val="0"/>
        <w:autoSpaceDN w:val="0"/>
        <w:adjustRightInd w:val="0"/>
        <w:spacing w:after="240" w:line="240" w:lineRule="auto"/>
        <w:rPr>
          <w:rFonts w:cs="Times New Roman"/>
          <w:bCs/>
          <w:color w:val="000000"/>
          <w:sz w:val="24"/>
          <w:szCs w:val="24"/>
        </w:rPr>
      </w:pPr>
      <w:r w:rsidRPr="00901EF8">
        <w:rPr>
          <w:rFonts w:cs="Times New Roman"/>
          <w:bCs/>
          <w:color w:val="000000"/>
          <w:sz w:val="24"/>
          <w:szCs w:val="24"/>
        </w:rPr>
        <w:t>Покан</w:t>
      </w:r>
      <w:r>
        <w:rPr>
          <w:rFonts w:cs="Times New Roman"/>
          <w:bCs/>
          <w:color w:val="000000"/>
          <w:sz w:val="24"/>
          <w:szCs w:val="24"/>
        </w:rPr>
        <w:t xml:space="preserve">ата </w:t>
      </w:r>
      <w:r w:rsidRPr="00901EF8">
        <w:rPr>
          <w:rFonts w:cs="Times New Roman"/>
          <w:bCs/>
          <w:color w:val="000000"/>
          <w:sz w:val="24"/>
          <w:szCs w:val="24"/>
        </w:rPr>
        <w:t>обхваща</w:t>
      </w:r>
      <w:r>
        <w:rPr>
          <w:rFonts w:cs="Times New Roman"/>
          <w:bCs/>
          <w:color w:val="000000"/>
          <w:sz w:val="24"/>
          <w:szCs w:val="24"/>
        </w:rPr>
        <w:t xml:space="preserve"> </w:t>
      </w:r>
      <w:r w:rsidRPr="00901EF8">
        <w:rPr>
          <w:rFonts w:cs="Times New Roman"/>
          <w:bCs/>
          <w:color w:val="000000"/>
          <w:sz w:val="24"/>
          <w:szCs w:val="24"/>
        </w:rPr>
        <w:t>следн</w:t>
      </w:r>
      <w:r>
        <w:rPr>
          <w:rFonts w:cs="Times New Roman"/>
          <w:bCs/>
          <w:color w:val="000000"/>
          <w:sz w:val="24"/>
          <w:szCs w:val="24"/>
        </w:rPr>
        <w:t xml:space="preserve">ото </w:t>
      </w:r>
      <w:r w:rsidRPr="00901EF8">
        <w:rPr>
          <w:rFonts w:cs="Times New Roman"/>
          <w:bCs/>
          <w:color w:val="000000"/>
          <w:sz w:val="24"/>
          <w:szCs w:val="24"/>
        </w:rPr>
        <w:t>направлени</w:t>
      </w:r>
      <w:r>
        <w:rPr>
          <w:rFonts w:cs="Times New Roman"/>
          <w:bCs/>
          <w:color w:val="000000"/>
          <w:sz w:val="24"/>
          <w:szCs w:val="24"/>
        </w:rPr>
        <w:t xml:space="preserve">е: </w:t>
      </w:r>
    </w:p>
    <w:p w:rsidR="00C321D0" w:rsidRDefault="00C321D0" w:rsidP="00B0528A">
      <w:pPr>
        <w:pStyle w:val="ListParagraph"/>
        <w:numPr>
          <w:ilvl w:val="0"/>
          <w:numId w:val="11"/>
        </w:numPr>
        <w:autoSpaceDE w:val="0"/>
        <w:autoSpaceDN w:val="0"/>
        <w:adjustRightInd w:val="0"/>
        <w:spacing w:after="360" w:line="360" w:lineRule="auto"/>
        <w:ind w:left="714" w:hanging="357"/>
        <w:rPr>
          <w:rFonts w:cs="Times New Roman"/>
          <w:color w:val="000000"/>
          <w:sz w:val="24"/>
          <w:szCs w:val="24"/>
        </w:rPr>
      </w:pPr>
      <w:r w:rsidRPr="00901EF8">
        <w:rPr>
          <w:rFonts w:cs="Times New Roman"/>
          <w:color w:val="000000"/>
          <w:sz w:val="24"/>
          <w:szCs w:val="24"/>
        </w:rPr>
        <w:t xml:space="preserve">Spreading excellence and widening participation Call for Twinning; H2020-TWINN-2015; </w:t>
      </w:r>
      <w:r w:rsidRPr="00901EF8">
        <w:rPr>
          <w:rFonts w:cs="Times New Roman"/>
          <w:b/>
          <w:bCs/>
          <w:color w:val="000000"/>
          <w:sz w:val="24"/>
          <w:szCs w:val="24"/>
        </w:rPr>
        <w:t xml:space="preserve">Deadlines: </w:t>
      </w:r>
      <w:r w:rsidRPr="00901EF8">
        <w:rPr>
          <w:rFonts w:cs="Times New Roman"/>
          <w:color w:val="000000"/>
          <w:sz w:val="24"/>
          <w:szCs w:val="24"/>
        </w:rPr>
        <w:t>07/05/2015</w:t>
      </w:r>
      <w:r w:rsidR="003239D7">
        <w:rPr>
          <w:rFonts w:cs="Times New Roman"/>
          <w:color w:val="000000"/>
          <w:sz w:val="24"/>
          <w:szCs w:val="24"/>
          <w:lang w:val="en-US"/>
        </w:rPr>
        <w:t>.</w:t>
      </w:r>
      <w:r w:rsidRPr="00901EF8">
        <w:rPr>
          <w:rFonts w:cs="Times New Roman"/>
          <w:color w:val="000000"/>
          <w:sz w:val="24"/>
          <w:szCs w:val="24"/>
        </w:rPr>
        <w:t xml:space="preserve"> </w:t>
      </w:r>
    </w:p>
    <w:p w:rsidR="00B852D7" w:rsidRPr="00554D4A" w:rsidRDefault="00D03C1A" w:rsidP="00B852D7">
      <w:pPr>
        <w:pStyle w:val="Heading2"/>
        <w:rPr>
          <w:lang w:val="en-US"/>
        </w:rPr>
      </w:pPr>
      <w:hyperlink r:id="rId47" w:history="1">
        <w:bookmarkStart w:id="29" w:name="_Toc408840025"/>
        <w:r w:rsidR="00B852D7" w:rsidRPr="009E03E9">
          <w:rPr>
            <w:rStyle w:val="Hyperlink"/>
            <w:lang w:val="en-US"/>
          </w:rPr>
          <w:t>All open R&amp;D Calls HORIZON 2020</w:t>
        </w:r>
        <w:bookmarkEnd w:id="29"/>
      </w:hyperlink>
    </w:p>
    <w:p w:rsidR="00036946" w:rsidRDefault="006C371C" w:rsidP="00036946">
      <w:pPr>
        <w:pStyle w:val="Heading2"/>
      </w:pPr>
      <w:bookmarkStart w:id="30" w:name="_Toc408840026"/>
      <w:r w:rsidRPr="0052108C">
        <w:t>Програма: „Америка за България”</w:t>
      </w:r>
      <w:bookmarkEnd w:id="30"/>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B0528A">
      <w:pPr>
        <w:pStyle w:val="ListParagraph"/>
        <w:numPr>
          <w:ilvl w:val="0"/>
          <w:numId w:val="7"/>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w:t>
      </w:r>
      <w:r w:rsidRPr="00036946">
        <w:rPr>
          <w:rFonts w:cs="Times New Roman"/>
          <w:sz w:val="24"/>
          <w:szCs w:val="24"/>
        </w:rPr>
        <w:lastRenderedPageBreak/>
        <w:t xml:space="preserve">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31" w:name="_Toc408840027"/>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31"/>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lastRenderedPageBreak/>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lastRenderedPageBreak/>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32" w:name="_Toc408840028"/>
      <w:r>
        <w:t>Конкурс за проекти по програма Pro Helvetia</w:t>
      </w:r>
      <w:bookmarkEnd w:id="32"/>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lastRenderedPageBreak/>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8" w:tgtFrame="_blank" w:history="1">
        <w:r w:rsidRPr="00E9566A">
          <w:rPr>
            <w:rStyle w:val="Hyperlink"/>
            <w:sz w:val="24"/>
            <w:szCs w:val="24"/>
          </w:rPr>
          <w:t>страницата на инициативата</w:t>
        </w:r>
      </w:hyperlink>
      <w:r w:rsidRPr="00E9566A">
        <w:rPr>
          <w:sz w:val="24"/>
          <w:szCs w:val="24"/>
        </w:rPr>
        <w:t>.</w:t>
      </w:r>
    </w:p>
    <w:p w:rsidR="00850795" w:rsidRDefault="00850795" w:rsidP="00AD34A3">
      <w:pPr>
        <w:spacing w:after="360"/>
        <w:rPr>
          <w:sz w:val="24"/>
          <w:szCs w:val="24"/>
        </w:rPr>
      </w:pPr>
    </w:p>
    <w:p w:rsidR="00850795" w:rsidRDefault="00850795" w:rsidP="00AD34A3">
      <w:pPr>
        <w:spacing w:after="360"/>
        <w:rPr>
          <w:sz w:val="24"/>
          <w:szCs w:val="24"/>
        </w:rPr>
      </w:pPr>
    </w:p>
    <w:p w:rsidR="00850795" w:rsidRDefault="00850795" w:rsidP="00AD34A3">
      <w:pPr>
        <w:spacing w:after="360"/>
      </w:pPr>
    </w:p>
    <w:p w:rsidR="0003056E" w:rsidRDefault="0003056E" w:rsidP="00460469"/>
    <w:p w:rsidR="00083A5C" w:rsidRDefault="00083A5C" w:rsidP="00460469">
      <w:pPr>
        <w:sectPr w:rsidR="00083A5C" w:rsidSect="00EF7FA2">
          <w:footerReference w:type="default" r:id="rId49"/>
          <w:pgSz w:w="11906" w:h="16838"/>
          <w:pgMar w:top="1417" w:right="1133" w:bottom="1417" w:left="1417" w:header="708" w:footer="708" w:gutter="0"/>
          <w:cols w:space="708"/>
          <w:docGrid w:linePitch="360"/>
        </w:sectPr>
      </w:pPr>
    </w:p>
    <w:p w:rsidR="00AC582E" w:rsidRPr="00544F92" w:rsidRDefault="00912146" w:rsidP="00510D99">
      <w:pPr>
        <w:pStyle w:val="Events"/>
      </w:pPr>
      <w:bookmarkStart w:id="33" w:name="_Toc408840029"/>
      <w:r>
        <w:lastRenderedPageBreak/>
        <w:t>СЪБИТИЯ</w:t>
      </w:r>
      <w:bookmarkEnd w:id="33"/>
    </w:p>
    <w:p w:rsidR="00AC582E" w:rsidRPr="003239D7" w:rsidRDefault="00D03C1A" w:rsidP="00901772">
      <w:pPr>
        <w:spacing w:after="100" w:afterAutospacing="1" w:line="270" w:lineRule="atLeast"/>
        <w:rPr>
          <w:rFonts w:eastAsia="Times New Roman" w:cs="Times New Roman"/>
          <w:b/>
          <w:color w:val="F79646" w:themeColor="accent6"/>
          <w:sz w:val="24"/>
          <w:szCs w:val="24"/>
          <w:u w:val="single"/>
          <w:lang w:eastAsia="bg-BG"/>
        </w:rPr>
      </w:pPr>
      <w:hyperlink r:id="rId50" w:history="1">
        <w:r w:rsidR="00AC582E" w:rsidRPr="006903A0">
          <w:rPr>
            <w:rFonts w:eastAsia="Times New Roman" w:cs="Times New Roman"/>
            <w:b/>
            <w:color w:val="F79646" w:themeColor="accent6"/>
            <w:sz w:val="24"/>
            <w:szCs w:val="24"/>
            <w:u w:val="single"/>
            <w:lang w:eastAsia="bg-BG"/>
          </w:rPr>
          <w:t xml:space="preserve">Smart, Green and Integrated Transport Information Day, </w:t>
        </w:r>
      </w:hyperlink>
      <w:r w:rsidR="00D3570B" w:rsidRPr="003239D7">
        <w:rPr>
          <w:rFonts w:eastAsia="Times New Roman" w:cs="Times New Roman"/>
          <w:b/>
          <w:color w:val="F79646" w:themeColor="accent6"/>
          <w:sz w:val="24"/>
          <w:szCs w:val="24"/>
          <w:u w:val="single"/>
          <w:lang w:eastAsia="bg-BG"/>
        </w:rPr>
        <w:t xml:space="preserve">2 </w:t>
      </w:r>
      <w:r w:rsidR="00D3570B" w:rsidRPr="006903A0">
        <w:rPr>
          <w:rFonts w:eastAsia="Times New Roman" w:cs="Times New Roman"/>
          <w:b/>
          <w:color w:val="F79646" w:themeColor="accent6"/>
          <w:sz w:val="24"/>
          <w:szCs w:val="24"/>
          <w:u w:val="single"/>
          <w:lang w:val="en-US" w:eastAsia="bg-BG"/>
        </w:rPr>
        <w:t>February</w:t>
      </w:r>
      <w:r w:rsidR="00D3570B" w:rsidRPr="003239D7">
        <w:rPr>
          <w:rFonts w:eastAsia="Times New Roman" w:cs="Times New Roman"/>
          <w:b/>
          <w:color w:val="F79646" w:themeColor="accent6"/>
          <w:sz w:val="24"/>
          <w:szCs w:val="24"/>
          <w:u w:val="single"/>
          <w:lang w:eastAsia="bg-BG"/>
        </w:rPr>
        <w:t xml:space="preserve"> 2015, </w:t>
      </w:r>
      <w:r w:rsidR="00AC582E" w:rsidRPr="006903A0">
        <w:rPr>
          <w:rFonts w:eastAsia="Times New Roman" w:cs="Times New Roman"/>
          <w:b/>
          <w:color w:val="F79646" w:themeColor="accent6"/>
          <w:sz w:val="24"/>
          <w:szCs w:val="24"/>
          <w:u w:val="single"/>
          <w:lang w:eastAsia="bg-BG"/>
        </w:rPr>
        <w:t>Brussels</w:t>
      </w:r>
      <w:r w:rsidR="00D3570B" w:rsidRPr="003239D7">
        <w:rPr>
          <w:rFonts w:eastAsia="Times New Roman" w:cs="Times New Roman"/>
          <w:b/>
          <w:color w:val="F79646" w:themeColor="accent6"/>
          <w:sz w:val="24"/>
          <w:szCs w:val="24"/>
          <w:u w:val="single"/>
          <w:lang w:eastAsia="bg-BG"/>
        </w:rPr>
        <w:t xml:space="preserve">, </w:t>
      </w:r>
      <w:r w:rsidR="00D3570B" w:rsidRPr="006903A0">
        <w:rPr>
          <w:rFonts w:eastAsia="Times New Roman" w:cs="Times New Roman"/>
          <w:b/>
          <w:color w:val="F79646" w:themeColor="accent6"/>
          <w:sz w:val="24"/>
          <w:szCs w:val="24"/>
          <w:u w:val="single"/>
          <w:lang w:val="en-US" w:eastAsia="bg-BG"/>
        </w:rPr>
        <w:t>Belgium</w:t>
      </w:r>
    </w:p>
    <w:p w:rsidR="00AC582E" w:rsidRPr="00A3754D" w:rsidRDefault="00AC582E" w:rsidP="00510D99">
      <w:pPr>
        <w:spacing w:after="15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 xml:space="preserve">To support the preparation of proposals, DG Research &amp; </w:t>
      </w:r>
      <w:proofErr w:type="spellStart"/>
      <w:r w:rsidRPr="00A3754D">
        <w:rPr>
          <w:rFonts w:eastAsia="Times New Roman" w:cs="Times New Roman"/>
          <w:color w:val="000000"/>
          <w:sz w:val="24"/>
          <w:szCs w:val="24"/>
          <w:lang w:eastAsia="bg-BG"/>
        </w:rPr>
        <w:t>Innovation's</w:t>
      </w:r>
      <w:proofErr w:type="spellEnd"/>
      <w:r w:rsidRPr="00A3754D">
        <w:rPr>
          <w:rFonts w:eastAsia="Times New Roman" w:cs="Times New Roman"/>
          <w:color w:val="000000"/>
          <w:sz w:val="24"/>
          <w:szCs w:val="24"/>
          <w:lang w:eastAsia="bg-BG"/>
        </w:rPr>
        <w:t xml:space="preserve"> Transport Directorate is organising an Information Day in the Charlemagne building, rue de la Loi 170, Brussels.</w:t>
      </w:r>
    </w:p>
    <w:p w:rsidR="00AC582E" w:rsidRDefault="00AC582E" w:rsidP="00C55BB5">
      <w:pPr>
        <w:spacing w:after="360" w:line="270" w:lineRule="atLeast"/>
        <w:rPr>
          <w:rFonts w:eastAsia="Times New Roman" w:cs="Times New Roman"/>
          <w:color w:val="0065A2"/>
          <w:sz w:val="24"/>
          <w:szCs w:val="24"/>
          <w:lang w:eastAsia="bg-BG"/>
        </w:rPr>
      </w:pPr>
      <w:r w:rsidRPr="00A3754D">
        <w:rPr>
          <w:rFonts w:eastAsia="Times New Roman" w:cs="Times New Roman"/>
          <w:color w:val="000000"/>
          <w:sz w:val="24"/>
          <w:szCs w:val="24"/>
          <w:lang w:eastAsia="bg-BG"/>
        </w:rPr>
        <w:t>The aim of the day is to inform potential participants in the next round of calls under the Smart, Green and Integrated Transport Challenge of the new Horizon 2020 Framework Programme and to offer opportunities for networking.</w:t>
      </w:r>
      <w:r w:rsidR="00A04FD6">
        <w:rPr>
          <w:rFonts w:eastAsia="Times New Roman" w:cs="Times New Roman"/>
          <w:color w:val="000000"/>
          <w:sz w:val="24"/>
          <w:szCs w:val="24"/>
          <w:lang w:val="en-US" w:eastAsia="bg-BG"/>
        </w:rPr>
        <w:t xml:space="preserve"> </w:t>
      </w:r>
      <w:hyperlink r:id="rId51" w:history="1">
        <w:r w:rsidRPr="00A3754D">
          <w:rPr>
            <w:rFonts w:eastAsia="Times New Roman" w:cs="Times New Roman"/>
            <w:color w:val="0065A2"/>
            <w:sz w:val="24"/>
            <w:szCs w:val="24"/>
            <w:lang w:eastAsia="bg-BG"/>
          </w:rPr>
          <w:t>Read more</w:t>
        </w:r>
      </w:hyperlink>
    </w:p>
    <w:p w:rsidR="00772D77" w:rsidRPr="006B7745" w:rsidRDefault="00043878" w:rsidP="006B7745">
      <w:pPr>
        <w:rPr>
          <w:b/>
          <w:color w:val="F79646" w:themeColor="accent6"/>
          <w:sz w:val="24"/>
          <w:szCs w:val="24"/>
          <w:u w:val="single"/>
          <w:lang w:val="en-US" w:eastAsia="bg-BG"/>
        </w:rPr>
      </w:pPr>
      <w:r w:rsidRPr="006B7745">
        <w:rPr>
          <w:b/>
          <w:color w:val="F79646" w:themeColor="accent6"/>
          <w:sz w:val="24"/>
          <w:szCs w:val="24"/>
          <w:u w:val="single"/>
          <w:lang w:eastAsia="bg-BG"/>
        </w:rPr>
        <w:t>3rd Strategic Innovation Network Workshop for substitution of Critical Raw Materials</w:t>
      </w:r>
      <w:r w:rsidR="00772D77" w:rsidRPr="006B7745">
        <w:rPr>
          <w:b/>
          <w:color w:val="F79646" w:themeColor="accent6"/>
          <w:sz w:val="24"/>
          <w:szCs w:val="24"/>
          <w:u w:val="single"/>
          <w:lang w:val="en-US" w:eastAsia="bg-BG"/>
        </w:rPr>
        <w:t>, 11 February</w:t>
      </w:r>
      <w:r w:rsidR="00C67941" w:rsidRPr="006B7745">
        <w:rPr>
          <w:b/>
          <w:color w:val="F79646" w:themeColor="accent6"/>
          <w:sz w:val="24"/>
          <w:szCs w:val="24"/>
          <w:u w:val="single"/>
          <w:lang w:val="en-US" w:eastAsia="bg-BG"/>
        </w:rPr>
        <w:t xml:space="preserve"> 2015</w:t>
      </w:r>
      <w:r w:rsidR="00772D77" w:rsidRPr="006B7745">
        <w:rPr>
          <w:b/>
          <w:color w:val="F79646" w:themeColor="accent6"/>
          <w:sz w:val="24"/>
          <w:szCs w:val="24"/>
          <w:u w:val="single"/>
          <w:lang w:val="en-US" w:eastAsia="bg-BG"/>
        </w:rPr>
        <w:t>, Brussels, Belgium</w:t>
      </w:r>
    </w:p>
    <w:p w:rsidR="00043878" w:rsidRPr="00286126" w:rsidRDefault="00043878" w:rsidP="00286126">
      <w:pPr>
        <w:rPr>
          <w:sz w:val="24"/>
          <w:szCs w:val="24"/>
          <w:lang w:eastAsia="bg-BG"/>
        </w:rPr>
      </w:pPr>
      <w:r w:rsidRPr="00286126">
        <w:rPr>
          <w:sz w:val="24"/>
          <w:szCs w:val="24"/>
          <w:lang w:eastAsia="bg-BG"/>
        </w:rPr>
        <w:t>The CRM_InnoNet project is organizing the 3rd Innovation Network Workshop on substitution of Critical Raw Materials, which will be held on 11 February 2015 at the Diamant Conference &amp; Business Centre in Brussels.</w:t>
      </w:r>
    </w:p>
    <w:p w:rsidR="00772D77" w:rsidRDefault="00043878" w:rsidP="00772D77">
      <w:pPr>
        <w:spacing w:after="120" w:line="240" w:lineRule="auto"/>
        <w:rPr>
          <w:rFonts w:eastAsia="Times New Roman" w:cs="Times New Roman"/>
          <w:sz w:val="24"/>
          <w:szCs w:val="24"/>
          <w:lang w:val="en-US" w:eastAsia="bg-BG"/>
        </w:rPr>
      </w:pPr>
      <w:r w:rsidRPr="00772D77">
        <w:rPr>
          <w:rFonts w:eastAsia="Times New Roman" w:cs="Times New Roman"/>
          <w:sz w:val="24"/>
          <w:szCs w:val="24"/>
          <w:lang w:eastAsia="bg-BG"/>
        </w:rPr>
        <w:t>Following two very successful strategic workshops in 2013 and 2014, the 3rd Innovation Network Workshop will feature presentations from projects concerned with substitution and critical raw materials (CRMs) both at the European and national level.</w:t>
      </w:r>
    </w:p>
    <w:p w:rsidR="00043878" w:rsidRPr="00772D77" w:rsidRDefault="00043878" w:rsidP="00791701">
      <w:pPr>
        <w:spacing w:after="360" w:line="240" w:lineRule="auto"/>
        <w:rPr>
          <w:rFonts w:eastAsia="Times New Roman" w:cs="Times New Roman"/>
          <w:sz w:val="24"/>
          <w:szCs w:val="24"/>
          <w:lang w:eastAsia="bg-BG"/>
        </w:rPr>
      </w:pPr>
      <w:r w:rsidRPr="00772D77">
        <w:rPr>
          <w:rFonts w:eastAsia="Times New Roman" w:cs="Times New Roman"/>
          <w:sz w:val="24"/>
          <w:szCs w:val="24"/>
          <w:lang w:eastAsia="bg-BG"/>
        </w:rPr>
        <w:t xml:space="preserve">To reserve your seat please register here: </w:t>
      </w:r>
      <w:hyperlink r:id="rId52" w:history="1">
        <w:r w:rsidRPr="00772D77">
          <w:rPr>
            <w:rFonts w:eastAsia="Times New Roman" w:cs="Times New Roman"/>
            <w:color w:val="027AC6"/>
            <w:sz w:val="24"/>
            <w:szCs w:val="24"/>
            <w:u w:val="single"/>
            <w:lang w:eastAsia="bg-BG"/>
          </w:rPr>
          <w:t>http://www.eventbrite.com/e/3rd-strategic-innovation-network-workshop-for-substitution-of-critical-raw-materials-tickets-13903284097</w:t>
        </w:r>
      </w:hyperlink>
    </w:p>
    <w:p w:rsidR="00EC49D1" w:rsidRPr="00281771" w:rsidRDefault="00EC49D1" w:rsidP="00281771">
      <w:pPr>
        <w:rPr>
          <w:b/>
          <w:color w:val="F79646" w:themeColor="accent6"/>
          <w:sz w:val="24"/>
          <w:szCs w:val="24"/>
          <w:u w:val="single"/>
          <w:lang w:eastAsia="bg-BG"/>
        </w:rPr>
      </w:pPr>
      <w:r w:rsidRPr="00281771">
        <w:rPr>
          <w:b/>
          <w:color w:val="F79646" w:themeColor="accent6"/>
          <w:sz w:val="24"/>
          <w:szCs w:val="24"/>
          <w:u w:val="single"/>
          <w:lang w:eastAsia="bg-BG"/>
        </w:rPr>
        <w:t>Fourth International Conference on Information Co</w:t>
      </w:r>
      <w:r w:rsidR="00791701" w:rsidRPr="00281771">
        <w:rPr>
          <w:b/>
          <w:color w:val="F79646" w:themeColor="accent6"/>
          <w:sz w:val="24"/>
          <w:szCs w:val="24"/>
          <w:u w:val="single"/>
          <w:lang w:eastAsia="bg-BG"/>
        </w:rPr>
        <w:t>mputer Application (ICICA 2015)</w:t>
      </w:r>
      <w:r w:rsidR="00791701" w:rsidRPr="00281771">
        <w:rPr>
          <w:b/>
          <w:color w:val="F79646" w:themeColor="accent6"/>
          <w:sz w:val="24"/>
          <w:szCs w:val="24"/>
          <w:u w:val="single"/>
          <w:lang w:val="en-US" w:eastAsia="bg-BG"/>
        </w:rPr>
        <w:t xml:space="preserve">, 12 -13 February 2015, Amsterdam, the </w:t>
      </w:r>
      <w:r w:rsidRPr="00281771">
        <w:rPr>
          <w:b/>
          <w:color w:val="F79646" w:themeColor="accent6"/>
          <w:sz w:val="24"/>
          <w:szCs w:val="24"/>
          <w:u w:val="single"/>
          <w:lang w:eastAsia="bg-BG"/>
        </w:rPr>
        <w:t>Netherlands</w:t>
      </w:r>
    </w:p>
    <w:p w:rsidR="00A91927" w:rsidRDefault="00EC49D1" w:rsidP="00772D77">
      <w:pPr>
        <w:spacing w:after="120" w:line="240" w:lineRule="auto"/>
        <w:rPr>
          <w:rFonts w:eastAsia="Times New Roman" w:cs="Times New Roman"/>
          <w:sz w:val="24"/>
          <w:szCs w:val="24"/>
          <w:lang w:val="en-US" w:eastAsia="bg-BG"/>
        </w:rPr>
      </w:pPr>
      <w:r w:rsidRPr="00772D77">
        <w:rPr>
          <w:rFonts w:eastAsia="Times New Roman" w:cs="Times New Roman"/>
          <w:sz w:val="24"/>
          <w:szCs w:val="24"/>
          <w:lang w:eastAsia="bg-BG"/>
        </w:rPr>
        <w:t>The idea of the conference is for the scientists, scholars, engineers and students from universities and the industry to present ongoing research activities, and hence to foster research relations between academia and industry.</w:t>
      </w:r>
    </w:p>
    <w:p w:rsidR="00A91927" w:rsidRDefault="00EC49D1" w:rsidP="00772D77">
      <w:pPr>
        <w:spacing w:after="120" w:line="240" w:lineRule="auto"/>
        <w:rPr>
          <w:rFonts w:eastAsia="Times New Roman" w:cs="Times New Roman"/>
          <w:sz w:val="24"/>
          <w:szCs w:val="24"/>
          <w:lang w:val="en-US" w:eastAsia="bg-BG"/>
        </w:rPr>
      </w:pPr>
      <w:r w:rsidRPr="00772D77">
        <w:rPr>
          <w:rFonts w:eastAsia="Times New Roman" w:cs="Times New Roman"/>
          <w:sz w:val="24"/>
          <w:szCs w:val="24"/>
          <w:lang w:eastAsia="bg-BG"/>
        </w:rPr>
        <w:t>ICICA 2015 is sponsored by the International Association of Computer Science and Information Technology, and co-sponsored by a number of universities and institutes. Registration fees range from approximately EUR 240 to approximately EUR 450, depending on the category of registration.</w:t>
      </w:r>
    </w:p>
    <w:p w:rsidR="00EC49D1" w:rsidRPr="00772D77" w:rsidRDefault="00EC49D1" w:rsidP="00BA61DE">
      <w:pPr>
        <w:spacing w:after="360" w:line="240" w:lineRule="auto"/>
        <w:rPr>
          <w:rFonts w:eastAsia="Times New Roman" w:cs="Times New Roman"/>
          <w:sz w:val="24"/>
          <w:szCs w:val="24"/>
          <w:lang w:eastAsia="bg-BG"/>
        </w:rPr>
      </w:pPr>
      <w:r w:rsidRPr="00772D77">
        <w:rPr>
          <w:rFonts w:eastAsia="Times New Roman" w:cs="Times New Roman"/>
          <w:sz w:val="24"/>
          <w:szCs w:val="24"/>
          <w:lang w:eastAsia="bg-BG"/>
        </w:rPr>
        <w:t>For further information, please visit:</w:t>
      </w:r>
      <w:r w:rsidR="00A91927">
        <w:rPr>
          <w:rFonts w:eastAsia="Times New Roman" w:cs="Times New Roman"/>
          <w:sz w:val="24"/>
          <w:szCs w:val="24"/>
          <w:lang w:val="en-US" w:eastAsia="bg-BG"/>
        </w:rPr>
        <w:t xml:space="preserve"> </w:t>
      </w:r>
      <w:hyperlink r:id="rId53" w:history="1">
        <w:r w:rsidR="00A91927" w:rsidRPr="00D91CF2">
          <w:rPr>
            <w:rStyle w:val="Hyperlink"/>
            <w:rFonts w:eastAsia="Times New Roman" w:cs="Times New Roman"/>
            <w:sz w:val="24"/>
            <w:szCs w:val="24"/>
            <w:lang w:eastAsia="bg-BG"/>
          </w:rPr>
          <w:t>http://www.icica.org/</w:t>
        </w:r>
      </w:hyperlink>
    </w:p>
    <w:p w:rsidR="00EE365F" w:rsidRPr="00F5197D" w:rsidRDefault="00EE365F" w:rsidP="00F5197D">
      <w:pPr>
        <w:rPr>
          <w:b/>
          <w:color w:val="F79646" w:themeColor="accent6"/>
          <w:sz w:val="24"/>
          <w:szCs w:val="24"/>
          <w:u w:val="single"/>
          <w:lang w:eastAsia="bg-BG"/>
        </w:rPr>
      </w:pPr>
      <w:r w:rsidRPr="00F5197D">
        <w:rPr>
          <w:b/>
          <w:color w:val="F79646" w:themeColor="accent6"/>
          <w:sz w:val="24"/>
          <w:szCs w:val="24"/>
          <w:u w:val="single"/>
          <w:lang w:eastAsia="bg-BG"/>
        </w:rPr>
        <w:t>Sixth International Conference on Environmental Science and Development (ICESD 2015)</w:t>
      </w:r>
      <w:r w:rsidR="004C5A10" w:rsidRPr="00F5197D">
        <w:rPr>
          <w:b/>
          <w:color w:val="F79646" w:themeColor="accent6"/>
          <w:sz w:val="24"/>
          <w:szCs w:val="24"/>
          <w:u w:val="single"/>
          <w:lang w:val="en-US" w:eastAsia="bg-BG"/>
        </w:rPr>
        <w:t xml:space="preserve">, </w:t>
      </w:r>
      <w:r w:rsidR="004C5A10" w:rsidRPr="00F5197D">
        <w:rPr>
          <w:b/>
          <w:iCs/>
          <w:color w:val="F79646" w:themeColor="accent6"/>
          <w:sz w:val="24"/>
          <w:szCs w:val="24"/>
          <w:u w:val="single"/>
          <w:lang w:eastAsia="bg-BG"/>
        </w:rPr>
        <w:t>14</w:t>
      </w:r>
      <w:r w:rsidR="004C5A10" w:rsidRPr="00F5197D">
        <w:rPr>
          <w:b/>
          <w:iCs/>
          <w:color w:val="F79646" w:themeColor="accent6"/>
          <w:sz w:val="24"/>
          <w:szCs w:val="24"/>
          <w:u w:val="single"/>
          <w:lang w:val="en-US" w:eastAsia="bg-BG"/>
        </w:rPr>
        <w:t>-</w:t>
      </w:r>
      <w:r w:rsidR="004C5A10" w:rsidRPr="00F5197D">
        <w:rPr>
          <w:b/>
          <w:iCs/>
          <w:color w:val="F79646" w:themeColor="accent6"/>
          <w:sz w:val="24"/>
          <w:szCs w:val="24"/>
          <w:u w:val="single"/>
          <w:lang w:eastAsia="bg-BG"/>
        </w:rPr>
        <w:t>15 February 2015</w:t>
      </w:r>
      <w:r w:rsidR="004C5A10" w:rsidRPr="00F5197D">
        <w:rPr>
          <w:b/>
          <w:iCs/>
          <w:color w:val="F79646" w:themeColor="accent6"/>
          <w:sz w:val="24"/>
          <w:szCs w:val="24"/>
          <w:u w:val="single"/>
          <w:lang w:val="en-US" w:eastAsia="bg-BG"/>
        </w:rPr>
        <w:t>,</w:t>
      </w:r>
      <w:r w:rsidR="004C5A10" w:rsidRPr="00F5197D">
        <w:rPr>
          <w:b/>
          <w:iCs/>
          <w:color w:val="F79646" w:themeColor="accent6"/>
          <w:sz w:val="24"/>
          <w:szCs w:val="24"/>
          <w:u w:val="single"/>
          <w:lang w:eastAsia="bg-BG"/>
        </w:rPr>
        <w:t xml:space="preserve"> Amsterdam, Netherlands</w:t>
      </w:r>
    </w:p>
    <w:p w:rsidR="006D5261" w:rsidRDefault="00EE365F"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ICESD 2015 provides a common forum for innovative academics and industrial experts in the field of Environmental Science and Development. The primary goal of the conference is to promote research and developmental activities in these fields. Another goal is to promote scientific information interchange between researchers, developers, engineers, students, and practitioners working in Amsterdam and abroad.</w:t>
      </w:r>
      <w:r w:rsidR="006D5261">
        <w:rPr>
          <w:rFonts w:eastAsia="Times New Roman" w:cs="Times New Roman"/>
          <w:sz w:val="24"/>
          <w:szCs w:val="24"/>
          <w:lang w:val="en-US" w:eastAsia="bg-BG"/>
        </w:rPr>
        <w:t xml:space="preserve"> </w:t>
      </w:r>
    </w:p>
    <w:p w:rsidR="006D5261" w:rsidRDefault="00EE365F"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lastRenderedPageBreak/>
        <w:t>All ICESD 2015 papers will be published in the Journal of Environmental Science and Development and WIT Transactions on the Built Environment. The registration fees for authors range from approximately EUR 385 to approximately EUR 520. Fees for listeners are approximately EUR 240.</w:t>
      </w:r>
    </w:p>
    <w:p w:rsidR="0078339D" w:rsidRDefault="00EE365F" w:rsidP="0022715D">
      <w:pPr>
        <w:spacing w:after="360" w:line="240" w:lineRule="auto"/>
        <w:rPr>
          <w:rFonts w:eastAsia="Times New Roman" w:cs="Times New Roman"/>
          <w:color w:val="027AC6"/>
          <w:sz w:val="24"/>
          <w:szCs w:val="24"/>
          <w:u w:val="single"/>
          <w:lang w:val="en-US" w:eastAsia="bg-BG"/>
        </w:rPr>
      </w:pPr>
      <w:r w:rsidRPr="00A3754D">
        <w:rPr>
          <w:rFonts w:eastAsia="Times New Roman" w:cs="Times New Roman"/>
          <w:sz w:val="24"/>
          <w:szCs w:val="24"/>
          <w:lang w:eastAsia="bg-BG"/>
        </w:rPr>
        <w:t>For more information, please visit:</w:t>
      </w:r>
      <w:r w:rsidR="006D5261">
        <w:rPr>
          <w:rFonts w:eastAsia="Times New Roman" w:cs="Times New Roman"/>
          <w:sz w:val="24"/>
          <w:szCs w:val="24"/>
          <w:lang w:val="en-US" w:eastAsia="bg-BG"/>
        </w:rPr>
        <w:t xml:space="preserve"> </w:t>
      </w:r>
      <w:hyperlink r:id="rId54" w:history="1">
        <w:r w:rsidRPr="00A3754D">
          <w:rPr>
            <w:rFonts w:eastAsia="Times New Roman" w:cs="Times New Roman"/>
            <w:color w:val="027AC6"/>
            <w:sz w:val="24"/>
            <w:szCs w:val="24"/>
            <w:u w:val="single"/>
            <w:lang w:eastAsia="bg-BG"/>
          </w:rPr>
          <w:t>http://www.icesd.org/</w:t>
        </w:r>
      </w:hyperlink>
    </w:p>
    <w:p w:rsidR="00D46025" w:rsidRPr="00D46025" w:rsidRDefault="00D03C1A" w:rsidP="00222330">
      <w:pPr>
        <w:spacing w:after="100" w:afterAutospacing="1" w:line="270" w:lineRule="atLeast"/>
        <w:rPr>
          <w:rFonts w:eastAsia="Times New Roman" w:cs="Times New Roman"/>
          <w:b/>
          <w:color w:val="F79646" w:themeColor="accent6"/>
          <w:sz w:val="24"/>
          <w:szCs w:val="24"/>
          <w:u w:val="single"/>
          <w:lang w:val="en-US" w:eastAsia="bg-BG"/>
        </w:rPr>
      </w:pPr>
      <w:hyperlink r:id="rId55" w:history="1">
        <w:r w:rsidR="00D46025" w:rsidRPr="00D46025">
          <w:rPr>
            <w:rFonts w:eastAsia="Times New Roman" w:cs="Times New Roman"/>
            <w:b/>
            <w:color w:val="F79646" w:themeColor="accent6"/>
            <w:sz w:val="24"/>
            <w:szCs w:val="24"/>
            <w:u w:val="single"/>
            <w:lang w:eastAsia="bg-BG"/>
          </w:rPr>
          <w:t>Paving the way for advanced manufacturing: technology transfer</w:t>
        </w:r>
        <w:r w:rsidR="00222330" w:rsidRPr="00BB2BD9">
          <w:rPr>
            <w:rFonts w:eastAsia="Times New Roman" w:cs="Times New Roman"/>
            <w:b/>
            <w:color w:val="F79646" w:themeColor="accent6"/>
            <w:sz w:val="24"/>
            <w:szCs w:val="24"/>
            <w:u w:val="single"/>
            <w:lang w:eastAsia="bg-BG"/>
          </w:rPr>
          <w:t xml:space="preserve">, </w:t>
        </w:r>
        <w:r w:rsidR="00222330" w:rsidRPr="00BB2BD9">
          <w:rPr>
            <w:rFonts w:eastAsia="Times New Roman" w:cs="Times New Roman"/>
            <w:b/>
            <w:color w:val="F79646" w:themeColor="accent6"/>
            <w:sz w:val="24"/>
            <w:szCs w:val="24"/>
            <w:u w:val="single"/>
            <w:lang w:val="en-US" w:eastAsia="bg-BG"/>
          </w:rPr>
          <w:t xml:space="preserve">25 February 2015, </w:t>
        </w:r>
      </w:hyperlink>
      <w:r w:rsidR="00D46025" w:rsidRPr="00D46025">
        <w:rPr>
          <w:rFonts w:eastAsia="Times New Roman" w:cs="Times New Roman"/>
          <w:b/>
          <w:color w:val="F79646" w:themeColor="accent6"/>
          <w:sz w:val="24"/>
          <w:szCs w:val="24"/>
          <w:u w:val="single"/>
          <w:lang w:eastAsia="bg-BG"/>
        </w:rPr>
        <w:t>Brussels</w:t>
      </w:r>
      <w:r w:rsidR="00222330" w:rsidRPr="00BB2BD9">
        <w:rPr>
          <w:rFonts w:eastAsia="Times New Roman" w:cs="Times New Roman"/>
          <w:b/>
          <w:color w:val="F79646" w:themeColor="accent6"/>
          <w:sz w:val="24"/>
          <w:szCs w:val="24"/>
          <w:u w:val="single"/>
          <w:lang w:val="en-US" w:eastAsia="bg-BG"/>
        </w:rPr>
        <w:t>, Belgium</w:t>
      </w:r>
    </w:p>
    <w:p w:rsidR="00D46025" w:rsidRPr="00222330" w:rsidRDefault="00D46025" w:rsidP="00222330">
      <w:pPr>
        <w:spacing w:after="360" w:line="270" w:lineRule="atLeast"/>
        <w:rPr>
          <w:rFonts w:eastAsia="Times New Roman" w:cs="Times New Roman"/>
          <w:color w:val="000000"/>
          <w:sz w:val="24"/>
          <w:szCs w:val="24"/>
          <w:lang w:val="en-US" w:eastAsia="bg-BG"/>
        </w:rPr>
      </w:pPr>
      <w:r w:rsidRPr="00D46025">
        <w:rPr>
          <w:rFonts w:eastAsia="Times New Roman" w:cs="Times New Roman"/>
          <w:color w:val="000000"/>
          <w:sz w:val="24"/>
          <w:szCs w:val="24"/>
          <w:lang w:eastAsia="bg-BG"/>
        </w:rPr>
        <w:t xml:space="preserve">Advanced and clean manufacturing is a key driver of the industrial revolution. The aim is to explore how technology transfer can be used as a mechanism to help EU industry, and manufacturing SMEs, to adopt new advanced and clean manufacturing technologies. Practical examples will illustrate the potential of technology transfer. Technology providers, industry executives, technology transfer officers, policy makers and financial intermediaries will share experiences and lessons learned. </w:t>
      </w:r>
      <w:hyperlink r:id="rId56" w:history="1">
        <w:r w:rsidRPr="00D46025">
          <w:rPr>
            <w:rFonts w:eastAsia="Times New Roman" w:cs="Times New Roman"/>
            <w:color w:val="0065A2"/>
            <w:sz w:val="24"/>
            <w:szCs w:val="24"/>
            <w:lang w:eastAsia="bg-BG"/>
          </w:rPr>
          <w:t>Read more</w:t>
        </w:r>
      </w:hyperlink>
    </w:p>
    <w:p w:rsidR="002912EC" w:rsidRPr="00BB2BD9" w:rsidRDefault="002912EC" w:rsidP="009E0997">
      <w:pPr>
        <w:rPr>
          <w:b/>
          <w:color w:val="F79646" w:themeColor="accent6"/>
          <w:sz w:val="24"/>
          <w:szCs w:val="24"/>
          <w:u w:val="single"/>
          <w:lang w:val="en-US" w:eastAsia="bg-BG"/>
        </w:rPr>
      </w:pPr>
      <w:r w:rsidRPr="00BB2BD9">
        <w:rPr>
          <w:b/>
          <w:color w:val="F79646" w:themeColor="accent6"/>
          <w:sz w:val="24"/>
          <w:szCs w:val="24"/>
          <w:u w:val="single"/>
          <w:lang w:eastAsia="bg-BG"/>
        </w:rPr>
        <w:t xml:space="preserve">Round Table: ‘University policy in European countries needs to be beefed up for </w:t>
      </w:r>
      <w:proofErr w:type="spellStart"/>
      <w:r w:rsidRPr="00BB2BD9">
        <w:rPr>
          <w:b/>
          <w:color w:val="F79646" w:themeColor="accent6"/>
          <w:sz w:val="24"/>
          <w:szCs w:val="24"/>
          <w:u w:val="single"/>
          <w:lang w:eastAsia="bg-BG"/>
        </w:rPr>
        <w:t>innovation’</w:t>
      </w:r>
      <w:proofErr w:type="spellEnd"/>
      <w:r w:rsidRPr="00BB2BD9">
        <w:rPr>
          <w:b/>
          <w:color w:val="F79646" w:themeColor="accent6"/>
          <w:sz w:val="24"/>
          <w:szCs w:val="24"/>
          <w:u w:val="single"/>
          <w:lang w:eastAsia="bg-BG"/>
        </w:rPr>
        <w:t xml:space="preserve">, </w:t>
      </w:r>
      <w:r w:rsidR="00222330" w:rsidRPr="00BB2BD9">
        <w:rPr>
          <w:b/>
          <w:color w:val="F79646" w:themeColor="accent6"/>
          <w:sz w:val="24"/>
          <w:szCs w:val="24"/>
          <w:u w:val="single"/>
          <w:lang w:eastAsia="bg-BG"/>
        </w:rPr>
        <w:t>26 February 2015</w:t>
      </w:r>
      <w:r w:rsidR="00222330" w:rsidRPr="00BB2BD9">
        <w:rPr>
          <w:b/>
          <w:color w:val="F79646" w:themeColor="accent6"/>
          <w:sz w:val="24"/>
          <w:szCs w:val="24"/>
          <w:u w:val="single"/>
          <w:lang w:val="en-US" w:eastAsia="bg-BG"/>
        </w:rPr>
        <w:t xml:space="preserve">, </w:t>
      </w:r>
      <w:r w:rsidR="00222330" w:rsidRPr="00BB2BD9">
        <w:rPr>
          <w:b/>
          <w:color w:val="F79646" w:themeColor="accent6"/>
          <w:sz w:val="24"/>
          <w:szCs w:val="24"/>
          <w:u w:val="single"/>
          <w:lang w:eastAsia="bg-BG"/>
        </w:rPr>
        <w:t xml:space="preserve">Brussels, Belgium </w:t>
      </w:r>
    </w:p>
    <w:p w:rsidR="002912EC" w:rsidRPr="002912EC" w:rsidRDefault="002912EC" w:rsidP="00222330">
      <w:pPr>
        <w:shd w:val="clear" w:color="auto" w:fill="FFFFFF"/>
        <w:spacing w:before="100" w:beforeAutospacing="1" w:after="100" w:afterAutospacing="1" w:line="240" w:lineRule="auto"/>
        <w:rPr>
          <w:rFonts w:eastAsia="Times New Roman" w:cs="Times New Roman"/>
          <w:sz w:val="24"/>
          <w:szCs w:val="24"/>
          <w:lang w:eastAsia="bg-BG"/>
        </w:rPr>
      </w:pPr>
      <w:r w:rsidRPr="002912EC">
        <w:rPr>
          <w:rFonts w:eastAsia="Times New Roman" w:cs="Times New Roman"/>
          <w:sz w:val="24"/>
          <w:szCs w:val="24"/>
          <w:lang w:eastAsia="bg-BG"/>
        </w:rPr>
        <w:t xml:space="preserve">A Round Table discussion on the topic ‘University policy in European countries needs to be beefed up for </w:t>
      </w:r>
      <w:proofErr w:type="spellStart"/>
      <w:r w:rsidRPr="002912EC">
        <w:rPr>
          <w:rFonts w:eastAsia="Times New Roman" w:cs="Times New Roman"/>
          <w:sz w:val="24"/>
          <w:szCs w:val="24"/>
          <w:lang w:eastAsia="bg-BG"/>
        </w:rPr>
        <w:t>innovation’</w:t>
      </w:r>
      <w:proofErr w:type="spellEnd"/>
      <w:r w:rsidRPr="002912EC">
        <w:rPr>
          <w:rFonts w:eastAsia="Times New Roman" w:cs="Times New Roman"/>
          <w:sz w:val="24"/>
          <w:szCs w:val="24"/>
          <w:lang w:eastAsia="bg-BG"/>
        </w:rPr>
        <w:t xml:space="preserve"> will take place in Brussels on 26 February 2015.</w:t>
      </w:r>
    </w:p>
    <w:p w:rsidR="002912EC" w:rsidRPr="002912EC" w:rsidRDefault="002912EC" w:rsidP="00222330">
      <w:pPr>
        <w:shd w:val="clear" w:color="auto" w:fill="FFFFFF"/>
        <w:spacing w:before="100" w:beforeAutospacing="1" w:after="360" w:line="240" w:lineRule="auto"/>
        <w:rPr>
          <w:rFonts w:eastAsia="Times New Roman" w:cs="Times New Roman"/>
          <w:sz w:val="24"/>
          <w:szCs w:val="24"/>
          <w:lang w:eastAsia="bg-BG"/>
        </w:rPr>
      </w:pPr>
      <w:r w:rsidRPr="002912EC">
        <w:rPr>
          <w:rFonts w:eastAsia="Times New Roman" w:cs="Times New Roman"/>
          <w:sz w:val="24"/>
          <w:szCs w:val="24"/>
          <w:lang w:eastAsia="bg-BG"/>
        </w:rPr>
        <w:t>It is being organised by European Investment Bank Institute, RAND Europe and University of Maastricht/Empower European Universities. The event is open to all. Please click</w:t>
      </w:r>
      <w:r w:rsidRPr="00222330">
        <w:rPr>
          <w:rFonts w:eastAsia="Times New Roman" w:cs="Times New Roman"/>
          <w:color w:val="666666"/>
          <w:sz w:val="24"/>
          <w:szCs w:val="24"/>
          <w:lang w:eastAsia="bg-BG"/>
        </w:rPr>
        <w:t> </w:t>
      </w:r>
      <w:hyperlink r:id="rId57" w:tgtFrame="_blank" w:history="1">
        <w:r w:rsidRPr="00222330">
          <w:rPr>
            <w:rFonts w:eastAsia="Times New Roman" w:cs="Times New Roman"/>
            <w:color w:val="0000FF"/>
            <w:sz w:val="24"/>
            <w:szCs w:val="24"/>
            <w:u w:val="single"/>
            <w:lang w:eastAsia="bg-BG"/>
          </w:rPr>
          <w:t>here</w:t>
        </w:r>
      </w:hyperlink>
      <w:r w:rsidRPr="00222330">
        <w:rPr>
          <w:rFonts w:eastAsia="Times New Roman" w:cs="Times New Roman"/>
          <w:color w:val="666666"/>
          <w:sz w:val="24"/>
          <w:szCs w:val="24"/>
          <w:lang w:eastAsia="bg-BG"/>
        </w:rPr>
        <w:t> </w:t>
      </w:r>
      <w:r w:rsidRPr="002912EC">
        <w:rPr>
          <w:rFonts w:eastAsia="Times New Roman" w:cs="Times New Roman"/>
          <w:sz w:val="24"/>
          <w:szCs w:val="24"/>
          <w:lang w:eastAsia="bg-BG"/>
        </w:rPr>
        <w:t>for more details. </w:t>
      </w:r>
    </w:p>
    <w:p w:rsidR="00F64E9A" w:rsidRPr="00A40042" w:rsidRDefault="00F64E9A" w:rsidP="00A40042">
      <w:pPr>
        <w:rPr>
          <w:b/>
          <w:color w:val="F79646" w:themeColor="accent6"/>
          <w:sz w:val="24"/>
          <w:szCs w:val="24"/>
          <w:u w:val="single"/>
          <w:lang w:eastAsia="bg-BG"/>
        </w:rPr>
      </w:pPr>
      <w:r w:rsidRPr="00A40042">
        <w:rPr>
          <w:b/>
          <w:color w:val="F79646" w:themeColor="accent6"/>
          <w:sz w:val="24"/>
          <w:szCs w:val="24"/>
          <w:u w:val="single"/>
          <w:lang w:eastAsia="bg-BG"/>
        </w:rPr>
        <w:t>Save the Planet: Waste Management and Recycling Conference</w:t>
      </w:r>
      <w:r w:rsidR="0022715D" w:rsidRPr="00A40042">
        <w:rPr>
          <w:b/>
          <w:color w:val="F79646" w:themeColor="accent6"/>
          <w:sz w:val="24"/>
          <w:szCs w:val="24"/>
          <w:u w:val="single"/>
          <w:lang w:val="en-US" w:eastAsia="bg-BG"/>
        </w:rPr>
        <w:t>, 11-13 March</w:t>
      </w:r>
      <w:r w:rsidR="000254C3" w:rsidRPr="00A40042">
        <w:rPr>
          <w:b/>
          <w:color w:val="F79646" w:themeColor="accent6"/>
          <w:sz w:val="24"/>
          <w:szCs w:val="24"/>
          <w:u w:val="single"/>
          <w:lang w:val="en-US" w:eastAsia="bg-BG"/>
        </w:rPr>
        <w:t xml:space="preserve"> 2015</w:t>
      </w:r>
      <w:r w:rsidR="0022715D" w:rsidRPr="00A40042">
        <w:rPr>
          <w:b/>
          <w:color w:val="F79646" w:themeColor="accent6"/>
          <w:sz w:val="24"/>
          <w:szCs w:val="24"/>
          <w:u w:val="single"/>
          <w:lang w:val="en-US" w:eastAsia="bg-BG"/>
        </w:rPr>
        <w:t xml:space="preserve">, Sofia, Bulgaria </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The conference will present case studies on waste management and will provide a closer look at the market potential in South-East Europe (SEE) that could be realised through new financing and incentive schemes. Paper topics will cover: waste administration; how to prepare a good waste reduction plan; waste collection &amp; separation; resource efficiency &amp; recycling; strategies for construction waste recycling and composting.</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 xml:space="preserve">The conference sessions will explore existing legislation and good examples. Sessions will include: ‘Towards a Circular Economy – in cooperation with ENEP’; ‘Recycling of Construction &amp; Demolition Waste (C&amp;DW) – in cooperation with EDA’ and ‘Plastic Waste </w:t>
      </w:r>
      <w:proofErr w:type="spellStart"/>
      <w:r w:rsidRPr="0022715D">
        <w:rPr>
          <w:rFonts w:eastAsia="Times New Roman" w:cs="Times New Roman"/>
          <w:sz w:val="24"/>
          <w:szCs w:val="24"/>
          <w:lang w:eastAsia="bg-BG"/>
        </w:rPr>
        <w:t>Recycling’</w:t>
      </w:r>
      <w:proofErr w:type="spellEnd"/>
      <w:r w:rsidRPr="0022715D">
        <w:rPr>
          <w:rFonts w:eastAsia="Times New Roman" w:cs="Times New Roman"/>
          <w:sz w:val="24"/>
          <w:szCs w:val="24"/>
          <w:lang w:eastAsia="bg-BG"/>
        </w:rPr>
        <w:t>.</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For more information, please visit:</w:t>
      </w:r>
      <w:r w:rsidR="0022715D">
        <w:rPr>
          <w:rFonts w:eastAsia="Times New Roman" w:cs="Times New Roman"/>
          <w:sz w:val="24"/>
          <w:szCs w:val="24"/>
          <w:lang w:val="en-US" w:eastAsia="bg-BG"/>
        </w:rPr>
        <w:t xml:space="preserve"> </w:t>
      </w:r>
    </w:p>
    <w:p w:rsidR="00F64E9A" w:rsidRPr="0022715D" w:rsidRDefault="00D03C1A" w:rsidP="000E0C6C">
      <w:pPr>
        <w:spacing w:after="360" w:line="240" w:lineRule="auto"/>
        <w:rPr>
          <w:rFonts w:eastAsia="Times New Roman" w:cs="Times New Roman"/>
          <w:sz w:val="24"/>
          <w:szCs w:val="24"/>
          <w:lang w:eastAsia="bg-BG"/>
        </w:rPr>
      </w:pPr>
      <w:hyperlink r:id="rId58" w:history="1">
        <w:r w:rsidR="00F64E9A" w:rsidRPr="0022715D">
          <w:rPr>
            <w:rFonts w:eastAsia="Times New Roman" w:cs="Times New Roman"/>
            <w:color w:val="027AC6"/>
            <w:sz w:val="24"/>
            <w:szCs w:val="24"/>
            <w:u w:val="single"/>
            <w:lang w:eastAsia="bg-BG"/>
          </w:rPr>
          <w:t>http://viaexpo.com/en/pages/waste-management-recycling-conference</w:t>
        </w:r>
      </w:hyperlink>
    </w:p>
    <w:p w:rsidR="00CD05A8" w:rsidRPr="00A40042" w:rsidRDefault="00D03C1A" w:rsidP="00A40042">
      <w:pPr>
        <w:rPr>
          <w:rFonts w:eastAsia="Times New Roman" w:cs="Times New Roman"/>
          <w:b/>
          <w:color w:val="F79646" w:themeColor="accent6"/>
          <w:sz w:val="24"/>
          <w:szCs w:val="24"/>
          <w:u w:val="single"/>
          <w:lang w:eastAsia="bg-BG"/>
        </w:rPr>
      </w:pPr>
      <w:hyperlink r:id="rId59" w:history="1">
        <w:r w:rsidR="00AC582E" w:rsidRPr="00A40042">
          <w:rPr>
            <w:rFonts w:eastAsia="Times New Roman" w:cs="Times New Roman"/>
            <w:b/>
            <w:color w:val="F79646" w:themeColor="accent6"/>
            <w:sz w:val="24"/>
            <w:szCs w:val="24"/>
            <w:u w:val="single"/>
            <w:lang w:eastAsia="bg-BG"/>
          </w:rPr>
          <w:t>Intl. Workshop on Organic and Graphene ELECtronics and SPINtronics</w:t>
        </w:r>
      </w:hyperlink>
      <w:r w:rsidR="00CD05A8" w:rsidRPr="00A40042">
        <w:rPr>
          <w:rFonts w:eastAsia="Times New Roman" w:cs="Times New Roman"/>
          <w:b/>
          <w:color w:val="F79646" w:themeColor="accent6"/>
          <w:sz w:val="24"/>
          <w:szCs w:val="24"/>
          <w:u w:val="single"/>
          <w:lang w:val="en-US" w:eastAsia="bg-BG"/>
        </w:rPr>
        <w:t xml:space="preserve">, </w:t>
      </w:r>
      <w:r w:rsidR="00CD05A8" w:rsidRPr="00A40042">
        <w:rPr>
          <w:rFonts w:eastAsia="Times New Roman" w:cs="Times New Roman"/>
          <w:b/>
          <w:color w:val="F79646" w:themeColor="accent6"/>
          <w:sz w:val="24"/>
          <w:szCs w:val="24"/>
          <w:u w:val="single"/>
          <w:lang w:eastAsia="bg-BG"/>
        </w:rPr>
        <w:t>12</w:t>
      </w:r>
      <w:r w:rsidR="006B3335" w:rsidRPr="00A40042">
        <w:rPr>
          <w:rFonts w:eastAsia="Times New Roman" w:cs="Times New Roman"/>
          <w:b/>
          <w:color w:val="F79646" w:themeColor="accent6"/>
          <w:sz w:val="24"/>
          <w:szCs w:val="24"/>
          <w:u w:val="single"/>
          <w:lang w:val="en-US" w:eastAsia="bg-BG"/>
        </w:rPr>
        <w:t>-</w:t>
      </w:r>
      <w:r w:rsidR="00CD05A8" w:rsidRPr="00A40042">
        <w:rPr>
          <w:rFonts w:eastAsia="Times New Roman" w:cs="Times New Roman"/>
          <w:b/>
          <w:color w:val="F79646" w:themeColor="accent6"/>
          <w:sz w:val="24"/>
          <w:szCs w:val="24"/>
          <w:u w:val="single"/>
          <w:lang w:eastAsia="bg-BG"/>
        </w:rPr>
        <w:t>13</w:t>
      </w:r>
      <w:r w:rsidR="006B3335" w:rsidRPr="00A40042">
        <w:rPr>
          <w:rFonts w:eastAsia="Times New Roman" w:cs="Times New Roman"/>
          <w:b/>
          <w:color w:val="F79646" w:themeColor="accent6"/>
          <w:sz w:val="24"/>
          <w:szCs w:val="24"/>
          <w:u w:val="single"/>
          <w:lang w:val="en-US" w:eastAsia="bg-BG"/>
        </w:rPr>
        <w:t xml:space="preserve"> March </w:t>
      </w:r>
      <w:r w:rsidR="00CD05A8" w:rsidRPr="00A40042">
        <w:rPr>
          <w:rFonts w:eastAsia="Times New Roman" w:cs="Times New Roman"/>
          <w:b/>
          <w:color w:val="F79646" w:themeColor="accent6"/>
          <w:sz w:val="24"/>
          <w:szCs w:val="24"/>
          <w:u w:val="single"/>
          <w:lang w:eastAsia="bg-BG"/>
        </w:rPr>
        <w:t>2015</w:t>
      </w:r>
      <w:r w:rsidR="006B3335" w:rsidRPr="00A40042">
        <w:rPr>
          <w:rFonts w:eastAsia="Times New Roman" w:cs="Times New Roman"/>
          <w:b/>
          <w:color w:val="F79646" w:themeColor="accent6"/>
          <w:sz w:val="24"/>
          <w:szCs w:val="24"/>
          <w:u w:val="single"/>
          <w:lang w:val="en-US" w:eastAsia="bg-BG"/>
        </w:rPr>
        <w:t xml:space="preserve">, </w:t>
      </w:r>
      <w:r w:rsidR="00CD05A8" w:rsidRPr="00A40042">
        <w:rPr>
          <w:rFonts w:eastAsia="Times New Roman" w:cs="Times New Roman"/>
          <w:b/>
          <w:color w:val="F79646" w:themeColor="accent6"/>
          <w:sz w:val="24"/>
          <w:szCs w:val="24"/>
          <w:u w:val="single"/>
          <w:lang w:eastAsia="bg-BG"/>
        </w:rPr>
        <w:t>Barcelona, Spain</w:t>
      </w:r>
    </w:p>
    <w:p w:rsidR="00E7750D" w:rsidRDefault="00AC582E" w:rsidP="005671A7">
      <w:pPr>
        <w:spacing w:after="36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 xml:space="preserve">The International Workshop on Organic and Graphene ELECtronics and SPINtronics will focus on the design and exploitation of organic- and graphene-based electronic and spintronic devices. </w:t>
      </w:r>
      <w:hyperlink r:id="rId60" w:history="1">
        <w:r w:rsidRPr="00A3754D">
          <w:rPr>
            <w:rFonts w:eastAsia="Times New Roman" w:cs="Times New Roman"/>
            <w:color w:val="0065A2"/>
            <w:sz w:val="24"/>
            <w:szCs w:val="24"/>
            <w:lang w:eastAsia="bg-BG"/>
          </w:rPr>
          <w:t>Read more</w:t>
        </w:r>
      </w:hyperlink>
    </w:p>
    <w:p w:rsidR="007B4BC1" w:rsidRPr="00A40042" w:rsidRDefault="007B4BC1" w:rsidP="00A40042">
      <w:pPr>
        <w:rPr>
          <w:b/>
          <w:color w:val="F79646" w:themeColor="accent6"/>
          <w:sz w:val="24"/>
          <w:szCs w:val="24"/>
          <w:u w:val="single"/>
          <w:lang w:eastAsia="bg-BG"/>
        </w:rPr>
      </w:pPr>
      <w:r w:rsidRPr="00A40042">
        <w:rPr>
          <w:b/>
          <w:color w:val="F79646" w:themeColor="accent6"/>
          <w:sz w:val="24"/>
          <w:szCs w:val="24"/>
          <w:u w:val="single"/>
          <w:lang w:eastAsia="bg-BG"/>
        </w:rPr>
        <w:lastRenderedPageBreak/>
        <w:t>Second Interdisciplinary Scientific Conference</w:t>
      </w:r>
      <w:r w:rsidR="00196256" w:rsidRPr="00A40042">
        <w:rPr>
          <w:b/>
          <w:color w:val="F79646" w:themeColor="accent6"/>
          <w:sz w:val="24"/>
          <w:szCs w:val="24"/>
          <w:u w:val="single"/>
          <w:lang w:val="en-US" w:eastAsia="bg-BG"/>
        </w:rPr>
        <w:t xml:space="preserve"> </w:t>
      </w:r>
      <w:r w:rsidR="00196256" w:rsidRPr="00A40042">
        <w:rPr>
          <w:b/>
          <w:iCs/>
          <w:color w:val="F79646" w:themeColor="accent6"/>
          <w:sz w:val="24"/>
          <w:szCs w:val="24"/>
          <w:u w:val="single"/>
          <w:lang w:eastAsia="bg-BG"/>
        </w:rPr>
        <w:t xml:space="preserve">‘Mathematical </w:t>
      </w:r>
      <w:proofErr w:type="spellStart"/>
      <w:r w:rsidR="00196256" w:rsidRPr="00A40042">
        <w:rPr>
          <w:b/>
          <w:iCs/>
          <w:color w:val="F79646" w:themeColor="accent6"/>
          <w:sz w:val="24"/>
          <w:szCs w:val="24"/>
          <w:u w:val="single"/>
          <w:lang w:eastAsia="bg-BG"/>
        </w:rPr>
        <w:t>Transgressions’</w:t>
      </w:r>
      <w:proofErr w:type="spellEnd"/>
      <w:r w:rsidR="00196256" w:rsidRPr="00A40042">
        <w:rPr>
          <w:b/>
          <w:color w:val="F79646" w:themeColor="accent6"/>
          <w:sz w:val="24"/>
          <w:szCs w:val="24"/>
          <w:u w:val="single"/>
          <w:lang w:val="en-US" w:eastAsia="bg-BG"/>
        </w:rPr>
        <w:t>, 15-19 March</w:t>
      </w:r>
      <w:r w:rsidR="007A3FC8" w:rsidRPr="00A40042">
        <w:rPr>
          <w:b/>
          <w:color w:val="F79646" w:themeColor="accent6"/>
          <w:sz w:val="24"/>
          <w:szCs w:val="24"/>
          <w:u w:val="single"/>
          <w:lang w:val="en-US" w:eastAsia="bg-BG"/>
        </w:rPr>
        <w:t xml:space="preserve"> 2015</w:t>
      </w:r>
      <w:r w:rsidR="00196256" w:rsidRPr="00A40042">
        <w:rPr>
          <w:b/>
          <w:color w:val="F79646" w:themeColor="accent6"/>
          <w:sz w:val="24"/>
          <w:szCs w:val="24"/>
          <w:u w:val="single"/>
          <w:lang w:val="en-US" w:eastAsia="bg-BG"/>
        </w:rPr>
        <w:t xml:space="preserve">, Krakow, Poland </w:t>
      </w:r>
      <w:r w:rsidRPr="00A40042">
        <w:rPr>
          <w:b/>
          <w:color w:val="F79646" w:themeColor="accent6"/>
          <w:sz w:val="24"/>
          <w:szCs w:val="24"/>
          <w:u w:val="single"/>
          <w:lang w:eastAsia="bg-BG"/>
        </w:rPr>
        <w:t xml:space="preserve"> </w:t>
      </w:r>
    </w:p>
    <w:p w:rsidR="005C53EB" w:rsidRDefault="007B4BC1" w:rsidP="005C53EB">
      <w:pPr>
        <w:spacing w:after="120" w:line="240" w:lineRule="auto"/>
        <w:rPr>
          <w:rFonts w:eastAsia="Times New Roman" w:cs="Times New Roman"/>
          <w:sz w:val="24"/>
          <w:szCs w:val="24"/>
          <w:lang w:val="en-US" w:eastAsia="bg-BG"/>
        </w:rPr>
      </w:pPr>
      <w:r w:rsidRPr="00196256">
        <w:rPr>
          <w:rFonts w:eastAsia="Times New Roman" w:cs="Times New Roman"/>
          <w:sz w:val="24"/>
          <w:szCs w:val="24"/>
          <w:lang w:eastAsia="bg-BG"/>
        </w:rPr>
        <w:t xml:space="preserve">Conference topics will include, among other things, the didactics, psychology and philosophy of mathematics; the relationship between theory and practice in mathematics education; and underachievement syndrome in learning mathematics. Educators of mathematics, mathematicians, pedagogues, psychologists and philosophers are invited to participate. Activities will include plenary lectures, oral presentations, workshops and ‘open </w:t>
      </w:r>
      <w:proofErr w:type="spellStart"/>
      <w:r w:rsidRPr="00196256">
        <w:rPr>
          <w:rFonts w:eastAsia="Times New Roman" w:cs="Times New Roman"/>
          <w:sz w:val="24"/>
          <w:szCs w:val="24"/>
          <w:lang w:eastAsia="bg-BG"/>
        </w:rPr>
        <w:t>discussion’</w:t>
      </w:r>
      <w:proofErr w:type="spellEnd"/>
      <w:r w:rsidRPr="00196256">
        <w:rPr>
          <w:rFonts w:eastAsia="Times New Roman" w:cs="Times New Roman"/>
          <w:sz w:val="24"/>
          <w:szCs w:val="24"/>
          <w:lang w:eastAsia="bg-BG"/>
        </w:rPr>
        <w:t>.</w:t>
      </w:r>
    </w:p>
    <w:p w:rsidR="005C53EB" w:rsidRDefault="007B4BC1" w:rsidP="005C53EB">
      <w:pPr>
        <w:spacing w:after="120" w:line="240" w:lineRule="auto"/>
        <w:rPr>
          <w:rFonts w:eastAsia="Times New Roman" w:cs="Times New Roman"/>
          <w:sz w:val="24"/>
          <w:szCs w:val="24"/>
          <w:lang w:val="en-US" w:eastAsia="bg-BG"/>
        </w:rPr>
      </w:pPr>
      <w:r w:rsidRPr="00196256">
        <w:rPr>
          <w:rFonts w:eastAsia="Times New Roman" w:cs="Times New Roman"/>
          <w:sz w:val="24"/>
          <w:szCs w:val="24"/>
          <w:lang w:eastAsia="bg-BG"/>
        </w:rPr>
        <w:t>The conference will be conducted in English and Polish, however one of the plenary lectures will be given in French. Simultaneous translation will be provided for plenary lectures and workshops. Regular registration fees apply until 31 December, after which late registration fees will apply.</w:t>
      </w:r>
    </w:p>
    <w:p w:rsidR="007B4BC1" w:rsidRPr="00196256" w:rsidRDefault="007B4BC1" w:rsidP="008710BC">
      <w:pPr>
        <w:spacing w:after="360" w:line="240" w:lineRule="auto"/>
        <w:rPr>
          <w:rFonts w:eastAsia="Times New Roman" w:cs="Times New Roman"/>
          <w:sz w:val="24"/>
          <w:szCs w:val="24"/>
          <w:lang w:eastAsia="bg-BG"/>
        </w:rPr>
      </w:pPr>
      <w:r w:rsidRPr="00196256">
        <w:rPr>
          <w:rFonts w:eastAsia="Times New Roman" w:cs="Times New Roman"/>
          <w:sz w:val="24"/>
          <w:szCs w:val="24"/>
          <w:lang w:eastAsia="bg-BG"/>
        </w:rPr>
        <w:t>For further information, please visit:</w:t>
      </w:r>
      <w:r w:rsidR="005C53EB">
        <w:rPr>
          <w:rFonts w:eastAsia="Times New Roman" w:cs="Times New Roman"/>
          <w:sz w:val="24"/>
          <w:szCs w:val="24"/>
          <w:lang w:val="en-US" w:eastAsia="bg-BG"/>
        </w:rPr>
        <w:t xml:space="preserve"> </w:t>
      </w:r>
      <w:hyperlink r:id="rId61" w:history="1">
        <w:r w:rsidR="00196256" w:rsidRPr="00196256">
          <w:rPr>
            <w:rStyle w:val="Hyperlink"/>
            <w:rFonts w:eastAsia="Times New Roman" w:cs="Times New Roman"/>
            <w:sz w:val="24"/>
            <w:szCs w:val="24"/>
            <w:lang w:eastAsia="bg-BG"/>
          </w:rPr>
          <w:t>http://ikntm.up.krakow.pl/II/index.php?&amp;ac=en</w:t>
        </w:r>
      </w:hyperlink>
    </w:p>
    <w:p w:rsidR="00915F7B" w:rsidRPr="005671A7" w:rsidRDefault="00D03C1A" w:rsidP="009010F2">
      <w:pPr>
        <w:rPr>
          <w:rFonts w:eastAsia="Times New Roman" w:cs="Times New Roman"/>
          <w:b/>
          <w:color w:val="F79646" w:themeColor="accent6"/>
          <w:sz w:val="24"/>
          <w:szCs w:val="24"/>
          <w:u w:val="single"/>
          <w:lang w:eastAsia="bg-BG"/>
        </w:rPr>
      </w:pPr>
      <w:hyperlink r:id="rId62" w:history="1">
        <w:r w:rsidR="00915F7B" w:rsidRPr="005671A7">
          <w:rPr>
            <w:rFonts w:eastAsia="Times New Roman" w:cs="Times New Roman"/>
            <w:b/>
            <w:color w:val="F79646" w:themeColor="accent6"/>
            <w:sz w:val="24"/>
            <w:szCs w:val="24"/>
            <w:u w:val="single"/>
            <w:lang w:eastAsia="bg-BG"/>
          </w:rPr>
          <w:t>2nd HBP Education Workshop: "Future Medicine"</w:t>
        </w:r>
        <w:r w:rsidR="00E7750D" w:rsidRPr="005671A7">
          <w:rPr>
            <w:rFonts w:eastAsia="Times New Roman" w:cs="Times New Roman"/>
            <w:b/>
            <w:color w:val="F79646" w:themeColor="accent6"/>
            <w:sz w:val="24"/>
            <w:szCs w:val="24"/>
            <w:u w:val="single"/>
            <w:lang w:val="en-US" w:eastAsia="bg-BG"/>
          </w:rPr>
          <w:t>,</w:t>
        </w:r>
      </w:hyperlink>
      <w:r w:rsidR="00E7750D" w:rsidRPr="005671A7">
        <w:rPr>
          <w:rFonts w:eastAsia="Times New Roman" w:cs="Times New Roman"/>
          <w:b/>
          <w:color w:val="F79646" w:themeColor="accent6"/>
          <w:sz w:val="24"/>
          <w:szCs w:val="24"/>
          <w:u w:val="single"/>
          <w:lang w:val="en-US" w:eastAsia="bg-BG"/>
        </w:rPr>
        <w:t xml:space="preserve"> </w:t>
      </w:r>
      <w:r w:rsidR="00915F7B" w:rsidRPr="005671A7">
        <w:rPr>
          <w:rFonts w:eastAsia="Times New Roman" w:cs="Times New Roman"/>
          <w:b/>
          <w:color w:val="F79646" w:themeColor="accent6"/>
          <w:sz w:val="24"/>
          <w:szCs w:val="24"/>
          <w:u w:val="single"/>
          <w:lang w:eastAsia="bg-BG"/>
        </w:rPr>
        <w:t>15</w:t>
      </w:r>
      <w:r w:rsidR="00E7750D" w:rsidRPr="005671A7">
        <w:rPr>
          <w:rFonts w:eastAsia="Times New Roman" w:cs="Times New Roman"/>
          <w:b/>
          <w:color w:val="F79646" w:themeColor="accent6"/>
          <w:sz w:val="24"/>
          <w:szCs w:val="24"/>
          <w:u w:val="single"/>
          <w:lang w:val="en-US" w:eastAsia="bg-BG"/>
        </w:rPr>
        <w:t>-</w:t>
      </w:r>
      <w:r w:rsidR="00915F7B" w:rsidRPr="005671A7">
        <w:rPr>
          <w:rFonts w:eastAsia="Times New Roman" w:cs="Times New Roman"/>
          <w:b/>
          <w:color w:val="F79646" w:themeColor="accent6"/>
          <w:sz w:val="24"/>
          <w:szCs w:val="24"/>
          <w:u w:val="single"/>
          <w:lang w:eastAsia="bg-BG"/>
        </w:rPr>
        <w:t>18</w:t>
      </w:r>
      <w:r w:rsidR="00E7750D" w:rsidRPr="005671A7">
        <w:rPr>
          <w:rFonts w:eastAsia="Times New Roman" w:cs="Times New Roman"/>
          <w:b/>
          <w:color w:val="F79646" w:themeColor="accent6"/>
          <w:sz w:val="24"/>
          <w:szCs w:val="24"/>
          <w:u w:val="single"/>
          <w:lang w:val="en-US" w:eastAsia="bg-BG"/>
        </w:rPr>
        <w:t xml:space="preserve"> March</w:t>
      </w:r>
      <w:r w:rsidR="00CF3F33">
        <w:rPr>
          <w:rFonts w:eastAsia="Times New Roman" w:cs="Times New Roman"/>
          <w:b/>
          <w:color w:val="F79646" w:themeColor="accent6"/>
          <w:sz w:val="24"/>
          <w:szCs w:val="24"/>
          <w:u w:val="single"/>
          <w:lang w:val="en-US" w:eastAsia="bg-BG"/>
        </w:rPr>
        <w:t xml:space="preserve"> 2015</w:t>
      </w:r>
      <w:r w:rsidR="00E7750D" w:rsidRPr="005671A7">
        <w:rPr>
          <w:rFonts w:eastAsia="Times New Roman" w:cs="Times New Roman"/>
          <w:b/>
          <w:color w:val="F79646" w:themeColor="accent6"/>
          <w:sz w:val="24"/>
          <w:szCs w:val="24"/>
          <w:u w:val="single"/>
          <w:lang w:val="en-US" w:eastAsia="bg-BG"/>
        </w:rPr>
        <w:t xml:space="preserve">, </w:t>
      </w:r>
      <w:r w:rsidR="00915F7B" w:rsidRPr="005671A7">
        <w:rPr>
          <w:rFonts w:eastAsia="Times New Roman" w:cs="Times New Roman"/>
          <w:b/>
          <w:color w:val="F79646" w:themeColor="accent6"/>
          <w:sz w:val="24"/>
          <w:szCs w:val="24"/>
          <w:u w:val="single"/>
          <w:lang w:eastAsia="bg-BG"/>
        </w:rPr>
        <w:t>Lausanne</w:t>
      </w:r>
      <w:r w:rsidR="00E7750D" w:rsidRPr="005671A7">
        <w:rPr>
          <w:rFonts w:eastAsia="Times New Roman" w:cs="Times New Roman"/>
          <w:b/>
          <w:color w:val="F79646" w:themeColor="accent6"/>
          <w:sz w:val="24"/>
          <w:szCs w:val="24"/>
          <w:u w:val="single"/>
          <w:lang w:val="en-US" w:eastAsia="bg-BG"/>
        </w:rPr>
        <w:t>, Switzerland</w:t>
      </w:r>
    </w:p>
    <w:p w:rsidR="00915F7B" w:rsidRDefault="00915F7B" w:rsidP="007D3913">
      <w:pPr>
        <w:spacing w:after="36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 xml:space="preserve">The aim of the second Human Brain Project Education Workshop is to introduce the new concept of biological signature of diseases for Future Medicine and the methods for creating multi-level biological models of brain diseases. </w:t>
      </w:r>
      <w:hyperlink r:id="rId63" w:history="1">
        <w:r w:rsidRPr="00A3754D">
          <w:rPr>
            <w:rFonts w:eastAsia="Times New Roman" w:cs="Times New Roman"/>
            <w:color w:val="0065A2"/>
            <w:sz w:val="24"/>
            <w:szCs w:val="24"/>
            <w:lang w:eastAsia="bg-BG"/>
          </w:rPr>
          <w:t>Read more</w:t>
        </w:r>
      </w:hyperlink>
    </w:p>
    <w:p w:rsidR="00171902" w:rsidRPr="009010F2" w:rsidRDefault="00171902" w:rsidP="009010F2">
      <w:pPr>
        <w:rPr>
          <w:b/>
          <w:color w:val="F79646" w:themeColor="accent6"/>
          <w:sz w:val="24"/>
          <w:szCs w:val="24"/>
          <w:u w:val="single"/>
          <w:lang w:val="en-US" w:eastAsia="bg-BG"/>
        </w:rPr>
      </w:pPr>
      <w:r w:rsidRPr="009010F2">
        <w:rPr>
          <w:b/>
          <w:color w:val="F79646" w:themeColor="accent6"/>
          <w:sz w:val="24"/>
          <w:szCs w:val="24"/>
          <w:u w:val="single"/>
          <w:lang w:eastAsia="bg-BG"/>
        </w:rPr>
        <w:t>Fourth Edition of the International Conference New Pe</w:t>
      </w:r>
      <w:r w:rsidR="007D3913" w:rsidRPr="009010F2">
        <w:rPr>
          <w:b/>
          <w:color w:val="F79646" w:themeColor="accent6"/>
          <w:sz w:val="24"/>
          <w:szCs w:val="24"/>
          <w:u w:val="single"/>
          <w:lang w:eastAsia="bg-BG"/>
        </w:rPr>
        <w:t>rspectives in Science Education</w:t>
      </w:r>
      <w:r w:rsidR="00FB0DCC" w:rsidRPr="009010F2">
        <w:rPr>
          <w:b/>
          <w:color w:val="F79646" w:themeColor="accent6"/>
          <w:sz w:val="24"/>
          <w:szCs w:val="24"/>
          <w:u w:val="single"/>
          <w:lang w:val="en-US" w:eastAsia="bg-BG"/>
        </w:rPr>
        <w:t xml:space="preserve">, 20-21 </w:t>
      </w:r>
      <w:r w:rsidR="00FB0DCC" w:rsidRPr="009010F2">
        <w:rPr>
          <w:b/>
          <w:iCs/>
          <w:color w:val="F79646" w:themeColor="accent6"/>
          <w:sz w:val="24"/>
          <w:szCs w:val="24"/>
          <w:u w:val="single"/>
          <w:lang w:eastAsia="bg-BG"/>
        </w:rPr>
        <w:t>March 201</w:t>
      </w:r>
      <w:r w:rsidR="00CF3F33" w:rsidRPr="009010F2">
        <w:rPr>
          <w:b/>
          <w:iCs/>
          <w:color w:val="F79646" w:themeColor="accent6"/>
          <w:sz w:val="24"/>
          <w:szCs w:val="24"/>
          <w:u w:val="single"/>
          <w:lang w:val="en-US" w:eastAsia="bg-BG"/>
        </w:rPr>
        <w:t>5</w:t>
      </w:r>
      <w:r w:rsidR="00FB0DCC" w:rsidRPr="009010F2">
        <w:rPr>
          <w:b/>
          <w:iCs/>
          <w:color w:val="F79646" w:themeColor="accent6"/>
          <w:sz w:val="24"/>
          <w:szCs w:val="24"/>
          <w:u w:val="single"/>
          <w:lang w:val="en-US" w:eastAsia="bg-BG"/>
        </w:rPr>
        <w:t xml:space="preserve">, </w:t>
      </w:r>
      <w:r w:rsidR="00FB0DCC" w:rsidRPr="009010F2">
        <w:rPr>
          <w:b/>
          <w:iCs/>
          <w:color w:val="F79646" w:themeColor="accent6"/>
          <w:sz w:val="24"/>
          <w:szCs w:val="24"/>
          <w:u w:val="single"/>
          <w:lang w:eastAsia="bg-BG"/>
        </w:rPr>
        <w:t>Florence, Italy</w:t>
      </w:r>
    </w:p>
    <w:p w:rsidR="006C0C59" w:rsidRDefault="0017190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conference gives academics, researchers, teachers, experts and practitioners from all over the world the chance to share innovative ideas, experiences, research findings and best practice in the field of science education. While the participants will be international, the conference is also intended as a venue to present the results of projects funded by the European Commission in the field of science education.</w:t>
      </w:r>
    </w:p>
    <w:p w:rsidR="006C0C59" w:rsidRDefault="0017190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Registration by 12 January is EUR 250 and findings will be published in hard copy format in the form of a book called, ‘New Perspectives in Science Education, Conference Proceedings 2015’, on a CD-Rom to be distributed to all attendees and on the conference website.</w:t>
      </w:r>
    </w:p>
    <w:p w:rsidR="00171902" w:rsidRPr="007D3913" w:rsidRDefault="00171902" w:rsidP="00A94032">
      <w:pPr>
        <w:spacing w:after="360" w:line="240" w:lineRule="auto"/>
        <w:rPr>
          <w:rFonts w:eastAsia="Times New Roman" w:cs="Times New Roman"/>
          <w:sz w:val="24"/>
          <w:szCs w:val="24"/>
          <w:lang w:eastAsia="bg-BG"/>
        </w:rPr>
      </w:pPr>
      <w:r w:rsidRPr="007D3913">
        <w:rPr>
          <w:rFonts w:eastAsia="Times New Roman" w:cs="Times New Roman"/>
          <w:sz w:val="24"/>
          <w:szCs w:val="24"/>
          <w:lang w:eastAsia="bg-BG"/>
        </w:rPr>
        <w:t>For more information, please visit:</w:t>
      </w:r>
      <w:r w:rsidR="006C0C59">
        <w:rPr>
          <w:rFonts w:eastAsia="Times New Roman" w:cs="Times New Roman"/>
          <w:sz w:val="24"/>
          <w:szCs w:val="24"/>
          <w:lang w:val="en-US" w:eastAsia="bg-BG"/>
        </w:rPr>
        <w:t xml:space="preserve"> </w:t>
      </w:r>
      <w:hyperlink r:id="rId64" w:history="1">
        <w:r w:rsidRPr="007D3913">
          <w:rPr>
            <w:rFonts w:eastAsia="Times New Roman" w:cs="Times New Roman"/>
            <w:color w:val="027AC6"/>
            <w:sz w:val="24"/>
            <w:szCs w:val="24"/>
            <w:u w:val="single"/>
            <w:lang w:eastAsia="bg-BG"/>
          </w:rPr>
          <w:t>http://conference.pixel-online.net/NPSE/index.php</w:t>
        </w:r>
      </w:hyperlink>
    </w:p>
    <w:p w:rsidR="00E01E88" w:rsidRPr="009010F2" w:rsidRDefault="00E01E88" w:rsidP="009010F2">
      <w:pPr>
        <w:rPr>
          <w:b/>
          <w:color w:val="F79646" w:themeColor="accent6"/>
          <w:sz w:val="24"/>
          <w:szCs w:val="24"/>
          <w:u w:val="single"/>
          <w:lang w:val="en-US" w:eastAsia="bg-BG"/>
        </w:rPr>
      </w:pPr>
      <w:r w:rsidRPr="009010F2">
        <w:rPr>
          <w:b/>
          <w:color w:val="F79646" w:themeColor="accent6"/>
          <w:sz w:val="24"/>
          <w:szCs w:val="24"/>
          <w:u w:val="single"/>
          <w:lang w:eastAsia="bg-BG"/>
        </w:rPr>
        <w:t xml:space="preserve">Enterprise Workshop for Science and Engineering Early Career Researchers 24 </w:t>
      </w:r>
      <w:r w:rsidRPr="009010F2">
        <w:rPr>
          <w:b/>
          <w:color w:val="F79646" w:themeColor="accent6"/>
          <w:sz w:val="24"/>
          <w:szCs w:val="24"/>
          <w:u w:val="single"/>
          <w:lang w:val="en-US" w:eastAsia="bg-BG"/>
        </w:rPr>
        <w:t>-</w:t>
      </w:r>
      <w:r w:rsidRPr="009010F2">
        <w:rPr>
          <w:b/>
          <w:color w:val="F79646" w:themeColor="accent6"/>
          <w:sz w:val="24"/>
          <w:szCs w:val="24"/>
          <w:u w:val="single"/>
          <w:lang w:eastAsia="bg-BG"/>
        </w:rPr>
        <w:t xml:space="preserve"> 25 March</w:t>
      </w:r>
      <w:r w:rsidRPr="009010F2">
        <w:rPr>
          <w:b/>
          <w:color w:val="F79646" w:themeColor="accent6"/>
          <w:sz w:val="24"/>
          <w:szCs w:val="24"/>
          <w:u w:val="single"/>
          <w:lang w:val="en-US" w:eastAsia="bg-BG"/>
        </w:rPr>
        <w:t xml:space="preserve"> 2015, </w:t>
      </w:r>
      <w:r w:rsidRPr="009010F2">
        <w:rPr>
          <w:b/>
          <w:color w:val="F79646" w:themeColor="accent6"/>
          <w:sz w:val="24"/>
          <w:szCs w:val="24"/>
          <w:u w:val="single"/>
          <w:lang w:eastAsia="bg-BG"/>
        </w:rPr>
        <w:t>Manchester</w:t>
      </w:r>
      <w:r w:rsidRPr="009010F2">
        <w:rPr>
          <w:b/>
          <w:color w:val="F79646" w:themeColor="accent6"/>
          <w:sz w:val="24"/>
          <w:szCs w:val="24"/>
          <w:u w:val="single"/>
          <w:lang w:val="en-US" w:eastAsia="bg-BG"/>
        </w:rPr>
        <w:t xml:space="preserve">, </w:t>
      </w:r>
      <w:r w:rsidRPr="009010F2">
        <w:rPr>
          <w:b/>
          <w:color w:val="F79646" w:themeColor="accent6"/>
          <w:sz w:val="24"/>
          <w:szCs w:val="24"/>
          <w:u w:val="single"/>
          <w:lang w:eastAsia="bg-BG"/>
        </w:rPr>
        <w:t>United Kingdom</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Do you want to</w:t>
      </w:r>
      <w:r w:rsidR="00D800AD">
        <w:rPr>
          <w:rFonts w:eastAsia="Times New Roman" w:cs="Times New Roman"/>
          <w:sz w:val="24"/>
          <w:szCs w:val="24"/>
          <w:lang w:val="en-US" w:eastAsia="bg-BG"/>
        </w:rPr>
        <w:t>:</w:t>
      </w:r>
    </w:p>
    <w:p w:rsidR="00D800AD" w:rsidRPr="00D800AD" w:rsidRDefault="00F53A85" w:rsidP="00D800AD">
      <w:pPr>
        <w:pStyle w:val="ListParagraph"/>
        <w:numPr>
          <w:ilvl w:val="0"/>
          <w:numId w:val="32"/>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Develop a business idea related to your research?</w:t>
      </w:r>
    </w:p>
    <w:p w:rsidR="00D800AD" w:rsidRPr="00D800AD" w:rsidRDefault="00F53A85" w:rsidP="00D800AD">
      <w:pPr>
        <w:pStyle w:val="ListParagraph"/>
        <w:numPr>
          <w:ilvl w:val="0"/>
          <w:numId w:val="32"/>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Learn about enterprise opportunities in large firms as we</w:t>
      </w:r>
      <w:r w:rsidR="00D800AD" w:rsidRPr="00D800AD">
        <w:rPr>
          <w:rFonts w:eastAsia="Times New Roman" w:cs="Times New Roman"/>
          <w:sz w:val="24"/>
          <w:szCs w:val="24"/>
          <w:lang w:eastAsia="bg-BG"/>
        </w:rPr>
        <w:t>ll as in high-tech start-ups?</w:t>
      </w:r>
    </w:p>
    <w:p w:rsidR="00D800AD" w:rsidRPr="00D800AD" w:rsidRDefault="00F53A85" w:rsidP="00D800AD">
      <w:pPr>
        <w:pStyle w:val="ListParagraph"/>
        <w:numPr>
          <w:ilvl w:val="0"/>
          <w:numId w:val="32"/>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Gain skills to communicate in an effective manner in industry contexts?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What does the workshop aim for?</w:t>
      </w:r>
    </w:p>
    <w:p w:rsidR="00D800AD" w:rsidRPr="00D800AD" w:rsidRDefault="00F53A85" w:rsidP="00D800AD">
      <w:pPr>
        <w:pStyle w:val="ListParagraph"/>
        <w:numPr>
          <w:ilvl w:val="0"/>
          <w:numId w:val="3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Understand how important ‘</w:t>
      </w:r>
      <w:proofErr w:type="spellStart"/>
      <w:r w:rsidRPr="00D800AD">
        <w:rPr>
          <w:rFonts w:eastAsia="Times New Roman" w:cs="Times New Roman"/>
          <w:sz w:val="24"/>
          <w:szCs w:val="24"/>
          <w:lang w:eastAsia="bg-BG"/>
        </w:rPr>
        <w:t>enterprise’</w:t>
      </w:r>
      <w:proofErr w:type="spellEnd"/>
      <w:r w:rsidRPr="00D800AD">
        <w:rPr>
          <w:rFonts w:eastAsia="Times New Roman" w:cs="Times New Roman"/>
          <w:sz w:val="24"/>
          <w:szCs w:val="24"/>
          <w:lang w:eastAsia="bg-BG"/>
        </w:rPr>
        <w:t xml:space="preserve"> is in turning an idea into an innovation through real industry case studies</w:t>
      </w:r>
    </w:p>
    <w:p w:rsidR="00D800AD" w:rsidRPr="00D800AD" w:rsidRDefault="00F53A85" w:rsidP="00D800AD">
      <w:pPr>
        <w:pStyle w:val="ListParagraph"/>
        <w:numPr>
          <w:ilvl w:val="0"/>
          <w:numId w:val="3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Identify enterprising opportunities around your research – in a university setting, a large corporation and SME.</w:t>
      </w:r>
    </w:p>
    <w:p w:rsidR="00D800AD" w:rsidRPr="00D800AD" w:rsidRDefault="00F53A85" w:rsidP="00D800AD">
      <w:pPr>
        <w:pStyle w:val="ListParagraph"/>
        <w:numPr>
          <w:ilvl w:val="0"/>
          <w:numId w:val="3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lastRenderedPageBreak/>
        <w:t>Enrich your career prospects by engaging directly with industry speakers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What will you learn?</w:t>
      </w:r>
    </w:p>
    <w:p w:rsidR="00D800AD" w:rsidRPr="00D800AD" w:rsidRDefault="00F53A85" w:rsidP="00D800AD">
      <w:pPr>
        <w:pStyle w:val="ListParagraph"/>
        <w:numPr>
          <w:ilvl w:val="0"/>
          <w:numId w:val="34"/>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Skills in understanding innovation, communicating and convincing all stakeholders, including investors and to expand networks.</w:t>
      </w:r>
    </w:p>
    <w:p w:rsidR="00D800AD" w:rsidRPr="00D800AD" w:rsidRDefault="00F53A85" w:rsidP="00D800AD">
      <w:pPr>
        <w:pStyle w:val="ListParagraph"/>
        <w:numPr>
          <w:ilvl w:val="0"/>
          <w:numId w:val="34"/>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Opportunities and challenges of being enterprising scientists within academia, small and large firms.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Who should take the course?</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workshop is intended for the final year PhD students and Early-stage post-doctoral researchers in scientific and engineering disciplines, who are interested in industry career.</w:t>
      </w:r>
      <w:r w:rsidR="00D800AD">
        <w:rPr>
          <w:rFonts w:eastAsia="Times New Roman" w:cs="Times New Roman"/>
          <w:sz w:val="24"/>
          <w:szCs w:val="24"/>
          <w:lang w:val="en-US" w:eastAsia="bg-BG"/>
        </w:rPr>
        <w:t xml:space="preserve"> </w:t>
      </w:r>
      <w:r w:rsidRPr="007D3913">
        <w:rPr>
          <w:rFonts w:eastAsia="Times New Roman" w:cs="Times New Roman"/>
          <w:sz w:val="24"/>
          <w:szCs w:val="24"/>
          <w:lang w:eastAsia="bg-BG"/>
        </w:rPr>
        <w:t>Early career researchers working in industry who want to generate value from research and technology are also welcome to attend.</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Speakers</w:t>
      </w:r>
      <w:r w:rsidR="00D800AD">
        <w:rPr>
          <w:rFonts w:eastAsia="Times New Roman" w:cs="Times New Roman"/>
          <w:sz w:val="24"/>
          <w:szCs w:val="24"/>
          <w:lang w:val="en-US" w:eastAsia="bg-BG"/>
        </w:rPr>
        <w:t xml:space="preserve">: </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 xml:space="preserve">Industry contributors, EIRMA (European Industry Research Management Association), University of Manchester, </w:t>
      </w:r>
      <w:proofErr w:type="spellStart"/>
      <w:r w:rsidRPr="007D3913">
        <w:rPr>
          <w:rFonts w:eastAsia="Times New Roman" w:cs="Times New Roman"/>
          <w:sz w:val="24"/>
          <w:szCs w:val="24"/>
          <w:lang w:eastAsia="bg-BG"/>
        </w:rPr>
        <w:t>Manchester</w:t>
      </w:r>
      <w:proofErr w:type="spellEnd"/>
      <w:r w:rsidRPr="007D3913">
        <w:rPr>
          <w:rFonts w:eastAsia="Times New Roman" w:cs="Times New Roman"/>
          <w:sz w:val="24"/>
          <w:szCs w:val="24"/>
          <w:lang w:eastAsia="bg-BG"/>
        </w:rPr>
        <w:t xml:space="preserve"> Business School (MBS), and HEKATE project team.</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 xml:space="preserve">The workshop has been developed in the course of the HEKATE – Higher Education and Enterprises: Knowledge Alliances for the Training of Entrepreneurs – project (www.hekate-project.eu). HEKATE is a project within the European framework of the University–Business Cooperation initiative. The main aim of the initiative is to form the so called “Knowledge Alliances”. ‘Knowledge </w:t>
      </w:r>
      <w:proofErr w:type="spellStart"/>
      <w:r w:rsidRPr="007D3913">
        <w:rPr>
          <w:rFonts w:eastAsia="Times New Roman" w:cs="Times New Roman"/>
          <w:sz w:val="24"/>
          <w:szCs w:val="24"/>
          <w:lang w:eastAsia="bg-BG"/>
        </w:rPr>
        <w:t>Alliances’</w:t>
      </w:r>
      <w:proofErr w:type="spellEnd"/>
      <w:r w:rsidRPr="007D3913">
        <w:rPr>
          <w:rFonts w:eastAsia="Times New Roman" w:cs="Times New Roman"/>
          <w:sz w:val="24"/>
          <w:szCs w:val="24"/>
          <w:lang w:eastAsia="bg-BG"/>
        </w:rPr>
        <w:t xml:space="preserve"> are intended to bring together businesses and higher education institutions to strengthen and develop </w:t>
      </w:r>
      <w:proofErr w:type="spellStart"/>
      <w:r w:rsidRPr="007D3913">
        <w:rPr>
          <w:rFonts w:eastAsia="Times New Roman" w:cs="Times New Roman"/>
          <w:sz w:val="24"/>
          <w:szCs w:val="24"/>
          <w:lang w:eastAsia="bg-BG"/>
        </w:rPr>
        <w:t>Europe’s</w:t>
      </w:r>
      <w:proofErr w:type="spellEnd"/>
      <w:r w:rsidRPr="007D3913">
        <w:rPr>
          <w:rFonts w:eastAsia="Times New Roman" w:cs="Times New Roman"/>
          <w:sz w:val="24"/>
          <w:szCs w:val="24"/>
          <w:lang w:eastAsia="bg-BG"/>
        </w:rPr>
        <w:t xml:space="preserve"> innovation potential via the provision, for example, of new higher education learning and teaching methods.</w:t>
      </w:r>
      <w:r w:rsidR="00D800AD">
        <w:rPr>
          <w:rFonts w:eastAsia="Times New Roman" w:cs="Times New Roman"/>
          <w:sz w:val="24"/>
          <w:szCs w:val="24"/>
          <w:lang w:val="en-US" w:eastAsia="bg-BG"/>
        </w:rPr>
        <w:t xml:space="preserve"> </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HEKATE is positioned specifically in the topic ‘Fostering entrepreneurial skills and attitudes, by promoting transversal skills through the inclusion of enterprise education throughout higher education programmes.’ HEKATE has been funded with support from the European Commission. Project partners are Manchester Business School, Hamburg University of Technology, EIRMA (European Industrial Research Management Association), Solvay and TuTech Innovation.</w:t>
      </w:r>
    </w:p>
    <w:p w:rsidR="00F53A85" w:rsidRPr="007D3913" w:rsidRDefault="00F53A85" w:rsidP="0083139B">
      <w:pPr>
        <w:spacing w:after="360" w:line="240" w:lineRule="auto"/>
        <w:rPr>
          <w:rFonts w:eastAsia="Times New Roman" w:cs="Times New Roman"/>
          <w:sz w:val="24"/>
          <w:szCs w:val="24"/>
          <w:lang w:eastAsia="bg-BG"/>
        </w:rPr>
      </w:pPr>
      <w:r w:rsidRPr="007D3913">
        <w:rPr>
          <w:rFonts w:eastAsia="Times New Roman" w:cs="Times New Roman"/>
          <w:sz w:val="24"/>
          <w:szCs w:val="24"/>
          <w:lang w:eastAsia="bg-BG"/>
        </w:rPr>
        <w:t xml:space="preserve">Please visit </w:t>
      </w:r>
      <w:hyperlink r:id="rId65" w:history="1">
        <w:r w:rsidRPr="007D3913">
          <w:rPr>
            <w:rFonts w:eastAsia="Times New Roman" w:cs="Times New Roman"/>
            <w:color w:val="027AC6"/>
            <w:sz w:val="24"/>
            <w:szCs w:val="24"/>
            <w:u w:val="single"/>
            <w:lang w:eastAsia="bg-BG"/>
          </w:rPr>
          <w:t>www.hekate-project.eu</w:t>
        </w:r>
      </w:hyperlink>
      <w:r w:rsidRPr="007D3913">
        <w:rPr>
          <w:rFonts w:eastAsia="Times New Roman" w:cs="Times New Roman"/>
          <w:sz w:val="24"/>
          <w:szCs w:val="24"/>
          <w:lang w:eastAsia="bg-BG"/>
        </w:rPr>
        <w:t xml:space="preserve"> for further details or contact Dr. Margarete Remmert-Rieper at </w:t>
      </w:r>
      <w:hyperlink r:id="rId66" w:history="1">
        <w:r w:rsidR="00DE30AB" w:rsidRPr="007D3913">
          <w:rPr>
            <w:rStyle w:val="Hyperlink"/>
            <w:rFonts w:eastAsia="Times New Roman" w:cs="Times New Roman"/>
            <w:sz w:val="24"/>
            <w:szCs w:val="24"/>
            <w:lang w:eastAsia="bg-BG"/>
          </w:rPr>
          <w:t>euwork@tutech.de</w:t>
        </w:r>
      </w:hyperlink>
      <w:r w:rsidRPr="007D3913">
        <w:rPr>
          <w:rFonts w:eastAsia="Times New Roman" w:cs="Times New Roman"/>
          <w:sz w:val="24"/>
          <w:szCs w:val="24"/>
          <w:lang w:eastAsia="bg-BG"/>
        </w:rPr>
        <w:t>.</w:t>
      </w:r>
    </w:p>
    <w:p w:rsidR="00DE30AB" w:rsidRPr="007520DF" w:rsidRDefault="00D03C1A" w:rsidP="00EC039D">
      <w:pPr>
        <w:rPr>
          <w:rFonts w:eastAsia="Times New Roman" w:cs="Times New Roman"/>
          <w:b/>
          <w:color w:val="F79646" w:themeColor="accent6"/>
          <w:sz w:val="24"/>
          <w:szCs w:val="24"/>
          <w:u w:val="single"/>
          <w:lang w:val="en-US" w:eastAsia="bg-BG"/>
        </w:rPr>
      </w:pPr>
      <w:hyperlink r:id="rId67" w:history="1">
        <w:r w:rsidR="00DE30AB" w:rsidRPr="007520DF">
          <w:rPr>
            <w:rFonts w:eastAsia="Times New Roman" w:cs="Times New Roman"/>
            <w:b/>
            <w:color w:val="F79646" w:themeColor="accent6"/>
            <w:sz w:val="24"/>
            <w:szCs w:val="24"/>
            <w:u w:val="single"/>
            <w:lang w:eastAsia="bg-BG"/>
          </w:rPr>
          <w:t>The future for Open Access and the move towards Open Data</w:t>
        </w:r>
      </w:hyperlink>
      <w:r w:rsidR="007520DF" w:rsidRPr="007520DF">
        <w:rPr>
          <w:rFonts w:eastAsia="Times New Roman" w:cs="Times New Roman"/>
          <w:b/>
          <w:color w:val="F79646" w:themeColor="accent6"/>
          <w:sz w:val="24"/>
          <w:szCs w:val="24"/>
          <w:u w:val="single"/>
          <w:lang w:val="en-US" w:eastAsia="bg-BG"/>
        </w:rPr>
        <w:t xml:space="preserve">, 26 March 2015, </w:t>
      </w:r>
      <w:r w:rsidR="00DE30AB" w:rsidRPr="007520DF">
        <w:rPr>
          <w:rFonts w:eastAsia="Times New Roman" w:cs="Times New Roman"/>
          <w:b/>
          <w:color w:val="F79646" w:themeColor="accent6"/>
          <w:sz w:val="24"/>
          <w:szCs w:val="24"/>
          <w:u w:val="single"/>
          <w:lang w:eastAsia="bg-BG"/>
        </w:rPr>
        <w:t>London</w:t>
      </w:r>
      <w:r w:rsidR="007520DF" w:rsidRPr="007520DF">
        <w:rPr>
          <w:rFonts w:eastAsia="Times New Roman" w:cs="Times New Roman"/>
          <w:b/>
          <w:color w:val="F79646" w:themeColor="accent6"/>
          <w:sz w:val="24"/>
          <w:szCs w:val="24"/>
          <w:u w:val="single"/>
          <w:lang w:val="en-US" w:eastAsia="bg-BG"/>
        </w:rPr>
        <w:t>, UK</w:t>
      </w:r>
    </w:p>
    <w:p w:rsidR="00DE30AB" w:rsidRPr="007D3913" w:rsidRDefault="00DE30AB" w:rsidP="007520DF">
      <w:pPr>
        <w:spacing w:after="360" w:line="270" w:lineRule="atLeast"/>
        <w:rPr>
          <w:rFonts w:eastAsia="Times New Roman" w:cs="Times New Roman"/>
          <w:sz w:val="24"/>
          <w:szCs w:val="24"/>
          <w:lang w:eastAsia="bg-BG"/>
        </w:rPr>
      </w:pPr>
      <w:r w:rsidRPr="007D3913">
        <w:rPr>
          <w:rFonts w:eastAsia="Times New Roman" w:cs="Times New Roman"/>
          <w:color w:val="000000"/>
          <w:sz w:val="24"/>
          <w:szCs w:val="24"/>
          <w:lang w:eastAsia="bg-BG"/>
        </w:rPr>
        <w:t xml:space="preserve">This conference is timed to follow the publication of </w:t>
      </w:r>
      <w:proofErr w:type="spellStart"/>
      <w:r w:rsidRPr="007D3913">
        <w:rPr>
          <w:rFonts w:eastAsia="Times New Roman" w:cs="Times New Roman"/>
          <w:color w:val="000000"/>
          <w:sz w:val="24"/>
          <w:szCs w:val="24"/>
          <w:lang w:eastAsia="bg-BG"/>
        </w:rPr>
        <w:t>RCUK's</w:t>
      </w:r>
      <w:proofErr w:type="spellEnd"/>
      <w:r w:rsidRPr="007D3913">
        <w:rPr>
          <w:rFonts w:eastAsia="Times New Roman" w:cs="Times New Roman"/>
          <w:color w:val="000000"/>
          <w:sz w:val="24"/>
          <w:szCs w:val="24"/>
          <w:lang w:eastAsia="bg-BG"/>
        </w:rPr>
        <w:t xml:space="preserve"> review of the impact of Open Access so far - expected early 2015 - and will focus on key remaining implementation issues as well as looking forward to next steps for policy in light of the UK </w:t>
      </w:r>
      <w:proofErr w:type="spellStart"/>
      <w:r w:rsidRPr="007D3913">
        <w:rPr>
          <w:rFonts w:eastAsia="Times New Roman" w:cs="Times New Roman"/>
          <w:color w:val="000000"/>
          <w:sz w:val="24"/>
          <w:szCs w:val="24"/>
          <w:lang w:eastAsia="bg-BG"/>
        </w:rPr>
        <w:t>government's</w:t>
      </w:r>
      <w:proofErr w:type="spellEnd"/>
      <w:r w:rsidRPr="007D3913">
        <w:rPr>
          <w:rFonts w:eastAsia="Times New Roman" w:cs="Times New Roman"/>
          <w:color w:val="000000"/>
          <w:sz w:val="24"/>
          <w:szCs w:val="24"/>
          <w:lang w:eastAsia="bg-BG"/>
        </w:rPr>
        <w:t xml:space="preserve"> stated aim of adopting an Open Data culture for publicly funded research.</w:t>
      </w:r>
      <w:r w:rsidR="007520DF">
        <w:rPr>
          <w:rFonts w:eastAsia="Times New Roman" w:cs="Times New Roman"/>
          <w:color w:val="000000"/>
          <w:sz w:val="24"/>
          <w:szCs w:val="24"/>
          <w:lang w:val="en-US" w:eastAsia="bg-BG"/>
        </w:rPr>
        <w:t xml:space="preserve"> </w:t>
      </w:r>
      <w:hyperlink r:id="rId68" w:history="1">
        <w:r w:rsidR="00B81C49" w:rsidRPr="007D3913">
          <w:rPr>
            <w:rFonts w:cs="Times New Roman"/>
            <w:color w:val="0065A2"/>
            <w:sz w:val="24"/>
            <w:szCs w:val="24"/>
          </w:rPr>
          <w:t>Read more</w:t>
        </w:r>
      </w:hyperlink>
    </w:p>
    <w:p w:rsidR="002C75C2" w:rsidRPr="00EC039D" w:rsidRDefault="002C75C2" w:rsidP="00EC039D">
      <w:pPr>
        <w:rPr>
          <w:b/>
          <w:color w:val="F79646" w:themeColor="accent6"/>
          <w:sz w:val="24"/>
          <w:szCs w:val="24"/>
          <w:u w:val="single"/>
          <w:lang w:val="en-US" w:eastAsia="bg-BG"/>
        </w:rPr>
      </w:pPr>
      <w:r w:rsidRPr="00EC039D">
        <w:rPr>
          <w:b/>
          <w:color w:val="F79646" w:themeColor="accent6"/>
          <w:sz w:val="24"/>
          <w:szCs w:val="24"/>
          <w:u w:val="single"/>
          <w:lang w:eastAsia="bg-BG"/>
        </w:rPr>
        <w:t xml:space="preserve">Marine </w:t>
      </w:r>
      <w:proofErr w:type="spellStart"/>
      <w:r w:rsidRPr="00EC039D">
        <w:rPr>
          <w:b/>
          <w:color w:val="F79646" w:themeColor="accent6"/>
          <w:sz w:val="24"/>
          <w:szCs w:val="24"/>
          <w:u w:val="single"/>
          <w:lang w:eastAsia="bg-BG"/>
        </w:rPr>
        <w:t>Micr'Omics</w:t>
      </w:r>
      <w:proofErr w:type="spellEnd"/>
      <w:r w:rsidRPr="00EC039D">
        <w:rPr>
          <w:b/>
          <w:color w:val="F79646" w:themeColor="accent6"/>
          <w:sz w:val="24"/>
          <w:szCs w:val="24"/>
          <w:u w:val="single"/>
          <w:lang w:eastAsia="bg-BG"/>
        </w:rPr>
        <w:t xml:space="preserve"> for Biotech Applications - Decoding marine microbes and their amazing functions</w:t>
      </w:r>
      <w:r w:rsidR="00C7350D" w:rsidRPr="00EC039D">
        <w:rPr>
          <w:b/>
          <w:color w:val="F79646" w:themeColor="accent6"/>
          <w:sz w:val="24"/>
          <w:szCs w:val="24"/>
          <w:u w:val="single"/>
          <w:lang w:val="en-US" w:eastAsia="bg-BG"/>
        </w:rPr>
        <w:t>,</w:t>
      </w:r>
      <w:r w:rsidRPr="00EC039D">
        <w:rPr>
          <w:b/>
          <w:color w:val="F79646" w:themeColor="accent6"/>
          <w:sz w:val="24"/>
          <w:szCs w:val="24"/>
          <w:u w:val="single"/>
          <w:lang w:eastAsia="bg-BG"/>
        </w:rPr>
        <w:t xml:space="preserve"> </w:t>
      </w:r>
      <w:r w:rsidR="00C7350D" w:rsidRPr="00EC039D">
        <w:rPr>
          <w:b/>
          <w:iCs/>
          <w:color w:val="F79646" w:themeColor="accent6"/>
          <w:sz w:val="24"/>
          <w:szCs w:val="24"/>
          <w:u w:val="single"/>
          <w:lang w:eastAsia="bg-BG"/>
        </w:rPr>
        <w:t xml:space="preserve">30 </w:t>
      </w:r>
      <w:r w:rsidR="00C7350D" w:rsidRPr="00EC039D">
        <w:rPr>
          <w:b/>
          <w:iCs/>
          <w:color w:val="F79646" w:themeColor="accent6"/>
          <w:sz w:val="24"/>
          <w:szCs w:val="24"/>
          <w:u w:val="single"/>
          <w:lang w:val="en-US" w:eastAsia="bg-BG"/>
        </w:rPr>
        <w:t>-</w:t>
      </w:r>
      <w:r w:rsidR="00C7350D" w:rsidRPr="00EC039D">
        <w:rPr>
          <w:b/>
          <w:iCs/>
          <w:color w:val="F79646" w:themeColor="accent6"/>
          <w:sz w:val="24"/>
          <w:szCs w:val="24"/>
          <w:u w:val="single"/>
          <w:lang w:eastAsia="bg-BG"/>
        </w:rPr>
        <w:t xml:space="preserve"> 31 March 2015</w:t>
      </w:r>
      <w:r w:rsidR="00C7350D" w:rsidRPr="00EC039D">
        <w:rPr>
          <w:b/>
          <w:iCs/>
          <w:color w:val="F79646" w:themeColor="accent6"/>
          <w:sz w:val="24"/>
          <w:szCs w:val="24"/>
          <w:u w:val="single"/>
          <w:lang w:val="en-US" w:eastAsia="bg-BG"/>
        </w:rPr>
        <w:t xml:space="preserve">, </w:t>
      </w:r>
      <w:r w:rsidR="00C7350D" w:rsidRPr="00EC039D">
        <w:rPr>
          <w:b/>
          <w:iCs/>
          <w:color w:val="F79646" w:themeColor="accent6"/>
          <w:sz w:val="24"/>
          <w:szCs w:val="24"/>
          <w:u w:val="single"/>
          <w:lang w:eastAsia="bg-BG"/>
        </w:rPr>
        <w:t>Madrid, Spain</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Four sessions and one overall panel discussion will provide insights to challenges and opportunities in the use of Omics and cultivation techniques for biotechnology. Bioinformatics tools as well as legal aspects will be presented by speakers from industry and academia.</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lastRenderedPageBreak/>
        <w:t>More information can be found here:</w:t>
      </w:r>
      <w:r w:rsidR="00C7350D">
        <w:rPr>
          <w:rFonts w:eastAsia="Times New Roman" w:cs="Times New Roman"/>
          <w:sz w:val="24"/>
          <w:szCs w:val="24"/>
          <w:lang w:val="en-US" w:eastAsia="bg-BG"/>
        </w:rPr>
        <w:t xml:space="preserve"> </w:t>
      </w:r>
    </w:p>
    <w:p w:rsidR="00C7350D" w:rsidRDefault="00D03C1A" w:rsidP="007D3913">
      <w:pPr>
        <w:spacing w:after="120" w:line="240" w:lineRule="auto"/>
        <w:rPr>
          <w:rFonts w:eastAsia="Times New Roman" w:cs="Times New Roman"/>
          <w:color w:val="027AC6"/>
          <w:sz w:val="24"/>
          <w:szCs w:val="24"/>
          <w:u w:val="single"/>
          <w:lang w:val="en-US" w:eastAsia="bg-BG"/>
        </w:rPr>
      </w:pPr>
      <w:hyperlink r:id="rId69" w:history="1">
        <w:r w:rsidR="00C7350D" w:rsidRPr="0020561F">
          <w:rPr>
            <w:rStyle w:val="Hyperlink"/>
            <w:rFonts w:eastAsia="Times New Roman" w:cs="Times New Roman"/>
            <w:sz w:val="24"/>
            <w:szCs w:val="24"/>
            <w:lang w:eastAsia="bg-BG"/>
          </w:rPr>
          <w:t>http://www.microb3.eu/events/workshops/micro-b3-macumba-pharmasea-industry-expert-workshop</w:t>
        </w:r>
      </w:hyperlink>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registration link can be found directly here:</w:t>
      </w:r>
    </w:p>
    <w:p w:rsidR="00C7350D" w:rsidRDefault="00D03C1A" w:rsidP="007D3913">
      <w:pPr>
        <w:spacing w:after="120" w:line="240" w:lineRule="auto"/>
        <w:rPr>
          <w:rFonts w:eastAsia="Times New Roman" w:cs="Times New Roman"/>
          <w:color w:val="027AC6"/>
          <w:sz w:val="24"/>
          <w:szCs w:val="24"/>
          <w:u w:val="single"/>
          <w:lang w:val="en-US" w:eastAsia="bg-BG"/>
        </w:rPr>
      </w:pPr>
      <w:hyperlink r:id="rId70" w:history="1">
        <w:r w:rsidR="002C75C2" w:rsidRPr="007D3913">
          <w:rPr>
            <w:rFonts w:eastAsia="Times New Roman" w:cs="Times New Roman"/>
            <w:color w:val="027AC6"/>
            <w:sz w:val="24"/>
            <w:szCs w:val="24"/>
            <w:u w:val="single"/>
            <w:lang w:eastAsia="bg-BG"/>
          </w:rPr>
          <w:t>http://www.microb3.eu/events/workshops/MicroB3IndustryExpertWorkshop/registration</w:t>
        </w:r>
      </w:hyperlink>
    </w:p>
    <w:p w:rsidR="00171902" w:rsidRDefault="002C75C2" w:rsidP="001D56D1">
      <w:pPr>
        <w:spacing w:after="360" w:line="240" w:lineRule="auto"/>
        <w:rPr>
          <w:rFonts w:eastAsia="Times New Roman" w:cs="Times New Roman"/>
          <w:sz w:val="24"/>
          <w:szCs w:val="24"/>
          <w:lang w:val="en-US" w:eastAsia="bg-BG"/>
        </w:rPr>
      </w:pPr>
      <w:r w:rsidRPr="007D3913">
        <w:rPr>
          <w:rFonts w:eastAsia="Times New Roman" w:cs="Times New Roman"/>
          <w:sz w:val="24"/>
          <w:szCs w:val="24"/>
          <w:lang w:eastAsia="bg-BG"/>
        </w:rPr>
        <w:t>Participation is free of charge, but you need to formally register online latest 31 Jan 2015.</w:t>
      </w:r>
      <w:r w:rsidR="00C7350D">
        <w:rPr>
          <w:rFonts w:eastAsia="Times New Roman" w:cs="Times New Roman"/>
          <w:sz w:val="24"/>
          <w:szCs w:val="24"/>
          <w:lang w:val="en-US" w:eastAsia="bg-BG"/>
        </w:rPr>
        <w:t xml:space="preserve"> </w:t>
      </w:r>
      <w:r w:rsidRPr="007D3913">
        <w:rPr>
          <w:rFonts w:eastAsia="Times New Roman" w:cs="Times New Roman"/>
          <w:sz w:val="24"/>
          <w:szCs w:val="24"/>
          <w:lang w:eastAsia="bg-BG"/>
        </w:rPr>
        <w:t xml:space="preserve">Note that the total </w:t>
      </w:r>
      <w:proofErr w:type="spellStart"/>
      <w:r w:rsidRPr="007D3913">
        <w:rPr>
          <w:rFonts w:eastAsia="Times New Roman" w:cs="Times New Roman"/>
          <w:sz w:val="24"/>
          <w:szCs w:val="24"/>
          <w:lang w:eastAsia="bg-BG"/>
        </w:rPr>
        <w:t>participants'</w:t>
      </w:r>
      <w:proofErr w:type="spellEnd"/>
      <w:r w:rsidRPr="007D3913">
        <w:rPr>
          <w:rFonts w:eastAsia="Times New Roman" w:cs="Times New Roman"/>
          <w:sz w:val="24"/>
          <w:szCs w:val="24"/>
          <w:lang w:eastAsia="bg-BG"/>
        </w:rPr>
        <w:t xml:space="preserve"> number is limited.</w:t>
      </w:r>
    </w:p>
    <w:p w:rsidR="00364C75" w:rsidRPr="00967E99" w:rsidRDefault="00364C75" w:rsidP="00364C75">
      <w:pPr>
        <w:rPr>
          <w:b/>
          <w:color w:val="F79646" w:themeColor="accent6"/>
          <w:sz w:val="24"/>
          <w:szCs w:val="24"/>
          <w:u w:val="single"/>
          <w:lang w:eastAsia="bg-BG"/>
        </w:rPr>
      </w:pPr>
      <w:r w:rsidRPr="00967E99">
        <w:rPr>
          <w:b/>
          <w:color w:val="F79646" w:themeColor="accent6"/>
          <w:sz w:val="24"/>
          <w:szCs w:val="24"/>
          <w:u w:val="single"/>
        </w:rPr>
        <w:t>Семинар "Балканите на фокус", 2-12 април 2015, Белград, Сърбия</w:t>
      </w:r>
    </w:p>
    <w:p w:rsidR="00364C75" w:rsidRDefault="00364C75" w:rsidP="00364C75">
      <w:pPr>
        <w:rPr>
          <w:sz w:val="24"/>
          <w:szCs w:val="24"/>
        </w:rPr>
      </w:pPr>
      <w:r w:rsidRPr="00AC38DD">
        <w:rPr>
          <w:sz w:val="24"/>
          <w:szCs w:val="24"/>
        </w:rPr>
        <w:t xml:space="preserve">Семинарът е </w:t>
      </w:r>
      <w:r>
        <w:rPr>
          <w:sz w:val="24"/>
          <w:szCs w:val="24"/>
        </w:rPr>
        <w:t>отворен за студенти и завършили п</w:t>
      </w:r>
      <w:r w:rsidRPr="00AC38DD">
        <w:rPr>
          <w:sz w:val="24"/>
          <w:szCs w:val="24"/>
        </w:rPr>
        <w:t>олитически науки</w:t>
      </w:r>
      <w:r>
        <w:rPr>
          <w:sz w:val="24"/>
          <w:szCs w:val="24"/>
        </w:rPr>
        <w:t>. Той е</w:t>
      </w:r>
      <w:r w:rsidRPr="00AC38DD">
        <w:rPr>
          <w:sz w:val="24"/>
          <w:szCs w:val="24"/>
        </w:rPr>
        <w:t xml:space="preserve"> част от редица инициативи в Белград, Скопие и Косово и се организира от </w:t>
      </w:r>
      <w:hyperlink r:id="rId71" w:tgtFrame="_blank" w:history="1">
        <w:r w:rsidRPr="00AC38DD">
          <w:rPr>
            <w:color w:val="003366"/>
            <w:sz w:val="24"/>
            <w:szCs w:val="24"/>
            <w:u w:val="single"/>
          </w:rPr>
          <w:t>Център за демокрация за Югоизточна Европа</w:t>
        </w:r>
      </w:hyperlink>
      <w:r w:rsidRPr="00AC38DD">
        <w:rPr>
          <w:sz w:val="24"/>
          <w:szCs w:val="24"/>
        </w:rPr>
        <w:t>. Целта на обучението е да предостави на млади професионалисти и студенти експертиза върху международното развитие на Балканите. Всяка група се състои от 14 участници.</w:t>
      </w:r>
      <w:r>
        <w:rPr>
          <w:sz w:val="24"/>
          <w:szCs w:val="24"/>
        </w:rPr>
        <w:t xml:space="preserve"> </w:t>
      </w:r>
      <w:r w:rsidRPr="00AC38DD">
        <w:rPr>
          <w:sz w:val="24"/>
          <w:szCs w:val="24"/>
        </w:rPr>
        <w:t>В програмата са включени срещи с местни лидери, организации, представители на властта, гражданското общество, бизнеса и медиите.</w:t>
      </w:r>
    </w:p>
    <w:p w:rsidR="00364C75" w:rsidRDefault="00364C75" w:rsidP="00364C75">
      <w:pPr>
        <w:spacing w:before="120" w:after="120"/>
        <w:rPr>
          <w:sz w:val="24"/>
          <w:szCs w:val="24"/>
        </w:rPr>
      </w:pPr>
      <w:r w:rsidRPr="00AC38DD">
        <w:rPr>
          <w:sz w:val="24"/>
          <w:szCs w:val="24"/>
        </w:rPr>
        <w:t>Основните теми ще бъдат фокусирани върху развитието на региона, оценката на международната роля на Балканите и активността на гражданското общество от 2000 насам.</w:t>
      </w:r>
    </w:p>
    <w:p w:rsidR="00364C75" w:rsidRDefault="00364C75" w:rsidP="00364C75">
      <w:pPr>
        <w:spacing w:before="120" w:after="120"/>
        <w:rPr>
          <w:sz w:val="24"/>
          <w:szCs w:val="24"/>
        </w:rPr>
      </w:pPr>
      <w:r w:rsidRPr="00AC38DD">
        <w:rPr>
          <w:sz w:val="24"/>
          <w:szCs w:val="24"/>
        </w:rPr>
        <w:t xml:space="preserve">Всички участници ще трябва да осигурят транспорта си до и от Белград. Таксата за участие все още не е известна. Тя ще включва настаняване, участие и др. </w:t>
      </w:r>
      <w:r w:rsidRPr="00AC38DD">
        <w:rPr>
          <w:rStyle w:val="Strong"/>
          <w:rFonts w:cs="Times New Roman"/>
          <w:color w:val="333333"/>
          <w:sz w:val="24"/>
          <w:szCs w:val="24"/>
        </w:rPr>
        <w:t>Предвидени са няколко безплатни участия.</w:t>
      </w:r>
      <w:r w:rsidRPr="00AC38DD">
        <w:rPr>
          <w:rStyle w:val="Strong"/>
          <w:rFonts w:ascii="Georgia" w:hAnsi="Georgia" w:cs="Tahoma"/>
          <w:color w:val="333333"/>
          <w:sz w:val="24"/>
          <w:szCs w:val="24"/>
        </w:rPr>
        <w:t xml:space="preserve"> </w:t>
      </w:r>
      <w:r w:rsidRPr="00AC38DD">
        <w:rPr>
          <w:sz w:val="24"/>
          <w:szCs w:val="24"/>
        </w:rPr>
        <w:t>На повечето участници ще бъде предложена такса за участие със субсидия.</w:t>
      </w:r>
    </w:p>
    <w:p w:rsidR="00364C75" w:rsidRDefault="00364C75" w:rsidP="00364C75">
      <w:pPr>
        <w:spacing w:before="120" w:after="120"/>
        <w:rPr>
          <w:rStyle w:val="Strong"/>
          <w:rFonts w:cs="Times New Roman"/>
          <w:color w:val="333333"/>
          <w:sz w:val="24"/>
          <w:szCs w:val="24"/>
        </w:rPr>
      </w:pPr>
      <w:proofErr w:type="spellStart"/>
      <w:r w:rsidRPr="00AC38DD">
        <w:rPr>
          <w:rStyle w:val="Strong"/>
          <w:rFonts w:cs="Times New Roman"/>
          <w:color w:val="333333"/>
          <w:sz w:val="24"/>
          <w:szCs w:val="24"/>
        </w:rPr>
        <w:t>Кандидатсване</w:t>
      </w:r>
      <w:proofErr w:type="spellEnd"/>
      <w:r w:rsidRPr="00AC38DD">
        <w:rPr>
          <w:rStyle w:val="Strong"/>
          <w:rFonts w:cs="Times New Roman"/>
          <w:color w:val="333333"/>
          <w:sz w:val="24"/>
          <w:szCs w:val="24"/>
        </w:rPr>
        <w:t xml:space="preserve">: </w:t>
      </w:r>
    </w:p>
    <w:p w:rsidR="00364C75" w:rsidRDefault="00364C75" w:rsidP="00364C75">
      <w:pPr>
        <w:rPr>
          <w:sz w:val="24"/>
          <w:szCs w:val="24"/>
        </w:rPr>
      </w:pPr>
      <w:r w:rsidRPr="00AC38DD">
        <w:rPr>
          <w:sz w:val="24"/>
          <w:szCs w:val="24"/>
        </w:rPr>
        <w:t xml:space="preserve">За да участвате, изпратете CV, информация за контакт и заявление за интерес на </w:t>
      </w:r>
      <w:hyperlink r:id="rId72" w:history="1">
        <w:r w:rsidRPr="00AC38DD">
          <w:rPr>
            <w:color w:val="003366"/>
            <w:sz w:val="24"/>
            <w:szCs w:val="24"/>
            <w:u w:val="single"/>
          </w:rPr>
          <w:t>office@hobseminar.com</w:t>
        </w:r>
      </w:hyperlink>
      <w:r w:rsidRPr="00AC38DD">
        <w:rPr>
          <w:sz w:val="24"/>
          <w:szCs w:val="24"/>
        </w:rPr>
        <w:t xml:space="preserve"> с тема на писмото "seminar application". Всякакви въпроси относно семинара могат да бъдат изпращани на същия адрес.</w:t>
      </w:r>
    </w:p>
    <w:p w:rsidR="00364C75" w:rsidRPr="00AC38DD" w:rsidRDefault="00364C75" w:rsidP="00364C75">
      <w:pPr>
        <w:spacing w:before="120" w:after="120"/>
        <w:rPr>
          <w:sz w:val="24"/>
          <w:szCs w:val="24"/>
        </w:rPr>
      </w:pPr>
      <w:r>
        <w:rPr>
          <w:sz w:val="24"/>
          <w:szCs w:val="24"/>
        </w:rPr>
        <w:t xml:space="preserve">За допълнителна информация: </w:t>
      </w:r>
      <w:hyperlink r:id="rId73" w:tgtFrame="_blank" w:history="1">
        <w:r w:rsidRPr="00AC38DD">
          <w:rPr>
            <w:color w:val="003366"/>
            <w:sz w:val="24"/>
            <w:szCs w:val="24"/>
            <w:u w:val="single"/>
          </w:rPr>
          <w:t>Официална страница на семинара</w:t>
        </w:r>
      </w:hyperlink>
    </w:p>
    <w:p w:rsidR="00364C75" w:rsidRPr="00AC38DD" w:rsidRDefault="00364C75" w:rsidP="00364C75">
      <w:pPr>
        <w:spacing w:after="360"/>
        <w:rPr>
          <w:b/>
          <w:sz w:val="24"/>
          <w:szCs w:val="24"/>
        </w:rPr>
      </w:pPr>
      <w:r w:rsidRPr="00AC38DD">
        <w:rPr>
          <w:b/>
          <w:sz w:val="24"/>
          <w:szCs w:val="24"/>
        </w:rPr>
        <w:t xml:space="preserve">Краен срок: 28 февруари 2015. </w:t>
      </w:r>
    </w:p>
    <w:p w:rsidR="00BB7BE4" w:rsidRPr="002B2F6F" w:rsidRDefault="0021369A" w:rsidP="00BB7BE4">
      <w:pPr>
        <w:shd w:val="clear" w:color="auto" w:fill="FFFFFF"/>
        <w:spacing w:before="100" w:beforeAutospacing="1" w:after="120" w:line="240" w:lineRule="auto"/>
        <w:rPr>
          <w:rFonts w:eastAsia="Times New Roman" w:cs="Times New Roman"/>
          <w:b/>
          <w:color w:val="F79646" w:themeColor="accent6"/>
          <w:sz w:val="24"/>
          <w:szCs w:val="24"/>
          <w:u w:val="single"/>
          <w:lang w:val="en" w:eastAsia="bg-BG"/>
        </w:rPr>
      </w:pPr>
      <w:r w:rsidRPr="002B2F6F">
        <w:rPr>
          <w:rFonts w:eastAsia="Times New Roman" w:cs="Times New Roman"/>
          <w:b/>
          <w:bCs/>
          <w:color w:val="F79646" w:themeColor="accent6"/>
          <w:sz w:val="24"/>
          <w:szCs w:val="24"/>
          <w:u w:val="single"/>
          <w:lang w:val="en" w:eastAsia="bg-BG"/>
        </w:rPr>
        <w:t>EUA Annual Conference 2015</w:t>
      </w:r>
      <w:r w:rsidR="00BB7BE4" w:rsidRPr="002B2F6F">
        <w:rPr>
          <w:rFonts w:eastAsia="Times New Roman" w:cs="Times New Roman"/>
          <w:b/>
          <w:bCs/>
          <w:color w:val="F79646" w:themeColor="accent6"/>
          <w:sz w:val="24"/>
          <w:szCs w:val="24"/>
          <w:u w:val="single"/>
          <w:lang w:val="en" w:eastAsia="bg-BG"/>
        </w:rPr>
        <w:t xml:space="preserve"> </w:t>
      </w:r>
      <w:r w:rsidRPr="002B2F6F">
        <w:rPr>
          <w:rFonts w:eastAsia="Times New Roman" w:cs="Times New Roman"/>
          <w:b/>
          <w:color w:val="F79646" w:themeColor="accent6"/>
          <w:sz w:val="24"/>
          <w:szCs w:val="24"/>
          <w:u w:val="single"/>
          <w:lang w:val="en" w:eastAsia="bg-BG"/>
        </w:rPr>
        <w:t>European Universities in Research and Innovation - People, Policies and Partnerships</w:t>
      </w:r>
      <w:r w:rsidR="00BB7BE4" w:rsidRPr="002B2F6F">
        <w:rPr>
          <w:rFonts w:eastAsia="Times New Roman" w:cs="Times New Roman"/>
          <w:b/>
          <w:color w:val="F79646" w:themeColor="accent6"/>
          <w:sz w:val="24"/>
          <w:szCs w:val="24"/>
          <w:u w:val="single"/>
          <w:lang w:val="en" w:eastAsia="bg-BG"/>
        </w:rPr>
        <w:t xml:space="preserve">, 16-17 April 2015, </w:t>
      </w:r>
      <w:r w:rsidR="00BB7BE4" w:rsidRPr="002B2F6F">
        <w:rPr>
          <w:rFonts w:eastAsia="Times New Roman" w:cs="Times New Roman"/>
          <w:b/>
          <w:iCs/>
          <w:color w:val="F79646" w:themeColor="accent6"/>
          <w:sz w:val="24"/>
          <w:szCs w:val="24"/>
          <w:u w:val="single"/>
          <w:lang w:val="en" w:eastAsia="bg-BG"/>
        </w:rPr>
        <w:t>Antwerp, Belgium</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EUA’s Annual Conference 2015 on the theme “European universities in research and innovation: People, policies and partnerships”, will take place from 16 to 17 April 2015 at the University of Antwerp in Belgium. In the framework of the conference, EUA has launched a call for poster contributions for one of the conference sessions that will focus on “the impact of science in society”.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Through different sessions EUA’s 2015 Annual Conference will address key aspects of the research and innovation agenda, including: doctoral education and training and researchers’ careers; different models of research cooperation for universities; as well as the regional, </w:t>
      </w:r>
      <w:r w:rsidRPr="007D3913">
        <w:rPr>
          <w:rFonts w:eastAsia="Times New Roman" w:cs="Times New Roman"/>
          <w:sz w:val="24"/>
          <w:szCs w:val="24"/>
          <w:lang w:val="en" w:eastAsia="bg-BG"/>
        </w:rPr>
        <w:lastRenderedPageBreak/>
        <w:t xml:space="preserve">national and European policy frameworks. The session on ‘the impact of science in society’, to be held on 17 April, will look at the role of science and the impact of university-led innovation in society, and will include a series of poster presentations.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EUA has therefore published a </w:t>
      </w:r>
      <w:hyperlink r:id="rId74" w:history="1">
        <w:r w:rsidRPr="007D3913">
          <w:rPr>
            <w:rFonts w:eastAsia="Times New Roman" w:cs="Times New Roman"/>
            <w:color w:val="0000FF"/>
            <w:sz w:val="24"/>
            <w:szCs w:val="24"/>
            <w:u w:val="single"/>
            <w:lang w:val="en" w:eastAsia="bg-BG"/>
          </w:rPr>
          <w:t>call for poster contributions</w:t>
        </w:r>
      </w:hyperlink>
      <w:r w:rsidRPr="007D3913">
        <w:rPr>
          <w:rFonts w:eastAsia="Times New Roman" w:cs="Times New Roman"/>
          <w:color w:val="666666"/>
          <w:sz w:val="24"/>
          <w:szCs w:val="24"/>
          <w:lang w:val="en" w:eastAsia="bg-BG"/>
        </w:rPr>
        <w:t> </w:t>
      </w:r>
      <w:r w:rsidRPr="007D3913">
        <w:rPr>
          <w:rFonts w:eastAsia="Times New Roman" w:cs="Times New Roman"/>
          <w:sz w:val="24"/>
          <w:szCs w:val="24"/>
          <w:lang w:val="en" w:eastAsia="bg-BG"/>
        </w:rPr>
        <w:t>that clearly show the link between university-based research findings or discoveries and their subsequent application and impact in society within the last 10 years. The session aims to provide EUA members with the opportunity to share their contributions to the progress of knowledge and to offer participants the opportunity to exchange ideas and potentially establish new research collaborations.</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For more information on how to submit a proposal and the eligibility conditions, please </w:t>
      </w:r>
      <w:hyperlink r:id="rId75" w:history="1">
        <w:r w:rsidRPr="007D3913">
          <w:rPr>
            <w:rFonts w:eastAsia="Times New Roman" w:cs="Times New Roman"/>
            <w:color w:val="0000FF"/>
            <w:sz w:val="24"/>
            <w:szCs w:val="24"/>
            <w:u w:val="single"/>
            <w:lang w:val="en" w:eastAsia="bg-BG"/>
          </w:rPr>
          <w:t>download</w:t>
        </w:r>
      </w:hyperlink>
      <w:r w:rsidRPr="007D3913">
        <w:rPr>
          <w:rFonts w:eastAsia="Times New Roman" w:cs="Times New Roman"/>
          <w:color w:val="666666"/>
          <w:sz w:val="24"/>
          <w:szCs w:val="24"/>
          <w:lang w:val="en" w:eastAsia="bg-BG"/>
        </w:rPr>
        <w:t xml:space="preserve"> </w:t>
      </w:r>
      <w:r w:rsidRPr="007D3913">
        <w:rPr>
          <w:rFonts w:eastAsia="Times New Roman" w:cs="Times New Roman"/>
          <w:sz w:val="24"/>
          <w:szCs w:val="24"/>
          <w:lang w:val="en" w:eastAsia="bg-BG"/>
        </w:rPr>
        <w:t xml:space="preserve">the call. The deadline for abstracts is </w:t>
      </w:r>
      <w:r w:rsidRPr="007D3913">
        <w:rPr>
          <w:rFonts w:eastAsia="Times New Roman" w:cs="Times New Roman"/>
          <w:b/>
          <w:bCs/>
          <w:sz w:val="24"/>
          <w:szCs w:val="24"/>
          <w:lang w:val="en" w:eastAsia="bg-BG"/>
        </w:rPr>
        <w:t>16 January 2015.</w:t>
      </w:r>
    </w:p>
    <w:p w:rsidR="00FC552B" w:rsidRPr="00EC039D" w:rsidRDefault="00FC552B" w:rsidP="00EC039D">
      <w:pPr>
        <w:rPr>
          <w:b/>
          <w:color w:val="F79646" w:themeColor="accent6"/>
          <w:sz w:val="24"/>
          <w:szCs w:val="24"/>
          <w:u w:val="single"/>
          <w:lang w:eastAsia="bg-BG"/>
        </w:rPr>
      </w:pPr>
      <w:r w:rsidRPr="00EC039D">
        <w:rPr>
          <w:b/>
          <w:color w:val="F79646" w:themeColor="accent6"/>
          <w:sz w:val="24"/>
          <w:szCs w:val="24"/>
          <w:u w:val="single"/>
          <w:lang w:eastAsia="bg-BG"/>
        </w:rPr>
        <w:t xml:space="preserve">The Brain Conferences: Bridging </w:t>
      </w:r>
      <w:r w:rsidR="005955A3" w:rsidRPr="00EC039D">
        <w:rPr>
          <w:b/>
          <w:color w:val="F79646" w:themeColor="accent6"/>
          <w:sz w:val="24"/>
          <w:szCs w:val="24"/>
          <w:u w:val="single"/>
          <w:lang w:eastAsia="bg-BG"/>
        </w:rPr>
        <w:t>Neural Mechanisms and Cognition</w:t>
      </w:r>
      <w:r w:rsidR="005955A3" w:rsidRPr="00EC039D">
        <w:rPr>
          <w:b/>
          <w:color w:val="F79646" w:themeColor="accent6"/>
          <w:sz w:val="24"/>
          <w:szCs w:val="24"/>
          <w:u w:val="single"/>
          <w:lang w:val="en-US" w:eastAsia="bg-BG"/>
        </w:rPr>
        <w:t xml:space="preserve">, 19-22 April 2015, </w:t>
      </w:r>
      <w:r w:rsidRPr="00EC039D">
        <w:rPr>
          <w:b/>
          <w:color w:val="F79646" w:themeColor="accent6"/>
          <w:sz w:val="24"/>
          <w:szCs w:val="24"/>
          <w:u w:val="single"/>
          <w:lang w:eastAsia="bg-BG"/>
        </w:rPr>
        <w:t xml:space="preserve"> </w:t>
      </w:r>
      <w:r w:rsidR="005955A3" w:rsidRPr="00EC039D">
        <w:rPr>
          <w:b/>
          <w:iCs/>
          <w:color w:val="F79646" w:themeColor="accent6"/>
          <w:sz w:val="24"/>
          <w:szCs w:val="24"/>
          <w:u w:val="single"/>
          <w:lang w:eastAsia="bg-BG"/>
        </w:rPr>
        <w:t>Rungstedgaard</w:t>
      </w:r>
      <w:r w:rsidR="005955A3" w:rsidRPr="00EC039D">
        <w:rPr>
          <w:b/>
          <w:iCs/>
          <w:color w:val="F79646" w:themeColor="accent6"/>
          <w:sz w:val="24"/>
          <w:szCs w:val="24"/>
          <w:u w:val="single"/>
          <w:lang w:val="en-US" w:eastAsia="bg-BG"/>
        </w:rPr>
        <w:t xml:space="preserve">, </w:t>
      </w:r>
      <w:r w:rsidRPr="00EC039D">
        <w:rPr>
          <w:b/>
          <w:color w:val="F79646" w:themeColor="accent6"/>
          <w:sz w:val="24"/>
          <w:szCs w:val="24"/>
          <w:u w:val="single"/>
          <w:lang w:eastAsia="bg-BG"/>
        </w:rPr>
        <w:t xml:space="preserve"> Denmark</w:t>
      </w:r>
    </w:p>
    <w:p w:rsidR="00FC552B" w:rsidRPr="005955A3" w:rsidRDefault="00FC552B" w:rsidP="0059020F">
      <w:pPr>
        <w:spacing w:line="240" w:lineRule="auto"/>
        <w:rPr>
          <w:rFonts w:eastAsia="Times New Roman" w:cs="Times New Roman"/>
          <w:bCs/>
          <w:iCs/>
          <w:sz w:val="24"/>
          <w:szCs w:val="24"/>
          <w:lang w:eastAsia="bg-BG"/>
        </w:rPr>
      </w:pPr>
      <w:r w:rsidRPr="005955A3">
        <w:rPr>
          <w:rFonts w:eastAsia="Times New Roman" w:cs="Times New Roman"/>
          <w:bCs/>
          <w:iCs/>
          <w:sz w:val="24"/>
          <w:szCs w:val="24"/>
          <w:lang w:eastAsia="bg-BG"/>
        </w:rPr>
        <w:t>This meeting is part of a new series of high-level bi-annual Brain Conferences in Europe. The Brain Conferences are organised by the Federation of European Neuroscience Societies (FENS, the major neuroscience association in Europe) in partnership with The Brain Prize. They bring together outstanding researchers in key broadly defined areas of contemporary neuroscience to discuss current concepts and define challenges for future research.</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From behavioural and brain-imaging studies, human cognitive scientists infer that the human brain must contain networks dedicated to the mental representation and manipulation of quantities, distances, probabilities and even more complex structures such as symbols and linguistic trees – yet their neuronal implementation remains uncertain.</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Co-chaired by Stanislas Dehaene (</w:t>
      </w:r>
      <w:proofErr w:type="spellStart"/>
      <w:r w:rsidRPr="0059020F">
        <w:rPr>
          <w:rFonts w:eastAsia="Times New Roman" w:cs="Times New Roman"/>
          <w:sz w:val="24"/>
          <w:szCs w:val="24"/>
          <w:lang w:eastAsia="bg-BG"/>
        </w:rPr>
        <w:t>Collège</w:t>
      </w:r>
      <w:proofErr w:type="spellEnd"/>
      <w:r w:rsidRPr="0059020F">
        <w:rPr>
          <w:rFonts w:eastAsia="Times New Roman" w:cs="Times New Roman"/>
          <w:sz w:val="24"/>
          <w:szCs w:val="24"/>
          <w:lang w:eastAsia="bg-BG"/>
        </w:rPr>
        <w:t xml:space="preserve"> de France) and Mihe Shadlen (Columbia University, USA), the aim of this Brain Conference is to examine the possibility of identifying a small set of bridging laws linking neuronal codes to identified cognitive computations.</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Application deadline: 22 January/16 February 2015</w:t>
      </w:r>
    </w:p>
    <w:p w:rsidR="00FC552B" w:rsidRPr="0059020F" w:rsidRDefault="00FC552B" w:rsidP="00903BE8">
      <w:pPr>
        <w:spacing w:after="360" w:line="240" w:lineRule="auto"/>
        <w:rPr>
          <w:rFonts w:eastAsia="Times New Roman" w:cs="Times New Roman"/>
          <w:sz w:val="24"/>
          <w:szCs w:val="24"/>
          <w:lang w:eastAsia="bg-BG"/>
        </w:rPr>
      </w:pPr>
      <w:r w:rsidRPr="0059020F">
        <w:rPr>
          <w:rFonts w:eastAsia="Times New Roman" w:cs="Times New Roman"/>
          <w:sz w:val="24"/>
          <w:szCs w:val="24"/>
          <w:lang w:eastAsia="bg-BG"/>
        </w:rPr>
        <w:t xml:space="preserve">For further information, please visit the Brain Conference page: </w:t>
      </w:r>
      <w:hyperlink r:id="rId76" w:history="1">
        <w:r w:rsidRPr="0059020F">
          <w:rPr>
            <w:rFonts w:eastAsia="Times New Roman" w:cs="Times New Roman"/>
            <w:color w:val="027AC6"/>
            <w:sz w:val="24"/>
            <w:szCs w:val="24"/>
            <w:u w:val="single"/>
            <w:lang w:eastAsia="bg-BG"/>
          </w:rPr>
          <w:t>http://www.fens.org/Meetings/Brain-Conferences/Bridging-neural-mechanisms-and-cognition/</w:t>
        </w:r>
      </w:hyperlink>
    </w:p>
    <w:p w:rsidR="00D72DA2" w:rsidRPr="00580423" w:rsidRDefault="00D72DA2" w:rsidP="00580423">
      <w:pPr>
        <w:rPr>
          <w:b/>
          <w:color w:val="F79646" w:themeColor="accent6"/>
          <w:sz w:val="24"/>
          <w:szCs w:val="24"/>
          <w:u w:val="single"/>
          <w:lang w:eastAsia="bg-BG"/>
        </w:rPr>
      </w:pPr>
      <w:r w:rsidRPr="00580423">
        <w:rPr>
          <w:b/>
          <w:color w:val="F79646" w:themeColor="accent6"/>
          <w:sz w:val="24"/>
          <w:szCs w:val="24"/>
          <w:u w:val="single"/>
          <w:lang w:eastAsia="bg-BG"/>
        </w:rPr>
        <w:t>ReMaT - Research Management Train</w:t>
      </w:r>
      <w:r w:rsidR="00903BE8" w:rsidRPr="00580423">
        <w:rPr>
          <w:b/>
          <w:color w:val="F79646" w:themeColor="accent6"/>
          <w:sz w:val="24"/>
          <w:szCs w:val="24"/>
          <w:u w:val="single"/>
          <w:lang w:eastAsia="bg-BG"/>
        </w:rPr>
        <w:t>ing for Early-Stage-Researchers</w:t>
      </w:r>
      <w:r w:rsidR="00903BE8" w:rsidRPr="00580423">
        <w:rPr>
          <w:b/>
          <w:color w:val="F79646" w:themeColor="accent6"/>
          <w:sz w:val="24"/>
          <w:szCs w:val="24"/>
          <w:u w:val="single"/>
          <w:lang w:val="en-US" w:eastAsia="bg-BG"/>
        </w:rPr>
        <w:t xml:space="preserve">, </w:t>
      </w:r>
      <w:r w:rsidR="00903BE8" w:rsidRPr="00580423">
        <w:rPr>
          <w:b/>
          <w:color w:val="F79646" w:themeColor="accent6"/>
          <w:sz w:val="24"/>
          <w:szCs w:val="24"/>
          <w:u w:val="single"/>
          <w:lang w:eastAsia="bg-BG"/>
        </w:rPr>
        <w:t>21</w:t>
      </w:r>
      <w:r w:rsidR="00903BE8" w:rsidRPr="00580423">
        <w:rPr>
          <w:b/>
          <w:color w:val="F79646" w:themeColor="accent6"/>
          <w:sz w:val="24"/>
          <w:szCs w:val="24"/>
          <w:u w:val="single"/>
          <w:lang w:val="en-US" w:eastAsia="bg-BG"/>
        </w:rPr>
        <w:t>-22</w:t>
      </w:r>
      <w:r w:rsidR="00903BE8" w:rsidRPr="00580423">
        <w:rPr>
          <w:b/>
          <w:color w:val="F79646" w:themeColor="accent6"/>
          <w:sz w:val="24"/>
          <w:szCs w:val="24"/>
          <w:u w:val="single"/>
          <w:lang w:eastAsia="bg-BG"/>
        </w:rPr>
        <w:t xml:space="preserve"> April 2015</w:t>
      </w:r>
      <w:r w:rsidR="00903BE8" w:rsidRPr="00580423">
        <w:rPr>
          <w:b/>
          <w:color w:val="F79646" w:themeColor="accent6"/>
          <w:sz w:val="24"/>
          <w:szCs w:val="24"/>
          <w:u w:val="single"/>
          <w:lang w:val="en-US" w:eastAsia="bg-BG"/>
        </w:rPr>
        <w:t>, Brussels,</w:t>
      </w:r>
      <w:r w:rsidRPr="00580423">
        <w:rPr>
          <w:b/>
          <w:color w:val="F79646" w:themeColor="accent6"/>
          <w:sz w:val="24"/>
          <w:szCs w:val="24"/>
          <w:u w:val="single"/>
          <w:lang w:eastAsia="bg-BG"/>
        </w:rPr>
        <w:t xml:space="preserve"> Belgium</w:t>
      </w:r>
    </w:p>
    <w:p w:rsidR="007248F4" w:rsidRDefault="00D72DA2" w:rsidP="007248F4">
      <w:pPr>
        <w:spacing w:line="240" w:lineRule="auto"/>
        <w:rPr>
          <w:rFonts w:eastAsia="Times New Roman" w:cs="Times New Roman"/>
          <w:sz w:val="24"/>
          <w:szCs w:val="24"/>
          <w:lang w:val="en-US" w:eastAsia="bg-BG"/>
        </w:rPr>
      </w:pPr>
      <w:r w:rsidRPr="007248F4">
        <w:rPr>
          <w:rFonts w:eastAsia="Times New Roman" w:cs="Times New Roman"/>
          <w:bCs/>
          <w:iCs/>
          <w:sz w:val="24"/>
          <w:szCs w:val="24"/>
          <w:lang w:eastAsia="bg-BG"/>
        </w:rPr>
        <w:t>The workshop is designed for early-stage researchers in engineering and natural sciences</w:t>
      </w:r>
      <w:r w:rsidR="007248F4">
        <w:rPr>
          <w:rFonts w:eastAsia="Times New Roman" w:cs="Times New Roman"/>
          <w:bCs/>
          <w:iCs/>
          <w:sz w:val="24"/>
          <w:szCs w:val="24"/>
          <w:lang w:val="en-US" w:eastAsia="bg-BG"/>
        </w:rPr>
        <w:t>,</w:t>
      </w:r>
      <w:r w:rsidRPr="007248F4">
        <w:rPr>
          <w:rFonts w:eastAsia="Times New Roman" w:cs="Times New Roman"/>
          <w:bCs/>
          <w:iCs/>
          <w:sz w:val="24"/>
          <w:szCs w:val="24"/>
          <w:lang w:eastAsia="bg-BG"/>
        </w:rPr>
        <w:t xml:space="preserve"> </w:t>
      </w:r>
      <w:r w:rsidR="007248F4" w:rsidRPr="0059020F">
        <w:rPr>
          <w:rFonts w:eastAsia="Times New Roman" w:cs="Times New Roman"/>
          <w:sz w:val="24"/>
          <w:szCs w:val="24"/>
          <w:lang w:eastAsia="bg-BG"/>
        </w:rPr>
        <w:t xml:space="preserve">particularly PhD candidates from the 2nd year onwards. </w:t>
      </w:r>
      <w:r w:rsidRPr="007248F4">
        <w:rPr>
          <w:rFonts w:eastAsia="Times New Roman" w:cs="Times New Roman"/>
          <w:bCs/>
          <w:iCs/>
          <w:sz w:val="24"/>
          <w:szCs w:val="24"/>
          <w:lang w:eastAsia="bg-BG"/>
        </w:rPr>
        <w:t>and provides insight into exploitation of knowledge and entrepreneurship, acquisition of grants, intellectual property rights and the management of interdisciplinary projects.</w:t>
      </w:r>
      <w:r w:rsidRPr="0059020F">
        <w:rPr>
          <w:rFonts w:eastAsia="Times New Roman" w:cs="Times New Roman"/>
          <w:sz w:val="24"/>
          <w:szCs w:val="24"/>
          <w:lang w:eastAsia="bg-BG"/>
        </w:rPr>
        <w:t>The idea of European networking is very much embedded in the concept, and we encourage participation from many different countries at the workshop.</w:t>
      </w:r>
    </w:p>
    <w:p w:rsidR="007248F4" w:rsidRDefault="00D72DA2" w:rsidP="007248F4">
      <w:pPr>
        <w:spacing w:line="240" w:lineRule="auto"/>
        <w:rPr>
          <w:rFonts w:eastAsia="Times New Roman" w:cs="Times New Roman"/>
          <w:sz w:val="24"/>
          <w:szCs w:val="24"/>
          <w:lang w:val="en-US" w:eastAsia="bg-BG"/>
        </w:rPr>
      </w:pPr>
      <w:r w:rsidRPr="0059020F">
        <w:rPr>
          <w:rFonts w:eastAsia="Times New Roman" w:cs="Times New Roman"/>
          <w:sz w:val="24"/>
          <w:szCs w:val="24"/>
          <w:lang w:eastAsia="bg-BG"/>
        </w:rPr>
        <w:t xml:space="preserve">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w:t>
      </w:r>
      <w:r w:rsidRPr="0059020F">
        <w:rPr>
          <w:rFonts w:eastAsia="Times New Roman" w:cs="Times New Roman"/>
          <w:sz w:val="24"/>
          <w:szCs w:val="24"/>
          <w:lang w:eastAsia="bg-BG"/>
        </w:rPr>
        <w:lastRenderedPageBreak/>
        <w:t>delivered in such a way that it challenges participants to consider different perspectives on how they might use their PhD education in a variety of career paths, and convince others to hire them.</w:t>
      </w:r>
    </w:p>
    <w:p w:rsidR="00FC552B" w:rsidRDefault="007248F4" w:rsidP="0019412D">
      <w:pPr>
        <w:spacing w:after="360" w:line="240" w:lineRule="auto"/>
        <w:rPr>
          <w:rFonts w:eastAsia="Times New Roman" w:cs="Times New Roman"/>
          <w:sz w:val="24"/>
          <w:szCs w:val="24"/>
          <w:lang w:val="en-US" w:eastAsia="bg-BG"/>
        </w:rPr>
      </w:pPr>
      <w:r w:rsidRPr="0059020F">
        <w:rPr>
          <w:rFonts w:eastAsia="Times New Roman" w:cs="Times New Roman"/>
          <w:sz w:val="24"/>
          <w:szCs w:val="24"/>
          <w:lang w:eastAsia="bg-BG"/>
        </w:rPr>
        <w:t>F</w:t>
      </w:r>
      <w:r>
        <w:rPr>
          <w:rFonts w:eastAsia="Times New Roman" w:cs="Times New Roman"/>
          <w:sz w:val="24"/>
          <w:szCs w:val="24"/>
          <w:lang w:val="en-US" w:eastAsia="bg-BG"/>
        </w:rPr>
        <w:t>or f</w:t>
      </w:r>
      <w:r w:rsidRPr="0059020F">
        <w:rPr>
          <w:rFonts w:eastAsia="Times New Roman" w:cs="Times New Roman"/>
          <w:sz w:val="24"/>
          <w:szCs w:val="24"/>
          <w:lang w:eastAsia="bg-BG"/>
        </w:rPr>
        <w:t>urther information</w:t>
      </w:r>
      <w:r>
        <w:rPr>
          <w:rFonts w:eastAsia="Times New Roman" w:cs="Times New Roman"/>
          <w:sz w:val="24"/>
          <w:szCs w:val="24"/>
          <w:lang w:val="en-US" w:eastAsia="bg-BG"/>
        </w:rPr>
        <w:t xml:space="preserve"> please visit </w:t>
      </w:r>
      <w:hyperlink r:id="rId77" w:history="1">
        <w:r w:rsidRPr="0059020F">
          <w:rPr>
            <w:rFonts w:eastAsia="Times New Roman" w:cs="Times New Roman"/>
            <w:color w:val="027AC6"/>
            <w:sz w:val="24"/>
            <w:szCs w:val="24"/>
            <w:u w:val="single"/>
            <w:lang w:eastAsia="bg-BG"/>
          </w:rPr>
          <w:t>http://remat4skills.eu/index.php/page/Event-2014-08-13/_id/1945</w:t>
        </w:r>
      </w:hyperlink>
      <w:r w:rsidR="00D72DA2" w:rsidRPr="0059020F">
        <w:rPr>
          <w:rFonts w:eastAsia="Times New Roman" w:cs="Times New Roman"/>
          <w:sz w:val="24"/>
          <w:szCs w:val="24"/>
          <w:lang w:eastAsia="bg-BG"/>
        </w:rPr>
        <w:t xml:space="preserve"> or contact Mrs. Silke Ludewigs at </w:t>
      </w:r>
      <w:hyperlink r:id="rId78" w:history="1">
        <w:r w:rsidRPr="0020561F">
          <w:rPr>
            <w:rStyle w:val="Hyperlink"/>
            <w:rFonts w:eastAsia="Times New Roman" w:cs="Times New Roman"/>
            <w:sz w:val="24"/>
            <w:szCs w:val="24"/>
            <w:lang w:eastAsia="bg-BG"/>
          </w:rPr>
          <w:t>remat@tutech.de</w:t>
        </w:r>
      </w:hyperlink>
      <w:r w:rsidR="00EA7782">
        <w:rPr>
          <w:rFonts w:eastAsia="Times New Roman" w:cs="Times New Roman"/>
          <w:sz w:val="24"/>
          <w:szCs w:val="24"/>
          <w:lang w:val="en-US" w:eastAsia="bg-BG"/>
        </w:rPr>
        <w:t>.</w:t>
      </w:r>
    </w:p>
    <w:p w:rsidR="002912EC" w:rsidRPr="002912EC" w:rsidRDefault="00D03C1A" w:rsidP="006A1867">
      <w:pPr>
        <w:spacing w:after="100" w:afterAutospacing="1"/>
        <w:rPr>
          <w:rFonts w:eastAsia="Times New Roman" w:cs="Times New Roman"/>
          <w:b/>
          <w:color w:val="F79646" w:themeColor="accent6"/>
          <w:sz w:val="24"/>
          <w:szCs w:val="24"/>
          <w:u w:val="single"/>
          <w:lang w:eastAsia="bg-BG"/>
        </w:rPr>
      </w:pPr>
      <w:hyperlink r:id="rId79" w:history="1">
        <w:r w:rsidR="002912EC" w:rsidRPr="002912EC">
          <w:rPr>
            <w:rFonts w:eastAsia="Times New Roman" w:cs="Times New Roman"/>
            <w:b/>
            <w:color w:val="F79646" w:themeColor="accent6"/>
            <w:sz w:val="24"/>
            <w:szCs w:val="24"/>
            <w:u w:val="single"/>
            <w:lang w:eastAsia="bg-BG"/>
          </w:rPr>
          <w:t>2015 International Conference on Chemical Materials and Process (ICCMP 2015)</w:t>
        </w:r>
      </w:hyperlink>
      <w:r w:rsidR="006A1867" w:rsidRPr="006A1867">
        <w:rPr>
          <w:rFonts w:eastAsia="Times New Roman" w:cs="Times New Roman"/>
          <w:b/>
          <w:color w:val="F79646" w:themeColor="accent6"/>
          <w:sz w:val="24"/>
          <w:szCs w:val="24"/>
          <w:u w:val="single"/>
          <w:lang w:val="en-US" w:eastAsia="bg-BG"/>
        </w:rPr>
        <w:t>, 12-13 May</w:t>
      </w:r>
      <w:r w:rsidR="002912EC" w:rsidRPr="002912EC">
        <w:rPr>
          <w:rFonts w:eastAsia="Times New Roman" w:cs="Times New Roman"/>
          <w:b/>
          <w:bCs/>
          <w:color w:val="F79646" w:themeColor="accent6"/>
          <w:sz w:val="24"/>
          <w:szCs w:val="24"/>
          <w:u w:val="single"/>
          <w:lang w:eastAsia="bg-BG"/>
        </w:rPr>
        <w:t xml:space="preserve"> </w:t>
      </w:r>
      <w:r w:rsidR="002912EC" w:rsidRPr="002912EC">
        <w:rPr>
          <w:rFonts w:eastAsia="Times New Roman" w:cs="Times New Roman"/>
          <w:b/>
          <w:color w:val="F79646" w:themeColor="accent6"/>
          <w:sz w:val="24"/>
          <w:szCs w:val="24"/>
          <w:u w:val="single"/>
          <w:lang w:eastAsia="bg-BG"/>
        </w:rPr>
        <w:t>2015</w:t>
      </w:r>
      <w:r w:rsidR="006A1867" w:rsidRPr="006A1867">
        <w:rPr>
          <w:rFonts w:eastAsia="Times New Roman" w:cs="Times New Roman"/>
          <w:b/>
          <w:color w:val="F79646" w:themeColor="accent6"/>
          <w:sz w:val="24"/>
          <w:szCs w:val="24"/>
          <w:u w:val="single"/>
          <w:lang w:val="en-US" w:eastAsia="bg-BG"/>
        </w:rPr>
        <w:t>,</w:t>
      </w:r>
      <w:r w:rsidR="006A1867" w:rsidRPr="006A1867">
        <w:rPr>
          <w:rFonts w:eastAsia="Times New Roman" w:cs="Times New Roman"/>
          <w:b/>
          <w:color w:val="F79646" w:themeColor="accent6"/>
          <w:sz w:val="24"/>
          <w:szCs w:val="24"/>
          <w:u w:val="single"/>
          <w:lang w:eastAsia="bg-BG"/>
        </w:rPr>
        <w:t xml:space="preserve"> </w:t>
      </w:r>
      <w:r w:rsidR="006A1867" w:rsidRPr="002912EC">
        <w:rPr>
          <w:rFonts w:eastAsia="Times New Roman" w:cs="Times New Roman"/>
          <w:b/>
          <w:color w:val="F79646" w:themeColor="accent6"/>
          <w:sz w:val="24"/>
          <w:szCs w:val="24"/>
          <w:u w:val="single"/>
          <w:lang w:eastAsia="bg-BG"/>
        </w:rPr>
        <w:t>Warsaw, Poland</w:t>
      </w:r>
    </w:p>
    <w:p w:rsidR="006A1867" w:rsidRDefault="002912EC" w:rsidP="006A1867">
      <w:pPr>
        <w:rPr>
          <w:sz w:val="24"/>
          <w:szCs w:val="24"/>
          <w:lang w:val="en-US"/>
        </w:rPr>
      </w:pPr>
      <w:r w:rsidRPr="006A1867">
        <w:rPr>
          <w:sz w:val="24"/>
          <w:szCs w:val="24"/>
        </w:rPr>
        <w:t>The conference offers a forum for the presentation of new advances and research results in the fields of theoretical, experimental and applied chemical materials and process. The conference will bring together leading researchers, engineers and scientists in the domain of interest from around the world. The keynote speaker will be Assoc. Prof. Stefan Paula from the Department of Chemistry in Northern Kentucky University, USA.</w:t>
      </w:r>
      <w:r w:rsidR="006A1867">
        <w:rPr>
          <w:sz w:val="24"/>
          <w:szCs w:val="24"/>
          <w:lang w:val="en-US"/>
        </w:rPr>
        <w:t xml:space="preserve"> </w:t>
      </w:r>
      <w:r w:rsidRPr="006A1867">
        <w:rPr>
          <w:sz w:val="24"/>
          <w:szCs w:val="24"/>
        </w:rPr>
        <w:t>Topics of interest for paper submissions cover, but are not limited to: chemical, environmental and process engineering; chemistry and chemical engineering fundamentals; multi-scale and/or multi-disciplinary approaches. Registration fees range from approximately EUR 240 to approximately EUR 440.</w:t>
      </w:r>
    </w:p>
    <w:p w:rsidR="002912EC" w:rsidRPr="002912EC" w:rsidRDefault="002912EC" w:rsidP="00281AB9">
      <w:pPr>
        <w:spacing w:after="360"/>
        <w:rPr>
          <w:rFonts w:eastAsia="Times New Roman" w:cs="Times New Roman"/>
          <w:sz w:val="24"/>
          <w:szCs w:val="24"/>
          <w:lang w:val="en-US" w:eastAsia="bg-BG"/>
        </w:rPr>
      </w:pPr>
      <w:r w:rsidRPr="006A1867">
        <w:rPr>
          <w:sz w:val="24"/>
          <w:szCs w:val="24"/>
        </w:rPr>
        <w:t>For further information, please visit:</w:t>
      </w:r>
      <w:r w:rsidR="006A1867">
        <w:rPr>
          <w:sz w:val="24"/>
          <w:szCs w:val="24"/>
          <w:lang w:val="en-US"/>
        </w:rPr>
        <w:t xml:space="preserve"> </w:t>
      </w:r>
      <w:hyperlink r:id="rId80" w:history="1">
        <w:r w:rsidRPr="006A1867">
          <w:rPr>
            <w:color w:val="027AC6"/>
            <w:sz w:val="24"/>
            <w:szCs w:val="24"/>
            <w:u w:val="single"/>
          </w:rPr>
          <w:t>http://www.iccmp.org/index.html</w:t>
        </w:r>
      </w:hyperlink>
    </w:p>
    <w:p w:rsidR="0019412D" w:rsidRPr="00281AB9" w:rsidRDefault="0019412D" w:rsidP="0019412D">
      <w:pPr>
        <w:spacing w:after="0" w:line="240" w:lineRule="auto"/>
        <w:rPr>
          <w:rFonts w:eastAsia="Times New Roman" w:cs="Times New Roman"/>
          <w:b/>
          <w:color w:val="F79646" w:themeColor="accent6"/>
          <w:sz w:val="24"/>
          <w:szCs w:val="24"/>
          <w:u w:val="single"/>
          <w:lang w:val="en-US" w:eastAsia="bg-BG"/>
        </w:rPr>
      </w:pPr>
      <w:r w:rsidRPr="00281AB9">
        <w:rPr>
          <w:rFonts w:eastAsia="Times New Roman" w:cs="Times New Roman"/>
          <w:b/>
          <w:color w:val="F79646" w:themeColor="accent6"/>
          <w:sz w:val="24"/>
          <w:szCs w:val="24"/>
          <w:u w:val="single"/>
          <w:lang w:val="en-US" w:eastAsia="bg-BG"/>
        </w:rPr>
        <w:t>“</w:t>
      </w:r>
      <w:r w:rsidRPr="00281AB9">
        <w:rPr>
          <w:rFonts w:eastAsia="Times New Roman" w:cs="Times New Roman"/>
          <w:b/>
          <w:color w:val="F79646" w:themeColor="accent6"/>
          <w:sz w:val="24"/>
          <w:szCs w:val="24"/>
          <w:u w:val="single"/>
          <w:lang w:val="en-GB" w:eastAsia="bg-BG"/>
        </w:rPr>
        <w:t>Tomorrow</w:t>
      </w:r>
      <w:r w:rsidRPr="00281AB9">
        <w:rPr>
          <w:rFonts w:eastAsia="Times New Roman" w:cs="Times New Roman"/>
          <w:b/>
          <w:color w:val="F79646" w:themeColor="accent6"/>
          <w:sz w:val="24"/>
          <w:szCs w:val="24"/>
          <w:u w:val="single"/>
          <w:lang w:eastAsia="bg-BG"/>
        </w:rPr>
        <w:t>’</w:t>
      </w:r>
      <w:r w:rsidRPr="00281AB9">
        <w:rPr>
          <w:rFonts w:eastAsia="Times New Roman" w:cs="Times New Roman"/>
          <w:b/>
          <w:color w:val="F79646" w:themeColor="accent6"/>
          <w:sz w:val="24"/>
          <w:szCs w:val="24"/>
          <w:u w:val="single"/>
          <w:lang w:val="en-GB" w:eastAsia="bg-BG"/>
        </w:rPr>
        <w:t>s</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Research</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Leaders”</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second</w:t>
      </w:r>
      <w:r w:rsidRPr="00281AB9">
        <w:rPr>
          <w:rFonts w:eastAsia="Times New Roman" w:cs="Times New Roman"/>
          <w:b/>
          <w:color w:val="F79646" w:themeColor="accent6"/>
          <w:sz w:val="24"/>
          <w:szCs w:val="24"/>
          <w:u w:val="single"/>
          <w:lang w:eastAsia="bg-BG"/>
        </w:rPr>
        <w:t xml:space="preserve"> </w:t>
      </w:r>
      <w:proofErr w:type="spellStart"/>
      <w:r w:rsidRPr="00281AB9">
        <w:rPr>
          <w:rFonts w:eastAsia="Times New Roman" w:cs="Times New Roman"/>
          <w:b/>
          <w:color w:val="F79646" w:themeColor="accent6"/>
          <w:sz w:val="24"/>
          <w:szCs w:val="24"/>
          <w:u w:val="single"/>
          <w:lang w:val="en-GB" w:eastAsia="bg-BG"/>
        </w:rPr>
        <w:t>HEPTech</w:t>
      </w:r>
      <w:proofErr w:type="spellEnd"/>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Symposium</w:t>
      </w:r>
      <w:r w:rsidRPr="00281AB9">
        <w:rPr>
          <w:rFonts w:eastAsia="Times New Roman" w:cs="Times New Roman"/>
          <w:b/>
          <w:color w:val="F79646" w:themeColor="accent6"/>
          <w:sz w:val="24"/>
          <w:szCs w:val="24"/>
          <w:u w:val="single"/>
          <w:lang w:eastAsia="bg-BG"/>
        </w:rPr>
        <w:t xml:space="preserve">, </w:t>
      </w:r>
      <w:r w:rsidRPr="00281AB9">
        <w:rPr>
          <w:rFonts w:eastAsia="Times New Roman" w:cs="Times New Roman"/>
          <w:b/>
          <w:color w:val="F79646" w:themeColor="accent6"/>
          <w:sz w:val="24"/>
          <w:szCs w:val="24"/>
          <w:u w:val="single"/>
          <w:lang w:val="en-GB" w:eastAsia="bg-BG"/>
        </w:rPr>
        <w:t>May</w:t>
      </w:r>
      <w:r w:rsidRPr="00281AB9">
        <w:rPr>
          <w:rFonts w:eastAsia="Times New Roman" w:cs="Times New Roman"/>
          <w:b/>
          <w:color w:val="F79646" w:themeColor="accent6"/>
          <w:sz w:val="24"/>
          <w:szCs w:val="24"/>
          <w:u w:val="single"/>
          <w:lang w:eastAsia="bg-BG"/>
        </w:rPr>
        <w:t xml:space="preserve"> 31</w:t>
      </w:r>
      <w:proofErr w:type="spellStart"/>
      <w:r w:rsidRPr="00281AB9">
        <w:rPr>
          <w:rFonts w:eastAsia="Times New Roman" w:cs="Times New Roman"/>
          <w:b/>
          <w:color w:val="F79646" w:themeColor="accent6"/>
          <w:sz w:val="24"/>
          <w:szCs w:val="24"/>
          <w:u w:val="single"/>
          <w:vertAlign w:val="superscript"/>
          <w:lang w:val="en-GB" w:eastAsia="bg-BG"/>
        </w:rPr>
        <w:t>st</w:t>
      </w:r>
      <w:proofErr w:type="spellEnd"/>
      <w:r w:rsidRPr="00281AB9">
        <w:rPr>
          <w:rFonts w:eastAsia="Times New Roman" w:cs="Times New Roman"/>
          <w:b/>
          <w:color w:val="F79646" w:themeColor="accent6"/>
          <w:sz w:val="24"/>
          <w:szCs w:val="24"/>
          <w:u w:val="single"/>
          <w:lang w:eastAsia="bg-BG"/>
        </w:rPr>
        <w:t>–</w:t>
      </w:r>
      <w:r w:rsidRPr="00281AB9">
        <w:rPr>
          <w:rFonts w:eastAsia="Times New Roman" w:cs="Times New Roman"/>
          <w:b/>
          <w:color w:val="F79646" w:themeColor="accent6"/>
          <w:sz w:val="24"/>
          <w:szCs w:val="24"/>
          <w:u w:val="single"/>
          <w:lang w:val="en-US" w:eastAsia="bg-BG"/>
        </w:rPr>
        <w:t>June 6</w:t>
      </w:r>
      <w:r w:rsidRPr="00281AB9">
        <w:rPr>
          <w:rFonts w:eastAsia="Times New Roman" w:cs="Times New Roman"/>
          <w:b/>
          <w:color w:val="F79646" w:themeColor="accent6"/>
          <w:sz w:val="24"/>
          <w:szCs w:val="24"/>
          <w:u w:val="single"/>
          <w:vertAlign w:val="superscript"/>
          <w:lang w:val="en-US" w:eastAsia="bg-BG"/>
        </w:rPr>
        <w:t>th</w:t>
      </w:r>
      <w:r w:rsidRPr="00281AB9">
        <w:rPr>
          <w:rFonts w:eastAsia="Times New Roman" w:cs="Times New Roman"/>
          <w:b/>
          <w:color w:val="F79646" w:themeColor="accent6"/>
          <w:sz w:val="24"/>
          <w:szCs w:val="24"/>
          <w:u w:val="single"/>
          <w:lang w:val="en-US" w:eastAsia="bg-BG"/>
        </w:rPr>
        <w:t xml:space="preserve"> 2015, Prague, Czech Republic</w:t>
      </w:r>
    </w:p>
    <w:p w:rsidR="0019412D" w:rsidRPr="00544F92" w:rsidRDefault="0019412D" w:rsidP="00CF3F33">
      <w:pPr>
        <w:spacing w:before="100" w:beforeAutospacing="1" w:after="120" w:line="240" w:lineRule="auto"/>
        <w:rPr>
          <w:rFonts w:eastAsia="Times New Roman" w:cs="Times New Roman"/>
          <w:sz w:val="24"/>
          <w:szCs w:val="24"/>
          <w:lang w:val="en-GB" w:eastAsia="bg-BG"/>
        </w:rPr>
      </w:pPr>
      <w:proofErr w:type="spellStart"/>
      <w:r w:rsidRPr="00544F92">
        <w:rPr>
          <w:rFonts w:eastAsia="Times New Roman" w:cs="Times New Roman"/>
          <w:sz w:val="24"/>
          <w:szCs w:val="24"/>
          <w:lang w:val="en-GB" w:eastAsia="bg-BG"/>
        </w:rPr>
        <w:t>Inovacentrum</w:t>
      </w:r>
      <w:proofErr w:type="spellEnd"/>
      <w:r w:rsidRPr="00544F92">
        <w:rPr>
          <w:rFonts w:eastAsia="Times New Roman" w:cs="Times New Roman"/>
          <w:sz w:val="24"/>
          <w:szCs w:val="24"/>
          <w:lang w:val="en-GB" w:eastAsia="bg-BG"/>
        </w:rPr>
        <w:t xml:space="preserve"> CTU is organising the second </w:t>
      </w:r>
      <w:proofErr w:type="spellStart"/>
      <w:r w:rsidRPr="00544F92">
        <w:rPr>
          <w:rFonts w:eastAsia="Times New Roman" w:cs="Times New Roman"/>
          <w:sz w:val="24"/>
          <w:szCs w:val="24"/>
          <w:lang w:val="en-GB" w:eastAsia="bg-BG"/>
        </w:rPr>
        <w:t>HEPTech</w:t>
      </w:r>
      <w:proofErr w:type="spellEnd"/>
      <w:r w:rsidRPr="00544F92">
        <w:rPr>
          <w:rFonts w:eastAsia="Times New Roman" w:cs="Times New Roman"/>
          <w:sz w:val="24"/>
          <w:szCs w:val="24"/>
          <w:lang w:val="en-GB" w:eastAsia="bg-BG"/>
        </w:rPr>
        <w:t xml:space="preserve"> Symposium in Prague, which</w:t>
      </w:r>
      <w:r>
        <w:rPr>
          <w:rFonts w:eastAsia="Times New Roman" w:cs="Times New Roman"/>
          <w:sz w:val="24"/>
          <w:szCs w:val="24"/>
          <w:lang w:val="en-GB" w:eastAsia="bg-BG"/>
        </w:rPr>
        <w:t xml:space="preserve"> will take place from May 31</w:t>
      </w:r>
      <w:r w:rsidRPr="000A2102">
        <w:rPr>
          <w:rFonts w:eastAsia="Times New Roman" w:cs="Times New Roman"/>
          <w:sz w:val="24"/>
          <w:szCs w:val="24"/>
          <w:vertAlign w:val="superscript"/>
          <w:lang w:val="en-GB" w:eastAsia="bg-BG"/>
        </w:rPr>
        <w:t>st</w:t>
      </w:r>
      <w:r>
        <w:rPr>
          <w:rFonts w:eastAsia="Times New Roman" w:cs="Times New Roman"/>
          <w:sz w:val="24"/>
          <w:szCs w:val="24"/>
          <w:lang w:val="en-GB" w:eastAsia="bg-BG"/>
        </w:rPr>
        <w:t xml:space="preserve"> to June 6th 2015. </w:t>
      </w:r>
      <w:r w:rsidRPr="00544F92">
        <w:rPr>
          <w:rFonts w:eastAsia="Times New Roman" w:cs="Times New Roman"/>
          <w:sz w:val="24"/>
          <w:szCs w:val="24"/>
          <w:lang w:val="en-GB" w:eastAsia="bg-BG"/>
        </w:rPr>
        <w:t>We are looking for participants who have been involved with research in particle physics and are early stage researchers. This means they are in the first four years of their research activity (full-time equivalent, including the period of research training).</w:t>
      </w:r>
    </w:p>
    <w:p w:rsidR="0019412D" w:rsidRDefault="0019412D" w:rsidP="00CF3F33">
      <w:pPr>
        <w:spacing w:before="120" w:after="120" w:line="240" w:lineRule="auto"/>
        <w:rPr>
          <w:rFonts w:eastAsia="Times New Roman" w:cs="Times New Roman"/>
          <w:sz w:val="24"/>
          <w:szCs w:val="24"/>
          <w:lang w:val="en-GB" w:eastAsia="bg-BG"/>
        </w:rPr>
      </w:pPr>
      <w:r w:rsidRPr="00544F92">
        <w:rPr>
          <w:rFonts w:eastAsia="Times New Roman" w:cs="Times New Roman"/>
          <w:sz w:val="24"/>
          <w:szCs w:val="24"/>
          <w:lang w:val="en-GB" w:eastAsia="bg-BG"/>
        </w:rPr>
        <w:t>We intend to bring together applied physics researchers at an early stage in their careers, providing them with the opportunity of networking with commercially experienced professionals and technology transfer experts in order to develop their entrepreneurial potential.</w:t>
      </w:r>
      <w:r>
        <w:rPr>
          <w:rFonts w:eastAsia="Times New Roman" w:cs="Times New Roman"/>
          <w:sz w:val="24"/>
          <w:szCs w:val="24"/>
          <w:lang w:val="en-GB" w:eastAsia="bg-BG"/>
        </w:rPr>
        <w:t xml:space="preserve"> </w:t>
      </w:r>
    </w:p>
    <w:p w:rsidR="0019412D" w:rsidRDefault="0019412D" w:rsidP="00CF3F33">
      <w:pPr>
        <w:spacing w:before="120" w:after="12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There is no participation fee. </w:t>
      </w:r>
      <w:proofErr w:type="spellStart"/>
      <w:r>
        <w:rPr>
          <w:rFonts w:eastAsia="Times New Roman" w:cs="Times New Roman"/>
          <w:sz w:val="24"/>
          <w:szCs w:val="24"/>
          <w:lang w:val="en-GB" w:eastAsia="bg-BG"/>
        </w:rPr>
        <w:t>HEPTech</w:t>
      </w:r>
      <w:proofErr w:type="spellEnd"/>
      <w:r>
        <w:rPr>
          <w:rFonts w:eastAsia="Times New Roman" w:cs="Times New Roman"/>
          <w:sz w:val="24"/>
          <w:szCs w:val="24"/>
          <w:lang w:val="en-GB" w:eastAsia="bg-BG"/>
        </w:rPr>
        <w:t xml:space="preserve"> covers travel, accommodation and food costs of the participants. </w:t>
      </w:r>
    </w:p>
    <w:p w:rsidR="0019412D" w:rsidRPr="00544F92" w:rsidRDefault="0019412D" w:rsidP="0019412D">
      <w:pPr>
        <w:spacing w:after="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For more information please visit the forum web-site </w:t>
      </w:r>
      <w:hyperlink r:id="rId81" w:tgtFrame="_blank" w:history="1">
        <w:r w:rsidRPr="00544F92">
          <w:rPr>
            <w:rFonts w:eastAsia="Times New Roman" w:cs="Times New Roman"/>
            <w:color w:val="0000FF"/>
            <w:sz w:val="24"/>
            <w:szCs w:val="24"/>
            <w:u w:val="single"/>
            <w:lang w:val="en-GB" w:eastAsia="bg-BG"/>
          </w:rPr>
          <w:t>http://www.inovacentrum.cvut.cz/main/en/196</w:t>
        </w:r>
      </w:hyperlink>
    </w:p>
    <w:p w:rsidR="0019412D" w:rsidRPr="00544F92" w:rsidRDefault="0019412D" w:rsidP="0019412D">
      <w:pPr>
        <w:spacing w:after="0" w:line="240" w:lineRule="auto"/>
        <w:rPr>
          <w:rFonts w:eastAsia="Times New Roman" w:cs="Times New Roman"/>
          <w:sz w:val="24"/>
          <w:szCs w:val="24"/>
          <w:lang w:val="en-GB" w:eastAsia="bg-BG"/>
        </w:rPr>
      </w:pPr>
      <w:proofErr w:type="gramStart"/>
      <w:r>
        <w:rPr>
          <w:rFonts w:eastAsia="Times New Roman" w:cs="Times New Roman"/>
          <w:sz w:val="24"/>
          <w:szCs w:val="24"/>
          <w:lang w:val="en-GB" w:eastAsia="bg-BG"/>
        </w:rPr>
        <w:t>and</w:t>
      </w:r>
      <w:proofErr w:type="gramEnd"/>
      <w:r>
        <w:rPr>
          <w:rFonts w:eastAsia="Times New Roman" w:cs="Times New Roman"/>
          <w:sz w:val="24"/>
          <w:szCs w:val="24"/>
          <w:lang w:val="en-GB" w:eastAsia="bg-BG"/>
        </w:rPr>
        <w:t xml:space="preserve"> fill in the application </w:t>
      </w:r>
      <w:r w:rsidRPr="00544F92">
        <w:rPr>
          <w:rFonts w:eastAsia="Times New Roman" w:cs="Times New Roman"/>
          <w:sz w:val="24"/>
          <w:szCs w:val="24"/>
          <w:lang w:val="en-GB" w:eastAsia="bg-BG"/>
        </w:rPr>
        <w:t>form</w:t>
      </w:r>
      <w:r>
        <w:rPr>
          <w:rFonts w:eastAsia="Times New Roman" w:cs="Times New Roman"/>
          <w:sz w:val="24"/>
          <w:szCs w:val="24"/>
          <w:lang w:val="en-GB" w:eastAsia="bg-BG"/>
        </w:rPr>
        <w:t xml:space="preserve"> not later than 28</w:t>
      </w:r>
      <w:r w:rsidRPr="001D0F1E">
        <w:rPr>
          <w:rFonts w:eastAsia="Times New Roman" w:cs="Times New Roman"/>
          <w:sz w:val="24"/>
          <w:szCs w:val="24"/>
          <w:vertAlign w:val="superscript"/>
          <w:lang w:val="en-GB" w:eastAsia="bg-BG"/>
        </w:rPr>
        <w:t>th</w:t>
      </w:r>
      <w:r>
        <w:rPr>
          <w:rFonts w:eastAsia="Times New Roman" w:cs="Times New Roman"/>
          <w:sz w:val="24"/>
          <w:szCs w:val="24"/>
          <w:lang w:val="en-GB" w:eastAsia="bg-BG"/>
        </w:rPr>
        <w:t xml:space="preserve"> February 2015</w:t>
      </w:r>
      <w:r w:rsidRPr="00544F92">
        <w:rPr>
          <w:rFonts w:eastAsia="Times New Roman" w:cs="Times New Roman"/>
          <w:sz w:val="24"/>
          <w:szCs w:val="24"/>
          <w:lang w:val="en-GB" w:eastAsia="bg-BG"/>
        </w:rPr>
        <w:t>:</w:t>
      </w:r>
    </w:p>
    <w:p w:rsidR="0019412D" w:rsidRDefault="00D03C1A" w:rsidP="0019412D">
      <w:pPr>
        <w:spacing w:after="360" w:line="240" w:lineRule="auto"/>
        <w:rPr>
          <w:rFonts w:eastAsia="Times New Roman" w:cs="Times New Roman"/>
          <w:color w:val="0000FF"/>
          <w:sz w:val="24"/>
          <w:szCs w:val="24"/>
          <w:u w:val="single"/>
          <w:lang w:val="en-GB" w:eastAsia="bg-BG"/>
        </w:rPr>
      </w:pPr>
      <w:hyperlink r:id="rId82" w:tgtFrame="_blank" w:history="1">
        <w:r w:rsidR="0019412D" w:rsidRPr="00544F92">
          <w:rPr>
            <w:rFonts w:eastAsia="Times New Roman" w:cs="Times New Roman"/>
            <w:color w:val="0000FF"/>
            <w:sz w:val="24"/>
            <w:szCs w:val="24"/>
            <w:u w:val="single"/>
            <w:lang w:val="en-GB" w:eastAsia="bg-BG"/>
          </w:rPr>
          <w:t>http://www.inovacentrum.cvut.cz/main/en/197</w:t>
        </w:r>
      </w:hyperlink>
    </w:p>
    <w:p w:rsidR="00D46025" w:rsidRPr="00D46025" w:rsidRDefault="00D03C1A" w:rsidP="00BF6986">
      <w:pPr>
        <w:spacing w:after="100" w:afterAutospacing="1"/>
        <w:rPr>
          <w:rFonts w:eastAsia="Times New Roman" w:cs="Times New Roman"/>
          <w:b/>
          <w:color w:val="F79646" w:themeColor="accent6"/>
          <w:sz w:val="24"/>
          <w:szCs w:val="24"/>
          <w:u w:val="single"/>
          <w:lang w:eastAsia="bg-BG"/>
        </w:rPr>
      </w:pPr>
      <w:hyperlink r:id="rId83" w:history="1">
        <w:r w:rsidR="00D46025" w:rsidRPr="00D46025">
          <w:rPr>
            <w:rFonts w:eastAsia="Times New Roman" w:cs="Times New Roman"/>
            <w:b/>
            <w:color w:val="F79646" w:themeColor="accent6"/>
            <w:sz w:val="24"/>
            <w:szCs w:val="24"/>
            <w:u w:val="single"/>
            <w:lang w:eastAsia="bg-BG"/>
          </w:rPr>
          <w:t>Latvian Presidency Conference: First Innovative Enterprise Week</w:t>
        </w:r>
      </w:hyperlink>
      <w:r w:rsidR="00BF6986" w:rsidRPr="00BF6986">
        <w:rPr>
          <w:rFonts w:eastAsia="Times New Roman" w:cs="Times New Roman"/>
          <w:b/>
          <w:color w:val="F79646" w:themeColor="accent6"/>
          <w:sz w:val="24"/>
          <w:szCs w:val="24"/>
          <w:u w:val="single"/>
          <w:lang w:val="en-US" w:eastAsia="bg-BG"/>
        </w:rPr>
        <w:t xml:space="preserve">, 15-17 June 2015, </w:t>
      </w:r>
      <w:r w:rsidR="00D46025" w:rsidRPr="00D46025">
        <w:rPr>
          <w:rFonts w:eastAsia="Times New Roman" w:cs="Times New Roman"/>
          <w:b/>
          <w:color w:val="F79646" w:themeColor="accent6"/>
          <w:sz w:val="24"/>
          <w:szCs w:val="24"/>
          <w:u w:val="single"/>
          <w:lang w:eastAsia="bg-BG"/>
        </w:rPr>
        <w:t>Riga, Latvia</w:t>
      </w:r>
    </w:p>
    <w:p w:rsidR="00D46025" w:rsidRPr="00D46025" w:rsidRDefault="00D46025" w:rsidP="00BF6986">
      <w:pPr>
        <w:spacing w:after="150"/>
        <w:rPr>
          <w:rFonts w:eastAsia="Times New Roman" w:cs="Times New Roman"/>
          <w:color w:val="000000"/>
          <w:sz w:val="24"/>
          <w:szCs w:val="24"/>
          <w:lang w:eastAsia="bg-BG"/>
        </w:rPr>
      </w:pPr>
      <w:r w:rsidRPr="00D46025">
        <w:rPr>
          <w:rFonts w:eastAsia="Times New Roman" w:cs="Times New Roman"/>
          <w:color w:val="000000"/>
          <w:sz w:val="24"/>
          <w:szCs w:val="24"/>
          <w:lang w:eastAsia="bg-BG"/>
        </w:rPr>
        <w:t>First Innovative Enterprise week “Access to Finance for Research, Innovation and SMEs 2015” is a 3-day international conference on:</w:t>
      </w:r>
    </w:p>
    <w:p w:rsidR="00D46025" w:rsidRPr="00D46025" w:rsidRDefault="00D46025" w:rsidP="00BF6986">
      <w:pPr>
        <w:numPr>
          <w:ilvl w:val="0"/>
          <w:numId w:val="38"/>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lastRenderedPageBreak/>
        <w:t xml:space="preserve">the political answer to the macroeconomic situation </w:t>
      </w:r>
    </w:p>
    <w:p w:rsidR="00D46025" w:rsidRPr="00D46025" w:rsidRDefault="00D46025" w:rsidP="00BF6986">
      <w:pPr>
        <w:numPr>
          <w:ilvl w:val="0"/>
          <w:numId w:val="38"/>
        </w:numPr>
        <w:spacing w:before="100" w:beforeAutospacing="1" w:after="100" w:afterAutospacing="1"/>
        <w:ind w:left="722"/>
        <w:rPr>
          <w:rFonts w:eastAsia="Times New Roman" w:cs="Times New Roman"/>
          <w:color w:val="333333"/>
          <w:sz w:val="24"/>
          <w:szCs w:val="24"/>
          <w:lang w:eastAsia="bg-BG"/>
        </w:rPr>
      </w:pPr>
      <w:r w:rsidRPr="00D46025">
        <w:rPr>
          <w:rFonts w:eastAsia="Times New Roman" w:cs="Times New Roman"/>
          <w:color w:val="333333"/>
          <w:sz w:val="24"/>
          <w:szCs w:val="24"/>
          <w:lang w:eastAsia="bg-BG"/>
        </w:rPr>
        <w:t xml:space="preserve">ways to boost growth, jobs and competitiveness through innovation, including the investment Plan for the EU </w:t>
      </w:r>
    </w:p>
    <w:p w:rsidR="00D46025" w:rsidRPr="00D46025" w:rsidRDefault="00D46025" w:rsidP="00BF6986">
      <w:pPr>
        <w:numPr>
          <w:ilvl w:val="0"/>
          <w:numId w:val="38"/>
        </w:numPr>
        <w:spacing w:before="100" w:beforeAutospacing="1" w:after="0"/>
        <w:ind w:hanging="357"/>
        <w:rPr>
          <w:rFonts w:eastAsia="Times New Roman" w:cs="Times New Roman"/>
          <w:color w:val="333333"/>
          <w:sz w:val="24"/>
          <w:szCs w:val="24"/>
          <w:lang w:eastAsia="bg-BG"/>
        </w:rPr>
      </w:pPr>
      <w:r w:rsidRPr="00D46025">
        <w:rPr>
          <w:rFonts w:eastAsia="Times New Roman" w:cs="Times New Roman"/>
          <w:color w:val="333333"/>
          <w:sz w:val="24"/>
          <w:szCs w:val="24"/>
          <w:lang w:eastAsia="bg-BG"/>
        </w:rPr>
        <w:t>how the financial instruments, facilities and accompanying measures launched under Horizon 2020 can enhance access to finance for research, innovation and SMEs</w:t>
      </w:r>
    </w:p>
    <w:p w:rsidR="00D46025" w:rsidRPr="00D46025" w:rsidRDefault="00D03C1A" w:rsidP="00BF6986">
      <w:pPr>
        <w:spacing w:after="0"/>
        <w:rPr>
          <w:rFonts w:eastAsia="Times New Roman" w:cs="Times New Roman"/>
          <w:color w:val="000000"/>
          <w:sz w:val="24"/>
          <w:szCs w:val="24"/>
          <w:lang w:eastAsia="bg-BG"/>
        </w:rPr>
      </w:pPr>
      <w:hyperlink r:id="rId84" w:history="1">
        <w:r w:rsidR="00D46025" w:rsidRPr="00D46025">
          <w:rPr>
            <w:rFonts w:eastAsia="Times New Roman" w:cs="Times New Roman"/>
            <w:color w:val="0065A2"/>
            <w:sz w:val="24"/>
            <w:szCs w:val="24"/>
            <w:lang w:eastAsia="bg-BG"/>
          </w:rPr>
          <w:t>Read more</w:t>
        </w:r>
      </w:hyperlink>
    </w:p>
    <w:p w:rsidR="00F92289" w:rsidRPr="00BF6986" w:rsidRDefault="00F92289" w:rsidP="00BF6986">
      <w:pPr>
        <w:spacing w:after="360"/>
        <w:rPr>
          <w:rFonts w:cs="Times New Roman"/>
          <w:b/>
          <w:sz w:val="24"/>
          <w:szCs w:val="24"/>
          <w:lang w:val="en-US"/>
        </w:rPr>
      </w:pPr>
    </w:p>
    <w:p w:rsidR="00F92289" w:rsidRPr="00F92289" w:rsidRDefault="00F92289" w:rsidP="0028412F">
      <w:pPr>
        <w:spacing w:after="360"/>
        <w:rPr>
          <w:b/>
          <w:sz w:val="24"/>
          <w:szCs w:val="24"/>
        </w:rPr>
      </w:pPr>
    </w:p>
    <w:p w:rsidR="00F92289" w:rsidRDefault="00F92289" w:rsidP="0028412F">
      <w:pPr>
        <w:spacing w:after="360"/>
        <w:rPr>
          <w:b/>
          <w:sz w:val="24"/>
          <w:szCs w:val="24"/>
          <w:lang w:val="en-US"/>
        </w:rPr>
      </w:pPr>
    </w:p>
    <w:p w:rsidR="00F92289" w:rsidRPr="00F92289" w:rsidRDefault="00F92289" w:rsidP="0028412F">
      <w:pPr>
        <w:spacing w:after="360"/>
        <w:rPr>
          <w:b/>
          <w:sz w:val="24"/>
          <w:szCs w:val="24"/>
          <w:lang w:val="en-US"/>
        </w:rPr>
      </w:pPr>
    </w:p>
    <w:p w:rsidR="0028412F" w:rsidRPr="00F92289" w:rsidRDefault="0028412F">
      <w:pPr>
        <w:jc w:val="left"/>
        <w:rPr>
          <w:b/>
          <w:sz w:val="24"/>
          <w:szCs w:val="24"/>
          <w:lang w:val="en-US"/>
        </w:rPr>
      </w:pPr>
      <w:r w:rsidRPr="00F92289">
        <w:rPr>
          <w:b/>
          <w:sz w:val="24"/>
          <w:szCs w:val="24"/>
          <w:lang w:val="en-US"/>
        </w:rPr>
        <w:br w:type="page"/>
      </w:r>
    </w:p>
    <w:p w:rsidR="0021369A" w:rsidRPr="00F92289" w:rsidRDefault="0021369A" w:rsidP="00460469">
      <w:pPr>
        <w:rPr>
          <w:lang w:val="en-US"/>
        </w:rPr>
        <w:sectPr w:rsidR="0021369A" w:rsidRPr="00F92289" w:rsidSect="002852EF">
          <w:footerReference w:type="default" r:id="rId85"/>
          <w:pgSz w:w="11906" w:h="16838"/>
          <w:pgMar w:top="1417" w:right="1417" w:bottom="1417" w:left="1417" w:header="708" w:footer="708" w:gutter="0"/>
          <w:cols w:space="708"/>
          <w:docGrid w:linePitch="360"/>
        </w:sectPr>
      </w:pPr>
    </w:p>
    <w:p w:rsidR="00912146" w:rsidRDefault="00912146" w:rsidP="00B278E8">
      <w:pPr>
        <w:pStyle w:val="Publications"/>
      </w:pPr>
      <w:bookmarkStart w:id="34" w:name="_Toc408840030"/>
      <w:r>
        <w:lastRenderedPageBreak/>
        <w:t>ПУБЛИКАЦИИ</w:t>
      </w:r>
      <w:bookmarkEnd w:id="34"/>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C07804" w:rsidRPr="00870A3E" w:rsidRDefault="00C07804" w:rsidP="00C07804">
      <w:pPr>
        <w:pStyle w:val="Heading2"/>
        <w:spacing w:after="120"/>
        <w:ind w:left="499" w:hanging="357"/>
        <w:rPr>
          <w:rFonts w:eastAsia="Times New Roman"/>
          <w:lang w:eastAsia="bg-BG"/>
        </w:rPr>
      </w:pPr>
      <w:bookmarkStart w:id="35" w:name="_Toc408840031"/>
      <w:r w:rsidRPr="00870A3E">
        <w:rPr>
          <w:rFonts w:eastAsia="Times New Roman"/>
          <w:lang w:eastAsia="bg-BG"/>
        </w:rPr>
        <w:t>Capital Failure - and how we can do something about it</w:t>
      </w:r>
      <w:bookmarkStart w:id="36" w:name="media1"/>
      <w:bookmarkEnd w:id="35"/>
      <w:bookmarkEnd w:id="36"/>
    </w:p>
    <w:p w:rsidR="00C07804" w:rsidRPr="00870A3E" w:rsidRDefault="00C07804" w:rsidP="00C301B7">
      <w:pPr>
        <w:spacing w:before="100" w:beforeAutospacing="1" w:after="100" w:afterAutospacing="1" w:line="240" w:lineRule="auto"/>
        <w:jc w:val="left"/>
        <w:outlineLvl w:val="2"/>
        <w:rPr>
          <w:rFonts w:eastAsia="Times New Roman" w:cs="Times New Roman"/>
          <w:sz w:val="24"/>
          <w:szCs w:val="24"/>
          <w:lang w:eastAsia="bg-BG"/>
        </w:rPr>
      </w:pPr>
      <w:bookmarkStart w:id="37" w:name="_Toc408840032"/>
      <w:r w:rsidRPr="00CF5CF3">
        <w:rPr>
          <w:rFonts w:eastAsia="Times New Roman" w:cs="Times New Roman"/>
          <w:noProof/>
          <w:sz w:val="24"/>
          <w:szCs w:val="24"/>
          <w:lang w:eastAsia="bg-BG"/>
        </w:rPr>
        <w:drawing>
          <wp:anchor distT="0" distB="0" distL="0" distR="0" simplePos="0" relativeHeight="251708416" behindDoc="0" locked="0" layoutInCell="1" allowOverlap="0" wp14:anchorId="7555504A" wp14:editId="64F6249C">
            <wp:simplePos x="0" y="0"/>
            <wp:positionH relativeFrom="column">
              <wp:posOffset>-43180</wp:posOffset>
            </wp:positionH>
            <wp:positionV relativeFrom="line">
              <wp:posOffset>264160</wp:posOffset>
            </wp:positionV>
            <wp:extent cx="1256400" cy="1576800"/>
            <wp:effectExtent l="0" t="0" r="1270" b="4445"/>
            <wp:wrapSquare wrapText="bothSides"/>
            <wp:docPr id="16" name="Picture 16" descr="http://europaeum.org/images/9780198712220_450.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ropaeum.org/images/9780198712220_450.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56400" cy="1576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7"/>
    </w:p>
    <w:p w:rsidR="00C07804" w:rsidRDefault="00C07804" w:rsidP="00C07804">
      <w:pPr>
        <w:spacing w:before="100" w:beforeAutospacing="1" w:after="100" w:afterAutospacing="1" w:line="240" w:lineRule="auto"/>
        <w:jc w:val="left"/>
        <w:rPr>
          <w:rFonts w:eastAsia="Times New Roman" w:cs="Times New Roman"/>
          <w:sz w:val="24"/>
          <w:szCs w:val="24"/>
          <w:lang w:val="en-US" w:eastAsia="bg-BG"/>
        </w:rPr>
      </w:pPr>
    </w:p>
    <w:p w:rsidR="00C07804" w:rsidRPr="005A501D" w:rsidRDefault="00C07804" w:rsidP="00C07804">
      <w:pPr>
        <w:spacing w:before="100" w:beforeAutospacing="1" w:after="100" w:afterAutospacing="1" w:line="240" w:lineRule="auto"/>
        <w:jc w:val="left"/>
        <w:rPr>
          <w:rFonts w:eastAsia="Times New Roman" w:cs="Times New Roman"/>
          <w:sz w:val="24"/>
          <w:szCs w:val="24"/>
          <w:lang w:val="en-US" w:eastAsia="bg-BG"/>
        </w:rPr>
      </w:pPr>
    </w:p>
    <w:p w:rsidR="00C07804" w:rsidRDefault="00D03C1A" w:rsidP="00C07804">
      <w:pPr>
        <w:spacing w:before="100" w:beforeAutospacing="1" w:after="100" w:afterAutospacing="1" w:line="240" w:lineRule="auto"/>
        <w:rPr>
          <w:rFonts w:eastAsia="Times New Roman" w:cs="Times New Roman"/>
          <w:sz w:val="24"/>
          <w:szCs w:val="24"/>
          <w:lang w:val="en-US" w:eastAsia="bg-BG"/>
        </w:rPr>
      </w:pPr>
      <w:hyperlink r:id="rId88" w:history="1"/>
      <w:r w:rsidR="00C07804" w:rsidRPr="00CF5CF3">
        <w:rPr>
          <w:rFonts w:eastAsia="Times New Roman" w:cs="Times New Roman"/>
          <w:sz w:val="24"/>
          <w:szCs w:val="24"/>
          <w:lang w:eastAsia="bg-BG"/>
        </w:rPr>
        <w:t xml:space="preserve">The new book, entitled </w:t>
      </w:r>
      <w:r w:rsidR="00C07804" w:rsidRPr="00870A3E">
        <w:rPr>
          <w:rFonts w:eastAsia="Times New Roman" w:cs="Times New Roman"/>
          <w:i/>
          <w:iCs/>
          <w:sz w:val="24"/>
          <w:szCs w:val="24"/>
          <w:lang w:eastAsia="bg-BG"/>
        </w:rPr>
        <w:t>Capital Failure - Rebuilding Trust in Financial Services</w:t>
      </w:r>
      <w:r w:rsidR="00C07804" w:rsidRPr="00CF5CF3">
        <w:rPr>
          <w:rFonts w:eastAsia="Times New Roman" w:cs="Times New Roman"/>
          <w:sz w:val="24"/>
          <w:szCs w:val="24"/>
          <w:lang w:eastAsia="bg-BG"/>
        </w:rPr>
        <w:t>,  is edited by David Vines and Nicholas Morris, (University of Oxford, and Australian National University) and is published by OUP. This book argues that the trust-intensive nature of financial services makes it essentials to cultivate such other-regarding motivations, and it provides proposals on how this might be done.</w:t>
      </w:r>
      <w:r w:rsidR="00C07804">
        <w:rPr>
          <w:rFonts w:eastAsia="Times New Roman" w:cs="Times New Roman"/>
          <w:sz w:val="24"/>
          <w:szCs w:val="24"/>
          <w:lang w:val="en-US" w:eastAsia="bg-BG"/>
        </w:rPr>
        <w:t xml:space="preserve"> </w:t>
      </w:r>
    </w:p>
    <w:p w:rsidR="00C07804" w:rsidRPr="00CF5CF3" w:rsidRDefault="00C07804" w:rsidP="00C07804">
      <w:pPr>
        <w:spacing w:before="100" w:beforeAutospacing="1" w:after="100" w:afterAutospacing="1" w:line="240" w:lineRule="auto"/>
        <w:rPr>
          <w:rFonts w:eastAsia="Times New Roman" w:cs="Times New Roman"/>
          <w:sz w:val="24"/>
          <w:szCs w:val="24"/>
          <w:lang w:eastAsia="bg-BG"/>
        </w:rPr>
      </w:pPr>
      <w:r w:rsidRPr="00CF5CF3">
        <w:rPr>
          <w:rFonts w:eastAsia="Times New Roman" w:cs="Times New Roman"/>
          <w:sz w:val="24"/>
          <w:szCs w:val="24"/>
          <w:lang w:eastAsia="bg-BG"/>
        </w:rPr>
        <w:t xml:space="preserve">For more information on the book see </w:t>
      </w:r>
      <w:hyperlink r:id="rId89" w:tgtFrame="_blank" w:history="1">
        <w:r w:rsidRPr="00870A3E">
          <w:rPr>
            <w:rFonts w:eastAsia="Times New Roman" w:cs="Times New Roman"/>
            <w:b/>
            <w:bCs/>
            <w:i/>
            <w:iCs/>
            <w:color w:val="000066"/>
            <w:sz w:val="24"/>
            <w:szCs w:val="24"/>
            <w:u w:val="single"/>
            <w:lang w:eastAsia="bg-BG"/>
          </w:rPr>
          <w:t>here</w:t>
        </w:r>
      </w:hyperlink>
      <w:r w:rsidRPr="00CF5CF3">
        <w:rPr>
          <w:rFonts w:eastAsia="Times New Roman" w:cs="Times New Roman"/>
          <w:sz w:val="24"/>
          <w:szCs w:val="24"/>
          <w:lang w:eastAsia="bg-BG"/>
        </w:rPr>
        <w:t xml:space="preserve">. </w:t>
      </w:r>
    </w:p>
    <w:p w:rsidR="001C7D41" w:rsidRPr="00870A3E" w:rsidRDefault="001C7D41" w:rsidP="00870A3E">
      <w:pPr>
        <w:pStyle w:val="Heading2"/>
      </w:pPr>
      <w:bookmarkStart w:id="38" w:name="_Toc408840033"/>
      <w:r w:rsidRPr="00870A3E">
        <w:rPr>
          <w:rStyle w:val="Strong"/>
          <w:b/>
          <w:bCs/>
        </w:rPr>
        <w:t xml:space="preserve">European University Association publication: </w:t>
      </w:r>
      <w:hyperlink r:id="rId90" w:tgtFrame="_blank" w:history="1">
        <w:r w:rsidRPr="00870A3E">
          <w:rPr>
            <w:rStyle w:val="Strong"/>
            <w:b/>
            <w:bCs/>
          </w:rPr>
          <w:t>DEFINE Thematic Report: Funding for Excellence</w:t>
        </w:r>
        <w:bookmarkEnd w:id="38"/>
      </w:hyperlink>
    </w:p>
    <w:p w:rsidR="00A927A0" w:rsidRPr="00A927A0" w:rsidRDefault="00A927A0" w:rsidP="00186BC9">
      <w:pPr>
        <w:pStyle w:val="Heading2"/>
        <w:rPr>
          <w:rFonts w:eastAsia="Times New Roman"/>
          <w:lang w:val="en" w:eastAsia="bg-BG"/>
        </w:rPr>
      </w:pPr>
      <w:bookmarkStart w:id="39" w:name="_Toc408840034"/>
      <w:r w:rsidRPr="00A927A0">
        <w:rPr>
          <w:rFonts w:eastAsia="Times New Roman"/>
          <w:lang w:val="en" w:eastAsia="bg-BG"/>
        </w:rPr>
        <w:t>EUA Publication: ‘E-learning in European Higher Education Institutions’</w:t>
      </w:r>
      <w:bookmarkEnd w:id="39"/>
      <w:r w:rsidRPr="00A927A0">
        <w:rPr>
          <w:rFonts w:eastAsia="Times New Roman"/>
          <w:lang w:val="en" w:eastAsia="bg-BG"/>
        </w:rPr>
        <w:t xml:space="preserve"> </w:t>
      </w:r>
    </w:p>
    <w:p w:rsidR="00A927A0" w:rsidRPr="00186BC9" w:rsidRDefault="00A927A0" w:rsidP="00186BC9">
      <w:pPr>
        <w:rPr>
          <w:rFonts w:cs="Times New Roman"/>
          <w:sz w:val="24"/>
          <w:szCs w:val="24"/>
          <w:lang w:val="en" w:eastAsia="bg-BG"/>
        </w:rPr>
      </w:pPr>
      <w:r w:rsidRPr="00186BC9">
        <w:rPr>
          <w:sz w:val="24"/>
          <w:szCs w:val="24"/>
          <w:lang w:val="en" w:eastAsia="bg-BG"/>
        </w:rPr>
        <w:t xml:space="preserve">The European University Association (EUA) has published a new study, entitled “E-learning in European Higher Education Institutions”, which aims to contribute to ongoing policy discussions on e-learning in Europe and to support universities in their efforts to further enhance and </w:t>
      </w:r>
      <w:r w:rsidRPr="00186BC9">
        <w:rPr>
          <w:rFonts w:cs="Times New Roman"/>
          <w:sz w:val="24"/>
          <w:szCs w:val="24"/>
          <w:lang w:val="en" w:eastAsia="bg-BG"/>
        </w:rPr>
        <w:t xml:space="preserve">promote innovation in learning and teaching. </w:t>
      </w:r>
    </w:p>
    <w:p w:rsidR="00A927A0" w:rsidRPr="00186BC9" w:rsidRDefault="00A927A0" w:rsidP="00186BC9">
      <w:pPr>
        <w:rPr>
          <w:rFonts w:eastAsia="Times New Roman" w:cs="Times New Roman"/>
          <w:sz w:val="24"/>
          <w:szCs w:val="24"/>
          <w:lang w:val="en" w:eastAsia="bg-BG"/>
        </w:rPr>
      </w:pPr>
      <w:r w:rsidRPr="00186BC9">
        <w:rPr>
          <w:rFonts w:eastAsia="Times New Roman" w:cs="Times New Roman"/>
          <w:noProof/>
          <w:sz w:val="24"/>
          <w:szCs w:val="24"/>
          <w:lang w:eastAsia="bg-BG"/>
        </w:rPr>
        <w:drawing>
          <wp:anchor distT="0" distB="0" distL="114300" distR="114300" simplePos="0" relativeHeight="251702272" behindDoc="1" locked="0" layoutInCell="1" allowOverlap="1" wp14:anchorId="4622934B" wp14:editId="37796D87">
            <wp:simplePos x="0" y="0"/>
            <wp:positionH relativeFrom="column">
              <wp:posOffset>-1905</wp:posOffset>
            </wp:positionH>
            <wp:positionV relativeFrom="paragraph">
              <wp:posOffset>-2540</wp:posOffset>
            </wp:positionV>
            <wp:extent cx="1011600" cy="1432800"/>
            <wp:effectExtent l="0" t="0" r="0" b="0"/>
            <wp:wrapThrough wrapText="bothSides">
              <wp:wrapPolygon edited="0">
                <wp:start x="0" y="0"/>
                <wp:lineTo x="0" y="21255"/>
                <wp:lineTo x="21153" y="21255"/>
                <wp:lineTo x="21153" y="0"/>
                <wp:lineTo x="0" y="0"/>
              </wp:wrapPolygon>
            </wp:wrapThrough>
            <wp:docPr id="20" name="Picture 20" descr="http://www.eua.be/Libraries/Newsletters_2014/EUA_Cover_E_Learning.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ua.be/Libraries/Newsletters_2014/EUA_Cover_E_Learning.sflb.ashx"/>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116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6BC9">
        <w:rPr>
          <w:rFonts w:eastAsia="Times New Roman" w:cs="Times New Roman"/>
          <w:sz w:val="24"/>
          <w:szCs w:val="24"/>
          <w:lang w:val="en" w:eastAsia="bg-BG"/>
        </w:rPr>
        <w:t>The new publication presents and analyses the results of a survey conducted by EUA between October and December 2013 which gathered 249 answers from higher education instituti</w:t>
      </w:r>
      <w:r w:rsidR="003349AA">
        <w:rPr>
          <w:rFonts w:eastAsia="Times New Roman" w:cs="Times New Roman"/>
          <w:sz w:val="24"/>
          <w:szCs w:val="24"/>
          <w:lang w:val="en" w:eastAsia="bg-BG"/>
        </w:rPr>
        <w:t xml:space="preserve">ons from across Europe. </w:t>
      </w:r>
      <w:r w:rsidRPr="00186BC9">
        <w:rPr>
          <w:rFonts w:eastAsia="Times New Roman" w:cs="Times New Roman"/>
          <w:sz w:val="24"/>
          <w:szCs w:val="24"/>
          <w:lang w:val="en" w:eastAsia="bg-BG"/>
        </w:rPr>
        <w:t>The survey asked about the type of e-learning institutions use, their experiences in this area and their expectations. It considered blended and online learning in various formats. Given the strong interest in Massive Open Online Courses (MOOCs), a large section of the report is</w:t>
      </w:r>
      <w:r w:rsidR="003349AA">
        <w:rPr>
          <w:rFonts w:eastAsia="Times New Roman" w:cs="Times New Roman"/>
          <w:sz w:val="24"/>
          <w:szCs w:val="24"/>
          <w:lang w:val="en" w:eastAsia="bg-BG"/>
        </w:rPr>
        <w:t xml:space="preserve"> also dedicated to this issue. </w:t>
      </w:r>
      <w:r w:rsidRPr="00186BC9">
        <w:rPr>
          <w:rFonts w:eastAsia="Times New Roman" w:cs="Times New Roman"/>
          <w:sz w:val="24"/>
          <w:szCs w:val="24"/>
          <w:lang w:val="en" w:eastAsia="bg-BG"/>
        </w:rPr>
        <w:t>The survey also posed questions regarding support structures and services, intra-institutional coordination, qua</w:t>
      </w:r>
      <w:r w:rsidR="003349AA">
        <w:rPr>
          <w:rFonts w:eastAsia="Times New Roman" w:cs="Times New Roman"/>
          <w:sz w:val="24"/>
          <w:szCs w:val="24"/>
          <w:lang w:val="en" w:eastAsia="bg-BG"/>
        </w:rPr>
        <w:t>lity assurance and recognition.</w:t>
      </w:r>
    </w:p>
    <w:p w:rsidR="00A927A0" w:rsidRPr="003349AA" w:rsidRDefault="00A927A0" w:rsidP="003349AA">
      <w:pPr>
        <w:rPr>
          <w:rFonts w:cs="Times New Roman"/>
          <w:sz w:val="24"/>
          <w:szCs w:val="24"/>
          <w:lang w:val="en" w:eastAsia="bg-BG"/>
        </w:rPr>
      </w:pPr>
      <w:r w:rsidRPr="003349AA">
        <w:rPr>
          <w:sz w:val="24"/>
          <w:szCs w:val="24"/>
          <w:lang w:val="en" w:eastAsia="bg-BG"/>
        </w:rPr>
        <w:t xml:space="preserve">The results of the survey showed that the vast majority of institutions offer blended learning and online learning courses (91% and 82% respectively). Less frequent, but seemingly also on </w:t>
      </w:r>
      <w:r w:rsidRPr="003349AA">
        <w:rPr>
          <w:rFonts w:cs="Times New Roman"/>
          <w:sz w:val="24"/>
          <w:szCs w:val="24"/>
          <w:lang w:val="en" w:eastAsia="bg-BG"/>
        </w:rPr>
        <w:t xml:space="preserve">the rise, were other forms of provision such as joint inter-institutional collaboration and online </w:t>
      </w:r>
      <w:r w:rsidRPr="003349AA">
        <w:rPr>
          <w:rFonts w:cs="Times New Roman"/>
          <w:sz w:val="24"/>
          <w:szCs w:val="24"/>
          <w:lang w:val="en" w:eastAsia="bg-BG"/>
        </w:rPr>
        <w:lastRenderedPageBreak/>
        <w:t xml:space="preserve">degree courses. Furthermore, nearly half of the surveyed institutions said they already had an institution-wide strategy (for e-learning) in place, and one fourth </w:t>
      </w:r>
      <w:proofErr w:type="gramStart"/>
      <w:r w:rsidRPr="003349AA">
        <w:rPr>
          <w:rFonts w:cs="Times New Roman"/>
          <w:sz w:val="24"/>
          <w:szCs w:val="24"/>
          <w:lang w:val="en" w:eastAsia="bg-BG"/>
        </w:rPr>
        <w:t>were</w:t>
      </w:r>
      <w:proofErr w:type="gramEnd"/>
      <w:r w:rsidRPr="003349AA">
        <w:rPr>
          <w:rFonts w:cs="Times New Roman"/>
          <w:sz w:val="24"/>
          <w:szCs w:val="24"/>
          <w:lang w:val="en" w:eastAsia="bg-BG"/>
        </w:rPr>
        <w:t xml:space="preserve"> preparing one.</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The survey also demonstrated for example that Massive Open Online Courses (MOOCs) are still of high and seemingly growing interest at European universities. At the time of the survey at the end of 2013, only 31 of the responding institutions (12% of the sample), offered MOOCs or were just about to launch them. But almost half of the institutions that did not offer MOOCs indicated thei</w:t>
      </w:r>
      <w:r w:rsidR="0050574A">
        <w:rPr>
          <w:rFonts w:cs="Times New Roman"/>
          <w:sz w:val="24"/>
          <w:szCs w:val="24"/>
          <w:lang w:val="en" w:eastAsia="bg-BG"/>
        </w:rPr>
        <w:t xml:space="preserve">r intention to introduce them. </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The motives for developing MOOCs were generally the same among institutions which already had them and those intending to have them: international visibility was by far the most common motivation followed by student recruitment. Other prominent motivations were the development of innovative teaching methods and rendering learning more flexible for the institution’s own students.</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 xml:space="preserve">The study aims to provide useful information for universities but also to contribute more widely to discussions on trends and developments relating to the </w:t>
      </w:r>
      <w:proofErr w:type="spellStart"/>
      <w:r w:rsidRPr="003349AA">
        <w:rPr>
          <w:rFonts w:cs="Times New Roman"/>
          <w:sz w:val="24"/>
          <w:szCs w:val="24"/>
          <w:lang w:val="en" w:eastAsia="bg-BG"/>
        </w:rPr>
        <w:t>digitalisation</w:t>
      </w:r>
      <w:proofErr w:type="spellEnd"/>
      <w:r w:rsidRPr="003349AA">
        <w:rPr>
          <w:rFonts w:cs="Times New Roman"/>
          <w:sz w:val="24"/>
          <w:szCs w:val="24"/>
          <w:lang w:val="en" w:eastAsia="bg-BG"/>
        </w:rPr>
        <w:t xml:space="preserve"> of learning in European higher education, which are part of a wider agenda of learning and teaching innovation. Such discussions are linked to issues of institutional development and resources and the European and national frameworks for higher education. In this regard, EUA hopes therefore that the study’s findings will feed into the policy dialogue at the level of the Bologna </w:t>
      </w:r>
      <w:r w:rsidR="00566C00">
        <w:rPr>
          <w:rFonts w:cs="Times New Roman"/>
          <w:sz w:val="24"/>
          <w:szCs w:val="24"/>
          <w:lang w:val="en" w:eastAsia="bg-BG"/>
        </w:rPr>
        <w:t>Process and the EU.</w:t>
      </w:r>
    </w:p>
    <w:p w:rsidR="00A927A0" w:rsidRPr="003349AA" w:rsidRDefault="00A927A0" w:rsidP="00F12F4A">
      <w:pPr>
        <w:spacing w:after="360"/>
        <w:rPr>
          <w:rFonts w:cs="Times New Roman"/>
          <w:sz w:val="24"/>
          <w:szCs w:val="24"/>
          <w:lang w:val="en" w:eastAsia="bg-BG"/>
        </w:rPr>
      </w:pPr>
      <w:r w:rsidRPr="003349AA">
        <w:rPr>
          <w:rFonts w:cs="Times New Roman"/>
          <w:sz w:val="24"/>
          <w:szCs w:val="24"/>
          <w:lang w:val="en" w:eastAsia="bg-BG"/>
        </w:rPr>
        <w:t xml:space="preserve">The full publication can be downloaded </w:t>
      </w:r>
      <w:hyperlink r:id="rId92" w:tgtFrame="_blank" w:history="1">
        <w:r w:rsidRPr="003349AA">
          <w:rPr>
            <w:rFonts w:cs="Times New Roman"/>
            <w:color w:val="0000FF"/>
            <w:sz w:val="24"/>
            <w:szCs w:val="24"/>
            <w:u w:val="single"/>
            <w:lang w:val="en" w:eastAsia="bg-BG"/>
          </w:rPr>
          <w:t>here</w:t>
        </w:r>
      </w:hyperlink>
      <w:r w:rsidRPr="003349AA">
        <w:rPr>
          <w:rFonts w:cs="Times New Roman"/>
          <w:sz w:val="24"/>
          <w:szCs w:val="24"/>
          <w:lang w:val="en" w:eastAsia="bg-BG"/>
        </w:rPr>
        <w:t xml:space="preserve">. </w:t>
      </w:r>
    </w:p>
    <w:p w:rsidR="00870A3E" w:rsidRPr="00A50E4C" w:rsidRDefault="00870A3E" w:rsidP="00870A3E">
      <w:pPr>
        <w:pStyle w:val="Heading2"/>
        <w:spacing w:after="0"/>
        <w:ind w:left="499" w:hanging="357"/>
        <w:rPr>
          <w:rFonts w:ascii="Arial" w:eastAsia="Times New Roman" w:hAnsi="Arial" w:cs="Arial"/>
          <w:color w:val="666666"/>
          <w:sz w:val="19"/>
          <w:szCs w:val="19"/>
          <w:lang w:val="en-US" w:eastAsia="bg-BG"/>
        </w:rPr>
      </w:pPr>
      <w:bookmarkStart w:id="40" w:name="_Toc408840035"/>
      <w:r w:rsidRPr="00A50E4C">
        <w:rPr>
          <w:rFonts w:eastAsia="Times New Roman"/>
          <w:iCs/>
          <w:lang w:val="en-US" w:eastAsia="bg-BG"/>
        </w:rPr>
        <w:t>T</w:t>
      </w:r>
      <w:r w:rsidRPr="00A50E4C">
        <w:rPr>
          <w:rFonts w:eastAsia="Times New Roman"/>
          <w:iCs/>
          <w:lang w:eastAsia="bg-BG"/>
        </w:rPr>
        <w:t>he Times Higher Education (THE)</w:t>
      </w:r>
      <w:r w:rsidRPr="00A50E4C">
        <w:rPr>
          <w:rFonts w:eastAsia="Times New Roman"/>
          <w:lang w:eastAsia="bg-BG"/>
        </w:rPr>
        <w:t xml:space="preserve"> World University Rankings – </w:t>
      </w:r>
      <w:r w:rsidRPr="00A50E4C">
        <w:rPr>
          <w:rFonts w:eastAsia="Times New Roman"/>
          <w:lang w:val="en-US" w:eastAsia="bg-BG"/>
        </w:rPr>
        <w:t>latest version</w:t>
      </w:r>
      <w:bookmarkEnd w:id="40"/>
    </w:p>
    <w:p w:rsidR="00870A3E" w:rsidRPr="008718B0" w:rsidRDefault="00870A3E" w:rsidP="00870A3E">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870A3E" w:rsidRDefault="00870A3E" w:rsidP="00870A3E">
      <w:pPr>
        <w:spacing w:before="100" w:beforeAutospacing="1" w:after="100" w:afterAutospacing="1" w:line="240" w:lineRule="auto"/>
        <w:jc w:val="left"/>
        <w:rPr>
          <w:rFonts w:ascii="Calibri" w:eastAsia="Times New Roman" w:hAnsi="Calibri" w:cs="Times New Roman"/>
          <w:sz w:val="24"/>
          <w:szCs w:val="24"/>
          <w:lang w:val="en-US" w:eastAsia="bg-BG"/>
        </w:rPr>
      </w:pPr>
      <w:r w:rsidRPr="00C04F4C">
        <w:rPr>
          <w:rFonts w:ascii="Calibri" w:eastAsia="Times New Roman" w:hAnsi="Calibri" w:cs="Times New Roman"/>
          <w:noProof/>
          <w:sz w:val="24"/>
          <w:szCs w:val="24"/>
          <w:lang w:eastAsia="bg-BG"/>
        </w:rPr>
        <w:drawing>
          <wp:anchor distT="0" distB="0" distL="0" distR="0" simplePos="0" relativeHeight="251706368" behindDoc="1" locked="0" layoutInCell="1" allowOverlap="0" wp14:anchorId="2F219BA7" wp14:editId="375D2D1C">
            <wp:simplePos x="0" y="0"/>
            <wp:positionH relativeFrom="column">
              <wp:align>left</wp:align>
            </wp:positionH>
            <wp:positionV relativeFrom="line">
              <wp:posOffset>0</wp:posOffset>
            </wp:positionV>
            <wp:extent cx="1544400" cy="820800"/>
            <wp:effectExtent l="0" t="0" r="0" b="0"/>
            <wp:wrapThrough wrapText="bothSides">
              <wp:wrapPolygon edited="0">
                <wp:start x="0" y="0"/>
                <wp:lineTo x="0" y="21065"/>
                <wp:lineTo x="21316" y="21065"/>
                <wp:lineTo x="21316" y="0"/>
                <wp:lineTo x="0" y="0"/>
              </wp:wrapPolygon>
            </wp:wrapThrough>
            <wp:docPr id="15" name="Picture 2" descr="http://www.europaeum.org/images/Th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paeum.org/images/The%20logo.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444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A3E" w:rsidRDefault="00870A3E" w:rsidP="00870A3E">
      <w:pPr>
        <w:rPr>
          <w:sz w:val="24"/>
          <w:szCs w:val="24"/>
          <w:lang w:val="en-US" w:eastAsia="bg-BG"/>
        </w:rPr>
      </w:pPr>
    </w:p>
    <w:p w:rsidR="00870A3E" w:rsidRDefault="00870A3E" w:rsidP="00870A3E">
      <w:pPr>
        <w:rPr>
          <w:sz w:val="24"/>
          <w:szCs w:val="24"/>
          <w:lang w:val="en-US" w:eastAsia="bg-BG"/>
        </w:rPr>
      </w:pPr>
      <w:r w:rsidRPr="00FD592D">
        <w:rPr>
          <w:sz w:val="24"/>
          <w:szCs w:val="24"/>
          <w:lang w:val="en-US" w:eastAsia="bg-BG"/>
        </w:rPr>
        <w:t>T</w:t>
      </w:r>
      <w:r w:rsidRPr="00FD592D">
        <w:rPr>
          <w:sz w:val="24"/>
          <w:szCs w:val="24"/>
          <w:lang w:eastAsia="bg-BG"/>
        </w:rPr>
        <w:t xml:space="preserve">he latest version of </w:t>
      </w:r>
      <w:r w:rsidRPr="00FD592D">
        <w:rPr>
          <w:i/>
          <w:iCs/>
          <w:sz w:val="24"/>
          <w:szCs w:val="24"/>
          <w:lang w:eastAsia="bg-BG"/>
        </w:rPr>
        <w:t>the Times Higher Education (THE)</w:t>
      </w:r>
      <w:r w:rsidRPr="00FD592D">
        <w:rPr>
          <w:sz w:val="24"/>
          <w:szCs w:val="24"/>
          <w:lang w:eastAsia="bg-BG"/>
        </w:rPr>
        <w:t xml:space="preserve"> World University Rankings table gives a snapshot of the global standing of leading universities. </w:t>
      </w:r>
    </w:p>
    <w:p w:rsidR="00870A3E" w:rsidRDefault="00870A3E" w:rsidP="00870A3E">
      <w:pPr>
        <w:rPr>
          <w:sz w:val="24"/>
          <w:szCs w:val="24"/>
          <w:lang w:val="en-US" w:eastAsia="bg-BG"/>
        </w:rPr>
      </w:pPr>
      <w:r w:rsidRPr="00FD592D">
        <w:rPr>
          <w:sz w:val="24"/>
          <w:szCs w:val="24"/>
          <w:lang w:eastAsia="bg-BG"/>
        </w:rPr>
        <w:t>Charles University appears to be the most significant riser moving up into the top 300 worldwide. Leiden climbs too, up to 64th place, while Oxford, Helsinki</w:t>
      </w:r>
      <w:r w:rsidRPr="00FD592D">
        <w:rPr>
          <w:sz w:val="24"/>
          <w:szCs w:val="24"/>
          <w:lang w:val="en-US" w:eastAsia="bg-BG"/>
        </w:rPr>
        <w:t xml:space="preserve"> and </w:t>
      </w:r>
      <w:r w:rsidRPr="00FD592D">
        <w:rPr>
          <w:sz w:val="24"/>
          <w:szCs w:val="24"/>
          <w:lang w:eastAsia="bg-BG"/>
        </w:rPr>
        <w:t xml:space="preserve">Barcelona hold their places. </w:t>
      </w:r>
    </w:p>
    <w:p w:rsidR="00870A3E" w:rsidRPr="00FD592D" w:rsidRDefault="00870A3E" w:rsidP="00870A3E">
      <w:pPr>
        <w:rPr>
          <w:sz w:val="24"/>
          <w:szCs w:val="24"/>
          <w:lang w:eastAsia="bg-BG"/>
        </w:rPr>
      </w:pPr>
      <w:r w:rsidRPr="00FD592D">
        <w:rPr>
          <w:sz w:val="24"/>
          <w:szCs w:val="24"/>
          <w:lang w:eastAsia="bg-BG"/>
        </w:rPr>
        <w:t xml:space="preserve">THE World University Rankings judges the universities based on performance indicators grouped into five areas to do with the core missions of universities: teaching, which makes up 30 per cent of the overall ranking score, research, which is worth 30 per cent, citations (30 per cent, industry outcome (2.5 per cent) and international outlook (7.5 per cent). </w:t>
      </w:r>
    </w:p>
    <w:p w:rsidR="00995194" w:rsidRPr="00995194" w:rsidRDefault="00995194" w:rsidP="00995194">
      <w:pPr>
        <w:pStyle w:val="Heading2"/>
        <w:rPr>
          <w:rFonts w:eastAsia="Times New Roman"/>
          <w:lang w:val="en" w:eastAsia="bg-BG"/>
        </w:rPr>
      </w:pPr>
      <w:bookmarkStart w:id="41" w:name="_Toc408840036"/>
      <w:r w:rsidRPr="00995194">
        <w:rPr>
          <w:rFonts w:eastAsia="Times New Roman"/>
          <w:lang w:val="en" w:eastAsia="bg-BG"/>
        </w:rPr>
        <w:lastRenderedPageBreak/>
        <w:t>Phytoplasmas and phytoplasma disease management: how to reduce their economic impact</w:t>
      </w:r>
      <w:bookmarkEnd w:id="41"/>
    </w:p>
    <w:p w:rsidR="00995194" w:rsidRPr="00D65B34" w:rsidRDefault="00D65B34" w:rsidP="0076591A">
      <w:pPr>
        <w:spacing w:before="100" w:beforeAutospacing="1" w:after="120" w:line="240" w:lineRule="auto"/>
        <w:jc w:val="left"/>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400931F1" wp14:editId="3BCDBDA6">
            <wp:extent cx="1080000" cy="1515600"/>
            <wp:effectExtent l="0" t="0" r="6350" b="8890"/>
            <wp:docPr id="22" name="Picture 22" descr="http://www.cost.eu/var/ezwebin_site/storage/images/medialib/images/library/publications/fa0807-fap-cover/1262347-1-eng-GB/FA0807-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st.eu/var/ezwebin_site/storage/images/medialib/images/library/publications/fa0807-fap-cover/1262347-1-eng-GB/FA0807-FAP-cover_publication.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80000" cy="1515600"/>
                    </a:xfrm>
                    <a:prstGeom prst="rect">
                      <a:avLst/>
                    </a:prstGeom>
                    <a:noFill/>
                    <a:ln>
                      <a:noFill/>
                    </a:ln>
                  </pic:spPr>
                </pic:pic>
              </a:graphicData>
            </a:graphic>
          </wp:inline>
        </w:drawing>
      </w:r>
      <w:hyperlink r:id="rId95" w:tooltip="Phytoplasmas and phytoplasma disease management: how to reduce their economic impact" w:history="1">
        <w:r w:rsidR="00995194" w:rsidRPr="00D65B34">
          <w:rPr>
            <w:rFonts w:eastAsia="Times New Roman" w:cs="Times New Roman"/>
            <w:color w:val="0000FF"/>
            <w:sz w:val="24"/>
            <w:szCs w:val="24"/>
            <w:u w:val="single"/>
            <w:lang w:val="en" w:eastAsia="bg-BG"/>
          </w:rPr>
          <w:t>Download (PDF, 8 MB)</w:t>
        </w:r>
      </w:hyperlink>
    </w:p>
    <w:p w:rsidR="00D65B34" w:rsidRPr="00D65B34" w:rsidRDefault="00D65B34" w:rsidP="0076591A">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w:t>
      </w:r>
      <w:proofErr w:type="spellStart"/>
      <w:r w:rsidRPr="00D65B34">
        <w:rPr>
          <w:rFonts w:eastAsia="Times New Roman" w:cs="Times New Roman"/>
          <w:sz w:val="24"/>
          <w:szCs w:val="24"/>
          <w:lang w:val="en" w:eastAsia="bg-BG"/>
        </w:rPr>
        <w:t>Assunta</w:t>
      </w:r>
      <w:proofErr w:type="spellEnd"/>
      <w:r w:rsidRPr="00D65B34">
        <w:rPr>
          <w:rFonts w:eastAsia="Times New Roman" w:cs="Times New Roman"/>
          <w:sz w:val="24"/>
          <w:szCs w:val="24"/>
          <w:lang w:val="en" w:eastAsia="bg-BG"/>
        </w:rPr>
        <w:t xml:space="preserve"> </w:t>
      </w:r>
      <w:proofErr w:type="spellStart"/>
      <w:r w:rsidRPr="00D65B34">
        <w:rPr>
          <w:rFonts w:eastAsia="Times New Roman" w:cs="Times New Roman"/>
          <w:sz w:val="24"/>
          <w:szCs w:val="24"/>
          <w:lang w:val="en" w:eastAsia="bg-BG"/>
        </w:rPr>
        <w:t>Bertaccini</w:t>
      </w:r>
      <w:proofErr w:type="spellEnd"/>
    </w:p>
    <w:p w:rsidR="00D65B34" w:rsidRPr="00D65B34" w:rsidRDefault="00D65B34" w:rsidP="00CC15B8">
      <w:pPr>
        <w:spacing w:after="36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Publisher(s): IPGW (International </w:t>
      </w:r>
      <w:proofErr w:type="spellStart"/>
      <w:r w:rsidRPr="00D65B34">
        <w:rPr>
          <w:rFonts w:eastAsia="Times New Roman" w:cs="Times New Roman"/>
          <w:sz w:val="24"/>
          <w:szCs w:val="24"/>
          <w:lang w:val="en" w:eastAsia="bg-BG"/>
        </w:rPr>
        <w:t>Phytoplasmologist</w:t>
      </w:r>
      <w:proofErr w:type="spellEnd"/>
      <w:r w:rsidRPr="00D65B34">
        <w:rPr>
          <w:rFonts w:eastAsia="Times New Roman" w:cs="Times New Roman"/>
          <w:sz w:val="24"/>
          <w:szCs w:val="24"/>
          <w:lang w:val="en" w:eastAsia="bg-BG"/>
        </w:rPr>
        <w:t xml:space="preserve"> Working Group)</w:t>
      </w:r>
    </w:p>
    <w:p w:rsidR="000A64C0" w:rsidRPr="00D65B34" w:rsidRDefault="000A64C0" w:rsidP="000A64C0">
      <w:pPr>
        <w:pStyle w:val="Heading2"/>
        <w:rPr>
          <w:rFonts w:eastAsia="Times New Roman"/>
          <w:lang w:val="en" w:eastAsia="bg-BG"/>
        </w:rPr>
      </w:pPr>
      <w:bookmarkStart w:id="42" w:name="_Toc408840037"/>
      <w:r w:rsidRPr="00D65B34">
        <w:rPr>
          <w:rFonts w:eastAsia="Times New Roman"/>
          <w:lang w:val="en" w:eastAsia="bg-BG"/>
        </w:rPr>
        <w:t>Understanding Cities: Advances in Integrated Assessment of Urban Sustainability</w:t>
      </w:r>
      <w:bookmarkEnd w:id="42"/>
    </w:p>
    <w:p w:rsidR="00D65B34" w:rsidRPr="00D65B34" w:rsidRDefault="00D65B34" w:rsidP="00484F2F">
      <w:pPr>
        <w:spacing w:before="100" w:beforeAutospacing="1" w:after="100" w:afterAutospacing="1" w:line="240" w:lineRule="auto"/>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038E39E8" wp14:editId="02502C63">
            <wp:extent cx="1069200" cy="1515600"/>
            <wp:effectExtent l="0" t="0" r="0" b="8890"/>
            <wp:docPr id="23" name="Picture 23" descr="http://www.cost.eu/var/ezwebin_site/storage/images/medialib/images/library/publications/tu0902-fap-cover/1262316-1-eng-GB/TU0902-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st.eu/var/ezwebin_site/storage/images/medialib/images/library/publications/tu0902-fap-cover/1262316-1-eng-GB/TU0902-FAP-cover_publication.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69200" cy="1515600"/>
                    </a:xfrm>
                    <a:prstGeom prst="rect">
                      <a:avLst/>
                    </a:prstGeom>
                    <a:noFill/>
                    <a:ln>
                      <a:noFill/>
                    </a:ln>
                  </pic:spPr>
                </pic:pic>
              </a:graphicData>
            </a:graphic>
          </wp:inline>
        </w:drawing>
      </w:r>
      <w:hyperlink r:id="rId97" w:tooltip="http://www.ncl.ac.uk/ceser/researchprogramme/costactiontu0902/Final_All_CoverLo.pdf" w:history="1">
        <w:r w:rsidR="000A64C0" w:rsidRPr="00D65B34">
          <w:rPr>
            <w:rFonts w:eastAsia="Times New Roman" w:cs="Times New Roman"/>
            <w:color w:val="0000FF"/>
            <w:sz w:val="24"/>
            <w:szCs w:val="24"/>
            <w:u w:val="single"/>
            <w:lang w:val="en" w:eastAsia="bg-BG"/>
          </w:rPr>
          <w:t>Download from external website</w:t>
        </w:r>
      </w:hyperlink>
    </w:p>
    <w:p w:rsidR="00D65B34" w:rsidRPr="00D65B34" w:rsidRDefault="00D65B34" w:rsidP="00484F2F">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Richard Dawson, Olivier </w:t>
      </w:r>
      <w:proofErr w:type="spellStart"/>
      <w:r w:rsidRPr="00D65B34">
        <w:rPr>
          <w:rFonts w:eastAsia="Times New Roman" w:cs="Times New Roman"/>
          <w:sz w:val="24"/>
          <w:szCs w:val="24"/>
          <w:lang w:val="en" w:eastAsia="bg-BG"/>
        </w:rPr>
        <w:t>Heidrich</w:t>
      </w:r>
      <w:proofErr w:type="spellEnd"/>
      <w:r w:rsidRPr="00D65B34">
        <w:rPr>
          <w:rFonts w:eastAsia="Times New Roman" w:cs="Times New Roman"/>
          <w:sz w:val="24"/>
          <w:szCs w:val="24"/>
          <w:lang w:val="en" w:eastAsia="bg-BG"/>
        </w:rPr>
        <w:t xml:space="preserve">, Stephen Dobson and Efren </w:t>
      </w:r>
      <w:proofErr w:type="spellStart"/>
      <w:r w:rsidRPr="00D65B34">
        <w:rPr>
          <w:rFonts w:eastAsia="Times New Roman" w:cs="Times New Roman"/>
          <w:sz w:val="24"/>
          <w:szCs w:val="24"/>
          <w:lang w:val="en" w:eastAsia="bg-BG"/>
        </w:rPr>
        <w:t>Feliu</w:t>
      </w:r>
      <w:proofErr w:type="spellEnd"/>
    </w:p>
    <w:p w:rsidR="00D65B34" w:rsidRPr="00D65B34" w:rsidRDefault="00D65B34" w:rsidP="00484F2F">
      <w:pPr>
        <w:spacing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Publisher(s): CESER, New Castle University</w:t>
      </w:r>
    </w:p>
    <w:p w:rsidR="00D65B34" w:rsidRPr="00D65B34" w:rsidRDefault="00D65B34" w:rsidP="000A64C0">
      <w:pPr>
        <w:spacing w:before="120"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The urgent need to reconfigure urban areas to consume fewer resources, generate less pollution, be more resilient to the impacts of extreme events and become more sustainable in general, is widely </w:t>
      </w:r>
      <w:proofErr w:type="spellStart"/>
      <w:r w:rsidRPr="00D65B34">
        <w:rPr>
          <w:rFonts w:eastAsia="Times New Roman" w:cs="Times New Roman"/>
          <w:sz w:val="24"/>
          <w:szCs w:val="24"/>
          <w:lang w:val="en" w:eastAsia="bg-BG"/>
        </w:rPr>
        <w:t>recognised</w:t>
      </w:r>
      <w:proofErr w:type="spellEnd"/>
      <w:r w:rsidRPr="00D65B34">
        <w:rPr>
          <w:rFonts w:eastAsia="Times New Roman" w:cs="Times New Roman"/>
          <w:sz w:val="24"/>
          <w:szCs w:val="24"/>
          <w:lang w:val="en" w:eastAsia="bg-BG"/>
        </w:rPr>
        <w:t>. To address these issues, requires integrated thinking across a range of urban systems, topics, issues and perspectives that are traditionally considered separately.</w:t>
      </w:r>
    </w:p>
    <w:p w:rsidR="007D7EC5" w:rsidRDefault="00D65B34" w:rsidP="00F12F4A">
      <w:pPr>
        <w:spacing w:before="100" w:beforeAutospacing="1" w:after="100" w:afterAutospacing="1"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This book introduces key results from the European Science Foundation funded COST </w:t>
      </w:r>
      <w:hyperlink r:id="rId98" w:tooltip="Click for explanation" w:history="1">
        <w:r w:rsidRPr="00D65B34">
          <w:rPr>
            <w:rFonts w:eastAsia="Times New Roman" w:cs="Times New Roman"/>
            <w:color w:val="0000FF"/>
            <w:sz w:val="24"/>
            <w:szCs w:val="24"/>
            <w:u w:val="single"/>
            <w:lang w:val="en" w:eastAsia="bg-BG"/>
          </w:rPr>
          <w:t>Action</w:t>
        </w:r>
      </w:hyperlink>
      <w:r w:rsidRPr="00D65B34">
        <w:rPr>
          <w:rFonts w:eastAsia="Times New Roman" w:cs="Times New Roman"/>
          <w:sz w:val="24"/>
          <w:szCs w:val="24"/>
          <w:lang w:val="en" w:eastAsia="bg-BG"/>
        </w:rPr>
        <w:t xml:space="preserve"> TU0902 network that brought together researchers and practitioners involved in urban integrated assessment.</w:t>
      </w:r>
    </w:p>
    <w:p w:rsidR="006718B4" w:rsidRPr="006718B4" w:rsidRDefault="006718B4" w:rsidP="006718B4">
      <w:pPr>
        <w:pStyle w:val="Heading2"/>
        <w:rPr>
          <w:rFonts w:eastAsia="Times New Roman"/>
          <w:lang w:val="en" w:eastAsia="bg-BG"/>
        </w:rPr>
      </w:pPr>
      <w:bookmarkStart w:id="43" w:name="_Toc408840038"/>
      <w:r w:rsidRPr="006718B4">
        <w:rPr>
          <w:rFonts w:eastAsia="Times New Roman"/>
          <w:lang w:val="en" w:eastAsia="bg-BG"/>
        </w:rPr>
        <w:lastRenderedPageBreak/>
        <w:t>Cyberbulling through the new media</w:t>
      </w:r>
      <w:bookmarkEnd w:id="43"/>
    </w:p>
    <w:p w:rsidR="002B712D" w:rsidRPr="00D65B34" w:rsidRDefault="00D65B34" w:rsidP="002B712D">
      <w:pPr>
        <w:spacing w:before="100" w:beforeAutospacing="1" w:after="100" w:afterAutospacing="1" w:line="240" w:lineRule="auto"/>
        <w:jc w:val="left"/>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68741782" wp14:editId="48B6D6A7">
            <wp:extent cx="1069200" cy="1508400"/>
            <wp:effectExtent l="0" t="0" r="0" b="0"/>
            <wp:docPr id="24" name="Picture 24" descr="http://www.cost.eu/var/ezwebin_site/storage/images/medialib/images/library/publications/is0802-fap-cover/1262223-1-eng-GB/IS0802-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st.eu/var/ezwebin_site/storage/images/medialib/images/library/publications/is0802-fap-cover/1262223-1-eng-GB/IS0802-FAP-cover_publication.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69200" cy="1508400"/>
                    </a:xfrm>
                    <a:prstGeom prst="rect">
                      <a:avLst/>
                    </a:prstGeom>
                    <a:noFill/>
                    <a:ln>
                      <a:noFill/>
                    </a:ln>
                  </pic:spPr>
                </pic:pic>
              </a:graphicData>
            </a:graphic>
          </wp:inline>
        </w:drawing>
      </w:r>
      <w:hyperlink r:id="rId100" w:tooltip="http://www.psypress.com/books/details/9781848722545/" w:history="1">
        <w:r w:rsidR="002B712D" w:rsidRPr="00D65B34">
          <w:rPr>
            <w:rFonts w:eastAsia="Times New Roman" w:cs="Times New Roman"/>
            <w:color w:val="0000FF"/>
            <w:sz w:val="24"/>
            <w:szCs w:val="24"/>
            <w:u w:val="single"/>
            <w:lang w:val="en" w:eastAsia="bg-BG"/>
          </w:rPr>
          <w:t>Download from external website</w:t>
        </w:r>
      </w:hyperlink>
    </w:p>
    <w:p w:rsidR="00D65B34" w:rsidRPr="00D65B34" w:rsidRDefault="00D65B34" w:rsidP="001E1532">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Peter K Smith and Georges </w:t>
      </w:r>
      <w:proofErr w:type="spellStart"/>
      <w:r w:rsidRPr="00D65B34">
        <w:rPr>
          <w:rFonts w:eastAsia="Times New Roman" w:cs="Times New Roman"/>
          <w:sz w:val="24"/>
          <w:szCs w:val="24"/>
          <w:lang w:val="en" w:eastAsia="bg-BG"/>
        </w:rPr>
        <w:t>Steffgen</w:t>
      </w:r>
      <w:proofErr w:type="spellEnd"/>
    </w:p>
    <w:p w:rsidR="00D65B34" w:rsidRPr="00D65B34" w:rsidRDefault="00D65B34" w:rsidP="001E1532">
      <w:pPr>
        <w:spacing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Publisher(s): Psychology Press (Taylor &amp; Francis Group)</w:t>
      </w:r>
    </w:p>
    <w:p w:rsidR="00D65B34" w:rsidRPr="00D65B34" w:rsidRDefault="00D65B34" w:rsidP="00D47B6E">
      <w:pPr>
        <w:spacing w:before="120"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This important new book is the result of a four-year international collaboration, funded by the EU, to better understand how we can cope and confront cyberbullying, and how new media technologies can be used to actually support the victims of such abuse. The articles initially define the historical and theoretical context to cyberbullying, before examining key issues involved in managing this pervasive phenomenon.</w:t>
      </w:r>
    </w:p>
    <w:p w:rsidR="00D65B34" w:rsidRDefault="00D65B34" w:rsidP="00F05309">
      <w:pPr>
        <w:spacing w:before="120" w:after="360" w:line="240" w:lineRule="auto"/>
        <w:rPr>
          <w:rFonts w:eastAsia="Times New Roman" w:cs="Times New Roman"/>
          <w:sz w:val="24"/>
          <w:szCs w:val="24"/>
          <w:lang w:val="en" w:eastAsia="bg-BG"/>
        </w:rPr>
      </w:pPr>
      <w:r w:rsidRPr="00D65B34">
        <w:rPr>
          <w:rFonts w:eastAsia="Times New Roman" w:cs="Times New Roman"/>
          <w:sz w:val="24"/>
          <w:szCs w:val="24"/>
          <w:lang w:val="en" w:eastAsia="bg-BG"/>
        </w:rPr>
        <w:t>The book concludes with practical guidance to help confront the trauma that cyberbullying can cause. It will be a valuable resource for researchers, students, policy makers and administrators with an interest in how children and young people are rendered vulnerable to bullying and harassment through a variety of online channels.</w:t>
      </w:r>
    </w:p>
    <w:p w:rsidR="00F05309" w:rsidRPr="00F05309" w:rsidRDefault="00F05309" w:rsidP="00F05309">
      <w:pPr>
        <w:pStyle w:val="Heading2"/>
        <w:rPr>
          <w:rFonts w:eastAsia="Times New Roman"/>
          <w:lang w:val="en" w:eastAsia="bg-BG"/>
        </w:rPr>
      </w:pPr>
      <w:bookmarkStart w:id="44" w:name="_Toc408840039"/>
      <w:r w:rsidRPr="00F05309">
        <w:rPr>
          <w:rFonts w:eastAsia="Times New Roman"/>
          <w:lang w:val="en" w:eastAsia="bg-BG"/>
        </w:rPr>
        <w:t>Cognitive Communication and Cooperative HetNet Coexistence</w:t>
      </w:r>
      <w:bookmarkEnd w:id="44"/>
    </w:p>
    <w:p w:rsidR="00D65B34" w:rsidRPr="00D65B34" w:rsidRDefault="00D65B34" w:rsidP="00D65B34">
      <w:pPr>
        <w:spacing w:before="100" w:beforeAutospacing="1" w:after="100" w:afterAutospacing="1" w:line="240" w:lineRule="auto"/>
        <w:jc w:val="left"/>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1667F256" wp14:editId="2CC87DA6">
            <wp:extent cx="1080000" cy="1645200"/>
            <wp:effectExtent l="0" t="0" r="6350" b="0"/>
            <wp:docPr id="26" name="Picture 26" descr="http://www.cost.eu/var/ezwebin_site/storage/images/medialib/images/library/publications/ic0902-fap-cover/1262254-1-eng-GB/IC0902-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st.eu/var/ezwebin_site/storage/images/medialib/images/library/publications/ic0902-fap-cover/1262254-1-eng-GB/IC0902-FAP-cover_publication.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80000" cy="1645200"/>
                    </a:xfrm>
                    <a:prstGeom prst="rect">
                      <a:avLst/>
                    </a:prstGeom>
                    <a:noFill/>
                    <a:ln>
                      <a:noFill/>
                    </a:ln>
                  </pic:spPr>
                </pic:pic>
              </a:graphicData>
            </a:graphic>
          </wp:inline>
        </w:drawing>
      </w:r>
      <w:hyperlink r:id="rId102" w:tooltip="http://www.springer.com/engineering/signals/book/978-3-319-01401-2" w:history="1">
        <w:r w:rsidR="00F05309" w:rsidRPr="00D65B34">
          <w:rPr>
            <w:rFonts w:eastAsia="Times New Roman" w:cs="Times New Roman"/>
            <w:color w:val="0000FF"/>
            <w:sz w:val="24"/>
            <w:szCs w:val="24"/>
            <w:u w:val="single"/>
            <w:lang w:val="en" w:eastAsia="bg-BG"/>
          </w:rPr>
          <w:t>Download from external website</w:t>
        </w:r>
      </w:hyperlink>
    </w:p>
    <w:p w:rsidR="00D65B34" w:rsidRPr="00D65B34" w:rsidRDefault="00D65B34" w:rsidP="00313D17">
      <w:pPr>
        <w:spacing w:before="120"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Maria-Gabriella Di Benedetto and </w:t>
      </w:r>
      <w:proofErr w:type="spellStart"/>
      <w:r w:rsidRPr="00D65B34">
        <w:rPr>
          <w:rFonts w:eastAsia="Times New Roman" w:cs="Times New Roman"/>
          <w:sz w:val="24"/>
          <w:szCs w:val="24"/>
          <w:lang w:val="en" w:eastAsia="bg-BG"/>
        </w:rPr>
        <w:t>Faouzi</w:t>
      </w:r>
      <w:proofErr w:type="spellEnd"/>
      <w:r w:rsidRPr="00D65B34">
        <w:rPr>
          <w:rFonts w:eastAsia="Times New Roman" w:cs="Times New Roman"/>
          <w:sz w:val="24"/>
          <w:szCs w:val="24"/>
          <w:lang w:val="en" w:eastAsia="bg-BG"/>
        </w:rPr>
        <w:t xml:space="preserve"> Bader</w:t>
      </w:r>
    </w:p>
    <w:p w:rsidR="00D65B34" w:rsidRDefault="00D65B34" w:rsidP="00313D17">
      <w:pPr>
        <w:spacing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Publisher(s): Springer</w:t>
      </w:r>
    </w:p>
    <w:sectPr w:rsidR="00D65B34" w:rsidSect="002852EF">
      <w:footerReference w:type="default" r:id="rId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1A" w:rsidRDefault="00D03C1A" w:rsidP="003B2D94">
      <w:pPr>
        <w:spacing w:after="0" w:line="240" w:lineRule="auto"/>
      </w:pPr>
      <w:r>
        <w:separator/>
      </w:r>
    </w:p>
  </w:endnote>
  <w:endnote w:type="continuationSeparator" w:id="0">
    <w:p w:rsidR="00D03C1A" w:rsidRDefault="00D03C1A"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5551F">
      <w:tc>
        <w:tcPr>
          <w:tcW w:w="4500" w:type="pct"/>
          <w:tcBorders>
            <w:top w:val="single" w:sz="4" w:space="0" w:color="000000" w:themeColor="text1"/>
          </w:tcBorders>
        </w:tcPr>
        <w:p w:rsidR="00A5551F" w:rsidRPr="00D22505" w:rsidRDefault="00A5551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5551F" w:rsidRDefault="00A5551F">
          <w:pPr>
            <w:pStyle w:val="Header"/>
            <w:rPr>
              <w:color w:val="FFFFFF" w:themeColor="background1"/>
            </w:rPr>
          </w:pPr>
          <w:r>
            <w:fldChar w:fldCharType="begin"/>
          </w:r>
          <w:r>
            <w:instrText xml:space="preserve"> PAGE   \* MERGEFORMAT </w:instrText>
          </w:r>
          <w:r>
            <w:fldChar w:fldCharType="separate"/>
          </w:r>
          <w:r w:rsidR="003239D7" w:rsidRPr="003239D7">
            <w:rPr>
              <w:noProof/>
              <w:color w:val="FFFFFF" w:themeColor="background1"/>
            </w:rPr>
            <w:t>2</w:t>
          </w:r>
          <w:r>
            <w:rPr>
              <w:noProof/>
              <w:color w:val="FFFFFF" w:themeColor="background1"/>
            </w:rPr>
            <w:fldChar w:fldCharType="end"/>
          </w:r>
        </w:p>
      </w:tc>
    </w:tr>
  </w:tbl>
  <w:p w:rsidR="00A5551F" w:rsidRDefault="00A55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A5551F">
      <w:tc>
        <w:tcPr>
          <w:tcW w:w="4500" w:type="pct"/>
          <w:tcBorders>
            <w:top w:val="single" w:sz="4" w:space="0" w:color="000000" w:themeColor="text1"/>
          </w:tcBorders>
        </w:tcPr>
        <w:p w:rsidR="00A5551F" w:rsidRPr="00D22505" w:rsidRDefault="00A5551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5551F" w:rsidRDefault="00A5551F">
          <w:pPr>
            <w:pStyle w:val="Header"/>
            <w:rPr>
              <w:color w:val="FFFFFF" w:themeColor="background1"/>
            </w:rPr>
          </w:pPr>
          <w:r>
            <w:fldChar w:fldCharType="begin"/>
          </w:r>
          <w:r>
            <w:instrText xml:space="preserve"> PAGE   \* MERGEFORMAT </w:instrText>
          </w:r>
          <w:r>
            <w:fldChar w:fldCharType="separate"/>
          </w:r>
          <w:r w:rsidR="003239D7" w:rsidRPr="003239D7">
            <w:rPr>
              <w:noProof/>
              <w:color w:val="FFFFFF" w:themeColor="background1"/>
            </w:rPr>
            <w:t>14</w:t>
          </w:r>
          <w:r>
            <w:rPr>
              <w:noProof/>
              <w:color w:val="FFFFFF" w:themeColor="background1"/>
            </w:rPr>
            <w:fldChar w:fldCharType="end"/>
          </w:r>
        </w:p>
      </w:tc>
    </w:tr>
  </w:tbl>
  <w:p w:rsidR="00A5551F" w:rsidRDefault="00A55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A5551F" w:rsidTr="00D22505">
      <w:tc>
        <w:tcPr>
          <w:tcW w:w="4500" w:type="pct"/>
          <w:tcBorders>
            <w:top w:val="single" w:sz="4" w:space="0" w:color="000000" w:themeColor="text1"/>
          </w:tcBorders>
        </w:tcPr>
        <w:p w:rsidR="00A5551F" w:rsidRPr="00D22505" w:rsidRDefault="00A5551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A5551F" w:rsidRDefault="00A5551F">
          <w:pPr>
            <w:pStyle w:val="Header"/>
            <w:rPr>
              <w:color w:val="FFFFFF" w:themeColor="background1"/>
            </w:rPr>
          </w:pPr>
          <w:r>
            <w:fldChar w:fldCharType="begin"/>
          </w:r>
          <w:r>
            <w:instrText xml:space="preserve"> PAGE   \* MERGEFORMAT </w:instrText>
          </w:r>
          <w:r>
            <w:fldChar w:fldCharType="separate"/>
          </w:r>
          <w:r w:rsidR="003239D7" w:rsidRPr="003239D7">
            <w:rPr>
              <w:noProof/>
              <w:color w:val="FFFFFF" w:themeColor="background1"/>
            </w:rPr>
            <w:t>17</w:t>
          </w:r>
          <w:r>
            <w:rPr>
              <w:noProof/>
              <w:color w:val="FFFFFF" w:themeColor="background1"/>
            </w:rPr>
            <w:fldChar w:fldCharType="end"/>
          </w:r>
        </w:p>
      </w:tc>
    </w:tr>
  </w:tbl>
  <w:p w:rsidR="00A5551F" w:rsidRDefault="00A555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5551F" w:rsidTr="00D22505">
      <w:tc>
        <w:tcPr>
          <w:tcW w:w="4500" w:type="pct"/>
          <w:tcBorders>
            <w:top w:val="single" w:sz="4" w:space="0" w:color="000000" w:themeColor="text1"/>
          </w:tcBorders>
        </w:tcPr>
        <w:p w:rsidR="00A5551F" w:rsidRPr="00D22505" w:rsidRDefault="00A5551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A5551F" w:rsidRDefault="00A5551F">
          <w:pPr>
            <w:pStyle w:val="Header"/>
            <w:rPr>
              <w:color w:val="FFFFFF" w:themeColor="background1"/>
            </w:rPr>
          </w:pPr>
          <w:r>
            <w:fldChar w:fldCharType="begin"/>
          </w:r>
          <w:r>
            <w:instrText xml:space="preserve"> PAGE   \* MERGEFORMAT </w:instrText>
          </w:r>
          <w:r>
            <w:fldChar w:fldCharType="separate"/>
          </w:r>
          <w:r w:rsidR="003239D7" w:rsidRPr="003239D7">
            <w:rPr>
              <w:noProof/>
              <w:color w:val="FFFFFF" w:themeColor="background1"/>
            </w:rPr>
            <w:t>36</w:t>
          </w:r>
          <w:r>
            <w:rPr>
              <w:noProof/>
              <w:color w:val="FFFFFF" w:themeColor="background1"/>
            </w:rPr>
            <w:fldChar w:fldCharType="end"/>
          </w:r>
        </w:p>
      </w:tc>
    </w:tr>
  </w:tbl>
  <w:p w:rsidR="00A5551F" w:rsidRDefault="00A555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5551F" w:rsidTr="00413D6F">
      <w:tc>
        <w:tcPr>
          <w:tcW w:w="4500" w:type="pct"/>
          <w:tcBorders>
            <w:top w:val="single" w:sz="4" w:space="0" w:color="000000" w:themeColor="text1"/>
          </w:tcBorders>
        </w:tcPr>
        <w:p w:rsidR="00A5551F" w:rsidRPr="00D22505" w:rsidRDefault="00A5551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A5551F" w:rsidRDefault="00A5551F">
          <w:pPr>
            <w:pStyle w:val="Header"/>
            <w:rPr>
              <w:color w:val="FFFFFF" w:themeColor="background1"/>
            </w:rPr>
          </w:pPr>
          <w:r>
            <w:fldChar w:fldCharType="begin"/>
          </w:r>
          <w:r>
            <w:instrText xml:space="preserve"> PAGE   \* MERGEFORMAT </w:instrText>
          </w:r>
          <w:r>
            <w:fldChar w:fldCharType="separate"/>
          </w:r>
          <w:r w:rsidR="003239D7" w:rsidRPr="003239D7">
            <w:rPr>
              <w:noProof/>
              <w:color w:val="FFFFFF" w:themeColor="background1"/>
            </w:rPr>
            <w:t>40</w:t>
          </w:r>
          <w:r>
            <w:rPr>
              <w:noProof/>
              <w:color w:val="FFFFFF" w:themeColor="background1"/>
            </w:rPr>
            <w:fldChar w:fldCharType="end"/>
          </w:r>
        </w:p>
      </w:tc>
    </w:tr>
  </w:tbl>
  <w:p w:rsidR="00A5551F" w:rsidRDefault="00A55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1A" w:rsidRDefault="00D03C1A" w:rsidP="003B2D94">
      <w:pPr>
        <w:spacing w:after="0" w:line="240" w:lineRule="auto"/>
      </w:pPr>
      <w:r>
        <w:separator/>
      </w:r>
    </w:p>
  </w:footnote>
  <w:footnote w:type="continuationSeparator" w:id="0">
    <w:p w:rsidR="00D03C1A" w:rsidRDefault="00D03C1A"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alt="http://www.eua.be/images/footer1.png" style="width:16.9pt;height:16.9pt;visibility:visible;mso-wrap-style:square" o:bullet="t">
        <v:imagedata r:id="rId1" o:title="footer1"/>
      </v:shape>
    </w:pict>
  </w:numPicBullet>
  <w:abstractNum w:abstractNumId="0">
    <w:nsid w:val="0B2D693F"/>
    <w:multiLevelType w:val="hybridMultilevel"/>
    <w:tmpl w:val="18CE1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C5E14F2"/>
    <w:multiLevelType w:val="multilevel"/>
    <w:tmpl w:val="77A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90C34"/>
    <w:multiLevelType w:val="multilevel"/>
    <w:tmpl w:val="9E1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4000F"/>
    <w:multiLevelType w:val="hybridMultilevel"/>
    <w:tmpl w:val="B700EA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56735A4"/>
    <w:multiLevelType w:val="multilevel"/>
    <w:tmpl w:val="496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C6231"/>
    <w:multiLevelType w:val="multilevel"/>
    <w:tmpl w:val="5E64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77314"/>
    <w:multiLevelType w:val="hybridMultilevel"/>
    <w:tmpl w:val="CC90654E"/>
    <w:lvl w:ilvl="0" w:tplc="7FC8A26C">
      <w:start w:val="1"/>
      <w:numFmt w:val="bullet"/>
      <w:pStyle w:val="Heading2"/>
      <w:lvlText w:val=""/>
      <w:lvlJc w:val="left"/>
      <w:pPr>
        <w:ind w:left="786"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88E33F1"/>
    <w:multiLevelType w:val="hybridMultilevel"/>
    <w:tmpl w:val="AC5857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2C053BF"/>
    <w:multiLevelType w:val="hybridMultilevel"/>
    <w:tmpl w:val="303003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FA1A23"/>
    <w:multiLevelType w:val="hybridMultilevel"/>
    <w:tmpl w:val="1D8A9D50"/>
    <w:lvl w:ilvl="0" w:tplc="B0B46B84">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0">
    <w:nsid w:val="29BD67D7"/>
    <w:multiLevelType w:val="hybridMultilevel"/>
    <w:tmpl w:val="FC0031D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nsid w:val="2B050C4B"/>
    <w:multiLevelType w:val="multilevel"/>
    <w:tmpl w:val="B5E6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06FE2"/>
    <w:multiLevelType w:val="multilevel"/>
    <w:tmpl w:val="1884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B0B0D"/>
    <w:multiLevelType w:val="hybridMultilevel"/>
    <w:tmpl w:val="47D8ADFC"/>
    <w:lvl w:ilvl="0" w:tplc="0A501234">
      <w:start w:val="1"/>
      <w:numFmt w:val="bullet"/>
      <w:lvlText w:val=""/>
      <w:lvlPicBulletId w:val="1"/>
      <w:lvlJc w:val="left"/>
      <w:pPr>
        <w:tabs>
          <w:tab w:val="num" w:pos="720"/>
        </w:tabs>
        <w:ind w:left="720" w:hanging="360"/>
      </w:pPr>
      <w:rPr>
        <w:rFonts w:ascii="Symbol" w:hAnsi="Symbol" w:hint="default"/>
      </w:rPr>
    </w:lvl>
    <w:lvl w:ilvl="1" w:tplc="A9883414" w:tentative="1">
      <w:start w:val="1"/>
      <w:numFmt w:val="bullet"/>
      <w:lvlText w:val=""/>
      <w:lvlJc w:val="left"/>
      <w:pPr>
        <w:tabs>
          <w:tab w:val="num" w:pos="1440"/>
        </w:tabs>
        <w:ind w:left="1440" w:hanging="360"/>
      </w:pPr>
      <w:rPr>
        <w:rFonts w:ascii="Symbol" w:hAnsi="Symbol" w:hint="default"/>
      </w:rPr>
    </w:lvl>
    <w:lvl w:ilvl="2" w:tplc="6B9C9CBE" w:tentative="1">
      <w:start w:val="1"/>
      <w:numFmt w:val="bullet"/>
      <w:lvlText w:val=""/>
      <w:lvlJc w:val="left"/>
      <w:pPr>
        <w:tabs>
          <w:tab w:val="num" w:pos="2160"/>
        </w:tabs>
        <w:ind w:left="2160" w:hanging="360"/>
      </w:pPr>
      <w:rPr>
        <w:rFonts w:ascii="Symbol" w:hAnsi="Symbol" w:hint="default"/>
      </w:rPr>
    </w:lvl>
    <w:lvl w:ilvl="3" w:tplc="D2AEEC32" w:tentative="1">
      <w:start w:val="1"/>
      <w:numFmt w:val="bullet"/>
      <w:lvlText w:val=""/>
      <w:lvlJc w:val="left"/>
      <w:pPr>
        <w:tabs>
          <w:tab w:val="num" w:pos="2880"/>
        </w:tabs>
        <w:ind w:left="2880" w:hanging="360"/>
      </w:pPr>
      <w:rPr>
        <w:rFonts w:ascii="Symbol" w:hAnsi="Symbol" w:hint="default"/>
      </w:rPr>
    </w:lvl>
    <w:lvl w:ilvl="4" w:tplc="FCCEF1AE" w:tentative="1">
      <w:start w:val="1"/>
      <w:numFmt w:val="bullet"/>
      <w:lvlText w:val=""/>
      <w:lvlJc w:val="left"/>
      <w:pPr>
        <w:tabs>
          <w:tab w:val="num" w:pos="3600"/>
        </w:tabs>
        <w:ind w:left="3600" w:hanging="360"/>
      </w:pPr>
      <w:rPr>
        <w:rFonts w:ascii="Symbol" w:hAnsi="Symbol" w:hint="default"/>
      </w:rPr>
    </w:lvl>
    <w:lvl w:ilvl="5" w:tplc="5BEE11C2" w:tentative="1">
      <w:start w:val="1"/>
      <w:numFmt w:val="bullet"/>
      <w:lvlText w:val=""/>
      <w:lvlJc w:val="left"/>
      <w:pPr>
        <w:tabs>
          <w:tab w:val="num" w:pos="4320"/>
        </w:tabs>
        <w:ind w:left="4320" w:hanging="360"/>
      </w:pPr>
      <w:rPr>
        <w:rFonts w:ascii="Symbol" w:hAnsi="Symbol" w:hint="default"/>
      </w:rPr>
    </w:lvl>
    <w:lvl w:ilvl="6" w:tplc="A7223818" w:tentative="1">
      <w:start w:val="1"/>
      <w:numFmt w:val="bullet"/>
      <w:lvlText w:val=""/>
      <w:lvlJc w:val="left"/>
      <w:pPr>
        <w:tabs>
          <w:tab w:val="num" w:pos="5040"/>
        </w:tabs>
        <w:ind w:left="5040" w:hanging="360"/>
      </w:pPr>
      <w:rPr>
        <w:rFonts w:ascii="Symbol" w:hAnsi="Symbol" w:hint="default"/>
      </w:rPr>
    </w:lvl>
    <w:lvl w:ilvl="7" w:tplc="674AFBA6" w:tentative="1">
      <w:start w:val="1"/>
      <w:numFmt w:val="bullet"/>
      <w:lvlText w:val=""/>
      <w:lvlJc w:val="left"/>
      <w:pPr>
        <w:tabs>
          <w:tab w:val="num" w:pos="5760"/>
        </w:tabs>
        <w:ind w:left="5760" w:hanging="360"/>
      </w:pPr>
      <w:rPr>
        <w:rFonts w:ascii="Symbol" w:hAnsi="Symbol" w:hint="default"/>
      </w:rPr>
    </w:lvl>
    <w:lvl w:ilvl="8" w:tplc="BC7C9104" w:tentative="1">
      <w:start w:val="1"/>
      <w:numFmt w:val="bullet"/>
      <w:lvlText w:val=""/>
      <w:lvlJc w:val="left"/>
      <w:pPr>
        <w:tabs>
          <w:tab w:val="num" w:pos="6480"/>
        </w:tabs>
        <w:ind w:left="6480" w:hanging="360"/>
      </w:pPr>
      <w:rPr>
        <w:rFonts w:ascii="Symbol" w:hAnsi="Symbol" w:hint="default"/>
      </w:rPr>
    </w:lvl>
  </w:abstractNum>
  <w:abstractNum w:abstractNumId="14">
    <w:nsid w:val="30526EC4"/>
    <w:multiLevelType w:val="multilevel"/>
    <w:tmpl w:val="590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1871C4"/>
    <w:multiLevelType w:val="multilevel"/>
    <w:tmpl w:val="7E5C0A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A49B1"/>
    <w:multiLevelType w:val="hybridMultilevel"/>
    <w:tmpl w:val="668EE2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57D354C"/>
    <w:multiLevelType w:val="hybridMultilevel"/>
    <w:tmpl w:val="C944CF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A3F39BB"/>
    <w:multiLevelType w:val="hybridMultilevel"/>
    <w:tmpl w:val="043495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AEF2CE3"/>
    <w:multiLevelType w:val="hybridMultilevel"/>
    <w:tmpl w:val="7BEEF5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B0E365B"/>
    <w:multiLevelType w:val="multilevel"/>
    <w:tmpl w:val="DD9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8E0A13"/>
    <w:multiLevelType w:val="hybridMultilevel"/>
    <w:tmpl w:val="B1C44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F722CCD"/>
    <w:multiLevelType w:val="hybridMultilevel"/>
    <w:tmpl w:val="DAAECE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86E6482"/>
    <w:multiLevelType w:val="multilevel"/>
    <w:tmpl w:val="46E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E1D04DF"/>
    <w:multiLevelType w:val="hybridMultilevel"/>
    <w:tmpl w:val="FAECDB2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nsid w:val="4FFE1784"/>
    <w:multiLevelType w:val="hybridMultilevel"/>
    <w:tmpl w:val="E29893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5013EE9"/>
    <w:multiLevelType w:val="multilevel"/>
    <w:tmpl w:val="79F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AB4553"/>
    <w:multiLevelType w:val="multilevel"/>
    <w:tmpl w:val="81B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80111B"/>
    <w:multiLevelType w:val="multilevel"/>
    <w:tmpl w:val="D41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F7119C"/>
    <w:multiLevelType w:val="multilevel"/>
    <w:tmpl w:val="6CBE16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5B5EE6"/>
    <w:multiLevelType w:val="hybridMultilevel"/>
    <w:tmpl w:val="E2F6BB4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6DE12765"/>
    <w:multiLevelType w:val="multilevel"/>
    <w:tmpl w:val="04B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0B2609"/>
    <w:multiLevelType w:val="hybridMultilevel"/>
    <w:tmpl w:val="C5FA8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4F81F24"/>
    <w:multiLevelType w:val="multilevel"/>
    <w:tmpl w:val="BD8A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2F1405"/>
    <w:multiLevelType w:val="multilevel"/>
    <w:tmpl w:val="8E30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4C4B20"/>
    <w:multiLevelType w:val="hybridMultilevel"/>
    <w:tmpl w:val="4F5CF9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D2E1227"/>
    <w:multiLevelType w:val="multilevel"/>
    <w:tmpl w:val="44C0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9"/>
  </w:num>
  <w:num w:numId="3">
    <w:abstractNumId w:val="38"/>
  </w:num>
  <w:num w:numId="4">
    <w:abstractNumId w:val="40"/>
  </w:num>
  <w:num w:numId="5">
    <w:abstractNumId w:val="23"/>
  </w:num>
  <w:num w:numId="6">
    <w:abstractNumId w:val="16"/>
  </w:num>
  <w:num w:numId="7">
    <w:abstractNumId w:val="25"/>
  </w:num>
  <w:num w:numId="8">
    <w:abstractNumId w:val="15"/>
  </w:num>
  <w:num w:numId="9">
    <w:abstractNumId w:val="32"/>
  </w:num>
  <w:num w:numId="10">
    <w:abstractNumId w:val="37"/>
  </w:num>
  <w:num w:numId="11">
    <w:abstractNumId w:val="21"/>
  </w:num>
  <w:num w:numId="12">
    <w:abstractNumId w:val="4"/>
  </w:num>
  <w:num w:numId="13">
    <w:abstractNumId w:val="41"/>
  </w:num>
  <w:num w:numId="14">
    <w:abstractNumId w:val="12"/>
  </w:num>
  <w:num w:numId="15">
    <w:abstractNumId w:val="31"/>
  </w:num>
  <w:num w:numId="16">
    <w:abstractNumId w:val="20"/>
  </w:num>
  <w:num w:numId="17">
    <w:abstractNumId w:val="29"/>
  </w:num>
  <w:num w:numId="18">
    <w:abstractNumId w:val="11"/>
  </w:num>
  <w:num w:numId="19">
    <w:abstractNumId w:val="2"/>
  </w:num>
  <w:num w:numId="20">
    <w:abstractNumId w:val="1"/>
  </w:num>
  <w:num w:numId="21">
    <w:abstractNumId w:val="14"/>
  </w:num>
  <w:num w:numId="22">
    <w:abstractNumId w:val="3"/>
  </w:num>
  <w:num w:numId="23">
    <w:abstractNumId w:val="27"/>
  </w:num>
  <w:num w:numId="24">
    <w:abstractNumId w:val="26"/>
  </w:num>
  <w:num w:numId="25">
    <w:abstractNumId w:val="17"/>
  </w:num>
  <w:num w:numId="26">
    <w:abstractNumId w:val="10"/>
  </w:num>
  <w:num w:numId="27">
    <w:abstractNumId w:val="30"/>
  </w:num>
  <w:num w:numId="28">
    <w:abstractNumId w:val="24"/>
  </w:num>
  <w:num w:numId="29">
    <w:abstractNumId w:val="35"/>
  </w:num>
  <w:num w:numId="30">
    <w:abstractNumId w:val="13"/>
  </w:num>
  <w:num w:numId="31">
    <w:abstractNumId w:val="8"/>
  </w:num>
  <w:num w:numId="32">
    <w:abstractNumId w:val="34"/>
  </w:num>
  <w:num w:numId="33">
    <w:abstractNumId w:val="22"/>
  </w:num>
  <w:num w:numId="34">
    <w:abstractNumId w:val="7"/>
  </w:num>
  <w:num w:numId="35">
    <w:abstractNumId w:val="28"/>
  </w:num>
  <w:num w:numId="36">
    <w:abstractNumId w:val="5"/>
  </w:num>
  <w:num w:numId="37">
    <w:abstractNumId w:val="36"/>
  </w:num>
  <w:num w:numId="38">
    <w:abstractNumId w:val="33"/>
  </w:num>
  <w:num w:numId="39">
    <w:abstractNumId w:val="19"/>
  </w:num>
  <w:num w:numId="40">
    <w:abstractNumId w:val="9"/>
  </w:num>
  <w:num w:numId="41">
    <w:abstractNumId w:val="0"/>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11E1"/>
    <w:rsid w:val="00002242"/>
    <w:rsid w:val="000027A6"/>
    <w:rsid w:val="00002F1F"/>
    <w:rsid w:val="00003DC8"/>
    <w:rsid w:val="00004AD5"/>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FCA"/>
    <w:rsid w:val="00015393"/>
    <w:rsid w:val="00015B3F"/>
    <w:rsid w:val="0001691E"/>
    <w:rsid w:val="0001699F"/>
    <w:rsid w:val="00016B77"/>
    <w:rsid w:val="00016DAB"/>
    <w:rsid w:val="00017A70"/>
    <w:rsid w:val="00017A85"/>
    <w:rsid w:val="00020E2D"/>
    <w:rsid w:val="000225C5"/>
    <w:rsid w:val="00022CCE"/>
    <w:rsid w:val="00023FB9"/>
    <w:rsid w:val="0002424B"/>
    <w:rsid w:val="00024855"/>
    <w:rsid w:val="00024D90"/>
    <w:rsid w:val="0002503E"/>
    <w:rsid w:val="00025056"/>
    <w:rsid w:val="000254C3"/>
    <w:rsid w:val="00025F1B"/>
    <w:rsid w:val="00026447"/>
    <w:rsid w:val="000266DB"/>
    <w:rsid w:val="00027428"/>
    <w:rsid w:val="00027A74"/>
    <w:rsid w:val="00027ADB"/>
    <w:rsid w:val="00030200"/>
    <w:rsid w:val="0003056E"/>
    <w:rsid w:val="000315DC"/>
    <w:rsid w:val="000316BF"/>
    <w:rsid w:val="000321DE"/>
    <w:rsid w:val="000324E6"/>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323"/>
    <w:rsid w:val="0004692C"/>
    <w:rsid w:val="000469EE"/>
    <w:rsid w:val="00047AA8"/>
    <w:rsid w:val="000500D8"/>
    <w:rsid w:val="00050228"/>
    <w:rsid w:val="000506EA"/>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BCB"/>
    <w:rsid w:val="0007253C"/>
    <w:rsid w:val="00072C06"/>
    <w:rsid w:val="00072D5E"/>
    <w:rsid w:val="00073DDB"/>
    <w:rsid w:val="0007520F"/>
    <w:rsid w:val="000763CC"/>
    <w:rsid w:val="00076F74"/>
    <w:rsid w:val="00080FDF"/>
    <w:rsid w:val="00081285"/>
    <w:rsid w:val="000824A1"/>
    <w:rsid w:val="000824FE"/>
    <w:rsid w:val="00082578"/>
    <w:rsid w:val="00082DCF"/>
    <w:rsid w:val="00083A5C"/>
    <w:rsid w:val="00084435"/>
    <w:rsid w:val="00084935"/>
    <w:rsid w:val="0008534F"/>
    <w:rsid w:val="0008544D"/>
    <w:rsid w:val="00086C1B"/>
    <w:rsid w:val="00090F97"/>
    <w:rsid w:val="00091232"/>
    <w:rsid w:val="000921A0"/>
    <w:rsid w:val="0009355C"/>
    <w:rsid w:val="00094C9D"/>
    <w:rsid w:val="00095A13"/>
    <w:rsid w:val="00096194"/>
    <w:rsid w:val="00096D53"/>
    <w:rsid w:val="00097241"/>
    <w:rsid w:val="000A13D4"/>
    <w:rsid w:val="000A159F"/>
    <w:rsid w:val="000A1635"/>
    <w:rsid w:val="000A2065"/>
    <w:rsid w:val="000A2102"/>
    <w:rsid w:val="000A3B05"/>
    <w:rsid w:val="000A3E0B"/>
    <w:rsid w:val="000A47D7"/>
    <w:rsid w:val="000A56ED"/>
    <w:rsid w:val="000A64C0"/>
    <w:rsid w:val="000A6B94"/>
    <w:rsid w:val="000A7098"/>
    <w:rsid w:val="000A74CB"/>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391A"/>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7C6"/>
    <w:rsid w:val="00103449"/>
    <w:rsid w:val="0010483E"/>
    <w:rsid w:val="00105696"/>
    <w:rsid w:val="001056AC"/>
    <w:rsid w:val="00105795"/>
    <w:rsid w:val="00106947"/>
    <w:rsid w:val="001072B6"/>
    <w:rsid w:val="00107D33"/>
    <w:rsid w:val="00110598"/>
    <w:rsid w:val="00110845"/>
    <w:rsid w:val="001110A5"/>
    <w:rsid w:val="001110D9"/>
    <w:rsid w:val="0011207E"/>
    <w:rsid w:val="001124FE"/>
    <w:rsid w:val="00113668"/>
    <w:rsid w:val="00113705"/>
    <w:rsid w:val="00113AF8"/>
    <w:rsid w:val="0011441F"/>
    <w:rsid w:val="00114538"/>
    <w:rsid w:val="001148EC"/>
    <w:rsid w:val="00115158"/>
    <w:rsid w:val="0011623F"/>
    <w:rsid w:val="001163CE"/>
    <w:rsid w:val="00117D2F"/>
    <w:rsid w:val="001211D8"/>
    <w:rsid w:val="00121B7F"/>
    <w:rsid w:val="00123AEC"/>
    <w:rsid w:val="00124BE7"/>
    <w:rsid w:val="00125067"/>
    <w:rsid w:val="00125C13"/>
    <w:rsid w:val="001265DE"/>
    <w:rsid w:val="00127C50"/>
    <w:rsid w:val="00127E6E"/>
    <w:rsid w:val="00127F6B"/>
    <w:rsid w:val="00131741"/>
    <w:rsid w:val="00131C44"/>
    <w:rsid w:val="00131D5C"/>
    <w:rsid w:val="001339F4"/>
    <w:rsid w:val="00135280"/>
    <w:rsid w:val="001353B4"/>
    <w:rsid w:val="001357F9"/>
    <w:rsid w:val="00135CE0"/>
    <w:rsid w:val="00136575"/>
    <w:rsid w:val="00136AC9"/>
    <w:rsid w:val="00137CE4"/>
    <w:rsid w:val="00137D83"/>
    <w:rsid w:val="001419D6"/>
    <w:rsid w:val="00141A24"/>
    <w:rsid w:val="00141A48"/>
    <w:rsid w:val="00142310"/>
    <w:rsid w:val="00145521"/>
    <w:rsid w:val="00145BB4"/>
    <w:rsid w:val="00146AE0"/>
    <w:rsid w:val="00146CC1"/>
    <w:rsid w:val="00146DC4"/>
    <w:rsid w:val="001479AA"/>
    <w:rsid w:val="00150F7B"/>
    <w:rsid w:val="001511E9"/>
    <w:rsid w:val="0015203C"/>
    <w:rsid w:val="001528CE"/>
    <w:rsid w:val="00152F70"/>
    <w:rsid w:val="00153B56"/>
    <w:rsid w:val="00154F95"/>
    <w:rsid w:val="00155254"/>
    <w:rsid w:val="0015666D"/>
    <w:rsid w:val="00157E5C"/>
    <w:rsid w:val="00160501"/>
    <w:rsid w:val="00161385"/>
    <w:rsid w:val="001617C0"/>
    <w:rsid w:val="00161917"/>
    <w:rsid w:val="0016215C"/>
    <w:rsid w:val="00162241"/>
    <w:rsid w:val="001625E8"/>
    <w:rsid w:val="00162A76"/>
    <w:rsid w:val="00162FA2"/>
    <w:rsid w:val="0016392B"/>
    <w:rsid w:val="00163DB5"/>
    <w:rsid w:val="00163F33"/>
    <w:rsid w:val="00164971"/>
    <w:rsid w:val="00164A11"/>
    <w:rsid w:val="00164B20"/>
    <w:rsid w:val="0016515D"/>
    <w:rsid w:val="00166283"/>
    <w:rsid w:val="0016646E"/>
    <w:rsid w:val="001665F1"/>
    <w:rsid w:val="0016680B"/>
    <w:rsid w:val="0016685B"/>
    <w:rsid w:val="00166D8D"/>
    <w:rsid w:val="00166E57"/>
    <w:rsid w:val="00167D55"/>
    <w:rsid w:val="00167FB6"/>
    <w:rsid w:val="0017085E"/>
    <w:rsid w:val="00170D35"/>
    <w:rsid w:val="001710F5"/>
    <w:rsid w:val="001713A2"/>
    <w:rsid w:val="00171902"/>
    <w:rsid w:val="001719D2"/>
    <w:rsid w:val="00172595"/>
    <w:rsid w:val="00174401"/>
    <w:rsid w:val="00175A4D"/>
    <w:rsid w:val="001777A5"/>
    <w:rsid w:val="001778A4"/>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17F8"/>
    <w:rsid w:val="00191996"/>
    <w:rsid w:val="00191DD3"/>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373E"/>
    <w:rsid w:val="001E4430"/>
    <w:rsid w:val="001E478F"/>
    <w:rsid w:val="001E506B"/>
    <w:rsid w:val="001E50CA"/>
    <w:rsid w:val="001E7133"/>
    <w:rsid w:val="001E7190"/>
    <w:rsid w:val="001F1578"/>
    <w:rsid w:val="001F15EB"/>
    <w:rsid w:val="001F2278"/>
    <w:rsid w:val="001F3849"/>
    <w:rsid w:val="001F38E6"/>
    <w:rsid w:val="001F4378"/>
    <w:rsid w:val="001F43B5"/>
    <w:rsid w:val="001F5335"/>
    <w:rsid w:val="001F658E"/>
    <w:rsid w:val="001F6D7C"/>
    <w:rsid w:val="001F7517"/>
    <w:rsid w:val="001F7ACD"/>
    <w:rsid w:val="00200A5A"/>
    <w:rsid w:val="00202659"/>
    <w:rsid w:val="00203FE8"/>
    <w:rsid w:val="00204CCF"/>
    <w:rsid w:val="0020533E"/>
    <w:rsid w:val="00206510"/>
    <w:rsid w:val="00207868"/>
    <w:rsid w:val="002102C0"/>
    <w:rsid w:val="00210511"/>
    <w:rsid w:val="00210DB8"/>
    <w:rsid w:val="0021193B"/>
    <w:rsid w:val="0021240F"/>
    <w:rsid w:val="00212550"/>
    <w:rsid w:val="002131F4"/>
    <w:rsid w:val="0021369A"/>
    <w:rsid w:val="002157B6"/>
    <w:rsid w:val="002157B7"/>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715D"/>
    <w:rsid w:val="00227D1A"/>
    <w:rsid w:val="0023078A"/>
    <w:rsid w:val="00230A7A"/>
    <w:rsid w:val="0023116B"/>
    <w:rsid w:val="00234023"/>
    <w:rsid w:val="002347AD"/>
    <w:rsid w:val="002358E3"/>
    <w:rsid w:val="00236D36"/>
    <w:rsid w:val="00241217"/>
    <w:rsid w:val="00242941"/>
    <w:rsid w:val="002449D9"/>
    <w:rsid w:val="002449ED"/>
    <w:rsid w:val="002451AD"/>
    <w:rsid w:val="00245810"/>
    <w:rsid w:val="00245EF5"/>
    <w:rsid w:val="00246B42"/>
    <w:rsid w:val="002471CF"/>
    <w:rsid w:val="00247256"/>
    <w:rsid w:val="00247BE0"/>
    <w:rsid w:val="00247D8D"/>
    <w:rsid w:val="00250FD4"/>
    <w:rsid w:val="00251814"/>
    <w:rsid w:val="00253BC9"/>
    <w:rsid w:val="002541A5"/>
    <w:rsid w:val="00254606"/>
    <w:rsid w:val="002549DE"/>
    <w:rsid w:val="00254B2A"/>
    <w:rsid w:val="00255EC2"/>
    <w:rsid w:val="002566FF"/>
    <w:rsid w:val="00256B9B"/>
    <w:rsid w:val="00256F1B"/>
    <w:rsid w:val="00257430"/>
    <w:rsid w:val="0025750A"/>
    <w:rsid w:val="0025783B"/>
    <w:rsid w:val="00257B15"/>
    <w:rsid w:val="00260AA5"/>
    <w:rsid w:val="0026113E"/>
    <w:rsid w:val="00261ED6"/>
    <w:rsid w:val="0026275A"/>
    <w:rsid w:val="00262B03"/>
    <w:rsid w:val="00263776"/>
    <w:rsid w:val="00263E03"/>
    <w:rsid w:val="00264AAA"/>
    <w:rsid w:val="00264F34"/>
    <w:rsid w:val="002702FF"/>
    <w:rsid w:val="002709C3"/>
    <w:rsid w:val="002714E6"/>
    <w:rsid w:val="002720F8"/>
    <w:rsid w:val="00272727"/>
    <w:rsid w:val="00272D46"/>
    <w:rsid w:val="00273881"/>
    <w:rsid w:val="00275389"/>
    <w:rsid w:val="00275438"/>
    <w:rsid w:val="00275E68"/>
    <w:rsid w:val="00276DA9"/>
    <w:rsid w:val="00277587"/>
    <w:rsid w:val="002776C6"/>
    <w:rsid w:val="0027785F"/>
    <w:rsid w:val="00277A0C"/>
    <w:rsid w:val="00277DD8"/>
    <w:rsid w:val="002812C3"/>
    <w:rsid w:val="00281771"/>
    <w:rsid w:val="00281AB9"/>
    <w:rsid w:val="00282155"/>
    <w:rsid w:val="00283B60"/>
    <w:rsid w:val="00283C3C"/>
    <w:rsid w:val="0028412F"/>
    <w:rsid w:val="0028444C"/>
    <w:rsid w:val="00284622"/>
    <w:rsid w:val="002851CA"/>
    <w:rsid w:val="002852EF"/>
    <w:rsid w:val="002857F9"/>
    <w:rsid w:val="00285937"/>
    <w:rsid w:val="0028602D"/>
    <w:rsid w:val="00286126"/>
    <w:rsid w:val="0028666D"/>
    <w:rsid w:val="00287706"/>
    <w:rsid w:val="00287753"/>
    <w:rsid w:val="00290B73"/>
    <w:rsid w:val="002912EC"/>
    <w:rsid w:val="00291D50"/>
    <w:rsid w:val="00291F7C"/>
    <w:rsid w:val="0029290F"/>
    <w:rsid w:val="00292C1A"/>
    <w:rsid w:val="00292D90"/>
    <w:rsid w:val="00292FC9"/>
    <w:rsid w:val="002935D3"/>
    <w:rsid w:val="002949EC"/>
    <w:rsid w:val="00294B0A"/>
    <w:rsid w:val="0029721A"/>
    <w:rsid w:val="00297247"/>
    <w:rsid w:val="002A0B04"/>
    <w:rsid w:val="002A1AC6"/>
    <w:rsid w:val="002A1E7C"/>
    <w:rsid w:val="002A28EA"/>
    <w:rsid w:val="002A28F8"/>
    <w:rsid w:val="002A3F53"/>
    <w:rsid w:val="002A49D7"/>
    <w:rsid w:val="002A6167"/>
    <w:rsid w:val="002A63DF"/>
    <w:rsid w:val="002A7715"/>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AAE"/>
    <w:rsid w:val="002C4B18"/>
    <w:rsid w:val="002C55BA"/>
    <w:rsid w:val="002C55D1"/>
    <w:rsid w:val="002C718E"/>
    <w:rsid w:val="002C75C2"/>
    <w:rsid w:val="002C7E00"/>
    <w:rsid w:val="002D0053"/>
    <w:rsid w:val="002D00D0"/>
    <w:rsid w:val="002D0205"/>
    <w:rsid w:val="002D02A4"/>
    <w:rsid w:val="002D2376"/>
    <w:rsid w:val="002D2830"/>
    <w:rsid w:val="002D2F83"/>
    <w:rsid w:val="002D48F1"/>
    <w:rsid w:val="002D5F68"/>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61BD"/>
    <w:rsid w:val="002F69EE"/>
    <w:rsid w:val="003000DD"/>
    <w:rsid w:val="00300DE4"/>
    <w:rsid w:val="003014E2"/>
    <w:rsid w:val="00301BB1"/>
    <w:rsid w:val="00301C23"/>
    <w:rsid w:val="003024AA"/>
    <w:rsid w:val="00302CA3"/>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A31"/>
    <w:rsid w:val="003210EB"/>
    <w:rsid w:val="00321987"/>
    <w:rsid w:val="003239D7"/>
    <w:rsid w:val="003245F8"/>
    <w:rsid w:val="00324D96"/>
    <w:rsid w:val="00324FA2"/>
    <w:rsid w:val="0032614C"/>
    <w:rsid w:val="00326A59"/>
    <w:rsid w:val="003272CE"/>
    <w:rsid w:val="003272EC"/>
    <w:rsid w:val="003274E7"/>
    <w:rsid w:val="003278F9"/>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485"/>
    <w:rsid w:val="00343C04"/>
    <w:rsid w:val="00343CB6"/>
    <w:rsid w:val="003443F5"/>
    <w:rsid w:val="00344F5C"/>
    <w:rsid w:val="003457E8"/>
    <w:rsid w:val="0034599B"/>
    <w:rsid w:val="003459B0"/>
    <w:rsid w:val="00346BD2"/>
    <w:rsid w:val="00347131"/>
    <w:rsid w:val="0034782E"/>
    <w:rsid w:val="00347D40"/>
    <w:rsid w:val="00350CFF"/>
    <w:rsid w:val="00350EFE"/>
    <w:rsid w:val="00350FC4"/>
    <w:rsid w:val="003517B6"/>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608C0"/>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B70"/>
    <w:rsid w:val="00376F7A"/>
    <w:rsid w:val="003802AE"/>
    <w:rsid w:val="0038054D"/>
    <w:rsid w:val="00381067"/>
    <w:rsid w:val="003811AF"/>
    <w:rsid w:val="00382542"/>
    <w:rsid w:val="00382CFA"/>
    <w:rsid w:val="00383026"/>
    <w:rsid w:val="0038391F"/>
    <w:rsid w:val="00383DA9"/>
    <w:rsid w:val="00384365"/>
    <w:rsid w:val="00384F19"/>
    <w:rsid w:val="00385D87"/>
    <w:rsid w:val="00386626"/>
    <w:rsid w:val="00387017"/>
    <w:rsid w:val="00387243"/>
    <w:rsid w:val="00387C51"/>
    <w:rsid w:val="0039025E"/>
    <w:rsid w:val="00390437"/>
    <w:rsid w:val="00390D75"/>
    <w:rsid w:val="00391F48"/>
    <w:rsid w:val="00393319"/>
    <w:rsid w:val="00393E6C"/>
    <w:rsid w:val="00395461"/>
    <w:rsid w:val="00395F53"/>
    <w:rsid w:val="00396DD6"/>
    <w:rsid w:val="0039720E"/>
    <w:rsid w:val="003974E6"/>
    <w:rsid w:val="003A0B8F"/>
    <w:rsid w:val="003A1EA3"/>
    <w:rsid w:val="003A253D"/>
    <w:rsid w:val="003A3B50"/>
    <w:rsid w:val="003A45DF"/>
    <w:rsid w:val="003A5925"/>
    <w:rsid w:val="003A5CD8"/>
    <w:rsid w:val="003A782A"/>
    <w:rsid w:val="003B0CE1"/>
    <w:rsid w:val="003B116C"/>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C59"/>
    <w:rsid w:val="003D0A1E"/>
    <w:rsid w:val="003D19D1"/>
    <w:rsid w:val="003D1F0E"/>
    <w:rsid w:val="003D29C1"/>
    <w:rsid w:val="003D2CE6"/>
    <w:rsid w:val="003D39C2"/>
    <w:rsid w:val="003D3A26"/>
    <w:rsid w:val="003D5952"/>
    <w:rsid w:val="003D5BE7"/>
    <w:rsid w:val="003D66D0"/>
    <w:rsid w:val="003E066E"/>
    <w:rsid w:val="003E089E"/>
    <w:rsid w:val="003E0B24"/>
    <w:rsid w:val="003E132F"/>
    <w:rsid w:val="003E1850"/>
    <w:rsid w:val="003E226C"/>
    <w:rsid w:val="003E239D"/>
    <w:rsid w:val="003E2BB0"/>
    <w:rsid w:val="003E3CA0"/>
    <w:rsid w:val="003E5504"/>
    <w:rsid w:val="003F0108"/>
    <w:rsid w:val="003F145B"/>
    <w:rsid w:val="003F2AF1"/>
    <w:rsid w:val="003F2B5E"/>
    <w:rsid w:val="003F2CDF"/>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CE0"/>
    <w:rsid w:val="00427135"/>
    <w:rsid w:val="00430E54"/>
    <w:rsid w:val="00431350"/>
    <w:rsid w:val="00433E08"/>
    <w:rsid w:val="0043617E"/>
    <w:rsid w:val="004368D1"/>
    <w:rsid w:val="0043795A"/>
    <w:rsid w:val="00437AB9"/>
    <w:rsid w:val="004402DE"/>
    <w:rsid w:val="00441EFB"/>
    <w:rsid w:val="00442902"/>
    <w:rsid w:val="00443757"/>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26F1"/>
    <w:rsid w:val="004727C1"/>
    <w:rsid w:val="00472B61"/>
    <w:rsid w:val="004732DE"/>
    <w:rsid w:val="00473B2A"/>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3D3E"/>
    <w:rsid w:val="0049618D"/>
    <w:rsid w:val="004A1B78"/>
    <w:rsid w:val="004A2DA7"/>
    <w:rsid w:val="004A32D3"/>
    <w:rsid w:val="004A3389"/>
    <w:rsid w:val="004A3BF3"/>
    <w:rsid w:val="004A4323"/>
    <w:rsid w:val="004A4378"/>
    <w:rsid w:val="004A4EAE"/>
    <w:rsid w:val="004A59D3"/>
    <w:rsid w:val="004A5DFB"/>
    <w:rsid w:val="004A7B2D"/>
    <w:rsid w:val="004B0443"/>
    <w:rsid w:val="004B098D"/>
    <w:rsid w:val="004B157F"/>
    <w:rsid w:val="004B3DB8"/>
    <w:rsid w:val="004B4177"/>
    <w:rsid w:val="004B4AEB"/>
    <w:rsid w:val="004B4ED1"/>
    <w:rsid w:val="004B60EA"/>
    <w:rsid w:val="004B658C"/>
    <w:rsid w:val="004B6EC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835"/>
    <w:rsid w:val="004C6EC1"/>
    <w:rsid w:val="004C74B5"/>
    <w:rsid w:val="004D02E3"/>
    <w:rsid w:val="004D1735"/>
    <w:rsid w:val="004D3589"/>
    <w:rsid w:val="004D4026"/>
    <w:rsid w:val="004D43F6"/>
    <w:rsid w:val="004D45B7"/>
    <w:rsid w:val="004D47C5"/>
    <w:rsid w:val="004D540F"/>
    <w:rsid w:val="004D6C68"/>
    <w:rsid w:val="004D6EBE"/>
    <w:rsid w:val="004D7143"/>
    <w:rsid w:val="004D76B7"/>
    <w:rsid w:val="004E004D"/>
    <w:rsid w:val="004E081A"/>
    <w:rsid w:val="004E08AA"/>
    <w:rsid w:val="004E0F02"/>
    <w:rsid w:val="004E108D"/>
    <w:rsid w:val="004E176D"/>
    <w:rsid w:val="004E1844"/>
    <w:rsid w:val="004E34F2"/>
    <w:rsid w:val="004E3C5C"/>
    <w:rsid w:val="004E46B7"/>
    <w:rsid w:val="004E4C29"/>
    <w:rsid w:val="004E52D8"/>
    <w:rsid w:val="004E6EDD"/>
    <w:rsid w:val="004E7459"/>
    <w:rsid w:val="004E7B12"/>
    <w:rsid w:val="004F0835"/>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574A"/>
    <w:rsid w:val="00506E36"/>
    <w:rsid w:val="005109BD"/>
    <w:rsid w:val="00510B49"/>
    <w:rsid w:val="00510D99"/>
    <w:rsid w:val="00511249"/>
    <w:rsid w:val="00511E4F"/>
    <w:rsid w:val="00512BDF"/>
    <w:rsid w:val="005130FE"/>
    <w:rsid w:val="00513980"/>
    <w:rsid w:val="00514CD1"/>
    <w:rsid w:val="00515754"/>
    <w:rsid w:val="00515AB9"/>
    <w:rsid w:val="00520408"/>
    <w:rsid w:val="0052069F"/>
    <w:rsid w:val="00520E69"/>
    <w:rsid w:val="0052108C"/>
    <w:rsid w:val="005220F4"/>
    <w:rsid w:val="0052397D"/>
    <w:rsid w:val="00523D86"/>
    <w:rsid w:val="00524253"/>
    <w:rsid w:val="00524638"/>
    <w:rsid w:val="00526515"/>
    <w:rsid w:val="005269E3"/>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DEC"/>
    <w:rsid w:val="00544529"/>
    <w:rsid w:val="00544576"/>
    <w:rsid w:val="00544F92"/>
    <w:rsid w:val="00545B54"/>
    <w:rsid w:val="00546DC3"/>
    <w:rsid w:val="00546E58"/>
    <w:rsid w:val="00546FA4"/>
    <w:rsid w:val="005500EB"/>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BF9"/>
    <w:rsid w:val="0056646D"/>
    <w:rsid w:val="00566C00"/>
    <w:rsid w:val="005671A7"/>
    <w:rsid w:val="005677BA"/>
    <w:rsid w:val="00567EB8"/>
    <w:rsid w:val="005710CC"/>
    <w:rsid w:val="00572CA6"/>
    <w:rsid w:val="00573516"/>
    <w:rsid w:val="005744BB"/>
    <w:rsid w:val="005753B6"/>
    <w:rsid w:val="0057617A"/>
    <w:rsid w:val="0057617B"/>
    <w:rsid w:val="00576C15"/>
    <w:rsid w:val="00576C38"/>
    <w:rsid w:val="005777C3"/>
    <w:rsid w:val="00580423"/>
    <w:rsid w:val="00580493"/>
    <w:rsid w:val="005812F2"/>
    <w:rsid w:val="00581D91"/>
    <w:rsid w:val="0058327E"/>
    <w:rsid w:val="00583299"/>
    <w:rsid w:val="00583966"/>
    <w:rsid w:val="00583CEB"/>
    <w:rsid w:val="005847F9"/>
    <w:rsid w:val="00584D1E"/>
    <w:rsid w:val="00585030"/>
    <w:rsid w:val="00585164"/>
    <w:rsid w:val="00585624"/>
    <w:rsid w:val="00586144"/>
    <w:rsid w:val="00587244"/>
    <w:rsid w:val="00587281"/>
    <w:rsid w:val="00587669"/>
    <w:rsid w:val="0058777F"/>
    <w:rsid w:val="00587883"/>
    <w:rsid w:val="005878A6"/>
    <w:rsid w:val="00587D63"/>
    <w:rsid w:val="0059020F"/>
    <w:rsid w:val="005919B7"/>
    <w:rsid w:val="00591C0E"/>
    <w:rsid w:val="005925AA"/>
    <w:rsid w:val="00592C0A"/>
    <w:rsid w:val="00593830"/>
    <w:rsid w:val="00593EE9"/>
    <w:rsid w:val="0059447B"/>
    <w:rsid w:val="00594750"/>
    <w:rsid w:val="00594C2D"/>
    <w:rsid w:val="005955A3"/>
    <w:rsid w:val="00595F71"/>
    <w:rsid w:val="00596476"/>
    <w:rsid w:val="00596591"/>
    <w:rsid w:val="005968A1"/>
    <w:rsid w:val="005975CC"/>
    <w:rsid w:val="005976D0"/>
    <w:rsid w:val="005A0AC3"/>
    <w:rsid w:val="005A1582"/>
    <w:rsid w:val="005A2E9B"/>
    <w:rsid w:val="005A2EAA"/>
    <w:rsid w:val="005A3396"/>
    <w:rsid w:val="005A3592"/>
    <w:rsid w:val="005A3673"/>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53EB"/>
    <w:rsid w:val="005C6565"/>
    <w:rsid w:val="005C6E73"/>
    <w:rsid w:val="005D05E0"/>
    <w:rsid w:val="005D1104"/>
    <w:rsid w:val="005D20B1"/>
    <w:rsid w:val="005D21B1"/>
    <w:rsid w:val="005D303F"/>
    <w:rsid w:val="005D3634"/>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7F7"/>
    <w:rsid w:val="005F09BA"/>
    <w:rsid w:val="005F0C6B"/>
    <w:rsid w:val="005F275A"/>
    <w:rsid w:val="005F3788"/>
    <w:rsid w:val="005F575B"/>
    <w:rsid w:val="005F5D16"/>
    <w:rsid w:val="005F6867"/>
    <w:rsid w:val="005F7343"/>
    <w:rsid w:val="005F7560"/>
    <w:rsid w:val="005F7659"/>
    <w:rsid w:val="005F7E22"/>
    <w:rsid w:val="00600F5B"/>
    <w:rsid w:val="0060199E"/>
    <w:rsid w:val="00601E5D"/>
    <w:rsid w:val="00603289"/>
    <w:rsid w:val="0060466F"/>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A5B"/>
    <w:rsid w:val="0062447A"/>
    <w:rsid w:val="00625513"/>
    <w:rsid w:val="006260FF"/>
    <w:rsid w:val="00626466"/>
    <w:rsid w:val="006267E0"/>
    <w:rsid w:val="00626861"/>
    <w:rsid w:val="00627C74"/>
    <w:rsid w:val="00631045"/>
    <w:rsid w:val="00631CE1"/>
    <w:rsid w:val="0063281F"/>
    <w:rsid w:val="00633CCE"/>
    <w:rsid w:val="006364DB"/>
    <w:rsid w:val="006366CD"/>
    <w:rsid w:val="00636A45"/>
    <w:rsid w:val="00642A23"/>
    <w:rsid w:val="00643CF1"/>
    <w:rsid w:val="00643FF6"/>
    <w:rsid w:val="006446E6"/>
    <w:rsid w:val="00645186"/>
    <w:rsid w:val="006458D6"/>
    <w:rsid w:val="006458F8"/>
    <w:rsid w:val="00645FD1"/>
    <w:rsid w:val="00646F4B"/>
    <w:rsid w:val="006473DB"/>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8B4"/>
    <w:rsid w:val="006719E3"/>
    <w:rsid w:val="00671FDA"/>
    <w:rsid w:val="00673327"/>
    <w:rsid w:val="006736C2"/>
    <w:rsid w:val="00674126"/>
    <w:rsid w:val="006757F5"/>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F69"/>
    <w:rsid w:val="00692FBC"/>
    <w:rsid w:val="006941E9"/>
    <w:rsid w:val="006941FF"/>
    <w:rsid w:val="00694DE3"/>
    <w:rsid w:val="00694F19"/>
    <w:rsid w:val="00696597"/>
    <w:rsid w:val="00696B57"/>
    <w:rsid w:val="0069713B"/>
    <w:rsid w:val="006A0524"/>
    <w:rsid w:val="006A0856"/>
    <w:rsid w:val="006A1687"/>
    <w:rsid w:val="006A1867"/>
    <w:rsid w:val="006A2802"/>
    <w:rsid w:val="006A5C9A"/>
    <w:rsid w:val="006A66F4"/>
    <w:rsid w:val="006B10EF"/>
    <w:rsid w:val="006B19B3"/>
    <w:rsid w:val="006B2F09"/>
    <w:rsid w:val="006B3335"/>
    <w:rsid w:val="006B3F81"/>
    <w:rsid w:val="006B4227"/>
    <w:rsid w:val="006B4610"/>
    <w:rsid w:val="006B5691"/>
    <w:rsid w:val="006B6594"/>
    <w:rsid w:val="006B6C36"/>
    <w:rsid w:val="006B6F62"/>
    <w:rsid w:val="006B711A"/>
    <w:rsid w:val="006B748F"/>
    <w:rsid w:val="006B753A"/>
    <w:rsid w:val="006B7745"/>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2911"/>
    <w:rsid w:val="006E2AC4"/>
    <w:rsid w:val="006E324B"/>
    <w:rsid w:val="006E3988"/>
    <w:rsid w:val="006E4442"/>
    <w:rsid w:val="006E4FBB"/>
    <w:rsid w:val="006E513D"/>
    <w:rsid w:val="006E5BEA"/>
    <w:rsid w:val="006E6B09"/>
    <w:rsid w:val="006F10BF"/>
    <w:rsid w:val="006F1937"/>
    <w:rsid w:val="006F1FB0"/>
    <w:rsid w:val="006F2E09"/>
    <w:rsid w:val="006F2E90"/>
    <w:rsid w:val="006F3A34"/>
    <w:rsid w:val="006F4280"/>
    <w:rsid w:val="006F471F"/>
    <w:rsid w:val="006F496D"/>
    <w:rsid w:val="006F4F64"/>
    <w:rsid w:val="006F5B07"/>
    <w:rsid w:val="006F625F"/>
    <w:rsid w:val="006F6A1E"/>
    <w:rsid w:val="006F6A78"/>
    <w:rsid w:val="006F75D9"/>
    <w:rsid w:val="007008FD"/>
    <w:rsid w:val="00700C19"/>
    <w:rsid w:val="00702E3C"/>
    <w:rsid w:val="00703950"/>
    <w:rsid w:val="00705E2A"/>
    <w:rsid w:val="007073F3"/>
    <w:rsid w:val="00707657"/>
    <w:rsid w:val="00710C6F"/>
    <w:rsid w:val="007116B8"/>
    <w:rsid w:val="00711A69"/>
    <w:rsid w:val="007121C4"/>
    <w:rsid w:val="00712491"/>
    <w:rsid w:val="007127CF"/>
    <w:rsid w:val="00713857"/>
    <w:rsid w:val="007138E7"/>
    <w:rsid w:val="0071486A"/>
    <w:rsid w:val="0071711A"/>
    <w:rsid w:val="007222FD"/>
    <w:rsid w:val="00722334"/>
    <w:rsid w:val="00722C07"/>
    <w:rsid w:val="00722D9D"/>
    <w:rsid w:val="00723514"/>
    <w:rsid w:val="00723CC6"/>
    <w:rsid w:val="007248F4"/>
    <w:rsid w:val="00724BBE"/>
    <w:rsid w:val="0072608D"/>
    <w:rsid w:val="007266B6"/>
    <w:rsid w:val="0073031F"/>
    <w:rsid w:val="0073053D"/>
    <w:rsid w:val="007316B2"/>
    <w:rsid w:val="00732106"/>
    <w:rsid w:val="0073306F"/>
    <w:rsid w:val="0073330A"/>
    <w:rsid w:val="00733CF1"/>
    <w:rsid w:val="007341AE"/>
    <w:rsid w:val="00734786"/>
    <w:rsid w:val="007369C5"/>
    <w:rsid w:val="00736AC5"/>
    <w:rsid w:val="00736CBB"/>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3567"/>
    <w:rsid w:val="00763EAC"/>
    <w:rsid w:val="0076415F"/>
    <w:rsid w:val="00764338"/>
    <w:rsid w:val="007655CC"/>
    <w:rsid w:val="00765727"/>
    <w:rsid w:val="0076591A"/>
    <w:rsid w:val="00765BEC"/>
    <w:rsid w:val="00766135"/>
    <w:rsid w:val="00766620"/>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39D"/>
    <w:rsid w:val="007834DB"/>
    <w:rsid w:val="0078359C"/>
    <w:rsid w:val="00783975"/>
    <w:rsid w:val="00784C54"/>
    <w:rsid w:val="007858A1"/>
    <w:rsid w:val="00786B45"/>
    <w:rsid w:val="00786E58"/>
    <w:rsid w:val="00786F4F"/>
    <w:rsid w:val="00787679"/>
    <w:rsid w:val="00787951"/>
    <w:rsid w:val="007908B7"/>
    <w:rsid w:val="00791213"/>
    <w:rsid w:val="007912EA"/>
    <w:rsid w:val="00791701"/>
    <w:rsid w:val="00791B77"/>
    <w:rsid w:val="00791D28"/>
    <w:rsid w:val="00793804"/>
    <w:rsid w:val="00794BDE"/>
    <w:rsid w:val="00794E64"/>
    <w:rsid w:val="00795AEC"/>
    <w:rsid w:val="00795C3C"/>
    <w:rsid w:val="00796697"/>
    <w:rsid w:val="00796A78"/>
    <w:rsid w:val="007971A7"/>
    <w:rsid w:val="0079728B"/>
    <w:rsid w:val="007976B4"/>
    <w:rsid w:val="007977FC"/>
    <w:rsid w:val="00797CEE"/>
    <w:rsid w:val="007A0516"/>
    <w:rsid w:val="007A0544"/>
    <w:rsid w:val="007A0DD5"/>
    <w:rsid w:val="007A18F1"/>
    <w:rsid w:val="007A24BB"/>
    <w:rsid w:val="007A28A4"/>
    <w:rsid w:val="007A2D07"/>
    <w:rsid w:val="007A2D5B"/>
    <w:rsid w:val="007A2D8A"/>
    <w:rsid w:val="007A367E"/>
    <w:rsid w:val="007A3E57"/>
    <w:rsid w:val="007A3FC8"/>
    <w:rsid w:val="007A5C16"/>
    <w:rsid w:val="007A6C81"/>
    <w:rsid w:val="007B1048"/>
    <w:rsid w:val="007B17E3"/>
    <w:rsid w:val="007B1801"/>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704C"/>
    <w:rsid w:val="007D7A1B"/>
    <w:rsid w:val="007D7A67"/>
    <w:rsid w:val="007D7EC5"/>
    <w:rsid w:val="007E0263"/>
    <w:rsid w:val="007E0682"/>
    <w:rsid w:val="007E1D8D"/>
    <w:rsid w:val="007E2952"/>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7F7ABD"/>
    <w:rsid w:val="00802976"/>
    <w:rsid w:val="00803E0D"/>
    <w:rsid w:val="0080473D"/>
    <w:rsid w:val="008049EA"/>
    <w:rsid w:val="00804FED"/>
    <w:rsid w:val="00805081"/>
    <w:rsid w:val="008053C6"/>
    <w:rsid w:val="00806361"/>
    <w:rsid w:val="00807DCB"/>
    <w:rsid w:val="00807F3A"/>
    <w:rsid w:val="00810032"/>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79BF"/>
    <w:rsid w:val="0084092F"/>
    <w:rsid w:val="0084245B"/>
    <w:rsid w:val="0084401C"/>
    <w:rsid w:val="00844612"/>
    <w:rsid w:val="008447C3"/>
    <w:rsid w:val="00845BFF"/>
    <w:rsid w:val="008464A0"/>
    <w:rsid w:val="0084692A"/>
    <w:rsid w:val="00846CDB"/>
    <w:rsid w:val="00846D9E"/>
    <w:rsid w:val="00850795"/>
    <w:rsid w:val="00850BCA"/>
    <w:rsid w:val="00851D8D"/>
    <w:rsid w:val="00852803"/>
    <w:rsid w:val="0085335A"/>
    <w:rsid w:val="00853BEB"/>
    <w:rsid w:val="00854B1A"/>
    <w:rsid w:val="00855A8D"/>
    <w:rsid w:val="00855CE6"/>
    <w:rsid w:val="00855F6F"/>
    <w:rsid w:val="00855FD0"/>
    <w:rsid w:val="00857CEB"/>
    <w:rsid w:val="00861970"/>
    <w:rsid w:val="00861F06"/>
    <w:rsid w:val="00863812"/>
    <w:rsid w:val="00863946"/>
    <w:rsid w:val="00864B1A"/>
    <w:rsid w:val="008655C3"/>
    <w:rsid w:val="00865633"/>
    <w:rsid w:val="0086569C"/>
    <w:rsid w:val="00865B96"/>
    <w:rsid w:val="00865F61"/>
    <w:rsid w:val="008670B5"/>
    <w:rsid w:val="008674B6"/>
    <w:rsid w:val="00867B3D"/>
    <w:rsid w:val="00867C1F"/>
    <w:rsid w:val="00867D9F"/>
    <w:rsid w:val="00867E84"/>
    <w:rsid w:val="0087028D"/>
    <w:rsid w:val="0087047A"/>
    <w:rsid w:val="00870A3E"/>
    <w:rsid w:val="00870D18"/>
    <w:rsid w:val="008710BC"/>
    <w:rsid w:val="008718B0"/>
    <w:rsid w:val="00872C8E"/>
    <w:rsid w:val="00872F32"/>
    <w:rsid w:val="00874CA0"/>
    <w:rsid w:val="00875642"/>
    <w:rsid w:val="00875D70"/>
    <w:rsid w:val="00876A96"/>
    <w:rsid w:val="0087727A"/>
    <w:rsid w:val="00877895"/>
    <w:rsid w:val="00877D08"/>
    <w:rsid w:val="00877F65"/>
    <w:rsid w:val="008805E8"/>
    <w:rsid w:val="00881651"/>
    <w:rsid w:val="00882048"/>
    <w:rsid w:val="008872D4"/>
    <w:rsid w:val="00887D18"/>
    <w:rsid w:val="00890E5C"/>
    <w:rsid w:val="00892F14"/>
    <w:rsid w:val="0089306C"/>
    <w:rsid w:val="0089349E"/>
    <w:rsid w:val="008935D9"/>
    <w:rsid w:val="008939BB"/>
    <w:rsid w:val="008942A8"/>
    <w:rsid w:val="00894CF1"/>
    <w:rsid w:val="008959DD"/>
    <w:rsid w:val="00895AA4"/>
    <w:rsid w:val="00896906"/>
    <w:rsid w:val="00896AD0"/>
    <w:rsid w:val="00896BE9"/>
    <w:rsid w:val="0089761B"/>
    <w:rsid w:val="008A14DE"/>
    <w:rsid w:val="008A1794"/>
    <w:rsid w:val="008A20CE"/>
    <w:rsid w:val="008A219E"/>
    <w:rsid w:val="008A245E"/>
    <w:rsid w:val="008A2930"/>
    <w:rsid w:val="008A391E"/>
    <w:rsid w:val="008A3EC9"/>
    <w:rsid w:val="008A4C7D"/>
    <w:rsid w:val="008A5268"/>
    <w:rsid w:val="008A5776"/>
    <w:rsid w:val="008A659A"/>
    <w:rsid w:val="008A6F45"/>
    <w:rsid w:val="008A7678"/>
    <w:rsid w:val="008B019E"/>
    <w:rsid w:val="008B0A9A"/>
    <w:rsid w:val="008B1265"/>
    <w:rsid w:val="008B2881"/>
    <w:rsid w:val="008B2C4E"/>
    <w:rsid w:val="008B5033"/>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CAA"/>
    <w:rsid w:val="008D139E"/>
    <w:rsid w:val="008D5175"/>
    <w:rsid w:val="008D6314"/>
    <w:rsid w:val="008D65D2"/>
    <w:rsid w:val="008D6A22"/>
    <w:rsid w:val="008D6A77"/>
    <w:rsid w:val="008D76AC"/>
    <w:rsid w:val="008E05B8"/>
    <w:rsid w:val="008E0BAF"/>
    <w:rsid w:val="008E0EB2"/>
    <w:rsid w:val="008E0F89"/>
    <w:rsid w:val="008E1359"/>
    <w:rsid w:val="008E14A1"/>
    <w:rsid w:val="008E25F4"/>
    <w:rsid w:val="008E2FB5"/>
    <w:rsid w:val="008E321E"/>
    <w:rsid w:val="008E35F8"/>
    <w:rsid w:val="008E58B2"/>
    <w:rsid w:val="008E5D6A"/>
    <w:rsid w:val="008E7059"/>
    <w:rsid w:val="008E70E6"/>
    <w:rsid w:val="008E76D2"/>
    <w:rsid w:val="008E7794"/>
    <w:rsid w:val="008E7D2F"/>
    <w:rsid w:val="008E7D61"/>
    <w:rsid w:val="008F0BA0"/>
    <w:rsid w:val="008F1428"/>
    <w:rsid w:val="008F1630"/>
    <w:rsid w:val="008F1FC9"/>
    <w:rsid w:val="008F2193"/>
    <w:rsid w:val="008F2576"/>
    <w:rsid w:val="008F2CC7"/>
    <w:rsid w:val="008F2E15"/>
    <w:rsid w:val="008F339C"/>
    <w:rsid w:val="008F3EE3"/>
    <w:rsid w:val="008F455F"/>
    <w:rsid w:val="008F45C2"/>
    <w:rsid w:val="008F4668"/>
    <w:rsid w:val="008F4F9A"/>
    <w:rsid w:val="008F525C"/>
    <w:rsid w:val="008F6807"/>
    <w:rsid w:val="008F69F8"/>
    <w:rsid w:val="00900506"/>
    <w:rsid w:val="0090058D"/>
    <w:rsid w:val="00900CD6"/>
    <w:rsid w:val="00900D86"/>
    <w:rsid w:val="00900ED7"/>
    <w:rsid w:val="009010F2"/>
    <w:rsid w:val="00901772"/>
    <w:rsid w:val="00901EF8"/>
    <w:rsid w:val="009022CA"/>
    <w:rsid w:val="00902329"/>
    <w:rsid w:val="00902995"/>
    <w:rsid w:val="00902CC9"/>
    <w:rsid w:val="00903BE8"/>
    <w:rsid w:val="00904137"/>
    <w:rsid w:val="00904BC8"/>
    <w:rsid w:val="00904BF7"/>
    <w:rsid w:val="00906248"/>
    <w:rsid w:val="009069B8"/>
    <w:rsid w:val="00907E8A"/>
    <w:rsid w:val="00910711"/>
    <w:rsid w:val="00910B18"/>
    <w:rsid w:val="00910E3E"/>
    <w:rsid w:val="00911449"/>
    <w:rsid w:val="009120A5"/>
    <w:rsid w:val="00912146"/>
    <w:rsid w:val="00912699"/>
    <w:rsid w:val="0091412D"/>
    <w:rsid w:val="00914726"/>
    <w:rsid w:val="0091491A"/>
    <w:rsid w:val="00914E37"/>
    <w:rsid w:val="009150F8"/>
    <w:rsid w:val="009156D4"/>
    <w:rsid w:val="00915E03"/>
    <w:rsid w:val="00915E30"/>
    <w:rsid w:val="00915F7B"/>
    <w:rsid w:val="00916B52"/>
    <w:rsid w:val="00917661"/>
    <w:rsid w:val="00920889"/>
    <w:rsid w:val="0092251D"/>
    <w:rsid w:val="00923139"/>
    <w:rsid w:val="00923264"/>
    <w:rsid w:val="00923D92"/>
    <w:rsid w:val="00926644"/>
    <w:rsid w:val="00926C28"/>
    <w:rsid w:val="0092755F"/>
    <w:rsid w:val="0093016C"/>
    <w:rsid w:val="00930215"/>
    <w:rsid w:val="00931483"/>
    <w:rsid w:val="00931643"/>
    <w:rsid w:val="009318D3"/>
    <w:rsid w:val="00931ED7"/>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CD8"/>
    <w:rsid w:val="0094483B"/>
    <w:rsid w:val="00945E21"/>
    <w:rsid w:val="009461C9"/>
    <w:rsid w:val="009461F9"/>
    <w:rsid w:val="00946C1F"/>
    <w:rsid w:val="00946E96"/>
    <w:rsid w:val="00950400"/>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E99"/>
    <w:rsid w:val="00971AEF"/>
    <w:rsid w:val="009754D6"/>
    <w:rsid w:val="009757D8"/>
    <w:rsid w:val="00975A37"/>
    <w:rsid w:val="00976A4C"/>
    <w:rsid w:val="00976D52"/>
    <w:rsid w:val="009771D2"/>
    <w:rsid w:val="00977B2A"/>
    <w:rsid w:val="0098044C"/>
    <w:rsid w:val="009804AF"/>
    <w:rsid w:val="00981E71"/>
    <w:rsid w:val="00983554"/>
    <w:rsid w:val="0098357F"/>
    <w:rsid w:val="00986861"/>
    <w:rsid w:val="00987017"/>
    <w:rsid w:val="00990277"/>
    <w:rsid w:val="0099126D"/>
    <w:rsid w:val="009912F3"/>
    <w:rsid w:val="009915D1"/>
    <w:rsid w:val="009927C3"/>
    <w:rsid w:val="009930C0"/>
    <w:rsid w:val="009933EA"/>
    <w:rsid w:val="0099352E"/>
    <w:rsid w:val="00993C7F"/>
    <w:rsid w:val="00993C92"/>
    <w:rsid w:val="00995091"/>
    <w:rsid w:val="00995194"/>
    <w:rsid w:val="00995350"/>
    <w:rsid w:val="0099631A"/>
    <w:rsid w:val="0099669A"/>
    <w:rsid w:val="00997C0D"/>
    <w:rsid w:val="009A01AD"/>
    <w:rsid w:val="009A0279"/>
    <w:rsid w:val="009A0705"/>
    <w:rsid w:val="009A0D46"/>
    <w:rsid w:val="009A2008"/>
    <w:rsid w:val="009A27D5"/>
    <w:rsid w:val="009A2BD0"/>
    <w:rsid w:val="009A2C80"/>
    <w:rsid w:val="009A42E0"/>
    <w:rsid w:val="009A4319"/>
    <w:rsid w:val="009A4BEA"/>
    <w:rsid w:val="009A4E2B"/>
    <w:rsid w:val="009A5041"/>
    <w:rsid w:val="009A62F2"/>
    <w:rsid w:val="009A6FA4"/>
    <w:rsid w:val="009A7C33"/>
    <w:rsid w:val="009B02BF"/>
    <w:rsid w:val="009B0729"/>
    <w:rsid w:val="009B0CD9"/>
    <w:rsid w:val="009B10E8"/>
    <w:rsid w:val="009B1748"/>
    <w:rsid w:val="009B18C6"/>
    <w:rsid w:val="009B2AB6"/>
    <w:rsid w:val="009B4B8C"/>
    <w:rsid w:val="009B52B3"/>
    <w:rsid w:val="009B57C7"/>
    <w:rsid w:val="009B6F2D"/>
    <w:rsid w:val="009C00CD"/>
    <w:rsid w:val="009C0E9D"/>
    <w:rsid w:val="009C1816"/>
    <w:rsid w:val="009C1B60"/>
    <w:rsid w:val="009C2688"/>
    <w:rsid w:val="009C2778"/>
    <w:rsid w:val="009C2FDC"/>
    <w:rsid w:val="009C3D5F"/>
    <w:rsid w:val="009C413B"/>
    <w:rsid w:val="009C49B6"/>
    <w:rsid w:val="009C4DA4"/>
    <w:rsid w:val="009C4E3D"/>
    <w:rsid w:val="009C54FA"/>
    <w:rsid w:val="009C5589"/>
    <w:rsid w:val="009C5881"/>
    <w:rsid w:val="009C6263"/>
    <w:rsid w:val="009C67AE"/>
    <w:rsid w:val="009C6CB3"/>
    <w:rsid w:val="009C7986"/>
    <w:rsid w:val="009C7FBA"/>
    <w:rsid w:val="009D0347"/>
    <w:rsid w:val="009D1C18"/>
    <w:rsid w:val="009D1D65"/>
    <w:rsid w:val="009D1D6E"/>
    <w:rsid w:val="009D2833"/>
    <w:rsid w:val="009D2E1B"/>
    <w:rsid w:val="009D46BC"/>
    <w:rsid w:val="009D540D"/>
    <w:rsid w:val="009D67FB"/>
    <w:rsid w:val="009E03E9"/>
    <w:rsid w:val="009E0997"/>
    <w:rsid w:val="009E0D17"/>
    <w:rsid w:val="009E1DDE"/>
    <w:rsid w:val="009E2207"/>
    <w:rsid w:val="009E2436"/>
    <w:rsid w:val="009E2F93"/>
    <w:rsid w:val="009E39BD"/>
    <w:rsid w:val="009E5F89"/>
    <w:rsid w:val="009E5FDE"/>
    <w:rsid w:val="009E6372"/>
    <w:rsid w:val="009E6857"/>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3D1B"/>
    <w:rsid w:val="00A15A68"/>
    <w:rsid w:val="00A15B93"/>
    <w:rsid w:val="00A15FF3"/>
    <w:rsid w:val="00A167F7"/>
    <w:rsid w:val="00A16FCE"/>
    <w:rsid w:val="00A174A6"/>
    <w:rsid w:val="00A219C0"/>
    <w:rsid w:val="00A21B8B"/>
    <w:rsid w:val="00A21C45"/>
    <w:rsid w:val="00A22CFA"/>
    <w:rsid w:val="00A23446"/>
    <w:rsid w:val="00A2412E"/>
    <w:rsid w:val="00A27DE4"/>
    <w:rsid w:val="00A3043B"/>
    <w:rsid w:val="00A3140C"/>
    <w:rsid w:val="00A315F7"/>
    <w:rsid w:val="00A31BB9"/>
    <w:rsid w:val="00A32367"/>
    <w:rsid w:val="00A32860"/>
    <w:rsid w:val="00A32C17"/>
    <w:rsid w:val="00A34FE1"/>
    <w:rsid w:val="00A365D7"/>
    <w:rsid w:val="00A366D4"/>
    <w:rsid w:val="00A36C64"/>
    <w:rsid w:val="00A3754D"/>
    <w:rsid w:val="00A3784F"/>
    <w:rsid w:val="00A40042"/>
    <w:rsid w:val="00A40043"/>
    <w:rsid w:val="00A4044B"/>
    <w:rsid w:val="00A4071E"/>
    <w:rsid w:val="00A41C70"/>
    <w:rsid w:val="00A42886"/>
    <w:rsid w:val="00A43E57"/>
    <w:rsid w:val="00A4424E"/>
    <w:rsid w:val="00A44D8B"/>
    <w:rsid w:val="00A44FA5"/>
    <w:rsid w:val="00A45C52"/>
    <w:rsid w:val="00A46E90"/>
    <w:rsid w:val="00A47041"/>
    <w:rsid w:val="00A47345"/>
    <w:rsid w:val="00A50667"/>
    <w:rsid w:val="00A50E4C"/>
    <w:rsid w:val="00A52A27"/>
    <w:rsid w:val="00A52EAA"/>
    <w:rsid w:val="00A53446"/>
    <w:rsid w:val="00A5551F"/>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66EE"/>
    <w:rsid w:val="00A66AC0"/>
    <w:rsid w:val="00A677A1"/>
    <w:rsid w:val="00A6789A"/>
    <w:rsid w:val="00A705BA"/>
    <w:rsid w:val="00A71111"/>
    <w:rsid w:val="00A71210"/>
    <w:rsid w:val="00A71945"/>
    <w:rsid w:val="00A71B6B"/>
    <w:rsid w:val="00A72F64"/>
    <w:rsid w:val="00A73718"/>
    <w:rsid w:val="00A7384C"/>
    <w:rsid w:val="00A75DD0"/>
    <w:rsid w:val="00A76C6C"/>
    <w:rsid w:val="00A76DCF"/>
    <w:rsid w:val="00A771D0"/>
    <w:rsid w:val="00A77823"/>
    <w:rsid w:val="00A80072"/>
    <w:rsid w:val="00A80138"/>
    <w:rsid w:val="00A8088B"/>
    <w:rsid w:val="00A80F51"/>
    <w:rsid w:val="00A80FAE"/>
    <w:rsid w:val="00A81C7E"/>
    <w:rsid w:val="00A81D0F"/>
    <w:rsid w:val="00A82AE8"/>
    <w:rsid w:val="00A83068"/>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A0BB2"/>
    <w:rsid w:val="00AA18C3"/>
    <w:rsid w:val="00AA3093"/>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4326"/>
    <w:rsid w:val="00AC4C80"/>
    <w:rsid w:val="00AC582E"/>
    <w:rsid w:val="00AC5B4C"/>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1E3F"/>
    <w:rsid w:val="00AE2211"/>
    <w:rsid w:val="00AE328B"/>
    <w:rsid w:val="00AE41DA"/>
    <w:rsid w:val="00AE4481"/>
    <w:rsid w:val="00AE49FF"/>
    <w:rsid w:val="00AE4B3F"/>
    <w:rsid w:val="00AE5751"/>
    <w:rsid w:val="00AE5C90"/>
    <w:rsid w:val="00AE60A8"/>
    <w:rsid w:val="00AE62F0"/>
    <w:rsid w:val="00AE66FD"/>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401"/>
    <w:rsid w:val="00AF6599"/>
    <w:rsid w:val="00AF6ECE"/>
    <w:rsid w:val="00AF78DA"/>
    <w:rsid w:val="00AF7F0A"/>
    <w:rsid w:val="00B017BC"/>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271C"/>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38AF"/>
    <w:rsid w:val="00B23998"/>
    <w:rsid w:val="00B23ACC"/>
    <w:rsid w:val="00B23DAD"/>
    <w:rsid w:val="00B24FEB"/>
    <w:rsid w:val="00B257B0"/>
    <w:rsid w:val="00B2697C"/>
    <w:rsid w:val="00B26A06"/>
    <w:rsid w:val="00B278E8"/>
    <w:rsid w:val="00B30F8D"/>
    <w:rsid w:val="00B31889"/>
    <w:rsid w:val="00B32ABF"/>
    <w:rsid w:val="00B344F6"/>
    <w:rsid w:val="00B358CE"/>
    <w:rsid w:val="00B36D36"/>
    <w:rsid w:val="00B37A02"/>
    <w:rsid w:val="00B37B09"/>
    <w:rsid w:val="00B41365"/>
    <w:rsid w:val="00B420BC"/>
    <w:rsid w:val="00B421B9"/>
    <w:rsid w:val="00B42650"/>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CAC"/>
    <w:rsid w:val="00B57E81"/>
    <w:rsid w:val="00B57EAE"/>
    <w:rsid w:val="00B602BB"/>
    <w:rsid w:val="00B61136"/>
    <w:rsid w:val="00B62B77"/>
    <w:rsid w:val="00B63DEE"/>
    <w:rsid w:val="00B641FC"/>
    <w:rsid w:val="00B64A9B"/>
    <w:rsid w:val="00B64F10"/>
    <w:rsid w:val="00B66A2E"/>
    <w:rsid w:val="00B67FBB"/>
    <w:rsid w:val="00B70203"/>
    <w:rsid w:val="00B709B2"/>
    <w:rsid w:val="00B7134C"/>
    <w:rsid w:val="00B72277"/>
    <w:rsid w:val="00B72C6E"/>
    <w:rsid w:val="00B74296"/>
    <w:rsid w:val="00B758B4"/>
    <w:rsid w:val="00B75E18"/>
    <w:rsid w:val="00B761BD"/>
    <w:rsid w:val="00B76A81"/>
    <w:rsid w:val="00B7751F"/>
    <w:rsid w:val="00B775C0"/>
    <w:rsid w:val="00B800FC"/>
    <w:rsid w:val="00B801A6"/>
    <w:rsid w:val="00B80DB7"/>
    <w:rsid w:val="00B80DF6"/>
    <w:rsid w:val="00B80F30"/>
    <w:rsid w:val="00B81A5C"/>
    <w:rsid w:val="00B81C49"/>
    <w:rsid w:val="00B82159"/>
    <w:rsid w:val="00B82327"/>
    <w:rsid w:val="00B83E4E"/>
    <w:rsid w:val="00B84AD2"/>
    <w:rsid w:val="00B852D7"/>
    <w:rsid w:val="00B852EC"/>
    <w:rsid w:val="00B8540B"/>
    <w:rsid w:val="00B8556E"/>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A4"/>
    <w:rsid w:val="00BA1381"/>
    <w:rsid w:val="00BA15AB"/>
    <w:rsid w:val="00BA206C"/>
    <w:rsid w:val="00BA2894"/>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30D4"/>
    <w:rsid w:val="00BC3210"/>
    <w:rsid w:val="00BC3A0A"/>
    <w:rsid w:val="00BC40D3"/>
    <w:rsid w:val="00BC4560"/>
    <w:rsid w:val="00BC4948"/>
    <w:rsid w:val="00BC4FA4"/>
    <w:rsid w:val="00BC5C31"/>
    <w:rsid w:val="00BC6467"/>
    <w:rsid w:val="00BC6C99"/>
    <w:rsid w:val="00BD0F5D"/>
    <w:rsid w:val="00BD1252"/>
    <w:rsid w:val="00BD12BD"/>
    <w:rsid w:val="00BD187E"/>
    <w:rsid w:val="00BD362D"/>
    <w:rsid w:val="00BD4243"/>
    <w:rsid w:val="00BD4DD3"/>
    <w:rsid w:val="00BD5A76"/>
    <w:rsid w:val="00BD78DA"/>
    <w:rsid w:val="00BE0563"/>
    <w:rsid w:val="00BE06BB"/>
    <w:rsid w:val="00BE0857"/>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F0"/>
    <w:rsid w:val="00C1530D"/>
    <w:rsid w:val="00C1610C"/>
    <w:rsid w:val="00C16971"/>
    <w:rsid w:val="00C172DD"/>
    <w:rsid w:val="00C175AE"/>
    <w:rsid w:val="00C175F3"/>
    <w:rsid w:val="00C17640"/>
    <w:rsid w:val="00C1797A"/>
    <w:rsid w:val="00C17A56"/>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4021A"/>
    <w:rsid w:val="00C410A2"/>
    <w:rsid w:val="00C411ED"/>
    <w:rsid w:val="00C4493C"/>
    <w:rsid w:val="00C44EFB"/>
    <w:rsid w:val="00C45273"/>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1923"/>
    <w:rsid w:val="00C61967"/>
    <w:rsid w:val="00C6220F"/>
    <w:rsid w:val="00C623A4"/>
    <w:rsid w:val="00C62F95"/>
    <w:rsid w:val="00C64A56"/>
    <w:rsid w:val="00C66402"/>
    <w:rsid w:val="00C66442"/>
    <w:rsid w:val="00C6671B"/>
    <w:rsid w:val="00C66E2A"/>
    <w:rsid w:val="00C67941"/>
    <w:rsid w:val="00C70DB2"/>
    <w:rsid w:val="00C719B5"/>
    <w:rsid w:val="00C71A7A"/>
    <w:rsid w:val="00C7350D"/>
    <w:rsid w:val="00C73B18"/>
    <w:rsid w:val="00C73DA8"/>
    <w:rsid w:val="00C7450D"/>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40"/>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CF4"/>
    <w:rsid w:val="00CA5F18"/>
    <w:rsid w:val="00CA6FDF"/>
    <w:rsid w:val="00CA7869"/>
    <w:rsid w:val="00CB0251"/>
    <w:rsid w:val="00CB07F8"/>
    <w:rsid w:val="00CB163B"/>
    <w:rsid w:val="00CB2BFF"/>
    <w:rsid w:val="00CB2EB0"/>
    <w:rsid w:val="00CB3312"/>
    <w:rsid w:val="00CB3F24"/>
    <w:rsid w:val="00CB44F4"/>
    <w:rsid w:val="00CB6242"/>
    <w:rsid w:val="00CB7C06"/>
    <w:rsid w:val="00CC0337"/>
    <w:rsid w:val="00CC1010"/>
    <w:rsid w:val="00CC15B8"/>
    <w:rsid w:val="00CC1F67"/>
    <w:rsid w:val="00CC2108"/>
    <w:rsid w:val="00CC2491"/>
    <w:rsid w:val="00CC32A9"/>
    <w:rsid w:val="00CC43F2"/>
    <w:rsid w:val="00CC5890"/>
    <w:rsid w:val="00CC5897"/>
    <w:rsid w:val="00CC5ED4"/>
    <w:rsid w:val="00CC5F7E"/>
    <w:rsid w:val="00CC6B5E"/>
    <w:rsid w:val="00CC72C7"/>
    <w:rsid w:val="00CD01EC"/>
    <w:rsid w:val="00CD05A8"/>
    <w:rsid w:val="00CD08C9"/>
    <w:rsid w:val="00CD1B43"/>
    <w:rsid w:val="00CD2113"/>
    <w:rsid w:val="00CD2A76"/>
    <w:rsid w:val="00CD4401"/>
    <w:rsid w:val="00CD4508"/>
    <w:rsid w:val="00CD48C6"/>
    <w:rsid w:val="00CD5489"/>
    <w:rsid w:val="00CD5A30"/>
    <w:rsid w:val="00CD5B2C"/>
    <w:rsid w:val="00CD5FA2"/>
    <w:rsid w:val="00CE02D8"/>
    <w:rsid w:val="00CE0724"/>
    <w:rsid w:val="00CE110B"/>
    <w:rsid w:val="00CE16F1"/>
    <w:rsid w:val="00CE1C13"/>
    <w:rsid w:val="00CE23DB"/>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D00854"/>
    <w:rsid w:val="00D00941"/>
    <w:rsid w:val="00D00A91"/>
    <w:rsid w:val="00D01978"/>
    <w:rsid w:val="00D0259D"/>
    <w:rsid w:val="00D0354B"/>
    <w:rsid w:val="00D03C1A"/>
    <w:rsid w:val="00D03E4B"/>
    <w:rsid w:val="00D0519F"/>
    <w:rsid w:val="00D05E43"/>
    <w:rsid w:val="00D078A7"/>
    <w:rsid w:val="00D07C26"/>
    <w:rsid w:val="00D10455"/>
    <w:rsid w:val="00D1199D"/>
    <w:rsid w:val="00D130C3"/>
    <w:rsid w:val="00D13E8D"/>
    <w:rsid w:val="00D15DC3"/>
    <w:rsid w:val="00D16D08"/>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BBE"/>
    <w:rsid w:val="00D279B4"/>
    <w:rsid w:val="00D3031E"/>
    <w:rsid w:val="00D30466"/>
    <w:rsid w:val="00D3113F"/>
    <w:rsid w:val="00D31387"/>
    <w:rsid w:val="00D31516"/>
    <w:rsid w:val="00D3162F"/>
    <w:rsid w:val="00D32E9E"/>
    <w:rsid w:val="00D33EF3"/>
    <w:rsid w:val="00D34185"/>
    <w:rsid w:val="00D34592"/>
    <w:rsid w:val="00D353A2"/>
    <w:rsid w:val="00D3570B"/>
    <w:rsid w:val="00D35F88"/>
    <w:rsid w:val="00D3628E"/>
    <w:rsid w:val="00D368D3"/>
    <w:rsid w:val="00D376A3"/>
    <w:rsid w:val="00D37CB3"/>
    <w:rsid w:val="00D40EA1"/>
    <w:rsid w:val="00D41BC1"/>
    <w:rsid w:val="00D42BC1"/>
    <w:rsid w:val="00D42D60"/>
    <w:rsid w:val="00D430DA"/>
    <w:rsid w:val="00D4349B"/>
    <w:rsid w:val="00D445D2"/>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936"/>
    <w:rsid w:val="00D56BB6"/>
    <w:rsid w:val="00D57290"/>
    <w:rsid w:val="00D60823"/>
    <w:rsid w:val="00D6121F"/>
    <w:rsid w:val="00D616EA"/>
    <w:rsid w:val="00D61C91"/>
    <w:rsid w:val="00D61CEA"/>
    <w:rsid w:val="00D629C0"/>
    <w:rsid w:val="00D63D4E"/>
    <w:rsid w:val="00D63F99"/>
    <w:rsid w:val="00D65B2C"/>
    <w:rsid w:val="00D65B34"/>
    <w:rsid w:val="00D6678E"/>
    <w:rsid w:val="00D668C1"/>
    <w:rsid w:val="00D66C67"/>
    <w:rsid w:val="00D70291"/>
    <w:rsid w:val="00D703F1"/>
    <w:rsid w:val="00D71C72"/>
    <w:rsid w:val="00D7221C"/>
    <w:rsid w:val="00D729DE"/>
    <w:rsid w:val="00D72DA2"/>
    <w:rsid w:val="00D72F8C"/>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1B6E"/>
    <w:rsid w:val="00D81E35"/>
    <w:rsid w:val="00D822F5"/>
    <w:rsid w:val="00D85489"/>
    <w:rsid w:val="00D85B15"/>
    <w:rsid w:val="00D916D4"/>
    <w:rsid w:val="00D957E4"/>
    <w:rsid w:val="00D96A83"/>
    <w:rsid w:val="00D9789F"/>
    <w:rsid w:val="00D979E2"/>
    <w:rsid w:val="00DA05B4"/>
    <w:rsid w:val="00DA0AC9"/>
    <w:rsid w:val="00DA4058"/>
    <w:rsid w:val="00DA4684"/>
    <w:rsid w:val="00DA5BA5"/>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E0291"/>
    <w:rsid w:val="00DE2C73"/>
    <w:rsid w:val="00DE30AB"/>
    <w:rsid w:val="00DE39F8"/>
    <w:rsid w:val="00DE4FC0"/>
    <w:rsid w:val="00DE56E7"/>
    <w:rsid w:val="00DE5D31"/>
    <w:rsid w:val="00DE66C0"/>
    <w:rsid w:val="00DE6870"/>
    <w:rsid w:val="00DF03B4"/>
    <w:rsid w:val="00DF066E"/>
    <w:rsid w:val="00DF14D6"/>
    <w:rsid w:val="00DF1B36"/>
    <w:rsid w:val="00DF2AC9"/>
    <w:rsid w:val="00DF2F18"/>
    <w:rsid w:val="00DF5629"/>
    <w:rsid w:val="00DF5B80"/>
    <w:rsid w:val="00DF6350"/>
    <w:rsid w:val="00DF6D5E"/>
    <w:rsid w:val="00DF7161"/>
    <w:rsid w:val="00E00DDA"/>
    <w:rsid w:val="00E01192"/>
    <w:rsid w:val="00E0122B"/>
    <w:rsid w:val="00E01E88"/>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21C5"/>
    <w:rsid w:val="00E42649"/>
    <w:rsid w:val="00E4279C"/>
    <w:rsid w:val="00E427BC"/>
    <w:rsid w:val="00E427DD"/>
    <w:rsid w:val="00E436B7"/>
    <w:rsid w:val="00E43A40"/>
    <w:rsid w:val="00E44650"/>
    <w:rsid w:val="00E45A22"/>
    <w:rsid w:val="00E45E1C"/>
    <w:rsid w:val="00E45F5B"/>
    <w:rsid w:val="00E46977"/>
    <w:rsid w:val="00E46E98"/>
    <w:rsid w:val="00E5121E"/>
    <w:rsid w:val="00E53477"/>
    <w:rsid w:val="00E54DD7"/>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7000E"/>
    <w:rsid w:val="00E70179"/>
    <w:rsid w:val="00E7085F"/>
    <w:rsid w:val="00E70C7A"/>
    <w:rsid w:val="00E7338F"/>
    <w:rsid w:val="00E73F11"/>
    <w:rsid w:val="00E75489"/>
    <w:rsid w:val="00E75CD0"/>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C7E"/>
    <w:rsid w:val="00E91CD4"/>
    <w:rsid w:val="00E923F5"/>
    <w:rsid w:val="00E92AB2"/>
    <w:rsid w:val="00E937D9"/>
    <w:rsid w:val="00E93985"/>
    <w:rsid w:val="00E93E7A"/>
    <w:rsid w:val="00E948DE"/>
    <w:rsid w:val="00E950FA"/>
    <w:rsid w:val="00E9566A"/>
    <w:rsid w:val="00E95C32"/>
    <w:rsid w:val="00E968FC"/>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E7"/>
    <w:rsid w:val="00EB30DA"/>
    <w:rsid w:val="00EB3966"/>
    <w:rsid w:val="00EB400F"/>
    <w:rsid w:val="00EB4CC4"/>
    <w:rsid w:val="00EB7560"/>
    <w:rsid w:val="00EB7798"/>
    <w:rsid w:val="00EB78F3"/>
    <w:rsid w:val="00EC039D"/>
    <w:rsid w:val="00EC0644"/>
    <w:rsid w:val="00EC325F"/>
    <w:rsid w:val="00EC3D85"/>
    <w:rsid w:val="00EC3E92"/>
    <w:rsid w:val="00EC46E8"/>
    <w:rsid w:val="00EC49C8"/>
    <w:rsid w:val="00EC49D1"/>
    <w:rsid w:val="00EC6433"/>
    <w:rsid w:val="00EC72A5"/>
    <w:rsid w:val="00EC7E44"/>
    <w:rsid w:val="00EC7F40"/>
    <w:rsid w:val="00ED058A"/>
    <w:rsid w:val="00ED0DA3"/>
    <w:rsid w:val="00ED2938"/>
    <w:rsid w:val="00ED36D4"/>
    <w:rsid w:val="00ED3854"/>
    <w:rsid w:val="00ED4889"/>
    <w:rsid w:val="00ED5008"/>
    <w:rsid w:val="00ED5368"/>
    <w:rsid w:val="00ED55B2"/>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ABA"/>
    <w:rsid w:val="00F06BDE"/>
    <w:rsid w:val="00F07628"/>
    <w:rsid w:val="00F109E7"/>
    <w:rsid w:val="00F112A1"/>
    <w:rsid w:val="00F1249E"/>
    <w:rsid w:val="00F125C7"/>
    <w:rsid w:val="00F12DD5"/>
    <w:rsid w:val="00F12F4A"/>
    <w:rsid w:val="00F1306C"/>
    <w:rsid w:val="00F143E7"/>
    <w:rsid w:val="00F14992"/>
    <w:rsid w:val="00F14A2D"/>
    <w:rsid w:val="00F15345"/>
    <w:rsid w:val="00F16772"/>
    <w:rsid w:val="00F177FD"/>
    <w:rsid w:val="00F20B9C"/>
    <w:rsid w:val="00F21950"/>
    <w:rsid w:val="00F21ABA"/>
    <w:rsid w:val="00F21F45"/>
    <w:rsid w:val="00F21FB3"/>
    <w:rsid w:val="00F2561F"/>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EAC"/>
    <w:rsid w:val="00F435FD"/>
    <w:rsid w:val="00F448ED"/>
    <w:rsid w:val="00F455A8"/>
    <w:rsid w:val="00F47171"/>
    <w:rsid w:val="00F47B0C"/>
    <w:rsid w:val="00F50587"/>
    <w:rsid w:val="00F507DA"/>
    <w:rsid w:val="00F514B6"/>
    <w:rsid w:val="00F5197D"/>
    <w:rsid w:val="00F5366A"/>
    <w:rsid w:val="00F536EA"/>
    <w:rsid w:val="00F53A85"/>
    <w:rsid w:val="00F54067"/>
    <w:rsid w:val="00F54D71"/>
    <w:rsid w:val="00F5512F"/>
    <w:rsid w:val="00F56C34"/>
    <w:rsid w:val="00F60245"/>
    <w:rsid w:val="00F605BE"/>
    <w:rsid w:val="00F610E7"/>
    <w:rsid w:val="00F6296D"/>
    <w:rsid w:val="00F62A0E"/>
    <w:rsid w:val="00F632EB"/>
    <w:rsid w:val="00F63488"/>
    <w:rsid w:val="00F63594"/>
    <w:rsid w:val="00F635A5"/>
    <w:rsid w:val="00F63DE0"/>
    <w:rsid w:val="00F64ABC"/>
    <w:rsid w:val="00F64CC0"/>
    <w:rsid w:val="00F64E9A"/>
    <w:rsid w:val="00F65D33"/>
    <w:rsid w:val="00F66E5F"/>
    <w:rsid w:val="00F679B6"/>
    <w:rsid w:val="00F7003B"/>
    <w:rsid w:val="00F7043A"/>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90A5E"/>
    <w:rsid w:val="00F90F1B"/>
    <w:rsid w:val="00F92289"/>
    <w:rsid w:val="00F93146"/>
    <w:rsid w:val="00F93303"/>
    <w:rsid w:val="00F939A7"/>
    <w:rsid w:val="00F94659"/>
    <w:rsid w:val="00F9585A"/>
    <w:rsid w:val="00F95B83"/>
    <w:rsid w:val="00F97E2B"/>
    <w:rsid w:val="00FA180B"/>
    <w:rsid w:val="00FA2462"/>
    <w:rsid w:val="00FA2526"/>
    <w:rsid w:val="00FA2E2E"/>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30E7"/>
    <w:rsid w:val="00FB32AA"/>
    <w:rsid w:val="00FB3AA8"/>
    <w:rsid w:val="00FB403C"/>
    <w:rsid w:val="00FB4AC9"/>
    <w:rsid w:val="00FB5CC4"/>
    <w:rsid w:val="00FB5D7F"/>
    <w:rsid w:val="00FB6465"/>
    <w:rsid w:val="00FB6AEC"/>
    <w:rsid w:val="00FB73CB"/>
    <w:rsid w:val="00FC17E3"/>
    <w:rsid w:val="00FC18B0"/>
    <w:rsid w:val="00FC1B73"/>
    <w:rsid w:val="00FC2250"/>
    <w:rsid w:val="00FC2A98"/>
    <w:rsid w:val="00FC4D2A"/>
    <w:rsid w:val="00FC4D40"/>
    <w:rsid w:val="00FC552B"/>
    <w:rsid w:val="00FC653E"/>
    <w:rsid w:val="00FC6EC3"/>
    <w:rsid w:val="00FC7919"/>
    <w:rsid w:val="00FC7A32"/>
    <w:rsid w:val="00FD0F75"/>
    <w:rsid w:val="00FD119A"/>
    <w:rsid w:val="00FD17A4"/>
    <w:rsid w:val="00FD1AF9"/>
    <w:rsid w:val="00FD2283"/>
    <w:rsid w:val="00FD278C"/>
    <w:rsid w:val="00FD2B9C"/>
    <w:rsid w:val="00FD322B"/>
    <w:rsid w:val="00FD3E39"/>
    <w:rsid w:val="00FD4D04"/>
    <w:rsid w:val="00FD592D"/>
    <w:rsid w:val="00FD75EC"/>
    <w:rsid w:val="00FE007F"/>
    <w:rsid w:val="00FE037A"/>
    <w:rsid w:val="00FE0EB3"/>
    <w:rsid w:val="00FE0EC9"/>
    <w:rsid w:val="00FE0F98"/>
    <w:rsid w:val="00FE1095"/>
    <w:rsid w:val="00FE1242"/>
    <w:rsid w:val="00FE131D"/>
    <w:rsid w:val="00FE1549"/>
    <w:rsid w:val="00FE1BD3"/>
    <w:rsid w:val="00FE2740"/>
    <w:rsid w:val="00FE292F"/>
    <w:rsid w:val="00FE2B74"/>
    <w:rsid w:val="00FE32F4"/>
    <w:rsid w:val="00FE3548"/>
    <w:rsid w:val="00FE397E"/>
    <w:rsid w:val="00FE4541"/>
    <w:rsid w:val="00FE4C81"/>
    <w:rsid w:val="00FE4D69"/>
    <w:rsid w:val="00FE7410"/>
    <w:rsid w:val="00FE7B4C"/>
    <w:rsid w:val="00FF0B30"/>
    <w:rsid w:val="00FF12E8"/>
    <w:rsid w:val="00FF2266"/>
    <w:rsid w:val="00FF2D43"/>
    <w:rsid w:val="00FF31C3"/>
    <w:rsid w:val="00FF3789"/>
    <w:rsid w:val="00FF3A99"/>
    <w:rsid w:val="00FF3C7C"/>
    <w:rsid w:val="00FF3FF4"/>
    <w:rsid w:val="00FF5446"/>
    <w:rsid w:val="00FF5737"/>
    <w:rsid w:val="00FF6257"/>
    <w:rsid w:val="00FF68A8"/>
    <w:rsid w:val="00FF68C2"/>
    <w:rsid w:val="00FF7352"/>
    <w:rsid w:val="00FF7B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obs@piraeusbank.bg" TargetMode="External"/><Relationship Id="rId21" Type="http://schemas.openxmlformats.org/officeDocument/2006/relationships/hyperlink" Target="http://www.scholarships.at/" TargetMode="External"/><Relationship Id="rId42" Type="http://schemas.openxmlformats.org/officeDocument/2006/relationships/hyperlink" Target="http://www.snf.ch/en/funding/programmes/scopes/Pages/default.aspx" TargetMode="External"/><Relationship Id="rId47" Type="http://schemas.openxmlformats.org/officeDocument/2006/relationships/hyperlink" Target="http://ec.europa.eu/research/participants/portal/desktop/en/opportunities/h2020/" TargetMode="External"/><Relationship Id="rId63" Type="http://schemas.openxmlformats.org/officeDocument/2006/relationships/hyperlink" Target="http://ec.europa.eu/programmes/horizon2020/en/news/2nd-hbp-education-workshop-future-medicine" TargetMode="External"/><Relationship Id="rId68" Type="http://schemas.openxmlformats.org/officeDocument/2006/relationships/hyperlink" Target="http://ec.europa.eu/programmes/horizon2020/en/news/future-open-access-and-move-towards-open-data" TargetMode="External"/><Relationship Id="rId84" Type="http://schemas.openxmlformats.org/officeDocument/2006/relationships/hyperlink" Target="http://ec.europa.eu/programmes/horizon2020/en/news/save-date-latvian-presidency-conference-first-innovative-enterprise-week-15-17-june-2015-riga" TargetMode="External"/><Relationship Id="rId89" Type="http://schemas.openxmlformats.org/officeDocument/2006/relationships/hyperlink" Target="http://ukcatalogue.oup.com/product/9780198712220.do" TargetMode="External"/><Relationship Id="rId7" Type="http://schemas.openxmlformats.org/officeDocument/2006/relationships/webSettings" Target="webSettings.xml"/><Relationship Id="rId71" Type="http://schemas.openxmlformats.org/officeDocument/2006/relationships/hyperlink" Target="http://www.cdsee.org/" TargetMode="External"/><Relationship Id="rId92" Type="http://schemas.openxmlformats.org/officeDocument/2006/relationships/hyperlink" Target="http://www.eua.be/Libraries/Publication/e-learning_survey.sflb.ashx" TargetMode="External"/><Relationship Id="rId2" Type="http://schemas.openxmlformats.org/officeDocument/2006/relationships/customXml" Target="../customXml/item2.xml"/><Relationship Id="rId16" Type="http://schemas.openxmlformats.org/officeDocument/2006/relationships/hyperlink" Target="mailto:daad@cmfnd.org" TargetMode="External"/><Relationship Id="rId29" Type="http://schemas.openxmlformats.org/officeDocument/2006/relationships/hyperlink" Target="http://www.yourfirsteuresjob.gr/bg/" TargetMode="External"/><Relationship Id="rId11" Type="http://schemas.openxmlformats.org/officeDocument/2006/relationships/footer" Target="footer1.xml"/><Relationship Id="rId24" Type="http://schemas.openxmlformats.org/officeDocument/2006/relationships/hyperlink" Target="http://www.oead.at/" TargetMode="External"/><Relationship Id="rId32" Type="http://schemas.openxmlformats.org/officeDocument/2006/relationships/hyperlink" Target="https://app.wizehive.com/appform/login/bylpsep2015" TargetMode="External"/><Relationship Id="rId37" Type="http://schemas.openxmlformats.org/officeDocument/2006/relationships/hyperlink" Target="http://www.internationaltransportforum.org/2015/pdf/YRA2015Call.pdf" TargetMode="External"/><Relationship Id="rId40" Type="http://schemas.openxmlformats.org/officeDocument/2006/relationships/hyperlink" Target="http://www.cost.eu" TargetMode="External"/><Relationship Id="rId45" Type="http://schemas.openxmlformats.org/officeDocument/2006/relationships/hyperlink" Target="http://ec.europa.eu/research/participants/portal/desktop/en/opportunities/h2020/calls/h2020-nmp-2015-two-stage.html" TargetMode="External"/><Relationship Id="rId53" Type="http://schemas.openxmlformats.org/officeDocument/2006/relationships/hyperlink" Target="http://www.icica.org/" TargetMode="External"/><Relationship Id="rId58" Type="http://schemas.openxmlformats.org/officeDocument/2006/relationships/hyperlink" Target="http://viaexpo.com/en/pages/waste-management-recycling-conference" TargetMode="External"/><Relationship Id="rId66" Type="http://schemas.openxmlformats.org/officeDocument/2006/relationships/hyperlink" Target="mailto:euwork@tutech.de" TargetMode="External"/><Relationship Id="rId74" Type="http://schemas.openxmlformats.org/officeDocument/2006/relationships/hyperlink" Target="http://www.eua.be/Libraries/EUA_AnnConf_2015/EUA_Annual_Conference_2015_-_Call_for_Poster_Contributions.sflb.ashx" TargetMode="External"/><Relationship Id="rId79" Type="http://schemas.openxmlformats.org/officeDocument/2006/relationships/hyperlink" Target="http://cordis.europa.eu/event/rcn/140864_en.html" TargetMode="External"/><Relationship Id="rId87" Type="http://schemas.openxmlformats.org/officeDocument/2006/relationships/image" Target="media/image4.jpeg"/><Relationship Id="rId102" Type="http://schemas.openxmlformats.org/officeDocument/2006/relationships/hyperlink" Target="http://www.springer.com/engineering/signals/book/978-3-319-01401-2" TargetMode="External"/><Relationship Id="rId5" Type="http://schemas.microsoft.com/office/2007/relationships/stylesWithEffects" Target="stylesWithEffects.xml"/><Relationship Id="rId61" Type="http://schemas.openxmlformats.org/officeDocument/2006/relationships/hyperlink" Target="http://ikntm.up.krakow.pl/II/index.php?&amp;ac=en" TargetMode="External"/><Relationship Id="rId82" Type="http://schemas.openxmlformats.org/officeDocument/2006/relationships/hyperlink" Target="https://mmm.cern.ch/owa/redir.aspx?C=yw5GqfpxL0WaaisVB7b1CpNnCPt96dEI3h8m4xCA05XgwpKeEcjRIW5Oztf0_3loqsdIYwfO89U.&amp;URL=http%3a%2f%2fwww.inovacentrum.cvut.cz%2fmain%2fen%2f197" TargetMode="External"/><Relationship Id="rId90" Type="http://schemas.openxmlformats.org/officeDocument/2006/relationships/hyperlink" Target="http://www.eua.be/Libraries/Publication/DEFINE_Funding_for_Excellence.sflb.ashx" TargetMode="External"/><Relationship Id="rId95" Type="http://schemas.openxmlformats.org/officeDocument/2006/relationships/hyperlink" Target="http://www.cost.eu/download/FAP_FA0807" TargetMode="External"/><Relationship Id="rId19" Type="http://schemas.openxmlformats.org/officeDocument/2006/relationships/hyperlink" Target="http://www.scholarships.at/login/login.aspx?DataFormID=1072" TargetMode="External"/><Relationship Id="rId14" Type="http://schemas.openxmlformats.org/officeDocument/2006/relationships/hyperlink" Target="http://www.europaeum.org/europaeum/?q=category/1/89" TargetMode="External"/><Relationship Id="rId22" Type="http://schemas.openxmlformats.org/officeDocument/2006/relationships/hyperlink" Target="http://www.oead.at/scholarship-conditions" TargetMode="External"/><Relationship Id="rId27" Type="http://schemas.openxmlformats.org/officeDocument/2006/relationships/hyperlink" Target="https://erecruitment.wto.org/public/hrd-cl-vac-view.asp?jobinfo_uid_c=3475&amp;vaclng=en" TargetMode="External"/><Relationship Id="rId30" Type="http://schemas.openxmlformats.org/officeDocument/2006/relationships/hyperlink" Target="http://web.worldbank.org/WBSITE/EXTERNAL/EXTJOBSNEW/0,,contentMDK:23122244~menuPK:8680050~pagePK:8454306~piPK:7345678~theSitePK:8453353,00.html" TargetMode="External"/><Relationship Id="rId35" Type="http://schemas.openxmlformats.org/officeDocument/2006/relationships/hyperlink" Target="http://innovationinaction.eu/" TargetMode="External"/><Relationship Id="rId43" Type="http://schemas.openxmlformats.org/officeDocument/2006/relationships/hyperlink" Target="http://ec.europa.eu/research/participants/portal/desktop/en/opportunities/h2020/calls/h2020-nmp-era-net-2015.html" TargetMode="External"/><Relationship Id="rId48" Type="http://schemas.openxmlformats.org/officeDocument/2006/relationships/hyperlink" Target="http://www.prohelvetia.ch/Home.20.0.html?&amp;L=4" TargetMode="External"/><Relationship Id="rId56" Type="http://schemas.openxmlformats.org/officeDocument/2006/relationships/hyperlink" Target="http://ec.europa.eu/programmes/horizon2020/en/news/paving-way-advanced-manufacturing-technology-transfer-workshop" TargetMode="External"/><Relationship Id="rId64" Type="http://schemas.openxmlformats.org/officeDocument/2006/relationships/hyperlink" Target="http://conference.pixel-online.net/NPSE/index.php" TargetMode="External"/><Relationship Id="rId69" Type="http://schemas.openxmlformats.org/officeDocument/2006/relationships/hyperlink" Target="http://www.microb3.eu/events/workshops/micro-b3-macumba-pharmasea-industry-expert-workshop" TargetMode="External"/><Relationship Id="rId77" Type="http://schemas.openxmlformats.org/officeDocument/2006/relationships/hyperlink" Target="http://remat4skills.eu/index.php/page/Event-2014-08-13/_id/1945" TargetMode="External"/><Relationship Id="rId100" Type="http://schemas.openxmlformats.org/officeDocument/2006/relationships/hyperlink" Target="http://www.psypress.com/books/details/9781848722545/"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ec.europa.eu/programmes/horizon2020/en/news/smart-green-and-integrated-transport-information-day-save-date" TargetMode="External"/><Relationship Id="rId72" Type="http://schemas.openxmlformats.org/officeDocument/2006/relationships/hyperlink" Target="mailto:office@hobseminar.com" TargetMode="External"/><Relationship Id="rId80" Type="http://schemas.openxmlformats.org/officeDocument/2006/relationships/hyperlink" Target="http://www.iccmp.org/index.html" TargetMode="External"/><Relationship Id="rId85" Type="http://schemas.openxmlformats.org/officeDocument/2006/relationships/footer" Target="footer4.xml"/><Relationship Id="rId93" Type="http://schemas.openxmlformats.org/officeDocument/2006/relationships/image" Target="media/image6.jpeg"/><Relationship Id="rId98" Type="http://schemas.openxmlformats.org/officeDocument/2006/relationships/hyperlink" Target="http://www.cost.eu/service/glossary/Action" TargetMode="External"/><Relationship Id="rId3" Type="http://schemas.openxmlformats.org/officeDocument/2006/relationships/numbering" Target="numbering.xml"/><Relationship Id="rId12" Type="http://schemas.openxmlformats.org/officeDocument/2006/relationships/hyperlink" Target="http://www.jsps.go.jp/english/e-fellow/list_host.html" TargetMode="External"/><Relationship Id="rId17" Type="http://schemas.openxmlformats.org/officeDocument/2006/relationships/hyperlink" Target="http://www.scholarship.at/" TargetMode="External"/><Relationship Id="rId25" Type="http://schemas.openxmlformats.org/officeDocument/2006/relationships/hyperlink" Target="http://www.eui.eu/ProgrammesAndFellowships/DoctoralProgramme/AdmissionRequirements.aspx" TargetMode="External"/><Relationship Id="rId33" Type="http://schemas.openxmlformats.org/officeDocument/2006/relationships/hyperlink" Target="http://www.iie.org/Programs/Bulgarian-Young-Leaders-Program-Bulgarian/SEP" TargetMode="External"/><Relationship Id="rId38" Type="http://schemas.openxmlformats.org/officeDocument/2006/relationships/hyperlink" Target="http://www.europarl.europa.eu/aboutparliament/en/007cecd1cc/Traineeships.html" TargetMode="External"/><Relationship Id="rId46" Type="http://schemas.openxmlformats.org/officeDocument/2006/relationships/hyperlink" Target="http://ec.europa.eu/research/participants/portal/desktop/en/opportunities/h2020/calls/h2020-seac-2015-1.html" TargetMode="External"/><Relationship Id="rId59" Type="http://schemas.openxmlformats.org/officeDocument/2006/relationships/hyperlink" Target="http://ec.europa.eu/programmes/horizon2020/en/news/elecspin-2015-international-workshop-organic-and-graphene-electronics-and-spintronics" TargetMode="External"/><Relationship Id="rId67" Type="http://schemas.openxmlformats.org/officeDocument/2006/relationships/hyperlink" Target="http://ec.europa.eu/programmes/horizon2020/en/news/future-open-access-and-move-towards-open-data" TargetMode="External"/><Relationship Id="rId103" Type="http://schemas.openxmlformats.org/officeDocument/2006/relationships/footer" Target="footer5.xml"/><Relationship Id="rId20" Type="http://schemas.openxmlformats.org/officeDocument/2006/relationships/image" Target="media/image3.gif"/><Relationship Id="rId41" Type="http://schemas.openxmlformats.org/officeDocument/2006/relationships/hyperlink" Target="http://ec.europa.eu/programmes/erasmus-plus/discover/guide/index_en.htm" TargetMode="External"/><Relationship Id="rId54" Type="http://schemas.openxmlformats.org/officeDocument/2006/relationships/hyperlink" Target="http://www.icesd.org/" TargetMode="External"/><Relationship Id="rId62" Type="http://schemas.openxmlformats.org/officeDocument/2006/relationships/hyperlink" Target="http://ec.europa.eu/programmes/horizon2020/en/news/2nd-hbp-education-workshop-future-medicine" TargetMode="External"/><Relationship Id="rId70" Type="http://schemas.openxmlformats.org/officeDocument/2006/relationships/hyperlink" Target="http://www.microb3.eu/events/workshops/MicroB3IndustryExpertWorkshop/registration" TargetMode="External"/><Relationship Id="rId75" Type="http://schemas.openxmlformats.org/officeDocument/2006/relationships/hyperlink" Target="http://www.eua.be/Libraries/EUA_AnnConf_2015/EUA_Annual_Conference_2015_-_Call_for_Poster_Contributions.sflb.ashx" TargetMode="External"/><Relationship Id="rId83" Type="http://schemas.openxmlformats.org/officeDocument/2006/relationships/hyperlink" Target="http://ec.europa.eu/programmes/horizon2020/en/news/save-date-latvian-presidency-conference-first-innovative-enterprise-week-15-17-june-2015-riga" TargetMode="External"/><Relationship Id="rId88" Type="http://schemas.openxmlformats.org/officeDocument/2006/relationships/hyperlink" Target="http://bit.ly/1x3sA0L" TargetMode="External"/><Relationship Id="rId91" Type="http://schemas.openxmlformats.org/officeDocument/2006/relationships/image" Target="media/image5.jpeg"/><Relationship Id="rId9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cmfnd.org/" TargetMode="External"/><Relationship Id="rId23" Type="http://schemas.openxmlformats.org/officeDocument/2006/relationships/hyperlink" Target="mailto:michael.schedl@oead.at" TargetMode="External"/><Relationship Id="rId28" Type="http://schemas.openxmlformats.org/officeDocument/2006/relationships/hyperlink" Target="http://www.yourfirsteuresjob.gr/bg/job-offers/" TargetMode="External"/><Relationship Id="rId36" Type="http://schemas.openxmlformats.org/officeDocument/2006/relationships/hyperlink" Target="http://www.internationaltransportforum.org/about/members.html" TargetMode="External"/><Relationship Id="rId49" Type="http://schemas.openxmlformats.org/officeDocument/2006/relationships/footer" Target="footer3.xml"/><Relationship Id="rId57" Type="http://schemas.openxmlformats.org/officeDocument/2006/relationships/hyperlink" Target="http://institute.eib.org/2014/12/save-the-date-roundtable-discussion-on-university-policy-needs-to-beef-up-for-europe-to-be-more-innovative/" TargetMode="External"/><Relationship Id="rId10" Type="http://schemas.openxmlformats.org/officeDocument/2006/relationships/image" Target="media/image2.gif"/><Relationship Id="rId31" Type="http://schemas.openxmlformats.org/officeDocument/2006/relationships/hyperlink" Target="http://www.interpol.int/Recruitment/Other-recruitment-pages/Internships" TargetMode="External"/><Relationship Id="rId44" Type="http://schemas.openxmlformats.org/officeDocument/2006/relationships/hyperlink" Target="http://ec.europa.eu/research/participants/portal/desktop/en/opportunities/h2020/calls/h2020-nmp-csa-2015.html" TargetMode="External"/><Relationship Id="rId52" Type="http://schemas.openxmlformats.org/officeDocument/2006/relationships/hyperlink" Target="http://www.eventbrite.com/e/3rd-strategic-innovation-network-workshop-for-substitution-of-critical-raw-materials-tickets-13903284097" TargetMode="External"/><Relationship Id="rId60" Type="http://schemas.openxmlformats.org/officeDocument/2006/relationships/hyperlink" Target="http://ec.europa.eu/programmes/horizon2020/en/news/elecspin-2015-international-workshop-organic-and-graphene-electronics-and-spintronics" TargetMode="External"/><Relationship Id="rId65" Type="http://schemas.openxmlformats.org/officeDocument/2006/relationships/hyperlink" Target="http://www.hekate-project.eu/" TargetMode="External"/><Relationship Id="rId73" Type="http://schemas.openxmlformats.org/officeDocument/2006/relationships/hyperlink" Target="http://www.hobseminar.com/" TargetMode="External"/><Relationship Id="rId78" Type="http://schemas.openxmlformats.org/officeDocument/2006/relationships/hyperlink" Target="mailto:remat@tutech.de" TargetMode="External"/><Relationship Id="rId81" Type="http://schemas.openxmlformats.org/officeDocument/2006/relationships/hyperlink" Target="https://mmm.cern.ch/owa/redir.aspx?C=yw5GqfpxL0WaaisVB7b1CpNnCPt96dEI3h8m4xCA05XgwpKeEcjRIW5Oztf0_3loqsdIYwfO89U.&amp;URL=http%3a%2f%2fwww.inovacentrum.cvut.cz%2fmain%2fen%2f196" TargetMode="External"/><Relationship Id="rId86" Type="http://schemas.openxmlformats.org/officeDocument/2006/relationships/hyperlink" Target="http://bit.ly/1x3sA0L" TargetMode="External"/><Relationship Id="rId94" Type="http://schemas.openxmlformats.org/officeDocument/2006/relationships/image" Target="media/image7.jpeg"/><Relationship Id="rId99" Type="http://schemas.openxmlformats.org/officeDocument/2006/relationships/image" Target="media/image9.jpeg"/><Relationship Id="rId101"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jsps.go.jp/english/e-fellow/list_host.html" TargetMode="External"/><Relationship Id="rId18" Type="http://schemas.openxmlformats.org/officeDocument/2006/relationships/hyperlink" Target="http://www.scholarships.at/" TargetMode="External"/><Relationship Id="rId39" Type="http://schemas.openxmlformats.org/officeDocument/2006/relationships/footer" Target="footer2.xml"/><Relationship Id="rId34" Type="http://schemas.openxmlformats.org/officeDocument/2006/relationships/hyperlink" Target="http://innovationinaction.eu/" TargetMode="External"/><Relationship Id="rId50" Type="http://schemas.openxmlformats.org/officeDocument/2006/relationships/hyperlink" Target="http://ec.europa.eu/programmes/horizon2020/en/news/smart-green-and-integrated-transport-information-day-save-date" TargetMode="External"/><Relationship Id="rId55" Type="http://schemas.openxmlformats.org/officeDocument/2006/relationships/hyperlink" Target="http://ec.europa.eu/programmes/horizon2020/en/news/paving-way-advanced-manufacturing-technology-transfer-workshop" TargetMode="External"/><Relationship Id="rId76" Type="http://schemas.openxmlformats.org/officeDocument/2006/relationships/hyperlink" Target="http://www.fens.org/Meetings/Brain-Conferences/Bridging-neural-mechanisms-and-cognition/" TargetMode="External"/><Relationship Id="rId97" Type="http://schemas.openxmlformats.org/officeDocument/2006/relationships/hyperlink" Target="http://www.ncl.ac.uk/ceser/researchprogramme/costactiontu0902/Final_All_CoverLo.pdf" TargetMode="External"/><Relationship Id="rId10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2660FA-6081-4691-8E3F-94547FB9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13683</Words>
  <Characters>77998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3</cp:revision>
  <cp:lastPrinted>2014-05-12T09:53:00Z</cp:lastPrinted>
  <dcterms:created xsi:type="dcterms:W3CDTF">2015-01-12T13:37:00Z</dcterms:created>
  <dcterms:modified xsi:type="dcterms:W3CDTF">2015-01-12T13:58:00Z</dcterms:modified>
</cp:coreProperties>
</file>