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F23" w:rsidRPr="00322F23" w:rsidRDefault="00322F23" w:rsidP="00322F23">
      <w:pPr>
        <w:rPr>
          <w:rFonts w:ascii="Comic Sans MS" w:hAnsi="Comic Sans MS"/>
          <w:b/>
          <w:color w:val="FF0000"/>
          <w:sz w:val="28"/>
          <w:szCs w:val="28"/>
          <w:lang w:val="ru-RU"/>
        </w:rPr>
      </w:pPr>
    </w:p>
    <w:p w:rsidR="006D7E8D" w:rsidRDefault="00636F9E" w:rsidP="00E848D9">
      <w:pPr>
        <w:tabs>
          <w:tab w:val="left" w:pos="1452"/>
        </w:tabs>
        <w:rPr>
          <w:sz w:val="28"/>
          <w:szCs w:val="28"/>
        </w:rPr>
      </w:pPr>
      <w:r>
        <w:rPr>
          <w:sz w:val="28"/>
          <w:szCs w:val="28"/>
        </w:rPr>
        <w:t xml:space="preserve"> </w:t>
      </w:r>
      <w:r w:rsidR="007B7706">
        <w:rPr>
          <w:sz w:val="28"/>
          <w:szCs w:val="28"/>
        </w:rPr>
        <w:t xml:space="preserve"> </w:t>
      </w:r>
    </w:p>
    <w:p w:rsidR="00250696" w:rsidRPr="00250696" w:rsidRDefault="00ED2A90" w:rsidP="00BA55D7">
      <w:pPr>
        <w:rPr>
          <w:rFonts w:ascii="Comic Sans MS" w:hAnsi="Comic Sans MS"/>
          <w:b/>
          <w:color w:val="FF0000"/>
        </w:rPr>
      </w:pPr>
      <w:sdt>
        <w:sdtPr>
          <w:rPr>
            <w:b/>
            <w:color w:val="FF0000"/>
            <w:sz w:val="28"/>
            <w:szCs w:val="28"/>
          </w:rPr>
          <w:id w:val="-835765423"/>
          <w:docPartObj>
            <w:docPartGallery w:val="Cover Pages"/>
            <w:docPartUnique/>
          </w:docPartObj>
        </w:sdtPr>
        <w:sdtEndPr/>
        <w:sdtContent>
          <w:r w:rsidR="00250696" w:rsidRPr="00250696">
            <w:rPr>
              <w:rFonts w:ascii="Comic Sans MS" w:hAnsi="Comic Sans MS"/>
              <w:b/>
              <w:noProof/>
              <w:color w:val="FF0000"/>
              <w:sz w:val="28"/>
              <w:szCs w:val="28"/>
            </w:rPr>
            <mc:AlternateContent>
              <mc:Choice Requires="wpg">
                <w:drawing>
                  <wp:anchor distT="0" distB="0" distL="114300" distR="114300" simplePos="0" relativeHeight="251705344" behindDoc="0" locked="0" layoutInCell="1" allowOverlap="1" wp14:anchorId="1E72F907" wp14:editId="3BC83552">
                    <wp:simplePos x="0" y="0"/>
                    <wp:positionH relativeFrom="column">
                      <wp:posOffset>-893445</wp:posOffset>
                    </wp:positionH>
                    <wp:positionV relativeFrom="paragraph">
                      <wp:posOffset>-899795</wp:posOffset>
                    </wp:positionV>
                    <wp:extent cx="7553960" cy="10690860"/>
                    <wp:effectExtent l="6350" t="0" r="2540" b="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2" name="Group 37"/>
                            <wpg:cNvGrpSpPr>
                              <a:grpSpLocks/>
                            </wpg:cNvGrpSpPr>
                            <wpg:grpSpPr bwMode="auto">
                              <a:xfrm>
                                <a:off x="7147" y="0"/>
                                <a:ext cx="4759" cy="16836"/>
                                <a:chOff x="7560" y="0"/>
                                <a:chExt cx="4700" cy="15840"/>
                              </a:xfrm>
                            </wpg:grpSpPr>
                            <wps:wsp>
                              <wps:cNvPr id="13" name="Rectangle 38"/>
                              <wps:cNvSpPr>
                                <a:spLocks noChangeArrowheads="1"/>
                              </wps:cNvSpPr>
                              <wps:spPr bwMode="auto">
                                <a:xfrm>
                                  <a:off x="7755" y="0"/>
                                  <a:ext cx="4505" cy="15840"/>
                                </a:xfrm>
                                <a:prstGeom prst="rect">
                                  <a:avLst/>
                                </a:prstGeom>
                                <a:solidFill>
                                  <a:srgbClr val="9BBB59">
                                    <a:lumMod val="100000"/>
                                    <a:lumOff val="0"/>
                                  </a:srgb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5" name="Rectangle 39" descr="Light vertical"/>
                              <wps:cNvSpPr>
                                <a:spLocks noChangeArrowheads="1"/>
                              </wps:cNvSpPr>
                              <wps:spPr bwMode="auto">
                                <a:xfrm>
                                  <a:off x="7560" y="8"/>
                                  <a:ext cx="195" cy="15825"/>
                                </a:xfrm>
                                <a:prstGeom prst="rect">
                                  <a:avLst/>
                                </a:prstGeom>
                                <a:pattFill prst="ltVert">
                                  <a:fgClr>
                                    <a:srgbClr val="9BBB59">
                                      <a:lumMod val="100000"/>
                                      <a:lumOff val="0"/>
                                      <a:alpha val="79999"/>
                                    </a:srgb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6"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4000F8" w:rsidRPr="00015B3F" w:rsidRDefault="004000F8"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ЯНУАРИ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21</w:t>
                                      </w:r>
                                    </w:p>
                                  </w:sdtContent>
                                </w:sdt>
                              </w:txbxContent>
                            </wps:txbx>
                            <wps:bodyPr rot="0" vert="horz" wrap="square" lIns="223200" tIns="182880" rIns="182880" bIns="182880" anchor="b" anchorCtr="0" upright="1">
                              <a:noAutofit/>
                            </wps:bodyPr>
                          </wps:wsp>
                          <wps:wsp>
                            <wps:cNvPr id="17"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EndPr/>
                                  <w:sdtContent>
                                    <w:p w:rsidR="004000F8" w:rsidRPr="00015B3F" w:rsidRDefault="004000F8"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rsidR="004000F8" w:rsidRPr="00015B3F" w:rsidRDefault="004000F8" w:rsidP="00250696">
                                  <w:pPr>
                                    <w:pStyle w:val="NoSpacing"/>
                                    <w:spacing w:line="360" w:lineRule="auto"/>
                                    <w:rPr>
                                      <w:color w:val="FFFFFF" w:themeColor="background1"/>
                                      <w:sz w:val="28"/>
                                      <w:szCs w:val="28"/>
                                    </w:rPr>
                                  </w:pPr>
                                </w:p>
                                <w:p w:rsidR="004000F8" w:rsidRPr="00015B3F" w:rsidRDefault="004000F8" w:rsidP="00250696">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8" name="Rectangle 42"/>
                            <wps:cNvSpPr>
                              <a:spLocks noChangeArrowheads="1"/>
                            </wps:cNvSpPr>
                            <wps:spPr bwMode="auto">
                              <a:xfrm>
                                <a:off x="10" y="4223"/>
                                <a:ext cx="10695" cy="774"/>
                              </a:xfrm>
                              <a:prstGeom prst="rect">
                                <a:avLst/>
                              </a:prstGeom>
                              <a:solidFill>
                                <a:srgbClr val="C0504D">
                                  <a:lumMod val="100000"/>
                                  <a:lumOff val="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EndPr/>
                                  <w:sdtContent>
                                    <w:p w:rsidR="004000F8" w:rsidRPr="00D00941" w:rsidRDefault="004000F8"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E72F907" id="Group 44" o:spid="_x0000_s1026" style="position:absolute;margin-left:-70.35pt;margin-top:-70.85pt;width:594.8pt;height:841.8pt;z-index:251705344"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" fillcolor="#9bbb59"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" fillcolor="#9bbb59"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4000F8" w:rsidRPr="00015B3F" w:rsidRDefault="004000F8"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ЯНУАРИ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21</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rsidR="004000F8" w:rsidRPr="00015B3F" w:rsidRDefault="004000F8"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rsidR="004000F8" w:rsidRPr="00015B3F" w:rsidRDefault="004000F8" w:rsidP="00250696">
                            <w:pPr>
                              <w:pStyle w:val="NoSpacing"/>
                              <w:spacing w:line="360" w:lineRule="auto"/>
                              <w:rPr>
                                <w:color w:val="FFFFFF" w:themeColor="background1"/>
                                <w:sz w:val="28"/>
                                <w:szCs w:val="28"/>
                              </w:rPr>
                            </w:pPr>
                          </w:p>
                          <w:p w:rsidR="004000F8" w:rsidRPr="00015B3F" w:rsidRDefault="004000F8" w:rsidP="00250696">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" fillcolor="#c0504d" strokecolor="white"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rsidR="004000F8" w:rsidRPr="00D00941" w:rsidRDefault="004000F8"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rsidR="006D7E8D" w:rsidRDefault="006D7E8D" w:rsidP="00E848D9">
      <w:pPr>
        <w:tabs>
          <w:tab w:val="left" w:pos="1452"/>
        </w:tabs>
        <w:rPr>
          <w:sz w:val="28"/>
          <w:szCs w:val="28"/>
        </w:rPr>
      </w:pPr>
    </w:p>
    <w:p w:rsidR="006D7E8D" w:rsidRPr="00353752" w:rsidRDefault="006D7E8D" w:rsidP="00E848D9">
      <w:pPr>
        <w:tabs>
          <w:tab w:val="left" w:pos="1452"/>
        </w:tabs>
        <w:rPr>
          <w:sz w:val="28"/>
          <w:szCs w:val="28"/>
        </w:rPr>
      </w:pPr>
    </w:p>
    <w:p w:rsidR="006D7E8D" w:rsidRPr="00DE0B3E" w:rsidRDefault="00DE0B3E" w:rsidP="00E848D9">
      <w:pPr>
        <w:tabs>
          <w:tab w:val="left" w:pos="1452"/>
        </w:tabs>
        <w:rPr>
          <w:sz w:val="28"/>
          <w:szCs w:val="28"/>
        </w:rPr>
      </w:pPr>
      <w:r>
        <w:rPr>
          <w:sz w:val="28"/>
          <w:szCs w:val="28"/>
        </w:rPr>
        <w:t xml:space="preserve">  </w:t>
      </w:r>
      <w:r w:rsidR="00B047F0">
        <w:rPr>
          <w:sz w:val="28"/>
          <w:szCs w:val="28"/>
        </w:rPr>
        <w:t xml:space="preserve">  </w:t>
      </w:r>
      <w:r w:rsidR="00575587">
        <w:rPr>
          <w:sz w:val="28"/>
          <w:szCs w:val="28"/>
        </w:rPr>
        <w:t xml:space="preserve"> </w:t>
      </w:r>
      <w:r w:rsidR="00955B84">
        <w:rPr>
          <w:sz w:val="28"/>
          <w:szCs w:val="28"/>
        </w:rPr>
        <w:t xml:space="preserve">  </w:t>
      </w:r>
      <w:r w:rsidR="00BF0F1F">
        <w:rPr>
          <w:sz w:val="28"/>
          <w:szCs w:val="28"/>
        </w:rPr>
        <w:t xml:space="preserve">  </w:t>
      </w:r>
      <w:r w:rsidR="00864C33">
        <w:rPr>
          <w:sz w:val="28"/>
          <w:szCs w:val="28"/>
        </w:rPr>
        <w:t xml:space="preserve">  </w:t>
      </w:r>
      <w:r w:rsidR="00E9779D">
        <w:rPr>
          <w:sz w:val="28"/>
          <w:szCs w:val="28"/>
        </w:rPr>
        <w:t xml:space="preserve">  </w:t>
      </w:r>
      <w:r w:rsidR="00190218">
        <w:rPr>
          <w:sz w:val="28"/>
          <w:szCs w:val="28"/>
        </w:rPr>
        <w:t xml:space="preserve">  </w:t>
      </w:r>
      <w:r w:rsidR="00F74F7B">
        <w:rPr>
          <w:sz w:val="28"/>
          <w:szCs w:val="28"/>
        </w:rPr>
        <w:t xml:space="preserve">  </w:t>
      </w:r>
    </w:p>
    <w:p w:rsidR="006D7E8D" w:rsidRDefault="006D7E8D" w:rsidP="00E848D9">
      <w:pPr>
        <w:tabs>
          <w:tab w:val="left" w:pos="1452"/>
        </w:tabs>
        <w:rPr>
          <w:sz w:val="28"/>
          <w:szCs w:val="28"/>
        </w:rPr>
      </w:pPr>
    </w:p>
    <w:p w:rsidR="00FC6B77" w:rsidRDefault="00FC6B77" w:rsidP="00E848D9">
      <w:pPr>
        <w:tabs>
          <w:tab w:val="left" w:pos="1452"/>
        </w:tabs>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Default="00FC6B77" w:rsidP="00FC6B77">
      <w:pPr>
        <w:tabs>
          <w:tab w:val="left" w:pos="3276"/>
        </w:tabs>
        <w:rPr>
          <w:sz w:val="28"/>
          <w:szCs w:val="28"/>
        </w:rPr>
      </w:pPr>
      <w:r>
        <w:rPr>
          <w:sz w:val="28"/>
          <w:szCs w:val="28"/>
        </w:rPr>
        <w:tab/>
      </w:r>
    </w:p>
    <w:p w:rsidR="006D7E8D" w:rsidRPr="00FC6B77" w:rsidRDefault="00FC6B77" w:rsidP="00FC6B77">
      <w:pPr>
        <w:tabs>
          <w:tab w:val="left" w:pos="3276"/>
        </w:tabs>
        <w:rPr>
          <w:sz w:val="28"/>
          <w:szCs w:val="28"/>
        </w:rPr>
        <w:sectPr w:rsidR="006D7E8D" w:rsidRPr="00FC6B77" w:rsidSect="00460469">
          <w:footerReference w:type="default" r:id="rId10"/>
          <w:pgSz w:w="11906" w:h="16838"/>
          <w:pgMar w:top="1417" w:right="1417" w:bottom="1417" w:left="1417" w:header="708" w:footer="708" w:gutter="0"/>
          <w:cols w:space="708"/>
          <w:titlePg/>
          <w:docGrid w:linePitch="360"/>
        </w:sectPr>
      </w:pPr>
      <w:r>
        <w:rPr>
          <w:sz w:val="28"/>
          <w:szCs w:val="28"/>
        </w:rPr>
        <w:tab/>
      </w: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rPr>
          <w:rFonts w:eastAsia="Times New Roman" w:cs="Times New Roman"/>
          <w:sz w:val="24"/>
          <w:szCs w:val="24"/>
          <w:lang w:val="en-GB"/>
        </w:rPr>
      </w:sdtEndPr>
      <w:sdtContent>
        <w:p w:rsidR="006B19B3" w:rsidRPr="00585624" w:rsidRDefault="006B19B3">
          <w:pPr>
            <w:pStyle w:val="TOCHeading"/>
            <w:rPr>
              <w:color w:val="C0504D" w:themeColor="accent2"/>
              <w:lang w:val="ru-RU"/>
            </w:rPr>
          </w:pPr>
          <w:r w:rsidRPr="006B19B3">
            <w:rPr>
              <w:color w:val="C0504D" w:themeColor="accent2"/>
              <w:lang w:val="bg-BG"/>
            </w:rPr>
            <w:t>СЪДЪРЖАНИЕ</w:t>
          </w:r>
        </w:p>
        <w:p w:rsidR="00E549F0" w:rsidRDefault="00704518">
          <w:pPr>
            <w:pStyle w:val="TOC1"/>
            <w:tabs>
              <w:tab w:val="right" w:leader="dot" w:pos="9062"/>
            </w:tabs>
            <w:rPr>
              <w:rFonts w:asciiTheme="minorHAnsi" w:eastAsiaTheme="minorEastAsia" w:hAnsiTheme="minorHAnsi" w:cstheme="minorBidi"/>
              <w:noProof/>
              <w:sz w:val="22"/>
              <w:szCs w:val="22"/>
            </w:rPr>
          </w:pPr>
          <w:r>
            <w:fldChar w:fldCharType="begin"/>
          </w:r>
          <w:r w:rsidR="006B19B3">
            <w:instrText xml:space="preserve"> TOC \o "1-3" \h \z \u </w:instrText>
          </w:r>
          <w:r>
            <w:fldChar w:fldCharType="separate"/>
          </w:r>
          <w:hyperlink w:anchor="_Toc61263726" w:history="1">
            <w:r w:rsidR="00E549F0" w:rsidRPr="00E16A0D">
              <w:rPr>
                <w:rStyle w:val="Hyperlink"/>
                <w:noProof/>
              </w:rPr>
              <w:t>КОНКУРСИ, СТИПЕНДИИ, СТАЖОВЕ</w:t>
            </w:r>
            <w:r w:rsidR="00E549F0">
              <w:rPr>
                <w:noProof/>
                <w:webHidden/>
              </w:rPr>
              <w:tab/>
            </w:r>
            <w:r w:rsidR="00E549F0">
              <w:rPr>
                <w:noProof/>
                <w:webHidden/>
              </w:rPr>
              <w:fldChar w:fldCharType="begin"/>
            </w:r>
            <w:r w:rsidR="00E549F0">
              <w:rPr>
                <w:noProof/>
                <w:webHidden/>
              </w:rPr>
              <w:instrText xml:space="preserve"> PAGEREF _Toc61263726 \h </w:instrText>
            </w:r>
            <w:r w:rsidR="00E549F0">
              <w:rPr>
                <w:noProof/>
                <w:webHidden/>
              </w:rPr>
            </w:r>
            <w:r w:rsidR="00E549F0">
              <w:rPr>
                <w:noProof/>
                <w:webHidden/>
              </w:rPr>
              <w:fldChar w:fldCharType="separate"/>
            </w:r>
            <w:r w:rsidR="00E549F0">
              <w:rPr>
                <w:noProof/>
                <w:webHidden/>
              </w:rPr>
              <w:t>3</w:t>
            </w:r>
            <w:r w:rsidR="00E549F0">
              <w:rPr>
                <w:noProof/>
                <w:webHidden/>
              </w:rPr>
              <w:fldChar w:fldCharType="end"/>
            </w:r>
          </w:hyperlink>
        </w:p>
        <w:p w:rsidR="00E549F0" w:rsidRDefault="00E549F0">
          <w:pPr>
            <w:pStyle w:val="TOC2"/>
            <w:tabs>
              <w:tab w:val="left" w:pos="660"/>
              <w:tab w:val="right" w:leader="dot" w:pos="9062"/>
            </w:tabs>
            <w:rPr>
              <w:rFonts w:asciiTheme="minorHAnsi" w:eastAsiaTheme="minorEastAsia" w:hAnsiTheme="minorHAnsi" w:cstheme="minorBidi"/>
              <w:noProof/>
              <w:sz w:val="22"/>
              <w:szCs w:val="22"/>
            </w:rPr>
          </w:pPr>
          <w:hyperlink w:anchor="_Toc61263727" w:history="1">
            <w:r w:rsidRPr="00E16A0D">
              <w:rPr>
                <w:rStyle w:val="Hyperlink"/>
                <w:rFonts w:ascii="Wingdings" w:hAnsi="Wingdings"/>
                <w:noProof/>
                <w:lang w:eastAsia="bg-BG"/>
              </w:rPr>
              <w:t></w:t>
            </w:r>
            <w:r>
              <w:rPr>
                <w:rFonts w:asciiTheme="minorHAnsi" w:eastAsiaTheme="minorEastAsia" w:hAnsiTheme="minorHAnsi" w:cstheme="minorBidi"/>
                <w:noProof/>
                <w:sz w:val="22"/>
                <w:szCs w:val="22"/>
              </w:rPr>
              <w:tab/>
            </w:r>
            <w:r w:rsidRPr="00E16A0D">
              <w:rPr>
                <w:rStyle w:val="Hyperlink"/>
                <w:noProof/>
                <w:lang w:eastAsia="bg-BG"/>
              </w:rPr>
              <w:t>Стипендии за постдокторска специализация в Япония</w:t>
            </w:r>
            <w:r>
              <w:rPr>
                <w:noProof/>
                <w:webHidden/>
              </w:rPr>
              <w:tab/>
            </w:r>
            <w:r>
              <w:rPr>
                <w:noProof/>
                <w:webHidden/>
              </w:rPr>
              <w:fldChar w:fldCharType="begin"/>
            </w:r>
            <w:r>
              <w:rPr>
                <w:noProof/>
                <w:webHidden/>
              </w:rPr>
              <w:instrText xml:space="preserve"> PAGEREF _Toc61263727 \h </w:instrText>
            </w:r>
            <w:r>
              <w:rPr>
                <w:noProof/>
                <w:webHidden/>
              </w:rPr>
            </w:r>
            <w:r>
              <w:rPr>
                <w:noProof/>
                <w:webHidden/>
              </w:rPr>
              <w:fldChar w:fldCharType="separate"/>
            </w:r>
            <w:r>
              <w:rPr>
                <w:noProof/>
                <w:webHidden/>
              </w:rPr>
              <w:t>3</w:t>
            </w:r>
            <w:r>
              <w:rPr>
                <w:noProof/>
                <w:webHidden/>
              </w:rPr>
              <w:fldChar w:fldCharType="end"/>
            </w:r>
          </w:hyperlink>
        </w:p>
        <w:p w:rsidR="00E549F0" w:rsidRDefault="00E549F0">
          <w:pPr>
            <w:pStyle w:val="TOC2"/>
            <w:tabs>
              <w:tab w:val="left" w:pos="660"/>
              <w:tab w:val="right" w:leader="dot" w:pos="9062"/>
            </w:tabs>
            <w:rPr>
              <w:rFonts w:asciiTheme="minorHAnsi" w:eastAsiaTheme="minorEastAsia" w:hAnsiTheme="minorHAnsi" w:cstheme="minorBidi"/>
              <w:noProof/>
              <w:sz w:val="22"/>
              <w:szCs w:val="22"/>
            </w:rPr>
          </w:pPr>
          <w:hyperlink w:anchor="_Toc61263728" w:history="1">
            <w:r w:rsidRPr="00E16A0D">
              <w:rPr>
                <w:rStyle w:val="Hyperlink"/>
                <w:rFonts w:ascii="Wingdings" w:hAnsi="Wingdings"/>
                <w:noProof/>
                <w:lang w:eastAsia="bg-BG"/>
              </w:rPr>
              <w:t></w:t>
            </w:r>
            <w:r>
              <w:rPr>
                <w:rFonts w:asciiTheme="minorHAnsi" w:eastAsiaTheme="minorEastAsia" w:hAnsiTheme="minorHAnsi" w:cstheme="minorBidi"/>
                <w:noProof/>
                <w:sz w:val="22"/>
                <w:szCs w:val="22"/>
              </w:rPr>
              <w:tab/>
            </w:r>
            <w:r w:rsidRPr="00E16A0D">
              <w:rPr>
                <w:rStyle w:val="Hyperlink"/>
                <w:noProof/>
                <w:lang w:eastAsia="bg-BG"/>
              </w:rPr>
              <w:t>Конкурс за стипендии “</w:t>
            </w:r>
            <w:r w:rsidRPr="00E16A0D">
              <w:rPr>
                <w:rStyle w:val="Hyperlink"/>
                <w:noProof/>
                <w:lang w:val="bg-BG" w:eastAsia="bg-BG"/>
              </w:rPr>
              <w:t>П</w:t>
            </w:r>
            <w:r w:rsidRPr="00E16A0D">
              <w:rPr>
                <w:rStyle w:val="Hyperlink"/>
                <w:noProof/>
                <w:lang w:eastAsia="bg-BG"/>
              </w:rPr>
              <w:t>форцхаймер” за утвърдени български учени</w:t>
            </w:r>
            <w:r>
              <w:rPr>
                <w:noProof/>
                <w:webHidden/>
              </w:rPr>
              <w:tab/>
            </w:r>
            <w:r>
              <w:rPr>
                <w:noProof/>
                <w:webHidden/>
              </w:rPr>
              <w:fldChar w:fldCharType="begin"/>
            </w:r>
            <w:r>
              <w:rPr>
                <w:noProof/>
                <w:webHidden/>
              </w:rPr>
              <w:instrText xml:space="preserve"> PAGEREF _Toc61263728 \h </w:instrText>
            </w:r>
            <w:r>
              <w:rPr>
                <w:noProof/>
                <w:webHidden/>
              </w:rPr>
            </w:r>
            <w:r>
              <w:rPr>
                <w:noProof/>
                <w:webHidden/>
              </w:rPr>
              <w:fldChar w:fldCharType="separate"/>
            </w:r>
            <w:r>
              <w:rPr>
                <w:noProof/>
                <w:webHidden/>
              </w:rPr>
              <w:t>3</w:t>
            </w:r>
            <w:r>
              <w:rPr>
                <w:noProof/>
                <w:webHidden/>
              </w:rPr>
              <w:fldChar w:fldCharType="end"/>
            </w:r>
          </w:hyperlink>
        </w:p>
        <w:p w:rsidR="00E549F0" w:rsidRDefault="00E549F0">
          <w:pPr>
            <w:pStyle w:val="TOC2"/>
            <w:tabs>
              <w:tab w:val="left" w:pos="660"/>
              <w:tab w:val="right" w:leader="dot" w:pos="9062"/>
            </w:tabs>
            <w:rPr>
              <w:rFonts w:asciiTheme="minorHAnsi" w:eastAsiaTheme="minorEastAsia" w:hAnsiTheme="minorHAnsi" w:cstheme="minorBidi"/>
              <w:noProof/>
              <w:sz w:val="22"/>
              <w:szCs w:val="22"/>
            </w:rPr>
          </w:pPr>
          <w:hyperlink w:anchor="_Toc61263729" w:history="1">
            <w:r w:rsidRPr="00E16A0D">
              <w:rPr>
                <w:rStyle w:val="Hyperlink"/>
                <w:rFonts w:ascii="Wingdings" w:hAnsi="Wingdings"/>
                <w:noProof/>
                <w:lang w:val="bg-BG" w:eastAsia="bg-BG"/>
              </w:rPr>
              <w:t></w:t>
            </w:r>
            <w:r>
              <w:rPr>
                <w:rFonts w:asciiTheme="minorHAnsi" w:eastAsiaTheme="minorEastAsia" w:hAnsiTheme="minorHAnsi" w:cstheme="minorBidi"/>
                <w:noProof/>
                <w:sz w:val="22"/>
                <w:szCs w:val="22"/>
              </w:rPr>
              <w:tab/>
            </w:r>
            <w:r w:rsidRPr="00E16A0D">
              <w:rPr>
                <w:rStyle w:val="Hyperlink"/>
                <w:noProof/>
                <w:lang w:val="bg-BG" w:eastAsia="bg-BG"/>
              </w:rPr>
              <w:t>Стаж в Световната банка</w:t>
            </w:r>
            <w:r>
              <w:rPr>
                <w:noProof/>
                <w:webHidden/>
              </w:rPr>
              <w:tab/>
            </w:r>
            <w:r>
              <w:rPr>
                <w:noProof/>
                <w:webHidden/>
              </w:rPr>
              <w:fldChar w:fldCharType="begin"/>
            </w:r>
            <w:r>
              <w:rPr>
                <w:noProof/>
                <w:webHidden/>
              </w:rPr>
              <w:instrText xml:space="preserve"> PAGEREF _Toc61263729 \h </w:instrText>
            </w:r>
            <w:r>
              <w:rPr>
                <w:noProof/>
                <w:webHidden/>
              </w:rPr>
            </w:r>
            <w:r>
              <w:rPr>
                <w:noProof/>
                <w:webHidden/>
              </w:rPr>
              <w:fldChar w:fldCharType="separate"/>
            </w:r>
            <w:r>
              <w:rPr>
                <w:noProof/>
                <w:webHidden/>
              </w:rPr>
              <w:t>5</w:t>
            </w:r>
            <w:r>
              <w:rPr>
                <w:noProof/>
                <w:webHidden/>
              </w:rPr>
              <w:fldChar w:fldCharType="end"/>
            </w:r>
          </w:hyperlink>
        </w:p>
        <w:p w:rsidR="00E549F0" w:rsidRDefault="00E549F0">
          <w:pPr>
            <w:pStyle w:val="TOC2"/>
            <w:tabs>
              <w:tab w:val="left" w:pos="660"/>
              <w:tab w:val="right" w:leader="dot" w:pos="9062"/>
            </w:tabs>
            <w:rPr>
              <w:rFonts w:asciiTheme="minorHAnsi" w:eastAsiaTheme="minorEastAsia" w:hAnsiTheme="minorHAnsi" w:cstheme="minorBidi"/>
              <w:noProof/>
              <w:sz w:val="22"/>
              <w:szCs w:val="22"/>
            </w:rPr>
          </w:pPr>
          <w:hyperlink w:anchor="_Toc61263730" w:history="1">
            <w:r w:rsidRPr="00E16A0D">
              <w:rPr>
                <w:rStyle w:val="Hyperlink"/>
                <w:rFonts w:ascii="Wingdings" w:hAnsi="Wingdings"/>
                <w:noProof/>
                <w:lang w:val="en-US"/>
              </w:rPr>
              <w:t></w:t>
            </w:r>
            <w:r>
              <w:rPr>
                <w:rFonts w:asciiTheme="minorHAnsi" w:eastAsiaTheme="minorEastAsia" w:hAnsiTheme="minorHAnsi" w:cstheme="minorBidi"/>
                <w:noProof/>
                <w:sz w:val="22"/>
                <w:szCs w:val="22"/>
              </w:rPr>
              <w:tab/>
            </w:r>
            <w:r w:rsidRPr="00E16A0D">
              <w:rPr>
                <w:rStyle w:val="Hyperlink"/>
                <w:noProof/>
                <w:lang w:val="en-US"/>
              </w:rPr>
              <w:t>Junior Research Internship Program</w:t>
            </w:r>
            <w:r>
              <w:rPr>
                <w:noProof/>
                <w:webHidden/>
              </w:rPr>
              <w:tab/>
            </w:r>
            <w:r>
              <w:rPr>
                <w:noProof/>
                <w:webHidden/>
              </w:rPr>
              <w:fldChar w:fldCharType="begin"/>
            </w:r>
            <w:r>
              <w:rPr>
                <w:noProof/>
                <w:webHidden/>
              </w:rPr>
              <w:instrText xml:space="preserve"> PAGEREF _Toc61263730 \h </w:instrText>
            </w:r>
            <w:r>
              <w:rPr>
                <w:noProof/>
                <w:webHidden/>
              </w:rPr>
            </w:r>
            <w:r>
              <w:rPr>
                <w:noProof/>
                <w:webHidden/>
              </w:rPr>
              <w:fldChar w:fldCharType="separate"/>
            </w:r>
            <w:r>
              <w:rPr>
                <w:noProof/>
                <w:webHidden/>
              </w:rPr>
              <w:t>6</w:t>
            </w:r>
            <w:r>
              <w:rPr>
                <w:noProof/>
                <w:webHidden/>
              </w:rPr>
              <w:fldChar w:fldCharType="end"/>
            </w:r>
          </w:hyperlink>
        </w:p>
        <w:p w:rsidR="00E549F0" w:rsidRDefault="00E549F0">
          <w:pPr>
            <w:pStyle w:val="TOC2"/>
            <w:tabs>
              <w:tab w:val="left" w:pos="660"/>
              <w:tab w:val="right" w:leader="dot" w:pos="9062"/>
            </w:tabs>
            <w:rPr>
              <w:rFonts w:asciiTheme="minorHAnsi" w:eastAsiaTheme="minorEastAsia" w:hAnsiTheme="minorHAnsi" w:cstheme="minorBidi"/>
              <w:noProof/>
              <w:sz w:val="22"/>
              <w:szCs w:val="22"/>
            </w:rPr>
          </w:pPr>
          <w:hyperlink w:anchor="_Toc61263731" w:history="1">
            <w:r w:rsidRPr="00E16A0D">
              <w:rPr>
                <w:rStyle w:val="Hyperlink"/>
                <w:rFonts w:ascii="Wingdings" w:hAnsi="Wingdings"/>
                <w:noProof/>
                <w:lang w:val="bg-BG"/>
              </w:rPr>
              <w:t></w:t>
            </w:r>
            <w:r>
              <w:rPr>
                <w:rFonts w:asciiTheme="minorHAnsi" w:eastAsiaTheme="minorEastAsia" w:hAnsiTheme="minorHAnsi" w:cstheme="minorBidi"/>
                <w:noProof/>
                <w:sz w:val="22"/>
                <w:szCs w:val="22"/>
              </w:rPr>
              <w:tab/>
            </w:r>
            <w:r w:rsidRPr="00E16A0D">
              <w:rPr>
                <w:rStyle w:val="Hyperlink"/>
                <w:noProof/>
                <w:lang w:val="bg-BG"/>
              </w:rPr>
              <w:t xml:space="preserve">Стажантска програма на фирма </w:t>
            </w:r>
            <w:r w:rsidRPr="00E16A0D">
              <w:rPr>
                <w:rStyle w:val="Hyperlink"/>
                <w:rFonts w:ascii="Futura PT W10 Book" w:hAnsi="Futura PT W10 Book"/>
                <w:noProof/>
                <w:bdr w:val="none" w:sz="0" w:space="0" w:color="auto" w:frame="1"/>
                <w:shd w:val="clear" w:color="auto" w:fill="FFFFFF"/>
              </w:rPr>
              <w:t>TESY</w:t>
            </w:r>
            <w:r>
              <w:rPr>
                <w:noProof/>
                <w:webHidden/>
              </w:rPr>
              <w:tab/>
            </w:r>
            <w:r>
              <w:rPr>
                <w:noProof/>
                <w:webHidden/>
              </w:rPr>
              <w:fldChar w:fldCharType="begin"/>
            </w:r>
            <w:r>
              <w:rPr>
                <w:noProof/>
                <w:webHidden/>
              </w:rPr>
              <w:instrText xml:space="preserve"> PAGEREF _Toc61263731 \h </w:instrText>
            </w:r>
            <w:r>
              <w:rPr>
                <w:noProof/>
                <w:webHidden/>
              </w:rPr>
            </w:r>
            <w:r>
              <w:rPr>
                <w:noProof/>
                <w:webHidden/>
              </w:rPr>
              <w:fldChar w:fldCharType="separate"/>
            </w:r>
            <w:r>
              <w:rPr>
                <w:noProof/>
                <w:webHidden/>
              </w:rPr>
              <w:t>7</w:t>
            </w:r>
            <w:r>
              <w:rPr>
                <w:noProof/>
                <w:webHidden/>
              </w:rPr>
              <w:fldChar w:fldCharType="end"/>
            </w:r>
          </w:hyperlink>
        </w:p>
        <w:p w:rsidR="00E549F0" w:rsidRDefault="00E549F0">
          <w:pPr>
            <w:pStyle w:val="TOC2"/>
            <w:tabs>
              <w:tab w:val="left" w:pos="660"/>
              <w:tab w:val="right" w:leader="dot" w:pos="9062"/>
            </w:tabs>
            <w:rPr>
              <w:rFonts w:asciiTheme="minorHAnsi" w:eastAsiaTheme="minorEastAsia" w:hAnsiTheme="minorHAnsi" w:cstheme="minorBidi"/>
              <w:noProof/>
              <w:sz w:val="22"/>
              <w:szCs w:val="22"/>
            </w:rPr>
          </w:pPr>
          <w:hyperlink w:anchor="_Toc61263732" w:history="1">
            <w:r w:rsidRPr="00E16A0D">
              <w:rPr>
                <w:rStyle w:val="Hyperlink"/>
                <w:rFonts w:ascii="Wingdings" w:hAnsi="Wingdings"/>
                <w:noProof/>
                <w:lang w:val="bg-BG"/>
              </w:rPr>
              <w:t></w:t>
            </w:r>
            <w:r>
              <w:rPr>
                <w:rFonts w:asciiTheme="minorHAnsi" w:eastAsiaTheme="minorEastAsia" w:hAnsiTheme="minorHAnsi" w:cstheme="minorBidi"/>
                <w:noProof/>
                <w:sz w:val="22"/>
                <w:szCs w:val="22"/>
              </w:rPr>
              <w:tab/>
            </w:r>
            <w:r w:rsidRPr="00E16A0D">
              <w:rPr>
                <w:rStyle w:val="Hyperlink"/>
                <w:noProof/>
                <w:lang w:val="bg-BG"/>
              </w:rPr>
              <w:t xml:space="preserve">Стажантска програма на </w:t>
            </w:r>
            <w:r w:rsidRPr="00E16A0D">
              <w:rPr>
                <w:rStyle w:val="Hyperlink"/>
                <w:noProof/>
              </w:rPr>
              <w:t>"Уникредит Булбанк"</w:t>
            </w:r>
            <w:r>
              <w:rPr>
                <w:noProof/>
                <w:webHidden/>
              </w:rPr>
              <w:tab/>
            </w:r>
            <w:r>
              <w:rPr>
                <w:noProof/>
                <w:webHidden/>
              </w:rPr>
              <w:fldChar w:fldCharType="begin"/>
            </w:r>
            <w:r>
              <w:rPr>
                <w:noProof/>
                <w:webHidden/>
              </w:rPr>
              <w:instrText xml:space="preserve"> PAGEREF _Toc61263732 \h </w:instrText>
            </w:r>
            <w:r>
              <w:rPr>
                <w:noProof/>
                <w:webHidden/>
              </w:rPr>
            </w:r>
            <w:r>
              <w:rPr>
                <w:noProof/>
                <w:webHidden/>
              </w:rPr>
              <w:fldChar w:fldCharType="separate"/>
            </w:r>
            <w:r>
              <w:rPr>
                <w:noProof/>
                <w:webHidden/>
              </w:rPr>
              <w:t>7</w:t>
            </w:r>
            <w:r>
              <w:rPr>
                <w:noProof/>
                <w:webHidden/>
              </w:rPr>
              <w:fldChar w:fldCharType="end"/>
            </w:r>
          </w:hyperlink>
        </w:p>
        <w:p w:rsidR="00E549F0" w:rsidRDefault="00E549F0">
          <w:pPr>
            <w:pStyle w:val="TOC2"/>
            <w:tabs>
              <w:tab w:val="left" w:pos="660"/>
              <w:tab w:val="right" w:leader="dot" w:pos="9062"/>
            </w:tabs>
            <w:rPr>
              <w:rFonts w:asciiTheme="minorHAnsi" w:eastAsiaTheme="minorEastAsia" w:hAnsiTheme="minorHAnsi" w:cstheme="minorBidi"/>
              <w:noProof/>
              <w:sz w:val="22"/>
              <w:szCs w:val="22"/>
            </w:rPr>
          </w:pPr>
          <w:hyperlink w:anchor="_Toc61263733" w:history="1">
            <w:r w:rsidRPr="00E16A0D">
              <w:rPr>
                <w:rStyle w:val="Hyperlink"/>
                <w:rFonts w:ascii="Wingdings" w:hAnsi="Wingdings"/>
                <w:noProof/>
                <w:lang w:val="bg-BG"/>
              </w:rPr>
              <w:t></w:t>
            </w:r>
            <w:r>
              <w:rPr>
                <w:rFonts w:asciiTheme="minorHAnsi" w:eastAsiaTheme="minorEastAsia" w:hAnsiTheme="minorHAnsi" w:cstheme="minorBidi"/>
                <w:noProof/>
                <w:sz w:val="22"/>
                <w:szCs w:val="22"/>
              </w:rPr>
              <w:tab/>
            </w:r>
            <w:r w:rsidRPr="00E16A0D">
              <w:rPr>
                <w:rStyle w:val="Hyperlink"/>
                <w:noProof/>
                <w:lang w:val="bg-BG"/>
              </w:rPr>
              <w:t>Конкурс за документални и художествени филми</w:t>
            </w:r>
            <w:r>
              <w:rPr>
                <w:noProof/>
                <w:webHidden/>
              </w:rPr>
              <w:tab/>
            </w:r>
            <w:r>
              <w:rPr>
                <w:noProof/>
                <w:webHidden/>
              </w:rPr>
              <w:fldChar w:fldCharType="begin"/>
            </w:r>
            <w:r>
              <w:rPr>
                <w:noProof/>
                <w:webHidden/>
              </w:rPr>
              <w:instrText xml:space="preserve"> PAGEREF _Toc61263733 \h </w:instrText>
            </w:r>
            <w:r>
              <w:rPr>
                <w:noProof/>
                <w:webHidden/>
              </w:rPr>
            </w:r>
            <w:r>
              <w:rPr>
                <w:noProof/>
                <w:webHidden/>
              </w:rPr>
              <w:fldChar w:fldCharType="separate"/>
            </w:r>
            <w:r>
              <w:rPr>
                <w:noProof/>
                <w:webHidden/>
              </w:rPr>
              <w:t>8</w:t>
            </w:r>
            <w:r>
              <w:rPr>
                <w:noProof/>
                <w:webHidden/>
              </w:rPr>
              <w:fldChar w:fldCharType="end"/>
            </w:r>
          </w:hyperlink>
        </w:p>
        <w:p w:rsidR="00E549F0" w:rsidRDefault="00E549F0">
          <w:pPr>
            <w:pStyle w:val="TOC1"/>
            <w:tabs>
              <w:tab w:val="right" w:leader="dot" w:pos="9062"/>
            </w:tabs>
            <w:rPr>
              <w:rFonts w:asciiTheme="minorHAnsi" w:eastAsiaTheme="minorEastAsia" w:hAnsiTheme="minorHAnsi" w:cstheme="minorBidi"/>
              <w:noProof/>
              <w:sz w:val="22"/>
              <w:szCs w:val="22"/>
            </w:rPr>
          </w:pPr>
          <w:hyperlink w:anchor="_Toc61263734" w:history="1">
            <w:r w:rsidRPr="00E16A0D">
              <w:rPr>
                <w:rStyle w:val="Hyperlink"/>
                <w:noProof/>
              </w:rPr>
              <w:t>ПРОГРАМИ</w:t>
            </w:r>
            <w:r>
              <w:rPr>
                <w:noProof/>
                <w:webHidden/>
              </w:rPr>
              <w:tab/>
            </w:r>
            <w:r>
              <w:rPr>
                <w:noProof/>
                <w:webHidden/>
              </w:rPr>
              <w:fldChar w:fldCharType="begin"/>
            </w:r>
            <w:r>
              <w:rPr>
                <w:noProof/>
                <w:webHidden/>
              </w:rPr>
              <w:instrText xml:space="preserve"> PAGEREF _Toc61263734 \h </w:instrText>
            </w:r>
            <w:r>
              <w:rPr>
                <w:noProof/>
                <w:webHidden/>
              </w:rPr>
            </w:r>
            <w:r>
              <w:rPr>
                <w:noProof/>
                <w:webHidden/>
              </w:rPr>
              <w:fldChar w:fldCharType="separate"/>
            </w:r>
            <w:r>
              <w:rPr>
                <w:noProof/>
                <w:webHidden/>
              </w:rPr>
              <w:t>9</w:t>
            </w:r>
            <w:r>
              <w:rPr>
                <w:noProof/>
                <w:webHidden/>
              </w:rPr>
              <w:fldChar w:fldCharType="end"/>
            </w:r>
          </w:hyperlink>
        </w:p>
        <w:p w:rsidR="00E549F0" w:rsidRDefault="00E549F0">
          <w:pPr>
            <w:pStyle w:val="TOC2"/>
            <w:tabs>
              <w:tab w:val="left" w:pos="660"/>
              <w:tab w:val="right" w:leader="dot" w:pos="9062"/>
            </w:tabs>
            <w:rPr>
              <w:rFonts w:asciiTheme="minorHAnsi" w:eastAsiaTheme="minorEastAsia" w:hAnsiTheme="minorHAnsi" w:cstheme="minorBidi"/>
              <w:noProof/>
              <w:sz w:val="22"/>
              <w:szCs w:val="22"/>
            </w:rPr>
          </w:pPr>
          <w:hyperlink w:anchor="_Toc61263735" w:history="1">
            <w:r w:rsidRPr="00E16A0D">
              <w:rPr>
                <w:rStyle w:val="Hyperlink"/>
                <w:rFonts w:ascii="Wingdings" w:hAnsi="Wingdings"/>
                <w:noProof/>
              </w:rPr>
              <w:t></w:t>
            </w:r>
            <w:r>
              <w:rPr>
                <w:rFonts w:asciiTheme="minorHAnsi" w:eastAsiaTheme="minorEastAsia" w:hAnsiTheme="minorHAnsi" w:cstheme="minorBidi"/>
                <w:noProof/>
                <w:sz w:val="22"/>
                <w:szCs w:val="22"/>
              </w:rPr>
              <w:tab/>
            </w:r>
            <w:r w:rsidRPr="00E16A0D">
              <w:rPr>
                <w:rStyle w:val="Hyperlink"/>
                <w:noProof/>
              </w:rPr>
              <w:t xml:space="preserve">Конкурс за проекти по програми за двустранно сътрудничество – </w:t>
            </w:r>
            <w:r w:rsidRPr="00E16A0D">
              <w:rPr>
                <w:rStyle w:val="Hyperlink"/>
                <w:noProof/>
                <w:lang w:val="bg-BG"/>
              </w:rPr>
              <w:t>Б</w:t>
            </w:r>
            <w:r w:rsidRPr="00E16A0D">
              <w:rPr>
                <w:rStyle w:val="Hyperlink"/>
                <w:noProof/>
              </w:rPr>
              <w:t xml:space="preserve">ългария – </w:t>
            </w:r>
            <w:r w:rsidRPr="00E16A0D">
              <w:rPr>
                <w:rStyle w:val="Hyperlink"/>
                <w:noProof/>
                <w:lang w:val="bg-BG"/>
              </w:rPr>
              <w:t>А</w:t>
            </w:r>
            <w:r w:rsidRPr="00E16A0D">
              <w:rPr>
                <w:rStyle w:val="Hyperlink"/>
                <w:noProof/>
              </w:rPr>
              <w:t>встрия – 2020 г.</w:t>
            </w:r>
            <w:r>
              <w:rPr>
                <w:noProof/>
                <w:webHidden/>
              </w:rPr>
              <w:tab/>
            </w:r>
            <w:r>
              <w:rPr>
                <w:noProof/>
                <w:webHidden/>
              </w:rPr>
              <w:fldChar w:fldCharType="begin"/>
            </w:r>
            <w:r>
              <w:rPr>
                <w:noProof/>
                <w:webHidden/>
              </w:rPr>
              <w:instrText xml:space="preserve"> PAGEREF _Toc61263735 \h </w:instrText>
            </w:r>
            <w:r>
              <w:rPr>
                <w:noProof/>
                <w:webHidden/>
              </w:rPr>
            </w:r>
            <w:r>
              <w:rPr>
                <w:noProof/>
                <w:webHidden/>
              </w:rPr>
              <w:fldChar w:fldCharType="separate"/>
            </w:r>
            <w:r>
              <w:rPr>
                <w:noProof/>
                <w:webHidden/>
              </w:rPr>
              <w:t>9</w:t>
            </w:r>
            <w:r>
              <w:rPr>
                <w:noProof/>
                <w:webHidden/>
              </w:rPr>
              <w:fldChar w:fldCharType="end"/>
            </w:r>
          </w:hyperlink>
        </w:p>
        <w:p w:rsidR="00E549F0" w:rsidRDefault="00E549F0">
          <w:pPr>
            <w:pStyle w:val="TOC2"/>
            <w:tabs>
              <w:tab w:val="left" w:pos="660"/>
              <w:tab w:val="right" w:leader="dot" w:pos="9062"/>
            </w:tabs>
            <w:rPr>
              <w:rFonts w:asciiTheme="minorHAnsi" w:eastAsiaTheme="minorEastAsia" w:hAnsiTheme="minorHAnsi" w:cstheme="minorBidi"/>
              <w:noProof/>
              <w:sz w:val="22"/>
              <w:szCs w:val="22"/>
            </w:rPr>
          </w:pPr>
          <w:hyperlink w:anchor="_Toc61263736" w:history="1">
            <w:r w:rsidRPr="00E16A0D">
              <w:rPr>
                <w:rStyle w:val="Hyperlink"/>
                <w:rFonts w:ascii="Wingdings" w:hAnsi="Wingdings"/>
                <w:noProof/>
              </w:rPr>
              <w:t></w:t>
            </w:r>
            <w:r>
              <w:rPr>
                <w:rFonts w:asciiTheme="minorHAnsi" w:eastAsiaTheme="minorEastAsia" w:hAnsiTheme="minorHAnsi" w:cstheme="minorBidi"/>
                <w:noProof/>
                <w:sz w:val="22"/>
                <w:szCs w:val="22"/>
              </w:rPr>
              <w:tab/>
            </w:r>
            <w:r w:rsidRPr="00E16A0D">
              <w:rPr>
                <w:rStyle w:val="Hyperlink"/>
                <w:noProof/>
                <w:lang w:val="bg-BG"/>
              </w:rPr>
              <w:t>Покана за участие</w:t>
            </w:r>
            <w:r w:rsidRPr="00E16A0D">
              <w:rPr>
                <w:rStyle w:val="Hyperlink"/>
                <w:noProof/>
                <w:lang w:val="en-US"/>
              </w:rPr>
              <w:t> </w:t>
            </w:r>
            <w:r w:rsidRPr="00E16A0D">
              <w:rPr>
                <w:rStyle w:val="Hyperlink"/>
                <w:noProof/>
                <w:lang w:val="bg-BG"/>
              </w:rPr>
              <w:t>в конкурс по Програма EuroNanoMed ІІІ</w:t>
            </w:r>
            <w:r>
              <w:rPr>
                <w:noProof/>
                <w:webHidden/>
              </w:rPr>
              <w:tab/>
            </w:r>
            <w:r>
              <w:rPr>
                <w:noProof/>
                <w:webHidden/>
              </w:rPr>
              <w:fldChar w:fldCharType="begin"/>
            </w:r>
            <w:r>
              <w:rPr>
                <w:noProof/>
                <w:webHidden/>
              </w:rPr>
              <w:instrText xml:space="preserve"> PAGEREF _Toc61263736 \h </w:instrText>
            </w:r>
            <w:r>
              <w:rPr>
                <w:noProof/>
                <w:webHidden/>
              </w:rPr>
            </w:r>
            <w:r>
              <w:rPr>
                <w:noProof/>
                <w:webHidden/>
              </w:rPr>
              <w:fldChar w:fldCharType="separate"/>
            </w:r>
            <w:r>
              <w:rPr>
                <w:noProof/>
                <w:webHidden/>
              </w:rPr>
              <w:t>11</w:t>
            </w:r>
            <w:r>
              <w:rPr>
                <w:noProof/>
                <w:webHidden/>
              </w:rPr>
              <w:fldChar w:fldCharType="end"/>
            </w:r>
          </w:hyperlink>
        </w:p>
        <w:p w:rsidR="00E549F0" w:rsidRDefault="00E549F0">
          <w:pPr>
            <w:pStyle w:val="TOC2"/>
            <w:tabs>
              <w:tab w:val="left" w:pos="660"/>
              <w:tab w:val="right" w:leader="dot" w:pos="9062"/>
            </w:tabs>
            <w:rPr>
              <w:rFonts w:asciiTheme="minorHAnsi" w:eastAsiaTheme="minorEastAsia" w:hAnsiTheme="minorHAnsi" w:cstheme="minorBidi"/>
              <w:noProof/>
              <w:sz w:val="22"/>
              <w:szCs w:val="22"/>
            </w:rPr>
          </w:pPr>
          <w:hyperlink w:anchor="_Toc61263737" w:history="1">
            <w:r w:rsidRPr="00E16A0D">
              <w:rPr>
                <w:rStyle w:val="Hyperlink"/>
                <w:rFonts w:ascii="Wingdings" w:hAnsi="Wingdings"/>
                <w:noProof/>
              </w:rPr>
              <w:t></w:t>
            </w:r>
            <w:r>
              <w:rPr>
                <w:rFonts w:asciiTheme="minorHAnsi" w:eastAsiaTheme="minorEastAsia" w:hAnsiTheme="minorHAnsi" w:cstheme="minorBidi"/>
                <w:noProof/>
                <w:sz w:val="22"/>
                <w:szCs w:val="22"/>
              </w:rPr>
              <w:tab/>
            </w:r>
            <w:r w:rsidRPr="00E16A0D">
              <w:rPr>
                <w:rStyle w:val="Hyperlink"/>
                <w:noProof/>
              </w:rPr>
              <w:t>Покана за участие в конкурс по Програма FLAG-ERA</w:t>
            </w:r>
            <w:r>
              <w:rPr>
                <w:noProof/>
                <w:webHidden/>
              </w:rPr>
              <w:tab/>
            </w:r>
            <w:r>
              <w:rPr>
                <w:noProof/>
                <w:webHidden/>
              </w:rPr>
              <w:fldChar w:fldCharType="begin"/>
            </w:r>
            <w:r>
              <w:rPr>
                <w:noProof/>
                <w:webHidden/>
              </w:rPr>
              <w:instrText xml:space="preserve"> PAGEREF _Toc61263737 \h </w:instrText>
            </w:r>
            <w:r>
              <w:rPr>
                <w:noProof/>
                <w:webHidden/>
              </w:rPr>
            </w:r>
            <w:r>
              <w:rPr>
                <w:noProof/>
                <w:webHidden/>
              </w:rPr>
              <w:fldChar w:fldCharType="separate"/>
            </w:r>
            <w:r>
              <w:rPr>
                <w:noProof/>
                <w:webHidden/>
              </w:rPr>
              <w:t>12</w:t>
            </w:r>
            <w:r>
              <w:rPr>
                <w:noProof/>
                <w:webHidden/>
              </w:rPr>
              <w:fldChar w:fldCharType="end"/>
            </w:r>
          </w:hyperlink>
        </w:p>
        <w:p w:rsidR="00E549F0" w:rsidRDefault="00E549F0">
          <w:pPr>
            <w:pStyle w:val="TOC2"/>
            <w:tabs>
              <w:tab w:val="left" w:pos="660"/>
              <w:tab w:val="right" w:leader="dot" w:pos="9062"/>
            </w:tabs>
            <w:rPr>
              <w:rFonts w:asciiTheme="minorHAnsi" w:eastAsiaTheme="minorEastAsia" w:hAnsiTheme="minorHAnsi" w:cstheme="minorBidi"/>
              <w:noProof/>
              <w:sz w:val="22"/>
              <w:szCs w:val="22"/>
            </w:rPr>
          </w:pPr>
          <w:hyperlink w:anchor="_Toc61263738" w:history="1">
            <w:r w:rsidRPr="00E16A0D">
              <w:rPr>
                <w:rStyle w:val="Hyperlink"/>
                <w:rFonts w:ascii="Wingdings" w:hAnsi="Wingdings"/>
                <w:noProof/>
              </w:rPr>
              <w:t></w:t>
            </w:r>
            <w:r>
              <w:rPr>
                <w:rFonts w:asciiTheme="minorHAnsi" w:eastAsiaTheme="minorEastAsia" w:hAnsiTheme="minorHAnsi" w:cstheme="minorBidi"/>
                <w:noProof/>
                <w:sz w:val="22"/>
                <w:szCs w:val="22"/>
              </w:rPr>
              <w:tab/>
            </w:r>
            <w:r w:rsidRPr="00E16A0D">
              <w:rPr>
                <w:rStyle w:val="Hyperlink"/>
                <w:noProof/>
              </w:rPr>
              <w:t>PRACE support to mitigate impact of COVID-19 pandemic</w:t>
            </w:r>
            <w:r>
              <w:rPr>
                <w:noProof/>
                <w:webHidden/>
              </w:rPr>
              <w:tab/>
            </w:r>
            <w:r>
              <w:rPr>
                <w:noProof/>
                <w:webHidden/>
              </w:rPr>
              <w:fldChar w:fldCharType="begin"/>
            </w:r>
            <w:r>
              <w:rPr>
                <w:noProof/>
                <w:webHidden/>
              </w:rPr>
              <w:instrText xml:space="preserve"> PAGEREF _Toc61263738 \h </w:instrText>
            </w:r>
            <w:r>
              <w:rPr>
                <w:noProof/>
                <w:webHidden/>
              </w:rPr>
            </w:r>
            <w:r>
              <w:rPr>
                <w:noProof/>
                <w:webHidden/>
              </w:rPr>
              <w:fldChar w:fldCharType="separate"/>
            </w:r>
            <w:r>
              <w:rPr>
                <w:noProof/>
                <w:webHidden/>
              </w:rPr>
              <w:t>14</w:t>
            </w:r>
            <w:r>
              <w:rPr>
                <w:noProof/>
                <w:webHidden/>
              </w:rPr>
              <w:fldChar w:fldCharType="end"/>
            </w:r>
          </w:hyperlink>
        </w:p>
        <w:p w:rsidR="00E549F0" w:rsidRDefault="00E549F0">
          <w:pPr>
            <w:pStyle w:val="TOC2"/>
            <w:tabs>
              <w:tab w:val="left" w:pos="660"/>
              <w:tab w:val="right" w:leader="dot" w:pos="9062"/>
            </w:tabs>
            <w:rPr>
              <w:rFonts w:asciiTheme="minorHAnsi" w:eastAsiaTheme="minorEastAsia" w:hAnsiTheme="minorHAnsi" w:cstheme="minorBidi"/>
              <w:noProof/>
              <w:sz w:val="22"/>
              <w:szCs w:val="22"/>
            </w:rPr>
          </w:pPr>
          <w:hyperlink w:anchor="_Toc61263739" w:history="1">
            <w:r w:rsidRPr="00E16A0D">
              <w:rPr>
                <w:rStyle w:val="Hyperlink"/>
                <w:rFonts w:ascii="Wingdings" w:hAnsi="Wingdings"/>
                <w:noProof/>
                <w:lang w:eastAsia="bg-BG"/>
              </w:rPr>
              <w:t></w:t>
            </w:r>
            <w:r>
              <w:rPr>
                <w:rFonts w:asciiTheme="minorHAnsi" w:eastAsiaTheme="minorEastAsia" w:hAnsiTheme="minorHAnsi" w:cstheme="minorBidi"/>
                <w:noProof/>
                <w:sz w:val="22"/>
                <w:szCs w:val="22"/>
              </w:rPr>
              <w:tab/>
            </w:r>
            <w:r w:rsidRPr="00E16A0D">
              <w:rPr>
                <w:rStyle w:val="Hyperlink"/>
                <w:noProof/>
                <w:lang w:eastAsia="bg-BG"/>
              </w:rPr>
              <w:t>Подкрепа на международни научни форуми, провеждани в Република България</w:t>
            </w:r>
            <w:r>
              <w:rPr>
                <w:noProof/>
                <w:webHidden/>
              </w:rPr>
              <w:tab/>
            </w:r>
            <w:r>
              <w:rPr>
                <w:noProof/>
                <w:webHidden/>
              </w:rPr>
              <w:fldChar w:fldCharType="begin"/>
            </w:r>
            <w:r>
              <w:rPr>
                <w:noProof/>
                <w:webHidden/>
              </w:rPr>
              <w:instrText xml:space="preserve"> PAGEREF _Toc61263739 \h </w:instrText>
            </w:r>
            <w:r>
              <w:rPr>
                <w:noProof/>
                <w:webHidden/>
              </w:rPr>
            </w:r>
            <w:r>
              <w:rPr>
                <w:noProof/>
                <w:webHidden/>
              </w:rPr>
              <w:fldChar w:fldCharType="separate"/>
            </w:r>
            <w:r>
              <w:rPr>
                <w:noProof/>
                <w:webHidden/>
              </w:rPr>
              <w:t>14</w:t>
            </w:r>
            <w:r>
              <w:rPr>
                <w:noProof/>
                <w:webHidden/>
              </w:rPr>
              <w:fldChar w:fldCharType="end"/>
            </w:r>
          </w:hyperlink>
        </w:p>
        <w:p w:rsidR="00E549F0" w:rsidRDefault="00E549F0">
          <w:pPr>
            <w:pStyle w:val="TOC2"/>
            <w:tabs>
              <w:tab w:val="left" w:pos="660"/>
              <w:tab w:val="right" w:leader="dot" w:pos="9062"/>
            </w:tabs>
            <w:rPr>
              <w:rFonts w:asciiTheme="minorHAnsi" w:eastAsiaTheme="minorEastAsia" w:hAnsiTheme="minorHAnsi" w:cstheme="minorBidi"/>
              <w:noProof/>
              <w:sz w:val="22"/>
              <w:szCs w:val="22"/>
            </w:rPr>
          </w:pPr>
          <w:hyperlink w:anchor="_Toc61263740" w:history="1">
            <w:r w:rsidRPr="00E16A0D">
              <w:rPr>
                <w:rStyle w:val="Hyperlink"/>
                <w:rFonts w:ascii="Wingdings" w:hAnsi="Wingdings"/>
                <w:noProof/>
                <w:lang w:eastAsia="bg-BG"/>
              </w:rPr>
              <w:t></w:t>
            </w:r>
            <w:r>
              <w:rPr>
                <w:rFonts w:asciiTheme="minorHAnsi" w:eastAsiaTheme="minorEastAsia" w:hAnsiTheme="minorHAnsi" w:cstheme="minorBidi"/>
                <w:noProof/>
                <w:sz w:val="22"/>
                <w:szCs w:val="22"/>
              </w:rPr>
              <w:tab/>
            </w:r>
            <w:r w:rsidRPr="00E16A0D">
              <w:rPr>
                <w:rStyle w:val="Hyperlink"/>
                <w:noProof/>
                <w:lang w:eastAsia="bg-BG"/>
              </w:rPr>
              <w:t>Национално съфинансиране за участие на български колективи в утвърдени проекти по COST</w:t>
            </w:r>
            <w:r>
              <w:rPr>
                <w:noProof/>
                <w:webHidden/>
              </w:rPr>
              <w:tab/>
            </w:r>
            <w:r>
              <w:rPr>
                <w:noProof/>
                <w:webHidden/>
              </w:rPr>
              <w:fldChar w:fldCharType="begin"/>
            </w:r>
            <w:r>
              <w:rPr>
                <w:noProof/>
                <w:webHidden/>
              </w:rPr>
              <w:instrText xml:space="preserve"> PAGEREF _Toc61263740 \h </w:instrText>
            </w:r>
            <w:r>
              <w:rPr>
                <w:noProof/>
                <w:webHidden/>
              </w:rPr>
            </w:r>
            <w:r>
              <w:rPr>
                <w:noProof/>
                <w:webHidden/>
              </w:rPr>
              <w:fldChar w:fldCharType="separate"/>
            </w:r>
            <w:r>
              <w:rPr>
                <w:noProof/>
                <w:webHidden/>
              </w:rPr>
              <w:t>16</w:t>
            </w:r>
            <w:r>
              <w:rPr>
                <w:noProof/>
                <w:webHidden/>
              </w:rPr>
              <w:fldChar w:fldCharType="end"/>
            </w:r>
          </w:hyperlink>
        </w:p>
        <w:p w:rsidR="00E549F0" w:rsidRDefault="00E549F0">
          <w:pPr>
            <w:pStyle w:val="TOC1"/>
            <w:tabs>
              <w:tab w:val="right" w:leader="dot" w:pos="9062"/>
            </w:tabs>
            <w:rPr>
              <w:rFonts w:asciiTheme="minorHAnsi" w:eastAsiaTheme="minorEastAsia" w:hAnsiTheme="minorHAnsi" w:cstheme="minorBidi"/>
              <w:noProof/>
              <w:sz w:val="22"/>
              <w:szCs w:val="22"/>
            </w:rPr>
          </w:pPr>
          <w:hyperlink w:anchor="_Toc61263741" w:history="1">
            <w:r w:rsidRPr="00E16A0D">
              <w:rPr>
                <w:rStyle w:val="Hyperlink"/>
                <w:noProof/>
              </w:rPr>
              <w:t>СЪБИТИЯ</w:t>
            </w:r>
            <w:r>
              <w:rPr>
                <w:noProof/>
                <w:webHidden/>
              </w:rPr>
              <w:tab/>
            </w:r>
            <w:r>
              <w:rPr>
                <w:noProof/>
                <w:webHidden/>
              </w:rPr>
              <w:fldChar w:fldCharType="begin"/>
            </w:r>
            <w:r>
              <w:rPr>
                <w:noProof/>
                <w:webHidden/>
              </w:rPr>
              <w:instrText xml:space="preserve"> PAGEREF _Toc61263741 \h </w:instrText>
            </w:r>
            <w:r>
              <w:rPr>
                <w:noProof/>
                <w:webHidden/>
              </w:rPr>
            </w:r>
            <w:r>
              <w:rPr>
                <w:noProof/>
                <w:webHidden/>
              </w:rPr>
              <w:fldChar w:fldCharType="separate"/>
            </w:r>
            <w:r>
              <w:rPr>
                <w:noProof/>
                <w:webHidden/>
              </w:rPr>
              <w:t>18</w:t>
            </w:r>
            <w:r>
              <w:rPr>
                <w:noProof/>
                <w:webHidden/>
              </w:rPr>
              <w:fldChar w:fldCharType="end"/>
            </w:r>
          </w:hyperlink>
        </w:p>
        <w:p w:rsidR="00E549F0" w:rsidRDefault="00E549F0">
          <w:pPr>
            <w:pStyle w:val="TOC1"/>
            <w:tabs>
              <w:tab w:val="right" w:leader="dot" w:pos="9062"/>
            </w:tabs>
            <w:rPr>
              <w:rFonts w:asciiTheme="minorHAnsi" w:eastAsiaTheme="minorEastAsia" w:hAnsiTheme="minorHAnsi" w:cstheme="minorBidi"/>
              <w:noProof/>
              <w:sz w:val="22"/>
              <w:szCs w:val="22"/>
            </w:rPr>
          </w:pPr>
          <w:hyperlink w:anchor="_Toc61263742" w:history="1">
            <w:r w:rsidRPr="00E16A0D">
              <w:rPr>
                <w:rStyle w:val="Hyperlink"/>
                <w:noProof/>
              </w:rPr>
              <w:t>ПУБЛИКАЦИИ</w:t>
            </w:r>
            <w:r>
              <w:rPr>
                <w:noProof/>
                <w:webHidden/>
              </w:rPr>
              <w:tab/>
            </w:r>
            <w:r>
              <w:rPr>
                <w:noProof/>
                <w:webHidden/>
              </w:rPr>
              <w:fldChar w:fldCharType="begin"/>
            </w:r>
            <w:r>
              <w:rPr>
                <w:noProof/>
                <w:webHidden/>
              </w:rPr>
              <w:instrText xml:space="preserve"> PAGEREF _Toc61263742 \h </w:instrText>
            </w:r>
            <w:r>
              <w:rPr>
                <w:noProof/>
                <w:webHidden/>
              </w:rPr>
            </w:r>
            <w:r>
              <w:rPr>
                <w:noProof/>
                <w:webHidden/>
              </w:rPr>
              <w:fldChar w:fldCharType="separate"/>
            </w:r>
            <w:r>
              <w:rPr>
                <w:noProof/>
                <w:webHidden/>
              </w:rPr>
              <w:t>24</w:t>
            </w:r>
            <w:r>
              <w:rPr>
                <w:noProof/>
                <w:webHidden/>
              </w:rPr>
              <w:fldChar w:fldCharType="end"/>
            </w:r>
          </w:hyperlink>
        </w:p>
        <w:p w:rsidR="00E549F0" w:rsidRDefault="00E549F0">
          <w:pPr>
            <w:pStyle w:val="TOC2"/>
            <w:tabs>
              <w:tab w:val="left" w:pos="660"/>
              <w:tab w:val="right" w:leader="dot" w:pos="9062"/>
            </w:tabs>
            <w:rPr>
              <w:rFonts w:asciiTheme="minorHAnsi" w:eastAsiaTheme="minorEastAsia" w:hAnsiTheme="minorHAnsi" w:cstheme="minorBidi"/>
              <w:noProof/>
              <w:sz w:val="22"/>
              <w:szCs w:val="22"/>
            </w:rPr>
          </w:pPr>
          <w:hyperlink w:anchor="_Toc61263743" w:history="1">
            <w:r w:rsidRPr="00E16A0D">
              <w:rPr>
                <w:rStyle w:val="Hyperlink"/>
                <w:rFonts w:ascii="Wingdings" w:hAnsi="Wingdings"/>
                <w:noProof/>
              </w:rPr>
              <w:t></w:t>
            </w:r>
            <w:r>
              <w:rPr>
                <w:rFonts w:asciiTheme="minorHAnsi" w:eastAsiaTheme="minorEastAsia" w:hAnsiTheme="minorHAnsi" w:cstheme="minorBidi"/>
                <w:noProof/>
                <w:sz w:val="22"/>
                <w:szCs w:val="22"/>
              </w:rPr>
              <w:tab/>
            </w:r>
            <w:r w:rsidRPr="00E16A0D">
              <w:rPr>
                <w:rStyle w:val="Hyperlink"/>
                <w:noProof/>
              </w:rPr>
              <w:t>IAU Horizons</w:t>
            </w:r>
            <w:r>
              <w:rPr>
                <w:noProof/>
                <w:webHidden/>
              </w:rPr>
              <w:tab/>
            </w:r>
            <w:r>
              <w:rPr>
                <w:noProof/>
                <w:webHidden/>
              </w:rPr>
              <w:fldChar w:fldCharType="begin"/>
            </w:r>
            <w:r>
              <w:rPr>
                <w:noProof/>
                <w:webHidden/>
              </w:rPr>
              <w:instrText xml:space="preserve"> PAGEREF _Toc61263743 \h </w:instrText>
            </w:r>
            <w:r>
              <w:rPr>
                <w:noProof/>
                <w:webHidden/>
              </w:rPr>
            </w:r>
            <w:r>
              <w:rPr>
                <w:noProof/>
                <w:webHidden/>
              </w:rPr>
              <w:fldChar w:fldCharType="separate"/>
            </w:r>
            <w:r>
              <w:rPr>
                <w:noProof/>
                <w:webHidden/>
              </w:rPr>
              <w:t>24</w:t>
            </w:r>
            <w:r>
              <w:rPr>
                <w:noProof/>
                <w:webHidden/>
              </w:rPr>
              <w:fldChar w:fldCharType="end"/>
            </w:r>
          </w:hyperlink>
        </w:p>
        <w:p w:rsidR="00E549F0" w:rsidRDefault="00E549F0">
          <w:pPr>
            <w:pStyle w:val="TOC2"/>
            <w:tabs>
              <w:tab w:val="left" w:pos="660"/>
              <w:tab w:val="right" w:leader="dot" w:pos="9062"/>
            </w:tabs>
            <w:rPr>
              <w:rFonts w:asciiTheme="minorHAnsi" w:eastAsiaTheme="minorEastAsia" w:hAnsiTheme="minorHAnsi" w:cstheme="minorBidi"/>
              <w:noProof/>
              <w:sz w:val="22"/>
              <w:szCs w:val="22"/>
            </w:rPr>
          </w:pPr>
          <w:hyperlink w:anchor="_Toc61263744" w:history="1">
            <w:r w:rsidRPr="00E16A0D">
              <w:rPr>
                <w:rStyle w:val="Hyperlink"/>
                <w:rFonts w:ascii="Wingdings" w:hAnsi="Wingdings"/>
                <w:noProof/>
              </w:rPr>
              <w:t></w:t>
            </w:r>
            <w:r>
              <w:rPr>
                <w:rFonts w:asciiTheme="minorHAnsi" w:eastAsiaTheme="minorEastAsia" w:hAnsiTheme="minorHAnsi" w:cstheme="minorBidi"/>
                <w:noProof/>
                <w:sz w:val="22"/>
                <w:szCs w:val="22"/>
              </w:rPr>
              <w:tab/>
            </w:r>
            <w:r w:rsidRPr="00E16A0D">
              <w:rPr>
                <w:rStyle w:val="Hyperlink"/>
                <w:noProof/>
              </w:rPr>
              <w:t>IAU Global Survey on the Impact of COVID-19 on Higher Education around the World</w:t>
            </w:r>
            <w:r>
              <w:rPr>
                <w:noProof/>
                <w:webHidden/>
              </w:rPr>
              <w:tab/>
            </w:r>
            <w:r>
              <w:rPr>
                <w:noProof/>
                <w:webHidden/>
              </w:rPr>
              <w:fldChar w:fldCharType="begin"/>
            </w:r>
            <w:r>
              <w:rPr>
                <w:noProof/>
                <w:webHidden/>
              </w:rPr>
              <w:instrText xml:space="preserve"> PAGEREF _Toc61263744 \h </w:instrText>
            </w:r>
            <w:r>
              <w:rPr>
                <w:noProof/>
                <w:webHidden/>
              </w:rPr>
            </w:r>
            <w:r>
              <w:rPr>
                <w:noProof/>
                <w:webHidden/>
              </w:rPr>
              <w:fldChar w:fldCharType="separate"/>
            </w:r>
            <w:r>
              <w:rPr>
                <w:noProof/>
                <w:webHidden/>
              </w:rPr>
              <w:t>24</w:t>
            </w:r>
            <w:r>
              <w:rPr>
                <w:noProof/>
                <w:webHidden/>
              </w:rPr>
              <w:fldChar w:fldCharType="end"/>
            </w:r>
          </w:hyperlink>
        </w:p>
        <w:p w:rsidR="00E549F0" w:rsidRDefault="00E549F0">
          <w:pPr>
            <w:pStyle w:val="TOC2"/>
            <w:tabs>
              <w:tab w:val="left" w:pos="660"/>
              <w:tab w:val="right" w:leader="dot" w:pos="9062"/>
            </w:tabs>
            <w:rPr>
              <w:rFonts w:asciiTheme="minorHAnsi" w:eastAsiaTheme="minorEastAsia" w:hAnsiTheme="minorHAnsi" w:cstheme="minorBidi"/>
              <w:noProof/>
              <w:sz w:val="22"/>
              <w:szCs w:val="22"/>
            </w:rPr>
          </w:pPr>
          <w:hyperlink w:anchor="_Toc61263745" w:history="1">
            <w:r w:rsidRPr="00E16A0D">
              <w:rPr>
                <w:rStyle w:val="Hyperlink"/>
                <w:rFonts w:ascii="Wingdings" w:hAnsi="Wingdings"/>
                <w:noProof/>
              </w:rPr>
              <w:t></w:t>
            </w:r>
            <w:r>
              <w:rPr>
                <w:rFonts w:asciiTheme="minorHAnsi" w:eastAsiaTheme="minorEastAsia" w:hAnsiTheme="minorHAnsi" w:cstheme="minorBidi"/>
                <w:noProof/>
                <w:sz w:val="22"/>
                <w:szCs w:val="22"/>
              </w:rPr>
              <w:tab/>
            </w:r>
            <w:r w:rsidRPr="00E16A0D">
              <w:rPr>
                <w:rStyle w:val="Hyperlink"/>
                <w:noProof/>
              </w:rPr>
              <w:t>European higher education in the Covid-19 crisis</w:t>
            </w:r>
            <w:r>
              <w:rPr>
                <w:noProof/>
                <w:webHidden/>
              </w:rPr>
              <w:tab/>
            </w:r>
            <w:r>
              <w:rPr>
                <w:noProof/>
                <w:webHidden/>
              </w:rPr>
              <w:fldChar w:fldCharType="begin"/>
            </w:r>
            <w:r>
              <w:rPr>
                <w:noProof/>
                <w:webHidden/>
              </w:rPr>
              <w:instrText xml:space="preserve"> PAGEREF _Toc61263745 \h </w:instrText>
            </w:r>
            <w:r>
              <w:rPr>
                <w:noProof/>
                <w:webHidden/>
              </w:rPr>
            </w:r>
            <w:r>
              <w:rPr>
                <w:noProof/>
                <w:webHidden/>
              </w:rPr>
              <w:fldChar w:fldCharType="separate"/>
            </w:r>
            <w:r>
              <w:rPr>
                <w:noProof/>
                <w:webHidden/>
              </w:rPr>
              <w:t>25</w:t>
            </w:r>
            <w:r>
              <w:rPr>
                <w:noProof/>
                <w:webHidden/>
              </w:rPr>
              <w:fldChar w:fldCharType="end"/>
            </w:r>
          </w:hyperlink>
        </w:p>
        <w:p w:rsidR="00E549F0" w:rsidRDefault="00E549F0">
          <w:pPr>
            <w:pStyle w:val="TOC2"/>
            <w:tabs>
              <w:tab w:val="left" w:pos="660"/>
              <w:tab w:val="right" w:leader="dot" w:pos="9062"/>
            </w:tabs>
            <w:rPr>
              <w:rFonts w:asciiTheme="minorHAnsi" w:eastAsiaTheme="minorEastAsia" w:hAnsiTheme="minorHAnsi" w:cstheme="minorBidi"/>
              <w:noProof/>
              <w:sz w:val="22"/>
              <w:szCs w:val="22"/>
            </w:rPr>
          </w:pPr>
          <w:hyperlink w:anchor="_Toc61263746" w:history="1">
            <w:r w:rsidRPr="00E16A0D">
              <w:rPr>
                <w:rStyle w:val="Hyperlink"/>
                <w:rFonts w:ascii="Wingdings" w:hAnsi="Wingdings"/>
                <w:noProof/>
              </w:rPr>
              <w:t></w:t>
            </w:r>
            <w:r>
              <w:rPr>
                <w:rFonts w:asciiTheme="minorHAnsi" w:eastAsiaTheme="minorEastAsia" w:hAnsiTheme="minorHAnsi" w:cstheme="minorBidi"/>
                <w:noProof/>
                <w:sz w:val="22"/>
                <w:szCs w:val="22"/>
              </w:rPr>
              <w:tab/>
            </w:r>
            <w:r w:rsidRPr="00E16A0D">
              <w:rPr>
                <w:rStyle w:val="Hyperlink"/>
                <w:noProof/>
              </w:rPr>
              <w:t>EUA publication: The impact of the Covid-19 crisis on university funding in Europe</w:t>
            </w:r>
            <w:r>
              <w:rPr>
                <w:noProof/>
                <w:webHidden/>
              </w:rPr>
              <w:tab/>
            </w:r>
            <w:r>
              <w:rPr>
                <w:noProof/>
                <w:webHidden/>
              </w:rPr>
              <w:fldChar w:fldCharType="begin"/>
            </w:r>
            <w:r>
              <w:rPr>
                <w:noProof/>
                <w:webHidden/>
              </w:rPr>
              <w:instrText xml:space="preserve"> PAGEREF _Toc61263746 \h </w:instrText>
            </w:r>
            <w:r>
              <w:rPr>
                <w:noProof/>
                <w:webHidden/>
              </w:rPr>
            </w:r>
            <w:r>
              <w:rPr>
                <w:noProof/>
                <w:webHidden/>
              </w:rPr>
              <w:fldChar w:fldCharType="separate"/>
            </w:r>
            <w:r>
              <w:rPr>
                <w:noProof/>
                <w:webHidden/>
              </w:rPr>
              <w:t>25</w:t>
            </w:r>
            <w:r>
              <w:rPr>
                <w:noProof/>
                <w:webHidden/>
              </w:rPr>
              <w:fldChar w:fldCharType="end"/>
            </w:r>
          </w:hyperlink>
        </w:p>
        <w:p w:rsidR="00E549F0" w:rsidRDefault="00E549F0">
          <w:pPr>
            <w:pStyle w:val="TOC2"/>
            <w:tabs>
              <w:tab w:val="left" w:pos="660"/>
              <w:tab w:val="right" w:leader="dot" w:pos="9062"/>
            </w:tabs>
            <w:rPr>
              <w:rFonts w:asciiTheme="minorHAnsi" w:eastAsiaTheme="minorEastAsia" w:hAnsiTheme="minorHAnsi" w:cstheme="minorBidi"/>
              <w:noProof/>
              <w:sz w:val="22"/>
              <w:szCs w:val="22"/>
            </w:rPr>
          </w:pPr>
          <w:hyperlink w:anchor="_Toc61263747" w:history="1">
            <w:r w:rsidRPr="00E16A0D">
              <w:rPr>
                <w:rStyle w:val="Hyperlink"/>
                <w:rFonts w:ascii="Wingdings" w:hAnsi="Wingdings"/>
                <w:noProof/>
              </w:rPr>
              <w:t></w:t>
            </w:r>
            <w:r>
              <w:rPr>
                <w:rFonts w:asciiTheme="minorHAnsi" w:eastAsiaTheme="minorEastAsia" w:hAnsiTheme="minorHAnsi" w:cstheme="minorBidi"/>
                <w:noProof/>
                <w:sz w:val="22"/>
                <w:szCs w:val="22"/>
              </w:rPr>
              <w:tab/>
            </w:r>
            <w:r w:rsidRPr="00E16A0D">
              <w:rPr>
                <w:rStyle w:val="Hyperlink"/>
                <w:noProof/>
              </w:rPr>
              <w:t>Perspectives on the new European Research Area from the university sector</w:t>
            </w:r>
            <w:r>
              <w:rPr>
                <w:noProof/>
                <w:webHidden/>
              </w:rPr>
              <w:tab/>
            </w:r>
            <w:r>
              <w:rPr>
                <w:noProof/>
                <w:webHidden/>
              </w:rPr>
              <w:fldChar w:fldCharType="begin"/>
            </w:r>
            <w:r>
              <w:rPr>
                <w:noProof/>
                <w:webHidden/>
              </w:rPr>
              <w:instrText xml:space="preserve"> PAGEREF _Toc61263747 \h </w:instrText>
            </w:r>
            <w:r>
              <w:rPr>
                <w:noProof/>
                <w:webHidden/>
              </w:rPr>
            </w:r>
            <w:r>
              <w:rPr>
                <w:noProof/>
                <w:webHidden/>
              </w:rPr>
              <w:fldChar w:fldCharType="separate"/>
            </w:r>
            <w:r>
              <w:rPr>
                <w:noProof/>
                <w:webHidden/>
              </w:rPr>
              <w:t>25</w:t>
            </w:r>
            <w:r>
              <w:rPr>
                <w:noProof/>
                <w:webHidden/>
              </w:rPr>
              <w:fldChar w:fldCharType="end"/>
            </w:r>
          </w:hyperlink>
        </w:p>
        <w:p w:rsidR="00E549F0" w:rsidRDefault="00E549F0">
          <w:pPr>
            <w:pStyle w:val="TOC2"/>
            <w:tabs>
              <w:tab w:val="left" w:pos="660"/>
              <w:tab w:val="right" w:leader="dot" w:pos="9062"/>
            </w:tabs>
            <w:rPr>
              <w:rFonts w:asciiTheme="minorHAnsi" w:eastAsiaTheme="minorEastAsia" w:hAnsiTheme="minorHAnsi" w:cstheme="minorBidi"/>
              <w:noProof/>
              <w:sz w:val="22"/>
              <w:szCs w:val="22"/>
            </w:rPr>
          </w:pPr>
          <w:hyperlink w:anchor="_Toc61263748" w:history="1">
            <w:r w:rsidRPr="00E16A0D">
              <w:rPr>
                <w:rStyle w:val="Hyperlink"/>
                <w:rFonts w:ascii="Wingdings" w:hAnsi="Wingdings"/>
                <w:noProof/>
              </w:rPr>
              <w:t></w:t>
            </w:r>
            <w:r>
              <w:rPr>
                <w:rFonts w:asciiTheme="minorHAnsi" w:eastAsiaTheme="minorEastAsia" w:hAnsiTheme="minorHAnsi" w:cstheme="minorBidi"/>
                <w:noProof/>
                <w:sz w:val="22"/>
                <w:szCs w:val="22"/>
              </w:rPr>
              <w:tab/>
            </w:r>
            <w:r w:rsidRPr="00E16A0D">
              <w:rPr>
                <w:rStyle w:val="Hyperlink"/>
                <w:noProof/>
              </w:rPr>
              <w:t>Tracking the careers of doctorate holders: EUA-CDE Thematic Peer Group Report</w:t>
            </w:r>
            <w:r>
              <w:rPr>
                <w:noProof/>
                <w:webHidden/>
              </w:rPr>
              <w:tab/>
            </w:r>
            <w:r>
              <w:rPr>
                <w:noProof/>
                <w:webHidden/>
              </w:rPr>
              <w:fldChar w:fldCharType="begin"/>
            </w:r>
            <w:r>
              <w:rPr>
                <w:noProof/>
                <w:webHidden/>
              </w:rPr>
              <w:instrText xml:space="preserve"> PAGEREF _Toc61263748 \h </w:instrText>
            </w:r>
            <w:r>
              <w:rPr>
                <w:noProof/>
                <w:webHidden/>
              </w:rPr>
            </w:r>
            <w:r>
              <w:rPr>
                <w:noProof/>
                <w:webHidden/>
              </w:rPr>
              <w:fldChar w:fldCharType="separate"/>
            </w:r>
            <w:r>
              <w:rPr>
                <w:noProof/>
                <w:webHidden/>
              </w:rPr>
              <w:t>26</w:t>
            </w:r>
            <w:r>
              <w:rPr>
                <w:noProof/>
                <w:webHidden/>
              </w:rPr>
              <w:fldChar w:fldCharType="end"/>
            </w:r>
          </w:hyperlink>
        </w:p>
        <w:p w:rsidR="00E549F0" w:rsidRDefault="00E549F0">
          <w:pPr>
            <w:pStyle w:val="TOC2"/>
            <w:tabs>
              <w:tab w:val="left" w:pos="660"/>
              <w:tab w:val="right" w:leader="dot" w:pos="9062"/>
            </w:tabs>
            <w:rPr>
              <w:rFonts w:asciiTheme="minorHAnsi" w:eastAsiaTheme="minorEastAsia" w:hAnsiTheme="minorHAnsi" w:cstheme="minorBidi"/>
              <w:noProof/>
              <w:sz w:val="22"/>
              <w:szCs w:val="22"/>
            </w:rPr>
          </w:pPr>
          <w:hyperlink w:anchor="_Toc61263749" w:history="1">
            <w:r w:rsidRPr="00E16A0D">
              <w:rPr>
                <w:rStyle w:val="Hyperlink"/>
                <w:rFonts w:ascii="Wingdings" w:hAnsi="Wingdings"/>
                <w:noProof/>
              </w:rPr>
              <w:t></w:t>
            </w:r>
            <w:r>
              <w:rPr>
                <w:rFonts w:asciiTheme="minorHAnsi" w:eastAsiaTheme="minorEastAsia" w:hAnsiTheme="minorHAnsi" w:cstheme="minorBidi"/>
                <w:noProof/>
                <w:sz w:val="22"/>
                <w:szCs w:val="22"/>
              </w:rPr>
              <w:tab/>
            </w:r>
            <w:r w:rsidRPr="00E16A0D">
              <w:rPr>
                <w:rStyle w:val="Hyperlink"/>
                <w:noProof/>
                <w:lang w:val="en-US"/>
              </w:rPr>
              <w:t xml:space="preserve">EUA publication: </w:t>
            </w:r>
            <w:r w:rsidRPr="00E16A0D">
              <w:rPr>
                <w:rStyle w:val="Hyperlink"/>
                <w:noProof/>
              </w:rPr>
              <w:t>Exploring higher education indicators</w:t>
            </w:r>
            <w:r>
              <w:rPr>
                <w:noProof/>
                <w:webHidden/>
              </w:rPr>
              <w:tab/>
            </w:r>
            <w:r>
              <w:rPr>
                <w:noProof/>
                <w:webHidden/>
              </w:rPr>
              <w:fldChar w:fldCharType="begin"/>
            </w:r>
            <w:r>
              <w:rPr>
                <w:noProof/>
                <w:webHidden/>
              </w:rPr>
              <w:instrText xml:space="preserve"> PAGEREF _Toc61263749 \h </w:instrText>
            </w:r>
            <w:r>
              <w:rPr>
                <w:noProof/>
                <w:webHidden/>
              </w:rPr>
            </w:r>
            <w:r>
              <w:rPr>
                <w:noProof/>
                <w:webHidden/>
              </w:rPr>
              <w:fldChar w:fldCharType="separate"/>
            </w:r>
            <w:r>
              <w:rPr>
                <w:noProof/>
                <w:webHidden/>
              </w:rPr>
              <w:t>26</w:t>
            </w:r>
            <w:r>
              <w:rPr>
                <w:noProof/>
                <w:webHidden/>
              </w:rPr>
              <w:fldChar w:fldCharType="end"/>
            </w:r>
          </w:hyperlink>
        </w:p>
        <w:p w:rsidR="00E549F0" w:rsidRDefault="00E549F0">
          <w:pPr>
            <w:pStyle w:val="TOC2"/>
            <w:tabs>
              <w:tab w:val="left" w:pos="660"/>
              <w:tab w:val="right" w:leader="dot" w:pos="9062"/>
            </w:tabs>
            <w:rPr>
              <w:rFonts w:asciiTheme="minorHAnsi" w:eastAsiaTheme="minorEastAsia" w:hAnsiTheme="minorHAnsi" w:cstheme="minorBidi"/>
              <w:noProof/>
              <w:sz w:val="22"/>
              <w:szCs w:val="22"/>
            </w:rPr>
          </w:pPr>
          <w:hyperlink w:anchor="_Toc61263750" w:history="1">
            <w:r w:rsidRPr="00E16A0D">
              <w:rPr>
                <w:rStyle w:val="Hyperlink"/>
                <w:rFonts w:ascii="Wingdings" w:hAnsi="Wingdings"/>
                <w:noProof/>
                <w:lang w:val="en-US"/>
              </w:rPr>
              <w:t></w:t>
            </w:r>
            <w:r>
              <w:rPr>
                <w:rFonts w:asciiTheme="minorHAnsi" w:eastAsiaTheme="minorEastAsia" w:hAnsiTheme="minorHAnsi" w:cstheme="minorBidi"/>
                <w:noProof/>
                <w:sz w:val="22"/>
                <w:szCs w:val="22"/>
              </w:rPr>
              <w:tab/>
            </w:r>
            <w:r w:rsidRPr="00E16A0D">
              <w:rPr>
                <w:rStyle w:val="Hyperlink"/>
                <w:noProof/>
                <w:lang w:val="en-US"/>
              </w:rPr>
              <w:t>CERN Courier</w:t>
            </w:r>
            <w:r>
              <w:rPr>
                <w:noProof/>
                <w:webHidden/>
              </w:rPr>
              <w:tab/>
            </w:r>
            <w:r>
              <w:rPr>
                <w:noProof/>
                <w:webHidden/>
              </w:rPr>
              <w:fldChar w:fldCharType="begin"/>
            </w:r>
            <w:r>
              <w:rPr>
                <w:noProof/>
                <w:webHidden/>
              </w:rPr>
              <w:instrText xml:space="preserve"> PAGEREF _Toc61263750 \h </w:instrText>
            </w:r>
            <w:r>
              <w:rPr>
                <w:noProof/>
                <w:webHidden/>
              </w:rPr>
            </w:r>
            <w:r>
              <w:rPr>
                <w:noProof/>
                <w:webHidden/>
              </w:rPr>
              <w:fldChar w:fldCharType="separate"/>
            </w:r>
            <w:r>
              <w:rPr>
                <w:noProof/>
                <w:webHidden/>
              </w:rPr>
              <w:t>26</w:t>
            </w:r>
            <w:r>
              <w:rPr>
                <w:noProof/>
                <w:webHidden/>
              </w:rPr>
              <w:fldChar w:fldCharType="end"/>
            </w:r>
          </w:hyperlink>
        </w:p>
        <w:p w:rsidR="00912146" w:rsidRPr="003272CE" w:rsidRDefault="00704518"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A1024F" w:rsidRPr="00E3073C" w:rsidRDefault="001126B8" w:rsidP="00703403">
      <w:pPr>
        <w:pStyle w:val="Master-scholarship-internship"/>
        <w:rPr>
          <w:rFonts w:ascii="Times New Roman" w:hAnsi="Times New Roman" w:cs="Times New Roman"/>
        </w:rPr>
      </w:pPr>
      <w:bookmarkStart w:id="0" w:name="_Toc61263726"/>
      <w:r>
        <w:rPr>
          <w:rFonts w:ascii="Times New Roman" w:hAnsi="Times New Roman" w:cs="Times New Roman"/>
        </w:rPr>
        <w:lastRenderedPageBreak/>
        <w:t>КОНКУРСИ</w:t>
      </w:r>
      <w:r w:rsidR="006B19B3" w:rsidRPr="0098044C">
        <w:rPr>
          <w:rFonts w:ascii="Times New Roman" w:hAnsi="Times New Roman" w:cs="Times New Roman"/>
        </w:rPr>
        <w:t>, СТИПЕНДИИ, СТАЖОВЕ</w:t>
      </w:r>
      <w:bookmarkEnd w:id="0"/>
    </w:p>
    <w:p w:rsidR="00E92FF7" w:rsidRPr="00E92FF7" w:rsidRDefault="00E92FF7" w:rsidP="00593A54">
      <w:pPr>
        <w:pStyle w:val="Heading2"/>
        <w:ind w:left="426"/>
        <w:rPr>
          <w:lang w:eastAsia="bg-BG"/>
        </w:rPr>
      </w:pPr>
      <w:bookmarkStart w:id="1" w:name="_Toc61263727"/>
      <w:r w:rsidRPr="00E92FF7">
        <w:rPr>
          <w:lang w:eastAsia="bg-BG"/>
        </w:rPr>
        <w:t>Стипендии за постдокторска специализация в Япония</w:t>
      </w:r>
      <w:bookmarkEnd w:id="1"/>
    </w:p>
    <w:p w:rsidR="00E92FF7" w:rsidRPr="00E92FF7" w:rsidRDefault="00E92FF7" w:rsidP="00A40635">
      <w:pPr>
        <w:spacing w:before="120" w:after="120" w:line="276" w:lineRule="auto"/>
        <w:jc w:val="both"/>
        <w:rPr>
          <w:lang w:eastAsia="bg-BG"/>
        </w:rPr>
      </w:pPr>
      <w:r w:rsidRPr="00E92FF7">
        <w:rPr>
          <w:lang w:eastAsia="bg-BG"/>
        </w:rPr>
        <w:t>Всяка година, в изпълнение на Споразумението за сътрудничество в областта на науката между Министерството на образованието и науката на Република България и Японското общество за подпомагане на науката (JSPS), японската страна, предоставя стипендии на българските кандидати за специализация по постдокторската програмата.</w:t>
      </w:r>
    </w:p>
    <w:p w:rsidR="00E92FF7" w:rsidRPr="00E92FF7" w:rsidRDefault="00E92FF7" w:rsidP="00A40635">
      <w:pPr>
        <w:spacing w:before="120" w:after="120" w:line="276" w:lineRule="auto"/>
        <w:jc w:val="both"/>
        <w:rPr>
          <w:lang w:eastAsia="bg-BG"/>
        </w:rPr>
      </w:pPr>
      <w:r w:rsidRPr="00E92FF7">
        <w:rPr>
          <w:lang w:eastAsia="bg-BG"/>
        </w:rPr>
        <w:t>Японското общество за подпомагане на науката (JSPS) - „JSPS Postdoctoral Fellowship for Foreign Researchers – FY 2021“ предоставя два броя стипендии за постдокторска специализация в Япония, с продължителност 12/24 месеца, започваща в периода 1 април - 30 ноември 2021 г. Това е възможност за изследователи от България във всички области на хуманитарните, социалните и природните науки да провеждат под ръководството на своите домакини съвместни изследвания с водещи изследователски групи в университети и японски научни организации. Програмата позволява на стипендиантите да развиват собствените си изследвания, като същевременно допринасят за напредъка на научните изследвания в Япония и в своята страна.</w:t>
      </w:r>
    </w:p>
    <w:p w:rsidR="00E92FF7" w:rsidRPr="00E92FF7" w:rsidRDefault="00E92FF7" w:rsidP="00A40635">
      <w:pPr>
        <w:spacing w:before="120" w:after="120" w:line="276" w:lineRule="auto"/>
        <w:jc w:val="both"/>
        <w:rPr>
          <w:lang w:eastAsia="bg-BG"/>
        </w:rPr>
      </w:pPr>
      <w:r w:rsidRPr="00E92FF7">
        <w:rPr>
          <w:lang w:eastAsia="bg-BG"/>
        </w:rPr>
        <w:t>Лице за контакт в МОН по Програмата е: г-н Ангел Апостолов, тел.: (02) 424 11 25, e-mail: </w:t>
      </w:r>
      <w:hyperlink r:id="rId11" w:tgtFrame="_blank" w:tooltip="a.apostolov@mon.bg" w:history="1">
        <w:r w:rsidRPr="00E92FF7">
          <w:rPr>
            <w:rStyle w:val="Hyperlink"/>
            <w:lang w:eastAsia="bg-BG"/>
          </w:rPr>
          <w:t>a.apostolov@mon.bg</w:t>
        </w:r>
      </w:hyperlink>
    </w:p>
    <w:p w:rsidR="00593A54" w:rsidRDefault="00E92FF7" w:rsidP="00A40635">
      <w:pPr>
        <w:spacing w:before="120" w:after="120" w:line="276" w:lineRule="auto"/>
        <w:jc w:val="both"/>
        <w:rPr>
          <w:lang w:eastAsia="bg-BG"/>
        </w:rPr>
      </w:pPr>
      <w:r w:rsidRPr="00E92FF7">
        <w:rPr>
          <w:lang w:eastAsia="bg-BG"/>
        </w:rPr>
        <w:t>Подробна информация за постдокторската програма JSPS - FY 2021 може да бъде намерена на интернет адрес:</w:t>
      </w:r>
      <w:r w:rsidR="00593A54">
        <w:rPr>
          <w:lang w:eastAsia="bg-BG"/>
        </w:rPr>
        <w:t xml:space="preserve"> </w:t>
      </w:r>
    </w:p>
    <w:p w:rsidR="00E92FF7" w:rsidRPr="00E92FF7" w:rsidRDefault="00ED2A90" w:rsidP="00A40635">
      <w:pPr>
        <w:spacing w:before="120" w:after="120" w:line="276" w:lineRule="auto"/>
        <w:jc w:val="both"/>
        <w:rPr>
          <w:lang w:eastAsia="bg-BG"/>
        </w:rPr>
      </w:pPr>
      <w:hyperlink r:id="rId12" w:tgtFrame="_blank" w:tooltip="https://www.jsps.go.jp/english/e-fellow/data/guideline_2021/2021_applicationguideline_e.pdfata/guideline_2021/2021_applicationguideline_e.pdf" w:history="1">
        <w:r w:rsidR="00E92FF7" w:rsidRPr="00E92FF7">
          <w:rPr>
            <w:rStyle w:val="Hyperlink"/>
            <w:lang w:eastAsia="bg-BG"/>
          </w:rPr>
          <w:t>https://www.jsps.go.jp/english/e-fellow/data/guideline_2021/2021_applicationguideline_e.pdf</w:t>
        </w:r>
      </w:hyperlink>
    </w:p>
    <w:p w:rsidR="00E92FF7" w:rsidRPr="00E92FF7" w:rsidRDefault="00E92FF7" w:rsidP="00A40635">
      <w:pPr>
        <w:spacing w:before="120" w:after="120" w:line="276" w:lineRule="auto"/>
        <w:jc w:val="both"/>
        <w:rPr>
          <w:lang w:eastAsia="bg-BG"/>
        </w:rPr>
      </w:pPr>
      <w:r w:rsidRPr="00E92FF7">
        <w:rPr>
          <w:lang w:eastAsia="bg-BG"/>
        </w:rPr>
        <w:t>Формулярите и насоките към кандидатите и номиниращите организации могат да бъдат изтеглени оттук: </w:t>
      </w:r>
      <w:hyperlink r:id="rId13" w:tgtFrame="_blank" w:tooltip="FY2021 Application Documents (Standard)" w:history="1">
        <w:r w:rsidRPr="00E92FF7">
          <w:rPr>
            <w:rStyle w:val="Hyperlink"/>
            <w:lang w:eastAsia="bg-BG"/>
          </w:rPr>
          <w:t>FY2021 Application Documents (Standard)</w:t>
        </w:r>
      </w:hyperlink>
    </w:p>
    <w:p w:rsidR="00593A54" w:rsidRPr="00E92FF7" w:rsidRDefault="00593A54" w:rsidP="003F2C0B">
      <w:pPr>
        <w:spacing w:before="120" w:after="600" w:line="276" w:lineRule="auto"/>
        <w:jc w:val="both"/>
        <w:rPr>
          <w:lang w:eastAsia="bg-BG"/>
        </w:rPr>
      </w:pPr>
      <w:r w:rsidRPr="00E92FF7">
        <w:rPr>
          <w:b/>
          <w:bCs/>
          <w:lang w:eastAsia="bg-BG"/>
        </w:rPr>
        <w:t>Крайният срок за подаване на документи за кандидатстване, определен от JSPS, е 30 юли 2021 г.</w:t>
      </w:r>
    </w:p>
    <w:p w:rsidR="008A4B38" w:rsidRPr="008A4B38" w:rsidRDefault="00593A54" w:rsidP="00593A54">
      <w:pPr>
        <w:pStyle w:val="Heading2"/>
        <w:ind w:left="426"/>
        <w:rPr>
          <w:lang w:eastAsia="bg-BG"/>
        </w:rPr>
      </w:pPr>
      <w:bookmarkStart w:id="2" w:name="_Toc61263728"/>
      <w:r>
        <w:rPr>
          <w:lang w:eastAsia="bg-BG"/>
        </w:rPr>
        <w:t>Конкурс за стипендии “</w:t>
      </w:r>
      <w:r>
        <w:rPr>
          <w:lang w:val="bg-BG" w:eastAsia="bg-BG"/>
        </w:rPr>
        <w:t>П</w:t>
      </w:r>
      <w:r w:rsidRPr="008A4B38">
        <w:rPr>
          <w:lang w:eastAsia="bg-BG"/>
        </w:rPr>
        <w:t>форцхаймер” за утвърдени български учени</w:t>
      </w:r>
      <w:bookmarkEnd w:id="2"/>
    </w:p>
    <w:p w:rsidR="008A4B38" w:rsidRDefault="008A4B38" w:rsidP="00A40635">
      <w:pPr>
        <w:spacing w:before="120" w:after="120" w:line="276" w:lineRule="auto"/>
        <w:jc w:val="both"/>
        <w:rPr>
          <w:lang w:eastAsia="bg-BG"/>
        </w:rPr>
      </w:pPr>
      <w:r w:rsidRPr="008A4B38">
        <w:rPr>
          <w:lang w:eastAsia="bg-BG"/>
        </w:rPr>
        <w:t>Основан през 2000 г. с подкрепата на европейски научни институции, Центърът за академични изследвания (ЦАИ) / Centre for Advanced Study Sofia (CAS) е независима научна организация със силна международна и интердисциплинарна ориентация, чиято основна цел е подпомагането и развитието на социалните науки и хуманитаристиката в България и региона като осигурява институционални и финансови ресурси за професионалната и академична квалификация, израстването и пълноценната реализация на млади и утвърдени учени от тези научни полета.</w:t>
      </w:r>
    </w:p>
    <w:p w:rsidR="003F2C0B" w:rsidRDefault="003F2C0B" w:rsidP="00A40635">
      <w:pPr>
        <w:spacing w:before="120" w:after="120" w:line="276" w:lineRule="auto"/>
        <w:jc w:val="both"/>
        <w:rPr>
          <w:lang w:eastAsia="bg-BG"/>
        </w:rPr>
      </w:pPr>
    </w:p>
    <w:p w:rsidR="003F2C0B" w:rsidRPr="008A4B38" w:rsidRDefault="003F2C0B" w:rsidP="00A40635">
      <w:pPr>
        <w:spacing w:before="120" w:after="120" w:line="276" w:lineRule="auto"/>
        <w:jc w:val="both"/>
        <w:rPr>
          <w:lang w:eastAsia="bg-BG"/>
        </w:rPr>
      </w:pPr>
    </w:p>
    <w:p w:rsidR="008A4B38" w:rsidRPr="008A4B38" w:rsidRDefault="008A4B38" w:rsidP="00A40635">
      <w:pPr>
        <w:numPr>
          <w:ilvl w:val="0"/>
          <w:numId w:val="27"/>
        </w:numPr>
        <w:spacing w:before="120" w:after="120" w:line="276" w:lineRule="auto"/>
        <w:jc w:val="both"/>
        <w:rPr>
          <w:lang w:eastAsia="bg-BG"/>
        </w:rPr>
      </w:pPr>
      <w:r w:rsidRPr="008A4B38">
        <w:rPr>
          <w:lang w:eastAsia="bg-BG"/>
        </w:rPr>
        <w:lastRenderedPageBreak/>
        <w:t>ЗА ПРОГРАМАТА:</w:t>
      </w:r>
    </w:p>
    <w:p w:rsidR="008A4B38" w:rsidRPr="008A4B38" w:rsidRDefault="008A4B38" w:rsidP="00A40635">
      <w:pPr>
        <w:spacing w:before="120" w:after="120" w:line="276" w:lineRule="auto"/>
        <w:jc w:val="both"/>
        <w:rPr>
          <w:lang w:eastAsia="bg-BG"/>
        </w:rPr>
      </w:pPr>
      <w:r w:rsidRPr="008A4B38">
        <w:rPr>
          <w:lang w:eastAsia="bg-BG"/>
        </w:rPr>
        <w:t>Стипендиантската програма има за цел насърчаването на научните изследвания на най-високо ниво, техния международен трансфер, академичен и обществен резонанс. Стипендиите са предназначени за утвърдени български учени от областта на хуманитарните и социалните науки. Дисциплинарни, методологически и тематични ограничения по отношение на проектните предложения не са приложими. Решаващи за селекцията са академичните качества на кандидата и на проекта.</w:t>
      </w:r>
    </w:p>
    <w:p w:rsidR="008A4B38" w:rsidRPr="008A4B38" w:rsidRDefault="008A4B38" w:rsidP="00A40635">
      <w:pPr>
        <w:spacing w:before="120" w:after="120" w:line="276" w:lineRule="auto"/>
        <w:jc w:val="both"/>
        <w:rPr>
          <w:lang w:eastAsia="bg-BG"/>
        </w:rPr>
      </w:pPr>
      <w:r w:rsidRPr="008A4B38">
        <w:rPr>
          <w:lang w:eastAsia="bg-BG"/>
        </w:rPr>
        <w:t>Стипендиантите ще имат достъп до електронни и библиотечни ресурси и ще бъдат пълноценно интегрирани в редовните изследователски семинари и дискусии по текущите програми на Центъра за академични изследвания.</w:t>
      </w:r>
    </w:p>
    <w:p w:rsidR="008A4B38" w:rsidRPr="008A4B38" w:rsidRDefault="008A4B38" w:rsidP="00A40635">
      <w:pPr>
        <w:numPr>
          <w:ilvl w:val="0"/>
          <w:numId w:val="27"/>
        </w:numPr>
        <w:spacing w:before="120" w:after="120" w:line="276" w:lineRule="auto"/>
        <w:jc w:val="both"/>
        <w:rPr>
          <w:lang w:eastAsia="bg-BG"/>
        </w:rPr>
      </w:pPr>
      <w:r w:rsidRPr="008A4B38">
        <w:rPr>
          <w:lang w:eastAsia="bg-BG"/>
        </w:rPr>
        <w:t>ЗА СТИПЕНДИИТЕ “ПФОРЦХАЙМЕР”:</w:t>
      </w:r>
    </w:p>
    <w:p w:rsidR="008A4B38" w:rsidRPr="008A4B38" w:rsidRDefault="008A4B38" w:rsidP="00A40635">
      <w:pPr>
        <w:spacing w:before="120" w:after="120" w:line="276" w:lineRule="auto"/>
        <w:jc w:val="both"/>
        <w:rPr>
          <w:lang w:eastAsia="bg-BG"/>
        </w:rPr>
      </w:pPr>
      <w:r w:rsidRPr="008A4B38">
        <w:rPr>
          <w:lang w:eastAsia="bg-BG"/>
        </w:rPr>
        <w:t>Стипендиите за утвърдени български учени (Pforzheimer Senior Fellowships) се финансират и носят името на американския филантроп г-н Карл X. Пфорцхаймер III, библиофил и спомоществовател на Центъра за академични изследвания София. Центърът предоставя:</w:t>
      </w:r>
    </w:p>
    <w:p w:rsidR="008A4B38" w:rsidRPr="008A4B38" w:rsidRDefault="008A4B38" w:rsidP="00A40635">
      <w:pPr>
        <w:numPr>
          <w:ilvl w:val="0"/>
          <w:numId w:val="27"/>
        </w:numPr>
        <w:spacing w:before="120" w:after="120" w:line="276" w:lineRule="auto"/>
        <w:jc w:val="both"/>
        <w:rPr>
          <w:lang w:eastAsia="bg-BG"/>
        </w:rPr>
      </w:pPr>
      <w:r w:rsidRPr="008A4B38">
        <w:rPr>
          <w:lang w:eastAsia="bg-BG"/>
        </w:rPr>
        <w:t>Три 5-месечни стипендии на утвърдени български изследователи и преподаватели в размер на 1000 евро месечно;</w:t>
      </w:r>
    </w:p>
    <w:p w:rsidR="008A4B38" w:rsidRPr="008A4B38" w:rsidRDefault="008A4B38" w:rsidP="00A40635">
      <w:pPr>
        <w:numPr>
          <w:ilvl w:val="0"/>
          <w:numId w:val="27"/>
        </w:numPr>
        <w:spacing w:before="120" w:after="120" w:line="276" w:lineRule="auto"/>
        <w:jc w:val="both"/>
        <w:rPr>
          <w:lang w:eastAsia="bg-BG"/>
        </w:rPr>
      </w:pPr>
      <w:r w:rsidRPr="008A4B38">
        <w:rPr>
          <w:lang w:eastAsia="bg-BG"/>
        </w:rPr>
        <w:t>Стипендията се предоставя за периода</w:t>
      </w:r>
      <w:r w:rsidRPr="008A4B38">
        <w:rPr>
          <w:b/>
          <w:bCs/>
          <w:lang w:eastAsia="bg-BG"/>
        </w:rPr>
        <w:t> от 1 октомври 2021 до 28 февруари 2022 г.</w:t>
      </w:r>
      <w:r w:rsidRPr="008A4B38">
        <w:rPr>
          <w:lang w:eastAsia="bg-BG"/>
        </w:rPr>
        <w:t> или</w:t>
      </w:r>
      <w:r w:rsidRPr="008A4B38">
        <w:rPr>
          <w:b/>
          <w:bCs/>
          <w:lang w:eastAsia="bg-BG"/>
        </w:rPr>
        <w:t> от 1 март до 31 юли 2022 г.</w:t>
      </w:r>
    </w:p>
    <w:p w:rsidR="008A4B38" w:rsidRPr="008A4B38" w:rsidRDefault="008A4B38" w:rsidP="00A40635">
      <w:pPr>
        <w:spacing w:before="120" w:after="120" w:line="276" w:lineRule="auto"/>
        <w:jc w:val="both"/>
        <w:rPr>
          <w:lang w:eastAsia="bg-BG"/>
        </w:rPr>
      </w:pPr>
      <w:r w:rsidRPr="008A4B38">
        <w:rPr>
          <w:lang w:eastAsia="bg-BG"/>
        </w:rPr>
        <w:t>За периода на стипендията одобрените кандидати следва да са свободни от преподаване и административни ангажименти и да се посветят изцяло на предложеното от тях изследване.</w:t>
      </w:r>
    </w:p>
    <w:p w:rsidR="008A4B38" w:rsidRPr="008A4B38" w:rsidRDefault="008A4B38" w:rsidP="00A40635">
      <w:pPr>
        <w:numPr>
          <w:ilvl w:val="0"/>
          <w:numId w:val="27"/>
        </w:numPr>
        <w:spacing w:before="120" w:after="120" w:line="276" w:lineRule="auto"/>
        <w:jc w:val="both"/>
        <w:rPr>
          <w:lang w:eastAsia="bg-BG"/>
        </w:rPr>
      </w:pPr>
      <w:r w:rsidRPr="008A4B38">
        <w:rPr>
          <w:lang w:eastAsia="bg-BG"/>
        </w:rPr>
        <w:t>УСЛОВИЯ ЗА УЧАСТИЕ:</w:t>
      </w:r>
    </w:p>
    <w:p w:rsidR="008A4B38" w:rsidRPr="008A4B38" w:rsidRDefault="008A4B38" w:rsidP="00A40635">
      <w:pPr>
        <w:numPr>
          <w:ilvl w:val="0"/>
          <w:numId w:val="28"/>
        </w:numPr>
        <w:spacing w:before="120" w:after="120" w:line="276" w:lineRule="auto"/>
        <w:jc w:val="both"/>
        <w:rPr>
          <w:lang w:eastAsia="bg-BG"/>
        </w:rPr>
      </w:pPr>
      <w:r w:rsidRPr="008A4B38">
        <w:rPr>
          <w:lang w:eastAsia="bg-BG"/>
        </w:rPr>
        <w:t>Кандидатите да са български граждани и да имат защитена докторска дисертация;</w:t>
      </w:r>
    </w:p>
    <w:p w:rsidR="008A4B38" w:rsidRPr="008A4B38" w:rsidRDefault="008A4B38" w:rsidP="00A40635">
      <w:pPr>
        <w:numPr>
          <w:ilvl w:val="0"/>
          <w:numId w:val="28"/>
        </w:numPr>
        <w:spacing w:before="120" w:after="120" w:line="276" w:lineRule="auto"/>
        <w:jc w:val="both"/>
        <w:rPr>
          <w:lang w:eastAsia="bg-BG"/>
        </w:rPr>
      </w:pPr>
      <w:r w:rsidRPr="008A4B38">
        <w:rPr>
          <w:lang w:eastAsia="bg-BG"/>
        </w:rPr>
        <w:t>Да са доценти или професори с научен стаж над 12 години след защита на докторската дисертация;</w:t>
      </w:r>
    </w:p>
    <w:p w:rsidR="008A4B38" w:rsidRPr="008A4B38" w:rsidRDefault="008A4B38" w:rsidP="00A40635">
      <w:pPr>
        <w:numPr>
          <w:ilvl w:val="0"/>
          <w:numId w:val="28"/>
        </w:numPr>
        <w:spacing w:before="120" w:after="120" w:line="276" w:lineRule="auto"/>
        <w:jc w:val="both"/>
        <w:rPr>
          <w:lang w:eastAsia="bg-BG"/>
        </w:rPr>
      </w:pPr>
      <w:r w:rsidRPr="008A4B38">
        <w:rPr>
          <w:lang w:eastAsia="bg-BG"/>
        </w:rPr>
        <w:t>Да имат публикувани поне две авторски монографии;</w:t>
      </w:r>
    </w:p>
    <w:p w:rsidR="008A4B38" w:rsidRPr="008A4B38" w:rsidRDefault="008A4B38" w:rsidP="00A40635">
      <w:pPr>
        <w:numPr>
          <w:ilvl w:val="0"/>
          <w:numId w:val="28"/>
        </w:numPr>
        <w:spacing w:before="120" w:after="120" w:line="276" w:lineRule="auto"/>
        <w:jc w:val="both"/>
        <w:rPr>
          <w:lang w:eastAsia="bg-BG"/>
        </w:rPr>
      </w:pPr>
      <w:r w:rsidRPr="008A4B38">
        <w:rPr>
          <w:lang w:eastAsia="bg-BG"/>
        </w:rPr>
        <w:t>Да владеят отлично английски език;</w:t>
      </w:r>
    </w:p>
    <w:p w:rsidR="008A4B38" w:rsidRPr="008A4B38" w:rsidRDefault="008A4B38" w:rsidP="00A40635">
      <w:pPr>
        <w:numPr>
          <w:ilvl w:val="0"/>
          <w:numId w:val="28"/>
        </w:numPr>
        <w:spacing w:before="120" w:after="120" w:line="276" w:lineRule="auto"/>
        <w:jc w:val="both"/>
        <w:rPr>
          <w:lang w:eastAsia="bg-BG"/>
        </w:rPr>
      </w:pPr>
      <w:r w:rsidRPr="008A4B38">
        <w:rPr>
          <w:lang w:eastAsia="bg-BG"/>
        </w:rPr>
        <w:t xml:space="preserve">Наличието на международен опит и публикации в престижни научни издания са </w:t>
      </w:r>
      <w:proofErr w:type="gramStart"/>
      <w:r w:rsidRPr="008A4B38">
        <w:rPr>
          <w:lang w:eastAsia="bg-BG"/>
        </w:rPr>
        <w:t>предимство..</w:t>
      </w:r>
      <w:proofErr w:type="gramEnd"/>
    </w:p>
    <w:p w:rsidR="008A4B38" w:rsidRPr="008A4B38" w:rsidRDefault="008A4B38" w:rsidP="00A40635">
      <w:pPr>
        <w:numPr>
          <w:ilvl w:val="0"/>
          <w:numId w:val="27"/>
        </w:numPr>
        <w:spacing w:before="120" w:after="120" w:line="276" w:lineRule="auto"/>
        <w:jc w:val="both"/>
        <w:rPr>
          <w:lang w:eastAsia="bg-BG"/>
        </w:rPr>
      </w:pPr>
      <w:r w:rsidRPr="008A4B38">
        <w:rPr>
          <w:lang w:eastAsia="bg-BG"/>
        </w:rPr>
        <w:t>РАБОТЕН ЕЗИК:</w:t>
      </w:r>
    </w:p>
    <w:p w:rsidR="008A4B38" w:rsidRPr="008A4B38" w:rsidRDefault="008A4B38" w:rsidP="00A40635">
      <w:pPr>
        <w:spacing w:before="120" w:after="120" w:line="276" w:lineRule="auto"/>
        <w:jc w:val="both"/>
        <w:rPr>
          <w:lang w:eastAsia="bg-BG"/>
        </w:rPr>
      </w:pPr>
      <w:r w:rsidRPr="008A4B38">
        <w:rPr>
          <w:lang w:eastAsia="bg-BG"/>
        </w:rPr>
        <w:t>Като международна организация с участие на учени от чужбина Центърът провежда основната част от научната си дейност на английски език. Доброто му владеене е съществена предпоставка за успешната комуникация между участниците в програмата и в провежданите семинари и дискусии. По тези причини избираеми са единствено кандидати с добро владеене на английски език.</w:t>
      </w:r>
    </w:p>
    <w:p w:rsidR="008A4B38" w:rsidRPr="008A4B38" w:rsidRDefault="008A4B38" w:rsidP="00A40635">
      <w:pPr>
        <w:numPr>
          <w:ilvl w:val="0"/>
          <w:numId w:val="27"/>
        </w:numPr>
        <w:spacing w:before="120" w:after="120" w:line="276" w:lineRule="auto"/>
        <w:jc w:val="both"/>
        <w:rPr>
          <w:lang w:eastAsia="bg-BG"/>
        </w:rPr>
      </w:pPr>
      <w:r w:rsidRPr="008A4B38">
        <w:rPr>
          <w:lang w:eastAsia="bg-BG"/>
        </w:rPr>
        <w:t>КАНДИДАТСТВАНЕ:</w:t>
      </w:r>
    </w:p>
    <w:p w:rsidR="008A4B38" w:rsidRPr="008A4B38" w:rsidRDefault="008A4B38" w:rsidP="00A40635">
      <w:pPr>
        <w:spacing w:before="120" w:after="120" w:line="276" w:lineRule="auto"/>
        <w:jc w:val="both"/>
        <w:rPr>
          <w:lang w:eastAsia="bg-BG"/>
        </w:rPr>
      </w:pPr>
      <w:r w:rsidRPr="008A4B38">
        <w:rPr>
          <w:lang w:eastAsia="bg-BG"/>
        </w:rPr>
        <w:t>Документите за кандидатстване:</w:t>
      </w:r>
    </w:p>
    <w:p w:rsidR="008A4B38" w:rsidRPr="008A4B38" w:rsidRDefault="00ED2A90" w:rsidP="00A40635">
      <w:pPr>
        <w:numPr>
          <w:ilvl w:val="0"/>
          <w:numId w:val="29"/>
        </w:numPr>
        <w:spacing w:before="120" w:after="120" w:line="276" w:lineRule="auto"/>
        <w:jc w:val="both"/>
        <w:rPr>
          <w:lang w:eastAsia="bg-BG"/>
        </w:rPr>
      </w:pPr>
      <w:hyperlink r:id="rId14" w:history="1">
        <w:r w:rsidR="008A4B38" w:rsidRPr="008A4B38">
          <w:rPr>
            <w:rStyle w:val="Hyperlink"/>
            <w:lang w:eastAsia="bg-BG"/>
          </w:rPr>
          <w:t>Формуляр за кандидатстване</w:t>
        </w:r>
      </w:hyperlink>
      <w:r w:rsidR="008A4B38" w:rsidRPr="008A4B38">
        <w:rPr>
          <w:lang w:eastAsia="bg-BG"/>
        </w:rPr>
        <w:t>;</w:t>
      </w:r>
    </w:p>
    <w:p w:rsidR="008A4B38" w:rsidRPr="008A4B38" w:rsidRDefault="00ED2A90" w:rsidP="00A40635">
      <w:pPr>
        <w:numPr>
          <w:ilvl w:val="0"/>
          <w:numId w:val="29"/>
        </w:numPr>
        <w:spacing w:before="120" w:after="120" w:line="276" w:lineRule="auto"/>
        <w:jc w:val="both"/>
        <w:rPr>
          <w:lang w:eastAsia="bg-BG"/>
        </w:rPr>
      </w:pPr>
      <w:hyperlink r:id="rId15" w:history="1">
        <w:r w:rsidR="008A4B38" w:rsidRPr="008A4B38">
          <w:rPr>
            <w:rStyle w:val="Hyperlink"/>
            <w:lang w:eastAsia="bg-BG"/>
          </w:rPr>
          <w:t>Препоръки при изготвянето на изследователския проект</w:t>
        </w:r>
      </w:hyperlink>
      <w:r w:rsidR="008A4B38" w:rsidRPr="008A4B38">
        <w:rPr>
          <w:lang w:eastAsia="bg-BG"/>
        </w:rPr>
        <w:t>;</w:t>
      </w:r>
    </w:p>
    <w:p w:rsidR="008A4B38" w:rsidRPr="008A4B38" w:rsidRDefault="00ED2A90" w:rsidP="00A40635">
      <w:pPr>
        <w:numPr>
          <w:ilvl w:val="0"/>
          <w:numId w:val="29"/>
        </w:numPr>
        <w:spacing w:before="120" w:after="120" w:line="276" w:lineRule="auto"/>
        <w:jc w:val="both"/>
        <w:rPr>
          <w:lang w:eastAsia="bg-BG"/>
        </w:rPr>
      </w:pPr>
      <w:hyperlink r:id="rId16" w:history="1">
        <w:r w:rsidR="008A4B38" w:rsidRPr="008A4B38">
          <w:rPr>
            <w:rStyle w:val="Hyperlink"/>
            <w:lang w:eastAsia="bg-BG"/>
          </w:rPr>
          <w:t>Check-list</w:t>
        </w:r>
      </w:hyperlink>
      <w:r w:rsidR="008A4B38" w:rsidRPr="008A4B38">
        <w:rPr>
          <w:lang w:eastAsia="bg-BG"/>
        </w:rPr>
        <w:t> .</w:t>
      </w:r>
    </w:p>
    <w:p w:rsidR="008A4B38" w:rsidRPr="008A4B38" w:rsidRDefault="008A4B38" w:rsidP="00A40635">
      <w:pPr>
        <w:spacing w:before="120" w:after="120" w:line="276" w:lineRule="auto"/>
        <w:jc w:val="both"/>
        <w:rPr>
          <w:lang w:eastAsia="bg-BG"/>
        </w:rPr>
      </w:pPr>
      <w:r w:rsidRPr="008A4B38">
        <w:rPr>
          <w:lang w:eastAsia="bg-BG"/>
        </w:rPr>
        <w:t>Те трябва да бъдат попълнени на английски език. Изпращат се по електронна поща на адрес: </w:t>
      </w:r>
      <w:hyperlink r:id="rId17" w:history="1">
        <w:r w:rsidRPr="008A4B38">
          <w:rPr>
            <w:rStyle w:val="Hyperlink"/>
            <w:lang w:eastAsia="bg-BG"/>
          </w:rPr>
          <w:t>dimov@cas.bg</w:t>
        </w:r>
      </w:hyperlink>
      <w:r w:rsidRPr="008A4B38">
        <w:rPr>
          <w:lang w:eastAsia="bg-BG"/>
        </w:rPr>
        <w:t> с тема на съобщението: Advanced Academia Fellowship</w:t>
      </w:r>
    </w:p>
    <w:p w:rsidR="008A4B38" w:rsidRPr="008A4B38" w:rsidRDefault="008A4B38" w:rsidP="00A40635">
      <w:pPr>
        <w:numPr>
          <w:ilvl w:val="0"/>
          <w:numId w:val="27"/>
        </w:numPr>
        <w:spacing w:before="120" w:after="120" w:line="276" w:lineRule="auto"/>
        <w:jc w:val="both"/>
        <w:rPr>
          <w:lang w:eastAsia="bg-BG"/>
        </w:rPr>
      </w:pPr>
      <w:r w:rsidRPr="008A4B38">
        <w:rPr>
          <w:lang w:eastAsia="bg-BG"/>
        </w:rPr>
        <w:t>КРИТЕРИИ ЗА ОЦЕНКА:</w:t>
      </w:r>
    </w:p>
    <w:p w:rsidR="008A4B38" w:rsidRPr="008A4B38" w:rsidRDefault="008A4B38" w:rsidP="00A40635">
      <w:pPr>
        <w:numPr>
          <w:ilvl w:val="0"/>
          <w:numId w:val="30"/>
        </w:numPr>
        <w:spacing w:before="120" w:after="120" w:line="276" w:lineRule="auto"/>
        <w:jc w:val="both"/>
        <w:rPr>
          <w:lang w:eastAsia="bg-BG"/>
        </w:rPr>
      </w:pPr>
      <w:r w:rsidRPr="008A4B38">
        <w:rPr>
          <w:lang w:eastAsia="bg-BG"/>
        </w:rPr>
        <w:t>високо качество на академичното портфолио и публикациите на кандидата; участие в международни проекти;</w:t>
      </w:r>
    </w:p>
    <w:p w:rsidR="008A4B38" w:rsidRPr="008A4B38" w:rsidRDefault="008A4B38" w:rsidP="00A40635">
      <w:pPr>
        <w:numPr>
          <w:ilvl w:val="0"/>
          <w:numId w:val="30"/>
        </w:numPr>
        <w:spacing w:before="120" w:after="120" w:line="276" w:lineRule="auto"/>
        <w:jc w:val="both"/>
        <w:rPr>
          <w:lang w:eastAsia="bg-BG"/>
        </w:rPr>
      </w:pPr>
      <w:r w:rsidRPr="008A4B38">
        <w:rPr>
          <w:lang w:eastAsia="bg-BG"/>
        </w:rPr>
        <w:t>оригинален и иновативен изследователски проект със съществен принос;</w:t>
      </w:r>
    </w:p>
    <w:p w:rsidR="008A4B38" w:rsidRPr="008A4B38" w:rsidRDefault="008A4B38" w:rsidP="00A40635">
      <w:pPr>
        <w:numPr>
          <w:ilvl w:val="0"/>
          <w:numId w:val="30"/>
        </w:numPr>
        <w:spacing w:before="120" w:after="120" w:line="276" w:lineRule="auto"/>
        <w:jc w:val="both"/>
        <w:rPr>
          <w:lang w:eastAsia="bg-BG"/>
        </w:rPr>
      </w:pPr>
      <w:r w:rsidRPr="008A4B38">
        <w:rPr>
          <w:lang w:eastAsia="bg-BG"/>
        </w:rPr>
        <w:t xml:space="preserve">предимство имат проекти с интердисциплинарен и/или сравнителен </w:t>
      </w:r>
      <w:proofErr w:type="gramStart"/>
      <w:r w:rsidRPr="008A4B38">
        <w:rPr>
          <w:lang w:eastAsia="bg-BG"/>
        </w:rPr>
        <w:t>подход..</w:t>
      </w:r>
      <w:proofErr w:type="gramEnd"/>
    </w:p>
    <w:p w:rsidR="008A4B38" w:rsidRPr="008A4B38" w:rsidRDefault="008A4B38" w:rsidP="00A40635">
      <w:pPr>
        <w:numPr>
          <w:ilvl w:val="0"/>
          <w:numId w:val="27"/>
        </w:numPr>
        <w:spacing w:before="120" w:after="120" w:line="276" w:lineRule="auto"/>
        <w:jc w:val="both"/>
        <w:rPr>
          <w:lang w:eastAsia="bg-BG"/>
        </w:rPr>
      </w:pPr>
      <w:r w:rsidRPr="008A4B38">
        <w:rPr>
          <w:lang w:eastAsia="bg-BG"/>
        </w:rPr>
        <w:t>СЕЛЕКЦИЯ:</w:t>
      </w:r>
    </w:p>
    <w:p w:rsidR="008A4B38" w:rsidRPr="008A4B38" w:rsidRDefault="008A4B38" w:rsidP="00A40635">
      <w:pPr>
        <w:spacing w:before="120" w:after="120" w:line="276" w:lineRule="auto"/>
        <w:jc w:val="both"/>
        <w:rPr>
          <w:lang w:eastAsia="bg-BG"/>
        </w:rPr>
      </w:pPr>
      <w:r w:rsidRPr="008A4B38">
        <w:rPr>
          <w:lang w:eastAsia="bg-BG"/>
        </w:rPr>
        <w:t>Изборът на стипендиантите на Центъра се осъществява от международен Академичен съвет въз основа на постиженията на кандидата и качеството на проекта. Най-високо оценените кандидати ще бъдат поканени за интервю </w:t>
      </w:r>
      <w:r w:rsidRPr="008A4B38">
        <w:rPr>
          <w:b/>
          <w:bCs/>
          <w:lang w:eastAsia="bg-BG"/>
        </w:rPr>
        <w:t>през втората половина на юни 2021 г.</w:t>
      </w:r>
      <w:r w:rsidRPr="008A4B38">
        <w:rPr>
          <w:lang w:eastAsia="bg-BG"/>
        </w:rPr>
        <w:t> Окончателните резултати ще бъдат оповестени през месец юли чрез електронни съобщения и на сайта на Центъра.</w:t>
      </w:r>
    </w:p>
    <w:p w:rsidR="008A4B38" w:rsidRPr="008A4B38" w:rsidRDefault="008A4B38" w:rsidP="00A40635">
      <w:pPr>
        <w:spacing w:before="120" w:after="120" w:line="276" w:lineRule="auto"/>
        <w:jc w:val="both"/>
        <w:rPr>
          <w:lang w:eastAsia="bg-BG"/>
        </w:rPr>
      </w:pPr>
      <w:r w:rsidRPr="008A4B38">
        <w:rPr>
          <w:lang w:eastAsia="bg-BG"/>
        </w:rPr>
        <w:t>Академичният съвет си запазва правото в случай на равностойни кандидатури да даде предимство на кандидати, които не са били стипендианти в предходните пет години. Центърът не се ангажира да оповестява коментарите и оценките от селекцията.</w:t>
      </w:r>
    </w:p>
    <w:p w:rsidR="008A4B38" w:rsidRPr="008A4B38" w:rsidRDefault="008A4B38" w:rsidP="00A40635">
      <w:pPr>
        <w:numPr>
          <w:ilvl w:val="0"/>
          <w:numId w:val="27"/>
        </w:numPr>
        <w:spacing w:before="120" w:after="120" w:line="276" w:lineRule="auto"/>
        <w:jc w:val="both"/>
        <w:rPr>
          <w:lang w:eastAsia="bg-BG"/>
        </w:rPr>
      </w:pPr>
      <w:r w:rsidRPr="008A4B38">
        <w:rPr>
          <w:lang w:eastAsia="bg-BG"/>
        </w:rPr>
        <w:t>За контакти:</w:t>
      </w:r>
    </w:p>
    <w:p w:rsidR="008A4B38" w:rsidRPr="008A4B38" w:rsidRDefault="008A4B38" w:rsidP="00A40635">
      <w:pPr>
        <w:spacing w:before="120" w:after="120" w:line="276" w:lineRule="auto"/>
        <w:jc w:val="both"/>
        <w:rPr>
          <w:lang w:eastAsia="bg-BG"/>
        </w:rPr>
      </w:pPr>
      <w:r w:rsidRPr="008A4B38">
        <w:rPr>
          <w:lang w:eastAsia="bg-BG"/>
        </w:rPr>
        <w:t>Димитър Димов, e-mail: </w:t>
      </w:r>
      <w:hyperlink r:id="rId18" w:history="1">
        <w:r w:rsidRPr="008A4B38">
          <w:rPr>
            <w:rStyle w:val="Hyperlink"/>
            <w:lang w:eastAsia="bg-BG"/>
          </w:rPr>
          <w:t>dimov@cas.bg</w:t>
        </w:r>
      </w:hyperlink>
      <w:r w:rsidRPr="008A4B38">
        <w:rPr>
          <w:lang w:eastAsia="bg-BG"/>
        </w:rPr>
        <w:t>, София 1000, ул. Стефан Караджа 7 вх. В ет. II</w:t>
      </w:r>
      <w:r w:rsidRPr="008A4B38">
        <w:rPr>
          <w:lang w:eastAsia="bg-BG"/>
        </w:rPr>
        <w:br/>
        <w:t>тел: 9803704; факс: 9803662</w:t>
      </w:r>
    </w:p>
    <w:p w:rsidR="00593A54" w:rsidRDefault="00593A54" w:rsidP="003F2C0B">
      <w:pPr>
        <w:spacing w:before="120" w:after="600" w:line="276" w:lineRule="auto"/>
        <w:jc w:val="both"/>
        <w:rPr>
          <w:b/>
          <w:bCs/>
          <w:lang w:eastAsia="bg-BG"/>
        </w:rPr>
      </w:pPr>
      <w:r w:rsidRPr="00593A54">
        <w:rPr>
          <w:b/>
          <w:lang w:eastAsia="bg-BG"/>
        </w:rPr>
        <w:t>Краен срок за подаване на документите: </w:t>
      </w:r>
      <w:r w:rsidRPr="00593A54">
        <w:rPr>
          <w:b/>
          <w:bCs/>
          <w:lang w:eastAsia="bg-BG"/>
        </w:rPr>
        <w:t>31</w:t>
      </w:r>
      <w:r w:rsidRPr="008A4B38">
        <w:rPr>
          <w:b/>
          <w:bCs/>
          <w:lang w:eastAsia="bg-BG"/>
        </w:rPr>
        <w:t xml:space="preserve"> март 2021 г.</w:t>
      </w:r>
    </w:p>
    <w:p w:rsidR="008158DC" w:rsidRPr="00AC1580" w:rsidRDefault="00AC1580" w:rsidP="00AC1580">
      <w:pPr>
        <w:pStyle w:val="Heading2"/>
        <w:ind w:left="426"/>
        <w:rPr>
          <w:lang w:val="bg-BG" w:eastAsia="bg-BG"/>
        </w:rPr>
      </w:pPr>
      <w:bookmarkStart w:id="3" w:name="_Toc61263729"/>
      <w:r w:rsidRPr="00AC1580">
        <w:rPr>
          <w:lang w:val="bg-BG" w:eastAsia="bg-BG"/>
        </w:rPr>
        <w:t>Стаж в Световната банка</w:t>
      </w:r>
      <w:bookmarkEnd w:id="3"/>
    </w:p>
    <w:p w:rsidR="00AC1580" w:rsidRDefault="008158DC" w:rsidP="00AC1580">
      <w:pPr>
        <w:spacing w:before="120" w:after="120" w:line="276" w:lineRule="auto"/>
        <w:jc w:val="both"/>
        <w:rPr>
          <w:color w:val="000000"/>
          <w:shd w:val="clear" w:color="auto" w:fill="FFFFFF"/>
        </w:rPr>
      </w:pPr>
      <w:r w:rsidRPr="00AC1580">
        <w:rPr>
          <w:bCs/>
          <w:color w:val="000000"/>
          <w:bdr w:val="none" w:sz="0" w:space="0" w:color="auto" w:frame="1"/>
          <w:shd w:val="clear" w:color="auto" w:fill="FFFFFF"/>
        </w:rPr>
        <w:t>Световната банка започна кампания по набирането на стажанти във Вашингтон (САЩ) или в други офиси по света.</w:t>
      </w:r>
      <w:r w:rsidRPr="00AC1580">
        <w:rPr>
          <w:color w:val="000000"/>
          <w:shd w:val="clear" w:color="auto" w:fill="FFFFFF"/>
        </w:rPr>
        <w:t xml:space="preserve"> Стажантска програма предлага възможност на кандидатите да внесат нови перспективи, иновативни идеи и изследователски опит в работата на банката, като същевременно подобряват уменията си в разнообразна среда. </w:t>
      </w:r>
    </w:p>
    <w:p w:rsidR="00AC1580" w:rsidRDefault="008158DC" w:rsidP="00AC1580">
      <w:pPr>
        <w:spacing w:before="120" w:after="120" w:line="276" w:lineRule="auto"/>
        <w:jc w:val="both"/>
        <w:rPr>
          <w:color w:val="000000"/>
          <w:shd w:val="clear" w:color="auto" w:fill="FFFFFF"/>
        </w:rPr>
      </w:pPr>
      <w:r w:rsidRPr="00AC1580">
        <w:rPr>
          <w:color w:val="000000"/>
          <w:shd w:val="clear" w:color="auto" w:fill="FFFFFF"/>
        </w:rPr>
        <w:t xml:space="preserve">Стажовете са налични в различни области (икономика, финанси, човешко развитие /обществено здраве, образование, хранене, население/, социални науки /антропология, социология/, земеделие, околна среда, развитие на частния сектор), но броят необходими за всяка област стажанти е различен спрямо нуждите на бизнеса. </w:t>
      </w:r>
    </w:p>
    <w:p w:rsidR="00AC1580" w:rsidRDefault="008158DC" w:rsidP="003F2C0B">
      <w:pPr>
        <w:spacing w:before="120" w:after="600" w:line="276" w:lineRule="auto"/>
        <w:jc w:val="both"/>
        <w:rPr>
          <w:color w:val="000000"/>
          <w:shd w:val="clear" w:color="auto" w:fill="FFFFFF"/>
        </w:rPr>
      </w:pPr>
      <w:r w:rsidRPr="00AC1580">
        <w:rPr>
          <w:color w:val="000000"/>
          <w:shd w:val="clear" w:color="auto" w:fill="FFFFFF"/>
        </w:rPr>
        <w:t xml:space="preserve">За кандидатите няма възрастово ограничение, трябва да имат завършена бакалавърска степен и да бъдат записани в редовно обучение за магистратура/доктурантура, добро владеене на английски език, владеене на други чужди езици (френски, испански, руски, арабски, португалски, китайски) е желателно, добри компютърни умения. </w:t>
      </w:r>
    </w:p>
    <w:p w:rsidR="00AC1580" w:rsidRDefault="008158DC" w:rsidP="00AC1580">
      <w:pPr>
        <w:spacing w:before="120" w:after="120" w:line="276" w:lineRule="auto"/>
        <w:jc w:val="both"/>
        <w:rPr>
          <w:color w:val="000000"/>
          <w:shd w:val="clear" w:color="auto" w:fill="FFFFFF"/>
        </w:rPr>
      </w:pPr>
      <w:r w:rsidRPr="00AC1580">
        <w:rPr>
          <w:color w:val="000000"/>
          <w:shd w:val="clear" w:color="auto" w:fill="FFFFFF"/>
        </w:rPr>
        <w:lastRenderedPageBreak/>
        <w:t>Кандидатства се със CV, мотивационно писмо и уверение, че сте записани да учите. За да кандидатствате, влезте в сайта и натиснете “</w:t>
      </w:r>
      <w:hyperlink r:id="rId19" w:tgtFrame="_blank" w:history="1">
        <w:r w:rsidRPr="00AC1580">
          <w:rPr>
            <w:color w:val="0070C0"/>
            <w:u w:val="single"/>
            <w:bdr w:val="none" w:sz="0" w:space="0" w:color="auto" w:frame="1"/>
            <w:shd w:val="clear" w:color="auto" w:fill="FFFFFF"/>
          </w:rPr>
          <w:t>Apply</w:t>
        </w:r>
      </w:hyperlink>
      <w:r w:rsidRPr="00AC1580">
        <w:rPr>
          <w:color w:val="000000"/>
          <w:shd w:val="clear" w:color="auto" w:fill="FFFFFF"/>
        </w:rPr>
        <w:t>“. След това трябва да се регистрирате и да качите необходимите документи. След подаване на молбата няма да можете да правите промени по нея. След подаване на вашата кандидатура ще получите потвърждение по имейл, което ви предоставя номера на вашата кандидатура. Избраните кандидати трябва да получат виза преди започването на стажа, ако такава е необходима за влизане в страната. Работодателят плаща почасова заплата на всички стажанти и, при възможност, покрива пътни разходи до 3000 долара по преценка на мениджъра. Тези пътни разходи могат да включват само транспортни разходи (самолетни билети) до или от града на дежурния пункт. Стажантите са отговорни за настаняването си.  Повече информация може да намерите </w:t>
      </w:r>
      <w:hyperlink r:id="rId20" w:tgtFrame="_blank" w:history="1">
        <w:r w:rsidRPr="00AC1580">
          <w:rPr>
            <w:color w:val="0070C0"/>
            <w:u w:val="single"/>
            <w:bdr w:val="none" w:sz="0" w:space="0" w:color="auto" w:frame="1"/>
            <w:shd w:val="clear" w:color="auto" w:fill="FFFFFF"/>
          </w:rPr>
          <w:t>тук</w:t>
        </w:r>
      </w:hyperlink>
      <w:r w:rsidRPr="00AC1580">
        <w:rPr>
          <w:color w:val="000000"/>
          <w:shd w:val="clear" w:color="auto" w:fill="FFFFFF"/>
        </w:rPr>
        <w:t>.</w:t>
      </w:r>
      <w:r w:rsidR="00AC1580" w:rsidRPr="00AC1580">
        <w:rPr>
          <w:color w:val="000000"/>
          <w:shd w:val="clear" w:color="auto" w:fill="FFFFFF"/>
        </w:rPr>
        <w:t xml:space="preserve"> </w:t>
      </w:r>
    </w:p>
    <w:p w:rsidR="008158DC" w:rsidRPr="008A4B38" w:rsidRDefault="00AC1580" w:rsidP="00054BDD">
      <w:pPr>
        <w:spacing w:before="120" w:after="600" w:line="276" w:lineRule="auto"/>
        <w:jc w:val="both"/>
        <w:rPr>
          <w:lang w:eastAsia="bg-BG"/>
        </w:rPr>
      </w:pPr>
      <w:r w:rsidRPr="00AC1580">
        <w:rPr>
          <w:b/>
          <w:color w:val="000000"/>
          <w:shd w:val="clear" w:color="auto" w:fill="FFFFFF"/>
        </w:rPr>
        <w:t>Кра</w:t>
      </w:r>
      <w:r w:rsidRPr="00AC1580">
        <w:rPr>
          <w:b/>
          <w:color w:val="000000"/>
          <w:shd w:val="clear" w:color="auto" w:fill="FFFFFF"/>
          <w:lang w:val="bg-BG"/>
        </w:rPr>
        <w:t xml:space="preserve">ен </w:t>
      </w:r>
      <w:r w:rsidRPr="00AC1580">
        <w:rPr>
          <w:b/>
          <w:color w:val="000000"/>
          <w:shd w:val="clear" w:color="auto" w:fill="FFFFFF"/>
        </w:rPr>
        <w:t>срок</w:t>
      </w:r>
      <w:r>
        <w:rPr>
          <w:rFonts w:asciiTheme="minorHAnsi" w:hAnsiTheme="minorHAnsi"/>
          <w:b/>
          <w:color w:val="000000"/>
          <w:shd w:val="clear" w:color="auto" w:fill="FFFFFF"/>
          <w:lang w:val="bg-BG"/>
        </w:rPr>
        <w:t>:</w:t>
      </w:r>
      <w:r w:rsidRPr="00AC1580">
        <w:rPr>
          <w:b/>
          <w:color w:val="000000"/>
          <w:shd w:val="clear" w:color="auto" w:fill="FFFFFF"/>
        </w:rPr>
        <w:t xml:space="preserve"> 31 януари</w:t>
      </w:r>
      <w:r w:rsidRPr="00AC1580">
        <w:rPr>
          <w:b/>
          <w:color w:val="000000"/>
          <w:shd w:val="clear" w:color="auto" w:fill="FFFFFF"/>
          <w:lang w:val="bg-BG"/>
        </w:rPr>
        <w:t xml:space="preserve"> 2021</w:t>
      </w:r>
      <w:r w:rsidRPr="00AC1580">
        <w:rPr>
          <w:b/>
          <w:color w:val="000000"/>
          <w:shd w:val="clear" w:color="auto" w:fill="FFFFFF"/>
        </w:rPr>
        <w:t>.</w:t>
      </w:r>
    </w:p>
    <w:p w:rsidR="00163B92" w:rsidRPr="00137C85" w:rsidRDefault="00163B92" w:rsidP="00163B92">
      <w:pPr>
        <w:pStyle w:val="Heading2"/>
        <w:spacing w:line="276" w:lineRule="auto"/>
        <w:ind w:left="426"/>
        <w:rPr>
          <w:lang w:val="en-US"/>
        </w:rPr>
      </w:pPr>
      <w:bookmarkStart w:id="4" w:name="_Toc61263730"/>
      <w:r w:rsidRPr="00137C85">
        <w:rPr>
          <w:lang w:val="en-US"/>
        </w:rPr>
        <w:t>Junior Research Internship Program</w:t>
      </w:r>
      <w:bookmarkEnd w:id="4"/>
    </w:p>
    <w:p w:rsidR="00163B92" w:rsidRDefault="00163B92" w:rsidP="00163B92">
      <w:pPr>
        <w:spacing w:before="120" w:after="120" w:line="276" w:lineRule="auto"/>
        <w:jc w:val="both"/>
        <w:rPr>
          <w:bCs/>
        </w:rPr>
      </w:pPr>
      <w:r w:rsidRPr="000968C3">
        <w:rPr>
          <w:bCs/>
          <w:lang w:val="en-US"/>
        </w:rPr>
        <w:t>The Medici Archive Project (MAP) invites applications to our junior research internship program for undergraduate and recent graduate students.</w:t>
      </w:r>
      <w:r>
        <w:rPr>
          <w:bCs/>
        </w:rPr>
        <w:t xml:space="preserve"> </w:t>
      </w:r>
    </w:p>
    <w:p w:rsidR="00163B92" w:rsidRPr="000968C3" w:rsidRDefault="00163B92" w:rsidP="00163B92">
      <w:pPr>
        <w:spacing w:before="120" w:after="120" w:line="276" w:lineRule="auto"/>
        <w:jc w:val="both"/>
        <w:rPr>
          <w:bCs/>
          <w:lang w:val="en-US"/>
        </w:rPr>
      </w:pPr>
      <w:r>
        <w:rPr>
          <w:bCs/>
          <w:lang w:val="en-US"/>
        </w:rPr>
        <w:t>This is a six-to-eight-</w:t>
      </w:r>
      <w:r w:rsidRPr="000968C3">
        <w:rPr>
          <w:bCs/>
          <w:lang w:val="en-US"/>
        </w:rPr>
        <w:t>week research based internship in MAP’s headquarters in Palazzo Alberti and in the State Archive of Florence.</w:t>
      </w:r>
      <w:r>
        <w:rPr>
          <w:bCs/>
        </w:rPr>
        <w:t xml:space="preserve"> </w:t>
      </w:r>
      <w:r w:rsidRPr="000968C3">
        <w:rPr>
          <w:bCs/>
          <w:lang w:val="en-US"/>
        </w:rPr>
        <w:t>Applications are accepted all year long and internships are offered according to MAP’s Fellows’ availability. </w:t>
      </w:r>
    </w:p>
    <w:p w:rsidR="00163B92" w:rsidRPr="000968C3" w:rsidRDefault="00163B92" w:rsidP="00163B92">
      <w:pPr>
        <w:spacing w:before="120" w:after="120" w:line="276" w:lineRule="auto"/>
        <w:jc w:val="both"/>
        <w:rPr>
          <w:bCs/>
          <w:lang w:val="en-US"/>
        </w:rPr>
      </w:pPr>
      <w:r w:rsidRPr="000968C3">
        <w:rPr>
          <w:bCs/>
          <w:lang w:val="en-US"/>
        </w:rPr>
        <w:t>Successful applicants will spend the majority of their internship shadowing a scholar in the archives, and helping their mentor with topic-specific research.</w:t>
      </w:r>
      <w:r>
        <w:rPr>
          <w:bCs/>
        </w:rPr>
        <w:t xml:space="preserve"> </w:t>
      </w:r>
      <w:r w:rsidRPr="000968C3">
        <w:rPr>
          <w:bCs/>
          <w:lang w:val="en-US"/>
        </w:rPr>
        <w:t xml:space="preserve">Typical tasks will include digitizing </w:t>
      </w:r>
      <w:proofErr w:type="gramStart"/>
      <w:r w:rsidRPr="000968C3">
        <w:rPr>
          <w:bCs/>
          <w:lang w:val="en-US"/>
        </w:rPr>
        <w:t>and  indexing</w:t>
      </w:r>
      <w:proofErr w:type="gramEnd"/>
      <w:r w:rsidRPr="000968C3">
        <w:rPr>
          <w:bCs/>
          <w:lang w:val="en-US"/>
        </w:rPr>
        <w:t xml:space="preserve"> volumes, transcribing documents, and conducting secondary research online and in various libraries or archives throughout Florence.</w:t>
      </w:r>
    </w:p>
    <w:p w:rsidR="00163B92" w:rsidRPr="000968C3" w:rsidRDefault="00163B92" w:rsidP="00163B92">
      <w:pPr>
        <w:spacing w:before="120" w:after="120" w:line="276" w:lineRule="auto"/>
        <w:jc w:val="both"/>
        <w:rPr>
          <w:bCs/>
          <w:lang w:val="en-US"/>
        </w:rPr>
      </w:pPr>
      <w:r w:rsidRPr="000968C3">
        <w:rPr>
          <w:bCs/>
          <w:lang w:val="en-US"/>
        </w:rPr>
        <w:t>A significant part of the intern’s stay at MAP will be devoted to pursuing a personal research topic in the archives.</w:t>
      </w:r>
      <w:r>
        <w:rPr>
          <w:bCs/>
        </w:rPr>
        <w:t xml:space="preserve"> </w:t>
      </w:r>
      <w:r w:rsidRPr="000968C3">
        <w:rPr>
          <w:bCs/>
          <w:lang w:val="en-US"/>
        </w:rPr>
        <w:t xml:space="preserve">Upon applying to the program, prospective interns should briefly describe a research topic that warrants the use of primary materials in the State Archives of Florence in their cover letter. Ideally, the project should be related to the program to which they are submitting their application. </w:t>
      </w:r>
    </w:p>
    <w:p w:rsidR="00163B92" w:rsidRPr="000968C3" w:rsidRDefault="00163B92" w:rsidP="00163B92">
      <w:pPr>
        <w:spacing w:before="120" w:after="120" w:line="276" w:lineRule="auto"/>
        <w:jc w:val="both"/>
        <w:rPr>
          <w:bCs/>
          <w:lang w:val="en-US"/>
        </w:rPr>
      </w:pPr>
      <w:r w:rsidRPr="000968C3">
        <w:rPr>
          <w:bCs/>
          <w:lang w:val="en-US"/>
        </w:rPr>
        <w:t>If applicants do not have a specific research project, they should outline their relevant academic interests and will be given an opportunity to develop a project, in conjunction with a scholar, over the course of the internship.</w:t>
      </w:r>
    </w:p>
    <w:p w:rsidR="00163B92" w:rsidRDefault="00163B92" w:rsidP="00163B92">
      <w:pPr>
        <w:spacing w:before="120" w:after="120" w:line="276" w:lineRule="auto"/>
        <w:jc w:val="both"/>
        <w:rPr>
          <w:bCs/>
        </w:rPr>
      </w:pPr>
      <w:r w:rsidRPr="000968C3">
        <w:rPr>
          <w:bCs/>
          <w:lang w:val="en-US"/>
        </w:rPr>
        <w:t>Throughout their time at MAP, interns will also be asked to perform various administrative tasks in the office. These tasks will include assisting with social media and office organization, copy editing, and organization of the paleography course.</w:t>
      </w:r>
      <w:r>
        <w:rPr>
          <w:bCs/>
          <w:lang w:val="en-US"/>
        </w:rPr>
        <w:t xml:space="preserve"> </w:t>
      </w:r>
      <w:r w:rsidRPr="000968C3">
        <w:rPr>
          <w:bCs/>
          <w:lang w:val="en-US"/>
        </w:rPr>
        <w:t>Though the internship is designed to last six to eight weeks, start and end dates are flexible and can be altered to accommodate the applicant’s school schedule.</w:t>
      </w:r>
    </w:p>
    <w:p w:rsidR="00163B92" w:rsidRDefault="00163B92" w:rsidP="00163B92">
      <w:pPr>
        <w:spacing w:before="120" w:after="120" w:line="276" w:lineRule="auto"/>
        <w:jc w:val="both"/>
        <w:rPr>
          <w:bCs/>
          <w:lang w:val="en-US"/>
        </w:rPr>
      </w:pPr>
      <w:r>
        <w:rPr>
          <w:bCs/>
          <w:lang w:val="en-US"/>
        </w:rPr>
        <w:t xml:space="preserve">More information and application </w:t>
      </w:r>
      <w:hyperlink r:id="rId21" w:history="1">
        <w:r w:rsidRPr="000968C3">
          <w:rPr>
            <w:rStyle w:val="Hyperlink"/>
            <w:bCs/>
            <w:lang w:val="en-US"/>
          </w:rPr>
          <w:t>here</w:t>
        </w:r>
      </w:hyperlink>
    </w:p>
    <w:p w:rsidR="00163B92" w:rsidRDefault="00163B92" w:rsidP="00163B92">
      <w:pPr>
        <w:spacing w:before="120" w:after="480" w:line="276" w:lineRule="auto"/>
        <w:jc w:val="both"/>
        <w:rPr>
          <w:b/>
          <w:bCs/>
          <w:lang w:val="en-US"/>
        </w:rPr>
      </w:pPr>
      <w:r w:rsidRPr="00301B28">
        <w:rPr>
          <w:b/>
          <w:bCs/>
          <w:lang w:val="en-US"/>
        </w:rPr>
        <w:t xml:space="preserve">Deadline: </w:t>
      </w:r>
      <w:r w:rsidRPr="00137C85">
        <w:rPr>
          <w:b/>
          <w:bCs/>
          <w:lang w:val="en-US"/>
        </w:rPr>
        <w:t>all year long</w:t>
      </w:r>
    </w:p>
    <w:p w:rsidR="00F162FC" w:rsidRPr="00F162FC" w:rsidRDefault="00F162FC" w:rsidP="00F162FC">
      <w:pPr>
        <w:pStyle w:val="Heading2"/>
        <w:ind w:left="426"/>
        <w:rPr>
          <w:lang w:val="bg-BG"/>
        </w:rPr>
      </w:pPr>
      <w:bookmarkStart w:id="5" w:name="_Toc61263731"/>
      <w:r w:rsidRPr="00F162FC">
        <w:rPr>
          <w:lang w:val="bg-BG"/>
        </w:rPr>
        <w:lastRenderedPageBreak/>
        <w:t xml:space="preserve">Стажантска програма на фирма </w:t>
      </w:r>
      <w:r w:rsidRPr="00F162FC">
        <w:rPr>
          <w:rFonts w:ascii="Futura PT W10 Book" w:hAnsi="Futura PT W10 Book"/>
          <w:color w:val="000000"/>
          <w:sz w:val="27"/>
          <w:szCs w:val="27"/>
          <w:bdr w:val="none" w:sz="0" w:space="0" w:color="auto" w:frame="1"/>
          <w:shd w:val="clear" w:color="auto" w:fill="FFFFFF"/>
        </w:rPr>
        <w:t>TESY</w:t>
      </w:r>
      <w:bookmarkEnd w:id="5"/>
    </w:p>
    <w:p w:rsidR="00F162FC" w:rsidRPr="00F162FC" w:rsidRDefault="00F162FC" w:rsidP="00F162FC">
      <w:pPr>
        <w:spacing w:before="120" w:after="120" w:line="276" w:lineRule="auto"/>
        <w:jc w:val="both"/>
        <w:rPr>
          <w:color w:val="000000"/>
          <w:bdr w:val="none" w:sz="0" w:space="0" w:color="auto" w:frame="1"/>
          <w:shd w:val="clear" w:color="auto" w:fill="FFFFFF"/>
        </w:rPr>
      </w:pPr>
      <w:r w:rsidRPr="00F162FC">
        <w:rPr>
          <w:bCs/>
          <w:color w:val="000000"/>
          <w:bdr w:val="none" w:sz="0" w:space="0" w:color="auto" w:frame="1"/>
          <w:shd w:val="clear" w:color="auto" w:fill="FFFFFF"/>
        </w:rPr>
        <w:t xml:space="preserve">Българският и европейки производител на бойлери и отоплителни уреди TESY стартира програма за развитие на млади специалисти в направление „Продуктов </w:t>
      </w:r>
      <w:proofErr w:type="gramStart"/>
      <w:r w:rsidRPr="00F162FC">
        <w:rPr>
          <w:bCs/>
          <w:color w:val="000000"/>
          <w:bdr w:val="none" w:sz="0" w:space="0" w:color="auto" w:frame="1"/>
          <w:shd w:val="clear" w:color="auto" w:fill="FFFFFF"/>
        </w:rPr>
        <w:t>мениджмънт“</w:t>
      </w:r>
      <w:proofErr w:type="gramEnd"/>
      <w:r w:rsidRPr="00F162FC">
        <w:rPr>
          <w:bCs/>
          <w:color w:val="000000"/>
          <w:bdr w:val="none" w:sz="0" w:space="0" w:color="auto" w:frame="1"/>
          <w:shd w:val="clear" w:color="auto" w:fill="FFFFFF"/>
        </w:rPr>
        <w:t>.</w:t>
      </w:r>
      <w:r w:rsidRPr="00F162FC">
        <w:rPr>
          <w:b/>
          <w:bCs/>
          <w:color w:val="000000"/>
          <w:bdr w:val="none" w:sz="0" w:space="0" w:color="auto" w:frame="1"/>
          <w:shd w:val="clear" w:color="auto" w:fill="FFFFFF"/>
        </w:rPr>
        <w:t> </w:t>
      </w:r>
      <w:r w:rsidRPr="00F162FC">
        <w:rPr>
          <w:color w:val="000000"/>
          <w:bdr w:val="none" w:sz="0" w:space="0" w:color="auto" w:frame="1"/>
          <w:shd w:val="clear" w:color="auto" w:fill="FFFFFF"/>
        </w:rPr>
        <w:t xml:space="preserve">Компанията отваря за пореден път своите врати, за да посрещне млади и амбициозни хора. </w:t>
      </w:r>
    </w:p>
    <w:p w:rsidR="00F162FC" w:rsidRPr="00F162FC" w:rsidRDefault="00F162FC" w:rsidP="00F162FC">
      <w:pPr>
        <w:spacing w:before="120" w:after="120" w:line="276" w:lineRule="auto"/>
        <w:jc w:val="both"/>
        <w:rPr>
          <w:color w:val="000000"/>
          <w:bdr w:val="none" w:sz="0" w:space="0" w:color="auto" w:frame="1"/>
          <w:shd w:val="clear" w:color="auto" w:fill="FFFFFF"/>
        </w:rPr>
      </w:pPr>
      <w:r w:rsidRPr="00F162FC">
        <w:rPr>
          <w:color w:val="000000"/>
          <w:bdr w:val="none" w:sz="0" w:space="0" w:color="auto" w:frame="1"/>
          <w:shd w:val="clear" w:color="auto" w:fill="FFFFFF"/>
        </w:rPr>
        <w:t xml:space="preserve">Целта е да се предостави възможност за практически опит по специалностите, които стажантите учат. Менторите ще ви въведат в дебрите на професионалния свят и ще ви дадат възможност да реализирате научената теория в практиката. По време на програмата в направление </w:t>
      </w:r>
      <w:r w:rsidRPr="00F162FC">
        <w:rPr>
          <w:color w:val="000000"/>
          <w:bdr w:val="none" w:sz="0" w:space="0" w:color="auto" w:frame="1"/>
          <w:shd w:val="clear" w:color="auto" w:fill="FFFFFF"/>
          <w:lang w:val="bg-BG"/>
        </w:rPr>
        <w:t>„</w:t>
      </w:r>
      <w:r w:rsidRPr="00F162FC">
        <w:rPr>
          <w:color w:val="000000"/>
          <w:bdr w:val="none" w:sz="0" w:space="0" w:color="auto" w:frame="1"/>
          <w:shd w:val="clear" w:color="auto" w:fill="FFFFFF"/>
        </w:rPr>
        <w:t xml:space="preserve">Продуктов </w:t>
      </w:r>
      <w:proofErr w:type="gramStart"/>
      <w:r w:rsidRPr="00F162FC">
        <w:rPr>
          <w:color w:val="000000"/>
          <w:bdr w:val="none" w:sz="0" w:space="0" w:color="auto" w:frame="1"/>
          <w:shd w:val="clear" w:color="auto" w:fill="FFFFFF"/>
        </w:rPr>
        <w:t>мениджмънт</w:t>
      </w:r>
      <w:r w:rsidRPr="00F162FC">
        <w:rPr>
          <w:color w:val="000000"/>
          <w:bdr w:val="none" w:sz="0" w:space="0" w:color="auto" w:frame="1"/>
          <w:shd w:val="clear" w:color="auto" w:fill="FFFFFF"/>
          <w:lang w:val="bg-BG"/>
        </w:rPr>
        <w:t>“</w:t>
      </w:r>
      <w:r w:rsidRPr="00F162FC">
        <w:rPr>
          <w:color w:val="000000"/>
          <w:bdr w:val="none" w:sz="0" w:space="0" w:color="auto" w:frame="1"/>
          <w:shd w:val="clear" w:color="auto" w:fill="FFFFFF"/>
        </w:rPr>
        <w:t xml:space="preserve"> младите</w:t>
      </w:r>
      <w:proofErr w:type="gramEnd"/>
      <w:r w:rsidRPr="00F162FC">
        <w:rPr>
          <w:color w:val="000000"/>
          <w:bdr w:val="none" w:sz="0" w:space="0" w:color="auto" w:frame="1"/>
          <w:shd w:val="clear" w:color="auto" w:fill="FFFFFF"/>
        </w:rPr>
        <w:t xml:space="preserve"> специалисти ще изследват и анализират индустриални тенденции, конкурентни продукти, </w:t>
      </w:r>
      <w:r w:rsidRPr="00F162FC">
        <w:rPr>
          <w:color w:val="000000"/>
          <w:bdr w:val="none" w:sz="0" w:space="0" w:color="auto" w:frame="1"/>
          <w:shd w:val="clear" w:color="auto" w:fill="FFFFFF"/>
          <w:lang w:val="bg-BG"/>
        </w:rPr>
        <w:t xml:space="preserve">както и </w:t>
      </w:r>
      <w:r w:rsidRPr="00F162FC">
        <w:rPr>
          <w:color w:val="000000"/>
          <w:bdr w:val="none" w:sz="0" w:space="0" w:color="auto" w:frame="1"/>
          <w:shd w:val="clear" w:color="auto" w:fill="FFFFFF"/>
        </w:rPr>
        <w:t xml:space="preserve">представянето на продукти TESY на глобално ниво. Участниците ще работят по нови идеи и иновации за развитие на гамата продукти, както и ще участват в разработването на вътрешни презентационни материали. </w:t>
      </w:r>
    </w:p>
    <w:p w:rsidR="00F162FC" w:rsidRPr="00F162FC" w:rsidRDefault="00F162FC" w:rsidP="00F162FC">
      <w:pPr>
        <w:spacing w:before="120" w:after="120" w:line="276" w:lineRule="auto"/>
        <w:jc w:val="both"/>
        <w:rPr>
          <w:color w:val="000000"/>
          <w:bdr w:val="none" w:sz="0" w:space="0" w:color="auto" w:frame="1"/>
          <w:shd w:val="clear" w:color="auto" w:fill="FFFFFF"/>
        </w:rPr>
      </w:pPr>
      <w:r w:rsidRPr="00F162FC">
        <w:rPr>
          <w:color w:val="000000"/>
          <w:bdr w:val="none" w:sz="0" w:space="0" w:color="auto" w:frame="1"/>
          <w:shd w:val="clear" w:color="auto" w:fill="FFFFFF"/>
        </w:rPr>
        <w:t xml:space="preserve">Нужно е кандидатите да са четвърти или пети курс на обучение в специалностите Индустриален мениджмънт, Мениджмънт и бизнес информационни системи, Инженерен дизайн, Маркетинг, Бизнес администрация или подобни. Трябва отлично владеене на английски език, писмено и говоримо, предимство ще се счита владеене на немски, испански или италиански език, висока езикова култура и отлични умения за изразяване писмено и говоримо, компютърна грамотност и интерес към работа с различни програми, творческа личност с внимание към детайлите. </w:t>
      </w:r>
    </w:p>
    <w:p w:rsidR="00F162FC" w:rsidRPr="00F162FC" w:rsidRDefault="00F162FC" w:rsidP="00F162FC">
      <w:pPr>
        <w:spacing w:before="120" w:after="120" w:line="276" w:lineRule="auto"/>
        <w:jc w:val="both"/>
        <w:rPr>
          <w:color w:val="000000"/>
          <w:bdr w:val="none" w:sz="0" w:space="0" w:color="auto" w:frame="1"/>
          <w:shd w:val="clear" w:color="auto" w:fill="FFFFFF"/>
        </w:rPr>
      </w:pPr>
      <w:r w:rsidRPr="00F162FC">
        <w:rPr>
          <w:color w:val="000000"/>
          <w:bdr w:val="none" w:sz="0" w:space="0" w:color="auto" w:frame="1"/>
          <w:shd w:val="clear" w:color="auto" w:fill="FFFFFF"/>
        </w:rPr>
        <w:t xml:space="preserve">Стажът е платен, като компанията ще осигури договор на избраните. При успешно завършен стаж има </w:t>
      </w:r>
      <w:r w:rsidRPr="00F162FC">
        <w:rPr>
          <w:color w:val="000000"/>
          <w:bdr w:val="none" w:sz="0" w:space="0" w:color="auto" w:frame="1"/>
          <w:shd w:val="clear" w:color="auto" w:fill="FFFFFF"/>
          <w:lang w:val="bg-BG"/>
        </w:rPr>
        <w:t>възможност</w:t>
      </w:r>
      <w:r w:rsidRPr="00F162FC">
        <w:rPr>
          <w:color w:val="000000"/>
          <w:bdr w:val="none" w:sz="0" w:space="0" w:color="auto" w:frame="1"/>
          <w:shd w:val="clear" w:color="auto" w:fill="FFFFFF"/>
        </w:rPr>
        <w:t xml:space="preserve"> за трудов договор и постоянна работа. Изпратете ни своя автобиография на e-mail: </w:t>
      </w:r>
      <w:hyperlink r:id="rId22" w:history="1">
        <w:r w:rsidRPr="00F162FC">
          <w:rPr>
            <w:color w:val="0000FF"/>
            <w:u w:val="single"/>
            <w:bdr w:val="none" w:sz="0" w:space="0" w:color="auto" w:frame="1"/>
            <w:shd w:val="clear" w:color="auto" w:fill="FFFFFF"/>
          </w:rPr>
          <w:t>recruitment@tesy.com</w:t>
        </w:r>
      </w:hyperlink>
      <w:r w:rsidRPr="00F162FC">
        <w:rPr>
          <w:color w:val="000000"/>
          <w:bdr w:val="none" w:sz="0" w:space="0" w:color="auto" w:frame="1"/>
          <w:shd w:val="clear" w:color="auto" w:fill="FFFFFF"/>
        </w:rPr>
        <w:t>. Одобрените по документи кандидати ще бъдат поканени на интервю. Пълна информация може да откриете </w:t>
      </w:r>
      <w:hyperlink r:id="rId23" w:history="1">
        <w:r w:rsidRPr="00F162FC">
          <w:rPr>
            <w:color w:val="0000FF"/>
            <w:u w:val="single"/>
            <w:bdr w:val="none" w:sz="0" w:space="0" w:color="auto" w:frame="1"/>
            <w:shd w:val="clear" w:color="auto" w:fill="FFFFFF"/>
          </w:rPr>
          <w:t>тук</w:t>
        </w:r>
      </w:hyperlink>
      <w:r w:rsidRPr="00F162FC">
        <w:rPr>
          <w:color w:val="000000"/>
          <w:bdr w:val="none" w:sz="0" w:space="0" w:color="auto" w:frame="1"/>
          <w:shd w:val="clear" w:color="auto" w:fill="FFFFFF"/>
        </w:rPr>
        <w:t>.</w:t>
      </w:r>
    </w:p>
    <w:p w:rsidR="00F162FC" w:rsidRPr="00F162FC" w:rsidRDefault="00F162FC" w:rsidP="00F162FC">
      <w:pPr>
        <w:spacing w:before="120" w:after="480" w:line="276" w:lineRule="auto"/>
        <w:jc w:val="both"/>
        <w:rPr>
          <w:b/>
          <w:color w:val="000000"/>
          <w:bdr w:val="none" w:sz="0" w:space="0" w:color="auto" w:frame="1"/>
          <w:shd w:val="clear" w:color="auto" w:fill="FFFFFF"/>
        </w:rPr>
      </w:pPr>
      <w:r w:rsidRPr="00F162FC">
        <w:rPr>
          <w:b/>
          <w:color w:val="000000"/>
          <w:bdr w:val="none" w:sz="0" w:space="0" w:color="auto" w:frame="1"/>
          <w:shd w:val="clear" w:color="auto" w:fill="FFFFFF"/>
          <w:lang w:val="bg-BG"/>
        </w:rPr>
        <w:t>Краен срок: не е посочен</w:t>
      </w:r>
    </w:p>
    <w:p w:rsidR="00E279B0" w:rsidRPr="00AA18F4" w:rsidRDefault="00AA18F4" w:rsidP="00AA18F4">
      <w:pPr>
        <w:pStyle w:val="Heading2"/>
        <w:ind w:left="426"/>
        <w:rPr>
          <w:lang w:val="bg-BG"/>
        </w:rPr>
      </w:pPr>
      <w:bookmarkStart w:id="6" w:name="_Toc61263732"/>
      <w:r>
        <w:rPr>
          <w:lang w:val="bg-BG"/>
        </w:rPr>
        <w:t xml:space="preserve">Стажантска програма на </w:t>
      </w:r>
      <w:r w:rsidRPr="00AA18F4">
        <w:t>"</w:t>
      </w:r>
      <w:r w:rsidRPr="00AA18F4">
        <w:rPr>
          <w:rFonts w:eastAsia="Times New Roman"/>
        </w:rPr>
        <w:t>Уникредит Булбанк"</w:t>
      </w:r>
      <w:bookmarkEnd w:id="6"/>
    </w:p>
    <w:p w:rsidR="00AA18F4" w:rsidRDefault="00147677" w:rsidP="00147677">
      <w:pPr>
        <w:spacing w:before="120" w:after="120" w:line="276" w:lineRule="auto"/>
        <w:jc w:val="both"/>
      </w:pPr>
      <w:r w:rsidRPr="00AA18F4">
        <w:t>"</w:t>
      </w:r>
      <w:r w:rsidRPr="00AA18F4">
        <w:rPr>
          <w:bCs/>
        </w:rPr>
        <w:t>Уникредит Булбанк" търси стажант в сектор "Банкиране на дребно" за офис в София</w:t>
      </w:r>
      <w:r w:rsidRPr="00147677">
        <w:rPr>
          <w:b/>
          <w:bCs/>
        </w:rPr>
        <w:t>.</w:t>
      </w:r>
      <w:r w:rsidRPr="00147677">
        <w:t xml:space="preserve"> Стажантската програма има за цел да подаде ръка на студентите и наскоро завършилите специалисти, като ги запознае с основните дейности от работата в банковата сфера и съчетае обучението с реалните работни предизвикателства в екипа на водеща финансова институция. </w:t>
      </w:r>
    </w:p>
    <w:p w:rsidR="00AA18F4" w:rsidRDefault="00147677" w:rsidP="00147677">
      <w:pPr>
        <w:spacing w:before="120" w:after="120" w:line="276" w:lineRule="auto"/>
        <w:jc w:val="both"/>
      </w:pPr>
      <w:r w:rsidRPr="00147677">
        <w:t xml:space="preserve">Стажантът ще трябва да подпомага извършването на продажби и обслужването на клиенти във филиала, ще подпомага стимулирането на клиентския интерес към продукти и услугите на банката, ще </w:t>
      </w:r>
      <w:r w:rsidR="00AA18F4">
        <w:rPr>
          <w:lang w:val="bg-BG"/>
        </w:rPr>
        <w:t xml:space="preserve">се </w:t>
      </w:r>
      <w:r w:rsidRPr="00147677">
        <w:t xml:space="preserve">научи да работи с клиенти, как се водят преговори с клиенти - на живо и по телефон и други. </w:t>
      </w:r>
    </w:p>
    <w:p w:rsidR="00AA18F4" w:rsidRDefault="00147677" w:rsidP="00147677">
      <w:pPr>
        <w:spacing w:before="120" w:after="120" w:line="276" w:lineRule="auto"/>
        <w:jc w:val="both"/>
      </w:pPr>
      <w:r w:rsidRPr="00147677">
        <w:t xml:space="preserve">Нужно е кандидатите да са завършили или в процес на завършване на висше образование; желаят да съчетаят теоретичното си обучение с реалните предизвикателства, които поднася работата; владеят английски език; с отлична компютърна грамотност - MS Office - Word, Excel, PowerPoint; динамична, инициативна и организирана личност; с много добри комуникативни и организационни умения. </w:t>
      </w:r>
    </w:p>
    <w:p w:rsidR="00E279B0" w:rsidRDefault="00147677" w:rsidP="00147677">
      <w:pPr>
        <w:spacing w:before="120" w:after="120" w:line="276" w:lineRule="auto"/>
        <w:jc w:val="both"/>
      </w:pPr>
      <w:r w:rsidRPr="00147677">
        <w:lastRenderedPageBreak/>
        <w:t>Ако намирате стажантската програма за предизвикателна и отговаряща на вашето образование и амбиции, изпратете информация, като отбележите тази или друга предпочитана област за стаж. Може да кандидатствате през </w:t>
      </w:r>
      <w:hyperlink r:id="rId24" w:tgtFrame="_blank" w:history="1">
        <w:r w:rsidRPr="00147677">
          <w:rPr>
            <w:rStyle w:val="Hyperlink"/>
          </w:rPr>
          <w:t>сайта на организацията</w:t>
        </w:r>
      </w:hyperlink>
      <w:r w:rsidRPr="00147677">
        <w:t>.</w:t>
      </w:r>
    </w:p>
    <w:p w:rsidR="00AF6C66" w:rsidRPr="000B0DAA" w:rsidRDefault="00AF6C66" w:rsidP="00AF6C66">
      <w:pPr>
        <w:spacing w:before="120" w:after="120" w:line="276" w:lineRule="auto"/>
        <w:jc w:val="both"/>
        <w:rPr>
          <w:b/>
          <w:lang w:val="bg-BG"/>
        </w:rPr>
      </w:pPr>
      <w:r w:rsidRPr="000B0DAA">
        <w:rPr>
          <w:b/>
          <w:lang w:val="bg-BG"/>
        </w:rPr>
        <w:t>Краен срок: н</w:t>
      </w:r>
      <w:r>
        <w:rPr>
          <w:b/>
          <w:lang w:val="bg-BG"/>
        </w:rPr>
        <w:t xml:space="preserve">е е </w:t>
      </w:r>
      <w:r w:rsidRPr="000B0DAA">
        <w:rPr>
          <w:b/>
          <w:lang w:val="bg-BG"/>
        </w:rPr>
        <w:t>посочен</w:t>
      </w:r>
    </w:p>
    <w:p w:rsidR="00AF6C66" w:rsidRDefault="00AF6C66" w:rsidP="00147677">
      <w:pPr>
        <w:spacing w:before="120" w:after="120" w:line="276" w:lineRule="auto"/>
        <w:jc w:val="both"/>
      </w:pPr>
    </w:p>
    <w:p w:rsidR="00AA18F4" w:rsidRPr="00925F13" w:rsidRDefault="00925F13" w:rsidP="00925F13">
      <w:pPr>
        <w:pStyle w:val="Heading2"/>
        <w:ind w:left="426"/>
        <w:rPr>
          <w:lang w:val="bg-BG"/>
        </w:rPr>
      </w:pPr>
      <w:bookmarkStart w:id="7" w:name="_Toc61263733"/>
      <w:r>
        <w:rPr>
          <w:lang w:val="bg-BG"/>
        </w:rPr>
        <w:t>Конкурс за документални и художествени филми</w:t>
      </w:r>
      <w:bookmarkEnd w:id="7"/>
      <w:r>
        <w:rPr>
          <w:lang w:val="bg-BG"/>
        </w:rPr>
        <w:t xml:space="preserve"> </w:t>
      </w:r>
    </w:p>
    <w:p w:rsidR="00925F13" w:rsidRDefault="00925F13" w:rsidP="00147677">
      <w:pPr>
        <w:spacing w:before="120" w:after="120" w:line="276" w:lineRule="auto"/>
        <w:jc w:val="both"/>
        <w:rPr>
          <w:b/>
          <w:bCs/>
        </w:rPr>
      </w:pPr>
      <w:r>
        <w:rPr>
          <w:bCs/>
          <w:lang w:val="bg-BG"/>
        </w:rPr>
        <w:t>С</w:t>
      </w:r>
      <w:r w:rsidR="004000F8" w:rsidRPr="00925F13">
        <w:rPr>
          <w:bCs/>
        </w:rPr>
        <w:t>туденти могат да кандидатстват за участие във второто издание на филмовия фестивал „Здраве за всички“, организиран от Световната здравна организация</w:t>
      </w:r>
      <w:r w:rsidR="004000F8" w:rsidRPr="004000F8">
        <w:rPr>
          <w:b/>
          <w:bCs/>
        </w:rPr>
        <w:t xml:space="preserve"> (</w:t>
      </w:r>
      <w:hyperlink r:id="rId25" w:tgtFrame="_blank" w:history="1">
        <w:r w:rsidR="004000F8" w:rsidRPr="004000F8">
          <w:rPr>
            <w:rStyle w:val="Hyperlink"/>
            <w:b/>
            <w:bCs/>
          </w:rPr>
          <w:t>СЗО</w:t>
        </w:r>
      </w:hyperlink>
      <w:r w:rsidR="004000F8" w:rsidRPr="004000F8">
        <w:rPr>
          <w:b/>
          <w:bCs/>
        </w:rPr>
        <w:t>). </w:t>
      </w:r>
    </w:p>
    <w:p w:rsidR="00925F13" w:rsidRDefault="004000F8" w:rsidP="00147677">
      <w:pPr>
        <w:spacing w:before="120" w:after="120" w:line="276" w:lineRule="auto"/>
        <w:jc w:val="both"/>
      </w:pPr>
      <w:r w:rsidRPr="004000F8">
        <w:t xml:space="preserve">Приемат се документални и художествени филми с продължителност 3-8 минути, къси видеоклипове, заснети за социални медии, както и анимационни филми с дължина 1-5 минути. Филмите трябва да бъдат придружени от субтитри на английски език. </w:t>
      </w:r>
    </w:p>
    <w:p w:rsidR="00925F13" w:rsidRDefault="004000F8" w:rsidP="00925F13">
      <w:pPr>
        <w:spacing w:before="120" w:after="120" w:line="276" w:lineRule="auto"/>
        <w:jc w:val="both"/>
      </w:pPr>
      <w:r w:rsidRPr="004000F8">
        <w:t>Наградата за първо място във всяка от трите конкурси категория е 10 000 долара. Ще бъдат присъдени и три специални награди в размер на 5000 долара. Пълна информация вижте </w:t>
      </w:r>
      <w:hyperlink r:id="rId26" w:history="1">
        <w:r w:rsidRPr="004000F8">
          <w:rPr>
            <w:rStyle w:val="Hyperlink"/>
          </w:rPr>
          <w:t>тук</w:t>
        </w:r>
      </w:hyperlink>
      <w:r w:rsidRPr="004000F8">
        <w:t>.</w:t>
      </w:r>
      <w:r w:rsidR="00925F13" w:rsidRPr="00925F13">
        <w:t xml:space="preserve"> </w:t>
      </w:r>
    </w:p>
    <w:p w:rsidR="004000F8" w:rsidRPr="00925F13" w:rsidRDefault="00925F13" w:rsidP="00925F13">
      <w:pPr>
        <w:spacing w:before="120" w:after="120" w:line="276" w:lineRule="auto"/>
        <w:jc w:val="both"/>
        <w:rPr>
          <w:b/>
        </w:rPr>
        <w:sectPr w:rsidR="004000F8" w:rsidRPr="00925F13" w:rsidSect="00EF7FA2">
          <w:pgSz w:w="11906" w:h="16838"/>
          <w:pgMar w:top="1417" w:right="1133" w:bottom="1417" w:left="1417" w:header="708" w:footer="708" w:gutter="0"/>
          <w:cols w:space="708"/>
          <w:docGrid w:linePitch="360"/>
        </w:sectPr>
      </w:pPr>
      <w:r w:rsidRPr="00925F13">
        <w:rPr>
          <w:b/>
        </w:rPr>
        <w:t>Кра</w:t>
      </w:r>
      <w:r w:rsidRPr="00925F13">
        <w:rPr>
          <w:b/>
          <w:lang w:val="bg-BG"/>
        </w:rPr>
        <w:t xml:space="preserve">ен </w:t>
      </w:r>
      <w:r w:rsidRPr="00925F13">
        <w:rPr>
          <w:b/>
        </w:rPr>
        <w:t>срок</w:t>
      </w:r>
      <w:r w:rsidRPr="00925F13">
        <w:rPr>
          <w:b/>
          <w:lang w:val="bg-BG"/>
        </w:rPr>
        <w:t>:</w:t>
      </w:r>
      <w:r w:rsidRPr="00925F13">
        <w:rPr>
          <w:b/>
        </w:rPr>
        <w:t xml:space="preserve"> 30 януари 2021 г.</w:t>
      </w:r>
    </w:p>
    <w:p w:rsidR="00D00941" w:rsidRDefault="00912146" w:rsidP="00B278E8">
      <w:pPr>
        <w:pStyle w:val="Programs"/>
      </w:pPr>
      <w:bookmarkStart w:id="8" w:name="_Toc61263734"/>
      <w:r>
        <w:lastRenderedPageBreak/>
        <w:t>ПРОГРАМИ</w:t>
      </w:r>
      <w:bookmarkEnd w:id="8"/>
    </w:p>
    <w:p w:rsidR="00EB3F22" w:rsidRDefault="00EB3F22" w:rsidP="00EB3F22">
      <w:pPr>
        <w:pStyle w:val="Heading1"/>
        <w:shd w:val="clear" w:color="auto" w:fill="FFFFFF"/>
        <w:spacing w:before="120" w:after="120" w:line="276" w:lineRule="auto"/>
        <w:rPr>
          <w:rFonts w:ascii="Times New Roman" w:hAnsi="Times New Roman" w:cs="Times New Roman"/>
          <w:color w:val="000000"/>
          <w:sz w:val="24"/>
          <w:szCs w:val="24"/>
        </w:rPr>
      </w:pPr>
    </w:p>
    <w:p w:rsidR="00E75BB4" w:rsidRPr="00EB3F22" w:rsidRDefault="00EB3F22" w:rsidP="00EB3F22">
      <w:pPr>
        <w:pStyle w:val="Heading2"/>
        <w:ind w:left="426"/>
      </w:pPr>
      <w:bookmarkStart w:id="9" w:name="_Toc61263735"/>
      <w:r w:rsidRPr="00EB3F22">
        <w:t xml:space="preserve">Конкурс за проекти по програми </w:t>
      </w:r>
      <w:r>
        <w:t xml:space="preserve">за двустранно сътрудничество – </w:t>
      </w:r>
      <w:r>
        <w:rPr>
          <w:lang w:val="bg-BG"/>
        </w:rPr>
        <w:t>Б</w:t>
      </w:r>
      <w:r>
        <w:t xml:space="preserve">ългария – </w:t>
      </w:r>
      <w:r>
        <w:rPr>
          <w:lang w:val="bg-BG"/>
        </w:rPr>
        <w:t>А</w:t>
      </w:r>
      <w:r w:rsidRPr="00EB3F22">
        <w:t>встрия – 2020 г.</w:t>
      </w:r>
      <w:bookmarkEnd w:id="9"/>
    </w:p>
    <w:p w:rsidR="00E75BB4" w:rsidRPr="00EB3F22" w:rsidRDefault="00E75BB4" w:rsidP="00EB3F22">
      <w:pPr>
        <w:pStyle w:val="NormalWeb"/>
        <w:shd w:val="clear" w:color="auto" w:fill="FFFFFF"/>
        <w:spacing w:before="120" w:beforeAutospacing="0" w:after="120" w:afterAutospacing="0" w:line="276" w:lineRule="auto"/>
        <w:rPr>
          <w:b/>
          <w:color w:val="3B3B3B"/>
        </w:rPr>
      </w:pPr>
      <w:r w:rsidRPr="00EB3F22">
        <w:rPr>
          <w:rStyle w:val="Strong"/>
          <w:b w:val="0"/>
          <w:shd w:val="clear" w:color="auto" w:fill="FFFFFF"/>
        </w:rPr>
        <w:t xml:space="preserve">Фонд „Научни </w:t>
      </w:r>
      <w:proofErr w:type="gramStart"/>
      <w:r w:rsidRPr="00EB3F22">
        <w:rPr>
          <w:rStyle w:val="Strong"/>
          <w:b w:val="0"/>
          <w:shd w:val="clear" w:color="auto" w:fill="FFFFFF"/>
        </w:rPr>
        <w:t>изследвания“ отправя</w:t>
      </w:r>
      <w:proofErr w:type="gramEnd"/>
      <w:r w:rsidRPr="00EB3F22">
        <w:rPr>
          <w:rStyle w:val="Strong"/>
          <w:b w:val="0"/>
          <w:shd w:val="clear" w:color="auto" w:fill="FFFFFF"/>
        </w:rPr>
        <w:t xml:space="preserve"> покана за участие в</w:t>
      </w:r>
      <w:r w:rsidRPr="00EB3F22">
        <w:rPr>
          <w:rStyle w:val="Strong"/>
          <w:b w:val="0"/>
        </w:rPr>
        <w:t> „КОНКУРС ЗА ПРОЕКТИ ПО ПРОГРАМИ ЗА ДВУСТРАННО СЪТРУДНИЧЕСТВО – БЪЛГАРИЯ – АВСТРИЯ – 2020 Г.“</w:t>
      </w:r>
    </w:p>
    <w:p w:rsidR="00CA3737" w:rsidRDefault="00E75BB4" w:rsidP="00EB3F22">
      <w:pPr>
        <w:pStyle w:val="NormalWeb"/>
        <w:shd w:val="clear" w:color="auto" w:fill="FFFFFF"/>
        <w:spacing w:before="120" w:beforeAutospacing="0" w:after="120" w:afterAutospacing="0" w:line="276" w:lineRule="auto"/>
        <w:jc w:val="both"/>
      </w:pPr>
      <w:r w:rsidRPr="00EB3F22">
        <w:t>Целта на настоящата процедура е подкрепа на дейности, свързани с международно научно-техническо сътрудничество за осъществяване на преки контакти между учени и научни колективи от университети и научни институции на България и държавите, включени в Годишната оперативна програма на Фонд „Научни изследвания“, в съответствие със съответните двустранни договорености и националните законодателства на всяка от държавите.</w:t>
      </w:r>
      <w:r w:rsidRPr="00EB3F22">
        <w:rPr>
          <w:color w:val="3B3B3B"/>
        </w:rPr>
        <w:br/>
      </w:r>
      <w:r w:rsidRPr="00EB3F22">
        <w:t>Финансирането по настоящата процедура е единствено в подкрепа на осъществяване на нестопанска научна дейност за международно научно-техническо сътрудничество с оглед придобиване на нови знания, насърчаване на научния обмен между държавите и мобилността на учените, както и да се подпомага развитието на тесни връзки и сътрудничество между научни организации от Република България и съответната държава. Допустимите кандидати – научни организации от Република България, са определени в Годишната оперативна програма на Фонда и в настоящите Общи насоки. Конкретните условия, допустимите дейности, областите на сътрудничество, срокове за кандидатстване и финансиране, както и други специфични условия по всяко от споразуменията са регламентирани в</w:t>
      </w:r>
      <w:r w:rsidRPr="00EB3F22">
        <w:rPr>
          <w:rStyle w:val="Strong"/>
        </w:rPr>
        <w:t xml:space="preserve"> Допълнение „Специфични </w:t>
      </w:r>
      <w:proofErr w:type="gramStart"/>
      <w:r w:rsidRPr="00EB3F22">
        <w:rPr>
          <w:rStyle w:val="Strong"/>
        </w:rPr>
        <w:t>условия“</w:t>
      </w:r>
      <w:r w:rsidRPr="00EB3F22">
        <w:t> към</w:t>
      </w:r>
      <w:proofErr w:type="gramEnd"/>
      <w:r w:rsidRPr="00EB3F22">
        <w:t xml:space="preserve"> документацията на настоящата процедура.</w:t>
      </w:r>
    </w:p>
    <w:p w:rsidR="00E75BB4" w:rsidRPr="00EB3F22" w:rsidRDefault="00E75BB4" w:rsidP="00EB3F22">
      <w:pPr>
        <w:pStyle w:val="NormalWeb"/>
        <w:shd w:val="clear" w:color="auto" w:fill="FFFFFF"/>
        <w:spacing w:before="120" w:beforeAutospacing="0" w:after="120" w:afterAutospacing="0" w:line="276" w:lineRule="auto"/>
        <w:jc w:val="both"/>
        <w:rPr>
          <w:color w:val="3B3B3B"/>
        </w:rPr>
      </w:pPr>
      <w:r w:rsidRPr="00EB3F22">
        <w:t>Конкурсите с различните държави в рамките на процедурата се обявяват съгласно взаимната договореност между Министерството на образованието и науката на Република Българи</w:t>
      </w:r>
      <w:r w:rsidR="00346DB6">
        <w:t xml:space="preserve">я или Фонд „Научни </w:t>
      </w:r>
      <w:proofErr w:type="gramStart"/>
      <w:r w:rsidR="00346DB6">
        <w:t xml:space="preserve">изследвания“ </w:t>
      </w:r>
      <w:r w:rsidRPr="00EB3F22">
        <w:t>и</w:t>
      </w:r>
      <w:proofErr w:type="gramEnd"/>
      <w:r w:rsidRPr="00EB3F22">
        <w:t xml:space="preserve"> партниращата институция от държавата партньор.</w:t>
      </w:r>
    </w:p>
    <w:p w:rsidR="00E75BB4" w:rsidRPr="00EB3F22" w:rsidRDefault="00E75BB4" w:rsidP="00EB3F22">
      <w:pPr>
        <w:pStyle w:val="NormalWeb"/>
        <w:shd w:val="clear" w:color="auto" w:fill="FFFFFF"/>
        <w:spacing w:before="120" w:beforeAutospacing="0" w:after="120" w:afterAutospacing="0" w:line="276" w:lineRule="auto"/>
        <w:rPr>
          <w:color w:val="3B3B3B"/>
        </w:rPr>
      </w:pPr>
      <w:r w:rsidRPr="00EB3F22">
        <w:rPr>
          <w:rStyle w:val="Strong"/>
        </w:rPr>
        <w:t>1. Научни области</w:t>
      </w:r>
    </w:p>
    <w:p w:rsidR="00E75BB4" w:rsidRPr="00EB3F22" w:rsidRDefault="00E75BB4" w:rsidP="00EB3F22">
      <w:pPr>
        <w:pStyle w:val="NormalWeb"/>
        <w:shd w:val="clear" w:color="auto" w:fill="FFFFFF"/>
        <w:spacing w:before="120" w:beforeAutospacing="0" w:after="120" w:afterAutospacing="0" w:line="276" w:lineRule="auto"/>
        <w:rPr>
          <w:color w:val="3B3B3B"/>
        </w:rPr>
      </w:pPr>
      <w:r w:rsidRPr="00EB3F22">
        <w:t>Ще бъдат финансирани проекти във всички научни области, включително обществени и хуманитарни науки.</w:t>
      </w:r>
    </w:p>
    <w:p w:rsidR="00E75BB4" w:rsidRPr="00EB3F22" w:rsidRDefault="00E75BB4" w:rsidP="00EB3F22">
      <w:pPr>
        <w:pStyle w:val="NormalWeb"/>
        <w:shd w:val="clear" w:color="auto" w:fill="FFFFFF"/>
        <w:spacing w:before="120" w:beforeAutospacing="0" w:after="120" w:afterAutospacing="0" w:line="276" w:lineRule="auto"/>
        <w:rPr>
          <w:color w:val="3B3B3B"/>
        </w:rPr>
      </w:pPr>
      <w:r w:rsidRPr="00EB3F22">
        <w:rPr>
          <w:rStyle w:val="Strong"/>
        </w:rPr>
        <w:t>2. Общ бюджет на конкурса:</w:t>
      </w:r>
    </w:p>
    <w:p w:rsidR="00E75BB4" w:rsidRPr="00EB3F22" w:rsidRDefault="00E75BB4" w:rsidP="00EB3F22">
      <w:pPr>
        <w:pStyle w:val="NormalWeb"/>
        <w:shd w:val="clear" w:color="auto" w:fill="FFFFFF"/>
        <w:spacing w:before="120" w:beforeAutospacing="0" w:after="120" w:afterAutospacing="0" w:line="276" w:lineRule="auto"/>
        <w:rPr>
          <w:color w:val="3B3B3B"/>
        </w:rPr>
      </w:pPr>
      <w:r w:rsidRPr="00EB3F22">
        <w:t>Прогнозният общ бюджет на конкурса е 450 000 лв.</w:t>
      </w:r>
    </w:p>
    <w:p w:rsidR="00E75BB4" w:rsidRPr="00EB3F22" w:rsidRDefault="00E75BB4" w:rsidP="00EB3F22">
      <w:pPr>
        <w:pStyle w:val="NormalWeb"/>
        <w:shd w:val="clear" w:color="auto" w:fill="FFFFFF"/>
        <w:spacing w:before="120" w:beforeAutospacing="0" w:after="120" w:afterAutospacing="0" w:line="276" w:lineRule="auto"/>
        <w:rPr>
          <w:color w:val="3B3B3B"/>
        </w:rPr>
      </w:pPr>
      <w:r w:rsidRPr="00EB3F22">
        <w:rPr>
          <w:rStyle w:val="Strong"/>
        </w:rPr>
        <w:t>3. Максимален размер на финансирането за конкретен проект:</w:t>
      </w:r>
    </w:p>
    <w:p w:rsidR="00E75BB4" w:rsidRPr="00EB3F22" w:rsidRDefault="00E75BB4" w:rsidP="00EB3F22">
      <w:pPr>
        <w:pStyle w:val="NormalWeb"/>
        <w:shd w:val="clear" w:color="auto" w:fill="FFFFFF"/>
        <w:spacing w:before="120" w:beforeAutospacing="0" w:after="120" w:afterAutospacing="0" w:line="276" w:lineRule="auto"/>
        <w:rPr>
          <w:color w:val="3B3B3B"/>
        </w:rPr>
      </w:pPr>
      <w:r w:rsidRPr="00EB3F22">
        <w:t>Общият размер на финансирането за всеки индивидуален проект по настоящата процедура следва да бъде съобразен с допустимите разходи и да бъде с максимална сума за всеки отделен проект - 40 000 лв.</w:t>
      </w:r>
    </w:p>
    <w:p w:rsidR="00E75BB4" w:rsidRPr="00EB3F22" w:rsidRDefault="00E75BB4" w:rsidP="00EB3F22">
      <w:pPr>
        <w:pStyle w:val="NormalWeb"/>
        <w:shd w:val="clear" w:color="auto" w:fill="FFFFFF"/>
        <w:spacing w:before="120" w:beforeAutospacing="0" w:after="120" w:afterAutospacing="0" w:line="276" w:lineRule="auto"/>
        <w:rPr>
          <w:color w:val="3B3B3B"/>
        </w:rPr>
      </w:pPr>
      <w:r w:rsidRPr="00EB3F22">
        <w:rPr>
          <w:rStyle w:val="Strong"/>
        </w:rPr>
        <w:lastRenderedPageBreak/>
        <w:t>4. Срок за изпълнение на проекта:</w:t>
      </w:r>
    </w:p>
    <w:p w:rsidR="00E75BB4" w:rsidRPr="00EB3F22" w:rsidRDefault="00E75BB4" w:rsidP="00EB3F22">
      <w:pPr>
        <w:pStyle w:val="NormalWeb"/>
        <w:shd w:val="clear" w:color="auto" w:fill="FFFFFF"/>
        <w:spacing w:before="120" w:beforeAutospacing="0" w:after="120" w:afterAutospacing="0" w:line="276" w:lineRule="auto"/>
        <w:rPr>
          <w:color w:val="3B3B3B"/>
        </w:rPr>
      </w:pPr>
      <w:r w:rsidRPr="00EB3F22">
        <w:t>Срок за изпълнение на одобрените проекти: </w:t>
      </w:r>
      <w:r w:rsidRPr="00EB3F22">
        <w:rPr>
          <w:u w:val="single"/>
        </w:rPr>
        <w:t>24 месеца.</w:t>
      </w:r>
    </w:p>
    <w:p w:rsidR="00E75BB4" w:rsidRPr="00EB3F22" w:rsidRDefault="00E75BB4" w:rsidP="00EB3F22">
      <w:pPr>
        <w:pStyle w:val="NormalWeb"/>
        <w:shd w:val="clear" w:color="auto" w:fill="FFFFFF"/>
        <w:spacing w:before="120" w:beforeAutospacing="0" w:after="120" w:afterAutospacing="0" w:line="276" w:lineRule="auto"/>
        <w:rPr>
          <w:color w:val="3B3B3B"/>
        </w:rPr>
      </w:pPr>
      <w:r w:rsidRPr="00EB3F22">
        <w:t>За начална дата на проекта се счита датата на подписване на договора за финансиране.</w:t>
      </w:r>
    </w:p>
    <w:p w:rsidR="00E75BB4" w:rsidRPr="00EB3F22" w:rsidRDefault="00E75BB4" w:rsidP="00EB3F22">
      <w:pPr>
        <w:pStyle w:val="NormalWeb"/>
        <w:shd w:val="clear" w:color="auto" w:fill="FFFFFF"/>
        <w:spacing w:before="120" w:beforeAutospacing="0" w:after="120" w:afterAutospacing="0" w:line="276" w:lineRule="auto"/>
        <w:rPr>
          <w:color w:val="3B3B3B"/>
        </w:rPr>
      </w:pPr>
      <w:r w:rsidRPr="00EB3F22">
        <w:rPr>
          <w:rStyle w:val="Strong"/>
        </w:rPr>
        <w:t>5. Срок за подаване на проектните предложения</w:t>
      </w:r>
    </w:p>
    <w:p w:rsidR="00E75BB4" w:rsidRPr="00EB3F22" w:rsidRDefault="00E75BB4" w:rsidP="00EB3F22">
      <w:pPr>
        <w:pStyle w:val="NormalWeb"/>
        <w:shd w:val="clear" w:color="auto" w:fill="FFFFFF"/>
        <w:spacing w:before="120" w:beforeAutospacing="0" w:after="120" w:afterAutospacing="0" w:line="276" w:lineRule="auto"/>
        <w:jc w:val="both"/>
        <w:rPr>
          <w:color w:val="3B3B3B"/>
        </w:rPr>
      </w:pPr>
      <w:r w:rsidRPr="00EB3F22">
        <w:t>Проектните предложения се представят до </w:t>
      </w:r>
      <w:r w:rsidRPr="00EB3F22">
        <w:rPr>
          <w:rStyle w:val="Strong"/>
        </w:rPr>
        <w:t>17 часа на 1 март 2021 г.</w:t>
      </w:r>
      <w:r w:rsidRPr="00EB3F22">
        <w:t> по електронен път към Фонд "Научни изследвания" в електронен формат, като документите - Част 1 и Част 2 на проектното предложение, трябва да дават възможност за автоматично търсене (в pdf формат генериран автоматично от документа). Документите следва да са подписани с електронен подпис от ръководителя на базовата организация. Всички декларации от членовете на колектива от българска страна се прилагат подписани и сканирани. Декларациите от името на базовата организация, изисквани според Общите насоки за конкурсите по двустранно сътрудничество и декларацията за обработка на лични данни от ръководителя на организацията, се подават в оригинал в деловодството на ФНИ и важат за всички конкурси на ФНИ през годината.</w:t>
      </w:r>
    </w:p>
    <w:p w:rsidR="00E75BB4" w:rsidRPr="00EB3F22" w:rsidRDefault="00E75BB4" w:rsidP="00EB3F22">
      <w:pPr>
        <w:pStyle w:val="NormalWeb"/>
        <w:shd w:val="clear" w:color="auto" w:fill="FFFFFF"/>
        <w:spacing w:before="120" w:beforeAutospacing="0" w:after="120" w:afterAutospacing="0" w:line="276" w:lineRule="auto"/>
        <w:rPr>
          <w:color w:val="3B3B3B"/>
        </w:rPr>
      </w:pPr>
      <w:r w:rsidRPr="00EB3F22">
        <w:t>Административното описание Част 1 на проектното предложение се подават на български и английски език, биографиите на учените от държавата-партньор се подават на английски език, а останалите документи, включително и Научното описание на проекта (Част 2) се подават само на български език.</w:t>
      </w:r>
    </w:p>
    <w:p w:rsidR="00CA3737" w:rsidRDefault="00E75BB4" w:rsidP="00EB3F22">
      <w:pPr>
        <w:pStyle w:val="NormalWeb"/>
        <w:shd w:val="clear" w:color="auto" w:fill="FFFFFF"/>
        <w:spacing w:before="120" w:beforeAutospacing="0" w:after="120" w:afterAutospacing="0" w:line="276" w:lineRule="auto"/>
        <w:jc w:val="both"/>
        <w:rPr>
          <w:rStyle w:val="Strong"/>
          <w:u w:val="single"/>
        </w:rPr>
      </w:pPr>
      <w:r w:rsidRPr="00EB3F22">
        <w:rPr>
          <w:rStyle w:val="Strong"/>
          <w:u w:val="single"/>
        </w:rPr>
        <w:t>Срокове по конкурса:</w:t>
      </w:r>
    </w:p>
    <w:p w:rsidR="00CA3737" w:rsidRDefault="00E75BB4" w:rsidP="00EB3F22">
      <w:pPr>
        <w:pStyle w:val="NormalWeb"/>
        <w:shd w:val="clear" w:color="auto" w:fill="FFFFFF"/>
        <w:spacing w:before="120" w:beforeAutospacing="0" w:after="120" w:afterAutospacing="0" w:line="276" w:lineRule="auto"/>
        <w:jc w:val="both"/>
      </w:pPr>
      <w:r w:rsidRPr="00EB3F22">
        <w:t>Обявяване на конкурса – 1 декември 2020 г.</w:t>
      </w:r>
    </w:p>
    <w:p w:rsidR="00CA3737" w:rsidRDefault="00E75BB4" w:rsidP="00EB3F22">
      <w:pPr>
        <w:pStyle w:val="NormalWeb"/>
        <w:shd w:val="clear" w:color="auto" w:fill="FFFFFF"/>
        <w:spacing w:before="120" w:beforeAutospacing="0" w:after="120" w:afterAutospacing="0" w:line="276" w:lineRule="auto"/>
        <w:jc w:val="both"/>
      </w:pPr>
      <w:r w:rsidRPr="00EB3F22">
        <w:t>Краен срок за подаване на проектни предложения – 1 март 2021 г.</w:t>
      </w:r>
    </w:p>
    <w:p w:rsidR="00CA3737" w:rsidRDefault="00E75BB4" w:rsidP="00EB3F22">
      <w:pPr>
        <w:pStyle w:val="NormalWeb"/>
        <w:shd w:val="clear" w:color="auto" w:fill="FFFFFF"/>
        <w:spacing w:before="120" w:beforeAutospacing="0" w:after="120" w:afterAutospacing="0" w:line="276" w:lineRule="auto"/>
        <w:jc w:val="both"/>
      </w:pPr>
      <w:r w:rsidRPr="00EB3F22">
        <w:t>Размяна на списъците с подадените проекти от двете страни – 10 март 2021 г.</w:t>
      </w:r>
    </w:p>
    <w:p w:rsidR="00CA3737" w:rsidRDefault="00E75BB4" w:rsidP="00EB3F22">
      <w:pPr>
        <w:pStyle w:val="NormalWeb"/>
        <w:shd w:val="clear" w:color="auto" w:fill="FFFFFF"/>
        <w:spacing w:before="120" w:beforeAutospacing="0" w:after="120" w:afterAutospacing="0" w:line="276" w:lineRule="auto"/>
        <w:jc w:val="both"/>
      </w:pPr>
      <w:r w:rsidRPr="00EB3F22">
        <w:t>Размяна на резултатите от оценяването на проектите – 31 май 2021 г.</w:t>
      </w:r>
    </w:p>
    <w:p w:rsidR="00CA3737" w:rsidRDefault="00E75BB4" w:rsidP="00EB3F22">
      <w:pPr>
        <w:pStyle w:val="NormalWeb"/>
        <w:shd w:val="clear" w:color="auto" w:fill="FFFFFF"/>
        <w:spacing w:before="120" w:beforeAutospacing="0" w:after="120" w:afterAutospacing="0" w:line="276" w:lineRule="auto"/>
        <w:jc w:val="both"/>
      </w:pPr>
      <w:r w:rsidRPr="00EB3F22">
        <w:t>Взимане на съвместно решение за финансиране от Смесена комисия – юни 2021 г.</w:t>
      </w:r>
    </w:p>
    <w:p w:rsidR="00E75BB4" w:rsidRPr="00EB3F22" w:rsidRDefault="00E75BB4" w:rsidP="00EB3F22">
      <w:pPr>
        <w:pStyle w:val="NormalWeb"/>
        <w:shd w:val="clear" w:color="auto" w:fill="FFFFFF"/>
        <w:spacing w:before="120" w:beforeAutospacing="0" w:after="120" w:afterAutospacing="0" w:line="276" w:lineRule="auto"/>
        <w:jc w:val="both"/>
        <w:rPr>
          <w:color w:val="3B3B3B"/>
        </w:rPr>
      </w:pPr>
      <w:r w:rsidRPr="00EB3F22">
        <w:t>Старт на проектите – юли 2021 г.</w:t>
      </w:r>
    </w:p>
    <w:p w:rsidR="00E75BB4" w:rsidRPr="00EB3F22" w:rsidRDefault="00E75BB4" w:rsidP="00EB3F22">
      <w:pPr>
        <w:pStyle w:val="NormalWeb"/>
        <w:shd w:val="clear" w:color="auto" w:fill="FFFFFF"/>
        <w:spacing w:before="120" w:beforeAutospacing="0" w:after="120" w:afterAutospacing="0" w:line="276" w:lineRule="auto"/>
        <w:rPr>
          <w:color w:val="3B3B3B"/>
        </w:rPr>
      </w:pPr>
      <w:r w:rsidRPr="00EB3F22">
        <w:rPr>
          <w:rStyle w:val="Strong"/>
        </w:rPr>
        <w:t>6. Допустими кандидати:</w:t>
      </w:r>
    </w:p>
    <w:p w:rsidR="00CA3737" w:rsidRDefault="00E75BB4" w:rsidP="00EB3F22">
      <w:pPr>
        <w:pStyle w:val="NormalWeb"/>
        <w:shd w:val="clear" w:color="auto" w:fill="FFFFFF"/>
        <w:spacing w:before="120" w:beforeAutospacing="0" w:after="120" w:afterAutospacing="0" w:line="276" w:lineRule="auto"/>
        <w:jc w:val="both"/>
      </w:pPr>
      <w:r w:rsidRPr="00EB3F22">
        <w:t>Допустими по настоящата процедура за подбор на проекти са само кандидати, които са:</w:t>
      </w:r>
    </w:p>
    <w:p w:rsidR="00CA3737" w:rsidRDefault="00E75BB4" w:rsidP="00EB3F22">
      <w:pPr>
        <w:pStyle w:val="NormalWeb"/>
        <w:shd w:val="clear" w:color="auto" w:fill="FFFFFF"/>
        <w:spacing w:before="120" w:beforeAutospacing="0" w:after="120" w:afterAutospacing="0" w:line="276" w:lineRule="auto"/>
        <w:jc w:val="both"/>
      </w:pPr>
      <w:r w:rsidRPr="00EB3F22">
        <w:t>1)    акредитирани висши училища по чл. 85 ал. 1, т. 7 на ЗВО, които са акредитирани от НАОА да провеждат обучение по образователна и научна степен "доктор"</w:t>
      </w:r>
    </w:p>
    <w:p w:rsidR="00CA3737" w:rsidRDefault="00E75BB4" w:rsidP="00EB3F22">
      <w:pPr>
        <w:pStyle w:val="NormalWeb"/>
        <w:shd w:val="clear" w:color="auto" w:fill="FFFFFF"/>
        <w:spacing w:before="120" w:beforeAutospacing="0" w:after="120" w:afterAutospacing="0" w:line="276" w:lineRule="auto"/>
        <w:jc w:val="both"/>
      </w:pPr>
      <w:r w:rsidRPr="00EB3F22">
        <w:t>2)    научни организации по чл. 47, ал. 1 на ЗВО, които са акредитирани от НАОА да провеждат обучение по образователна и научна степен "доктор"</w:t>
      </w:r>
    </w:p>
    <w:p w:rsidR="00CA3737" w:rsidRDefault="00E75BB4" w:rsidP="00EB3F22">
      <w:pPr>
        <w:pStyle w:val="NormalWeb"/>
        <w:shd w:val="clear" w:color="auto" w:fill="FFFFFF"/>
        <w:spacing w:before="120" w:beforeAutospacing="0" w:after="120" w:afterAutospacing="0" w:line="276" w:lineRule="auto"/>
        <w:jc w:val="both"/>
      </w:pPr>
      <w:r w:rsidRPr="00EB3F22">
        <w:t>Проверката за горепосочените обстоятелства се извършва в регистъра на НАОА. Останалите критерии за допустимост на кандидатите са определени в Общите условия и Специфичните условия за конкурса.</w:t>
      </w:r>
    </w:p>
    <w:p w:rsidR="00E75BB4" w:rsidRPr="00EB3F22" w:rsidRDefault="00E75BB4" w:rsidP="00EB3F22">
      <w:pPr>
        <w:pStyle w:val="NormalWeb"/>
        <w:shd w:val="clear" w:color="auto" w:fill="FFFFFF"/>
        <w:spacing w:before="120" w:beforeAutospacing="0" w:after="120" w:afterAutospacing="0" w:line="276" w:lineRule="auto"/>
        <w:jc w:val="both"/>
        <w:rPr>
          <w:color w:val="3B3B3B"/>
        </w:rPr>
      </w:pPr>
      <w:r w:rsidRPr="00EB3F22">
        <w:t>По настоящата процедура са допустими за финансиране само проектни предложения, включващи научен проект, по които партньорите от двете страни работят заедно и по възможност допълвайки се.</w:t>
      </w:r>
    </w:p>
    <w:p w:rsidR="00E75BB4" w:rsidRPr="00EB3F22" w:rsidRDefault="00E75BB4" w:rsidP="00EB3F22">
      <w:pPr>
        <w:pStyle w:val="NormalWeb"/>
        <w:shd w:val="clear" w:color="auto" w:fill="FFFFFF"/>
        <w:spacing w:before="120" w:beforeAutospacing="0" w:after="120" w:afterAutospacing="0" w:line="276" w:lineRule="auto"/>
        <w:jc w:val="both"/>
        <w:rPr>
          <w:rStyle w:val="Strong"/>
          <w:lang w:val="bg-BG"/>
        </w:rPr>
      </w:pPr>
      <w:r w:rsidRPr="00EB3F22">
        <w:rPr>
          <w:rStyle w:val="Strong"/>
        </w:rPr>
        <w:lastRenderedPageBreak/>
        <w:t>7. Документи</w:t>
      </w:r>
      <w:r w:rsidR="005C5F2D" w:rsidRPr="00EB3F22">
        <w:rPr>
          <w:rStyle w:val="Strong"/>
          <w:lang w:val="bg-BG"/>
        </w:rPr>
        <w:t xml:space="preserve">те </w:t>
      </w:r>
      <w:r w:rsidRPr="00EB3F22">
        <w:rPr>
          <w:rStyle w:val="Strong"/>
        </w:rPr>
        <w:t>за конкурса</w:t>
      </w:r>
      <w:r w:rsidR="005C5F2D" w:rsidRPr="00EB3F22">
        <w:rPr>
          <w:rStyle w:val="Strong"/>
          <w:lang w:val="bg-BG"/>
        </w:rPr>
        <w:t xml:space="preserve"> можете да видите </w:t>
      </w:r>
      <w:hyperlink r:id="rId27" w:history="1">
        <w:r w:rsidR="005C5F2D" w:rsidRPr="00EB3F22">
          <w:rPr>
            <w:rStyle w:val="Hyperlink"/>
            <w:lang w:val="bg-BG"/>
          </w:rPr>
          <w:t>ТУК</w:t>
        </w:r>
      </w:hyperlink>
      <w:r w:rsidR="005C5F2D" w:rsidRPr="00EB3F22">
        <w:rPr>
          <w:rStyle w:val="Strong"/>
          <w:lang w:val="bg-BG"/>
        </w:rPr>
        <w:t>.</w:t>
      </w:r>
    </w:p>
    <w:p w:rsidR="005C5F2D" w:rsidRDefault="005C5F2D" w:rsidP="001E618B">
      <w:pPr>
        <w:pStyle w:val="NormalWeb"/>
        <w:shd w:val="clear" w:color="auto" w:fill="FFFFFF"/>
        <w:spacing w:before="120" w:beforeAutospacing="0" w:after="600" w:afterAutospacing="0" w:line="276" w:lineRule="auto"/>
        <w:jc w:val="both"/>
        <w:rPr>
          <w:b/>
        </w:rPr>
      </w:pPr>
      <w:r w:rsidRPr="00CA3737">
        <w:rPr>
          <w:b/>
        </w:rPr>
        <w:t>Краен срок за подаване на проектни предложения – 1 март 2021 г.</w:t>
      </w:r>
    </w:p>
    <w:p w:rsidR="00DD0E81" w:rsidRPr="00DD0E81" w:rsidRDefault="00DD0E81" w:rsidP="00100C21">
      <w:pPr>
        <w:pStyle w:val="Heading2"/>
        <w:ind w:left="426"/>
      </w:pPr>
      <w:bookmarkStart w:id="10" w:name="_Toc61263736"/>
      <w:r w:rsidRPr="00DD0E81">
        <w:rPr>
          <w:lang w:val="bg-BG"/>
        </w:rPr>
        <w:t>Покана за участие</w:t>
      </w:r>
      <w:r w:rsidRPr="00DD0E81">
        <w:rPr>
          <w:lang w:val="en-US"/>
        </w:rPr>
        <w:t> </w:t>
      </w:r>
      <w:r w:rsidRPr="00DD0E81">
        <w:rPr>
          <w:lang w:val="bg-BG"/>
        </w:rPr>
        <w:t>в конкурс по Програма EuroNanoMed ІІІ</w:t>
      </w:r>
      <w:bookmarkEnd w:id="10"/>
    </w:p>
    <w:p w:rsidR="00100C21" w:rsidRPr="00100C21" w:rsidRDefault="00DD0E81" w:rsidP="00100C21">
      <w:pPr>
        <w:pStyle w:val="NormalWeb"/>
        <w:spacing w:line="276" w:lineRule="auto"/>
        <w:jc w:val="both"/>
        <w:rPr>
          <w:bCs/>
          <w:lang w:val="bg-BG"/>
        </w:rPr>
      </w:pPr>
      <w:r w:rsidRPr="00DD0E81">
        <w:rPr>
          <w:lang w:val="bg-BG"/>
        </w:rPr>
        <w:t xml:space="preserve">Фонд „Научни изследвания“ отправя покана за участие в конкурс с проектни предложения по Програма EuroNanoMed ІІІ. </w:t>
      </w:r>
      <w:r w:rsidR="00100C21">
        <w:rPr>
          <w:lang w:val="en-US"/>
        </w:rPr>
        <w:t>(</w:t>
      </w:r>
      <w:r w:rsidR="00100C21" w:rsidRPr="00DD0E81">
        <w:rPr>
          <w:bCs/>
        </w:rPr>
        <w:t>Joint Transnational Call for Proposals (2021) for “European Innovative Research &amp; Technological Development Projects in Nanomedicine”</w:t>
      </w:r>
      <w:r w:rsidR="00100C21">
        <w:rPr>
          <w:bCs/>
        </w:rPr>
        <w:t>).</w:t>
      </w:r>
    </w:p>
    <w:p w:rsidR="00DD0E81" w:rsidRPr="00DD0E81" w:rsidRDefault="00DD0E81" w:rsidP="00100C21">
      <w:pPr>
        <w:pStyle w:val="NormalWeb"/>
        <w:spacing w:before="120" w:after="600" w:line="276" w:lineRule="auto"/>
        <w:jc w:val="both"/>
      </w:pPr>
      <w:r w:rsidRPr="00DD0E81">
        <w:rPr>
          <w:lang w:val="bg-BG"/>
        </w:rPr>
        <w:t>В обявения конкурс Фонд „Научни изследвания” участва като съфинансираща организация. Основните цели на програмата са насочени към подкрепа на транснационални научно-изследователски проекти, които предлагат иновативни методи в наномедицината, а също и към стимулиране на съвместни дейности на изследователски групи от академичния и клиничния сектор.</w:t>
      </w:r>
    </w:p>
    <w:p w:rsidR="00DD0E81" w:rsidRPr="00DD0E81" w:rsidRDefault="00DD0E81" w:rsidP="001E618B">
      <w:pPr>
        <w:pStyle w:val="NormalWeb"/>
        <w:spacing w:before="120" w:beforeAutospacing="0" w:after="120" w:afterAutospacing="0" w:line="276" w:lineRule="auto"/>
        <w:jc w:val="both"/>
      </w:pPr>
      <w:r w:rsidRPr="00DD0E81">
        <w:rPr>
          <w:lang w:val="bg-BG"/>
        </w:rPr>
        <w:t>Поканата е отворена за научни колективи, които да представят </w:t>
      </w:r>
      <w:r w:rsidRPr="00DD0E81">
        <w:rPr>
          <w:lang w:val="en-US"/>
        </w:rPr>
        <w:t>съвместни</w:t>
      </w:r>
      <w:r w:rsidRPr="00DD0E81">
        <w:rPr>
          <w:lang w:val="bg-BG"/>
        </w:rPr>
        <w:t> </w:t>
      </w:r>
      <w:r w:rsidR="00100C21">
        <w:rPr>
          <w:lang w:val="bg-BG"/>
        </w:rPr>
        <w:t xml:space="preserve">проекти </w:t>
      </w:r>
      <w:r w:rsidRPr="00DD0E81">
        <w:rPr>
          <w:lang w:val="bg-BG"/>
        </w:rPr>
        <w:t>в следните области:</w:t>
      </w:r>
    </w:p>
    <w:p w:rsidR="00DD0E81" w:rsidRPr="00DD0E81" w:rsidRDefault="00DD0E81" w:rsidP="001E618B">
      <w:pPr>
        <w:pStyle w:val="NormalWeb"/>
        <w:numPr>
          <w:ilvl w:val="0"/>
          <w:numId w:val="37"/>
        </w:numPr>
        <w:spacing w:before="120" w:beforeAutospacing="0" w:after="120" w:afterAutospacing="0" w:line="276" w:lineRule="auto"/>
        <w:jc w:val="both"/>
      </w:pPr>
      <w:r w:rsidRPr="00DD0E81">
        <w:rPr>
          <w:lang w:val="bg-BG"/>
        </w:rPr>
        <w:t>Регенеративна медицина</w:t>
      </w:r>
    </w:p>
    <w:p w:rsidR="00DD0E81" w:rsidRPr="00DD0E81" w:rsidRDefault="00DD0E81" w:rsidP="001E618B">
      <w:pPr>
        <w:pStyle w:val="NormalWeb"/>
        <w:numPr>
          <w:ilvl w:val="0"/>
          <w:numId w:val="37"/>
        </w:numPr>
        <w:spacing w:before="120" w:beforeAutospacing="0" w:after="120" w:afterAutospacing="0" w:line="276" w:lineRule="auto"/>
        <w:jc w:val="both"/>
      </w:pPr>
      <w:r w:rsidRPr="00DD0E81">
        <w:rPr>
          <w:lang w:val="bg-BG"/>
        </w:rPr>
        <w:t>Диагностика</w:t>
      </w:r>
      <w:r w:rsidRPr="00DD0E81">
        <w:t> </w:t>
      </w:r>
      <w:r w:rsidRPr="00DD0E81">
        <w:rPr>
          <w:lang w:val="bg-BG"/>
        </w:rPr>
        <w:t>(наночастици, използвани за медицинска диагностика)</w:t>
      </w:r>
    </w:p>
    <w:p w:rsidR="00DD0E81" w:rsidRPr="00DD0E81" w:rsidRDefault="00DD0E81" w:rsidP="001E618B">
      <w:pPr>
        <w:pStyle w:val="NormalWeb"/>
        <w:numPr>
          <w:ilvl w:val="0"/>
          <w:numId w:val="37"/>
        </w:numPr>
        <w:spacing w:before="120" w:beforeAutospacing="0" w:after="120" w:afterAutospacing="0" w:line="276" w:lineRule="auto"/>
        <w:jc w:val="both"/>
      </w:pPr>
      <w:r w:rsidRPr="00DD0E81">
        <w:rPr>
          <w:lang w:val="bg-BG"/>
        </w:rPr>
        <w:t>Системи за таргетно доставяне</w:t>
      </w:r>
      <w:r w:rsidRPr="00DD0E81">
        <w:rPr>
          <w:lang w:val="en-US"/>
        </w:rPr>
        <w:t> (на медикаменти)</w:t>
      </w:r>
    </w:p>
    <w:p w:rsidR="00DD0E81" w:rsidRPr="00DD0E81" w:rsidRDefault="00DD0E81" w:rsidP="001E618B">
      <w:pPr>
        <w:pStyle w:val="NormalWeb"/>
        <w:spacing w:before="120" w:beforeAutospacing="0" w:after="120" w:afterAutospacing="0" w:line="276" w:lineRule="auto"/>
        <w:jc w:val="both"/>
      </w:pPr>
      <w:r w:rsidRPr="00DD0E81">
        <w:rPr>
          <w:bCs/>
        </w:rPr>
        <w:t>Насоки за кандидатстване:</w:t>
      </w:r>
    </w:p>
    <w:p w:rsidR="00DD0E81" w:rsidRPr="00DD0E81" w:rsidRDefault="00ED2A90" w:rsidP="001E618B">
      <w:pPr>
        <w:pStyle w:val="NormalWeb"/>
        <w:spacing w:before="120" w:beforeAutospacing="0" w:after="120" w:afterAutospacing="0" w:line="276" w:lineRule="auto"/>
        <w:jc w:val="both"/>
      </w:pPr>
      <w:hyperlink r:id="rId28" w:history="1">
        <w:r w:rsidR="00DD0E81" w:rsidRPr="00DD0E81">
          <w:rPr>
            <w:rStyle w:val="Hyperlink"/>
            <w:lang w:val="ru-RU"/>
          </w:rPr>
          <w:t>https://euronanomed.net/wp-content/uploads/2020/11/3_ENMIII_JTC2021-Call_Text_VF_12112020.pdf</w:t>
        </w:r>
      </w:hyperlink>
    </w:p>
    <w:p w:rsidR="00DD0E81" w:rsidRPr="00DD0E81" w:rsidRDefault="00DD0E81" w:rsidP="001E618B">
      <w:pPr>
        <w:pStyle w:val="NormalWeb"/>
        <w:spacing w:before="120" w:beforeAutospacing="0" w:after="120" w:afterAutospacing="0" w:line="276" w:lineRule="auto"/>
        <w:jc w:val="both"/>
      </w:pPr>
      <w:r w:rsidRPr="00DD0E81">
        <w:rPr>
          <w:bCs/>
        </w:rPr>
        <w:t>Пълният текст на поканата и инструкции за кандидатстване можете да намерите тук:</w:t>
      </w:r>
    </w:p>
    <w:p w:rsidR="00DD0E81" w:rsidRPr="00DD0E81" w:rsidRDefault="00ED2A90" w:rsidP="001E618B">
      <w:pPr>
        <w:pStyle w:val="NormalWeb"/>
        <w:spacing w:before="120" w:beforeAutospacing="0" w:after="120" w:afterAutospacing="0" w:line="276" w:lineRule="auto"/>
        <w:jc w:val="both"/>
      </w:pPr>
      <w:hyperlink r:id="rId29" w:history="1">
        <w:r w:rsidR="00DD0E81" w:rsidRPr="00DD0E81">
          <w:rPr>
            <w:rStyle w:val="Hyperlink"/>
            <w:lang w:val="bg-BG"/>
          </w:rPr>
          <w:t>https://euronanomed.net/joint-calls/12th-joint-call-2021/</w:t>
        </w:r>
      </w:hyperlink>
    </w:p>
    <w:p w:rsidR="00DD0E81" w:rsidRPr="00DD0E81" w:rsidRDefault="00DD0E81" w:rsidP="001E618B">
      <w:pPr>
        <w:pStyle w:val="NormalWeb"/>
        <w:spacing w:before="120" w:beforeAutospacing="0" w:after="120" w:afterAutospacing="0" w:line="276" w:lineRule="auto"/>
        <w:jc w:val="both"/>
      </w:pPr>
      <w:r w:rsidRPr="00DD0E81">
        <w:rPr>
          <w:bCs/>
          <w:lang w:val="bg-BG"/>
        </w:rPr>
        <w:t>EuroNanoMed интранет </w:t>
      </w:r>
      <w:r w:rsidRPr="00DD0E81">
        <w:rPr>
          <w:bCs/>
          <w:lang w:val="en-US"/>
        </w:rPr>
        <w:t>инструмент за търсене на партньорски организации</w:t>
      </w:r>
      <w:r w:rsidRPr="00DD0E81">
        <w:rPr>
          <w:bCs/>
          <w:lang w:val="bg-BG"/>
        </w:rPr>
        <w:t>:</w:t>
      </w:r>
    </w:p>
    <w:p w:rsidR="00DD0E81" w:rsidRPr="00DD0E81" w:rsidRDefault="00ED2A90" w:rsidP="001E618B">
      <w:pPr>
        <w:pStyle w:val="NormalWeb"/>
        <w:spacing w:before="120" w:beforeAutospacing="0" w:after="120" w:afterAutospacing="0" w:line="276" w:lineRule="auto"/>
        <w:jc w:val="both"/>
      </w:pPr>
      <w:hyperlink r:id="rId30" w:history="1">
        <w:r w:rsidR="00DD0E81" w:rsidRPr="00DD0E81">
          <w:rPr>
            <w:rStyle w:val="Hyperlink"/>
            <w:lang w:val="bg-BG"/>
          </w:rPr>
          <w:t>https://www.euronanomed.net/partner-search/list-of-searches-and-offers/</w:t>
        </w:r>
      </w:hyperlink>
    </w:p>
    <w:p w:rsidR="00DD0E81" w:rsidRPr="00DD0E81" w:rsidRDefault="00DD0E81" w:rsidP="001E618B">
      <w:pPr>
        <w:pStyle w:val="NormalWeb"/>
        <w:spacing w:before="120" w:beforeAutospacing="0" w:after="120" w:afterAutospacing="0" w:line="276" w:lineRule="auto"/>
        <w:jc w:val="both"/>
      </w:pPr>
      <w:r w:rsidRPr="00DD0E81">
        <w:rPr>
          <w:bCs/>
        </w:rPr>
        <w:t>Условия на конкурса:</w:t>
      </w:r>
    </w:p>
    <w:p w:rsidR="00DD0E81" w:rsidRPr="00DD0E81" w:rsidRDefault="00DD0E81" w:rsidP="001E618B">
      <w:pPr>
        <w:pStyle w:val="NormalWeb"/>
        <w:numPr>
          <w:ilvl w:val="0"/>
          <w:numId w:val="38"/>
        </w:numPr>
        <w:spacing w:before="120" w:beforeAutospacing="0" w:after="120" w:afterAutospacing="0" w:line="276" w:lineRule="auto"/>
        <w:jc w:val="both"/>
      </w:pPr>
      <w:r w:rsidRPr="00DD0E81">
        <w:t>Проектите по програмата ще бъдат със срок за изпълнение до 3 години в зависимост от предвидените дейности в работната програма на съответния международен екип.</w:t>
      </w:r>
    </w:p>
    <w:p w:rsidR="00DD0E81" w:rsidRPr="00DD0E81" w:rsidRDefault="00DD0E81" w:rsidP="001E618B">
      <w:pPr>
        <w:pStyle w:val="NormalWeb"/>
        <w:numPr>
          <w:ilvl w:val="0"/>
          <w:numId w:val="38"/>
        </w:numPr>
        <w:spacing w:before="120" w:beforeAutospacing="0" w:after="120" w:afterAutospacing="0" w:line="276" w:lineRule="auto"/>
        <w:jc w:val="both"/>
      </w:pPr>
      <w:r w:rsidRPr="00DD0E81">
        <w:t>Проектните предложения ще се подготвят и подават от консорциум, в който трябва да участват научни колективи от поне три държави, участващи в консорциума, представени от съответните финансиращи организации.</w:t>
      </w:r>
    </w:p>
    <w:p w:rsidR="00DD0E81" w:rsidRPr="00DD0E81" w:rsidRDefault="00DD0E81" w:rsidP="001E618B">
      <w:pPr>
        <w:pStyle w:val="NormalWeb"/>
        <w:spacing w:before="120" w:beforeAutospacing="0" w:after="120" w:afterAutospacing="0" w:line="276" w:lineRule="auto"/>
        <w:jc w:val="both"/>
      </w:pPr>
      <w:r w:rsidRPr="00DD0E81">
        <w:t>Допустими по процедурата за подбор на проекти са български кандидати, които са:</w:t>
      </w:r>
    </w:p>
    <w:p w:rsidR="00DD0E81" w:rsidRPr="00DD0E81" w:rsidRDefault="00DD0E81" w:rsidP="001E618B">
      <w:pPr>
        <w:pStyle w:val="NormalWeb"/>
        <w:numPr>
          <w:ilvl w:val="0"/>
          <w:numId w:val="39"/>
        </w:numPr>
        <w:spacing w:before="120" w:beforeAutospacing="0" w:after="120" w:afterAutospacing="0" w:line="276" w:lineRule="auto"/>
        <w:jc w:val="both"/>
      </w:pPr>
      <w:r w:rsidRPr="00DD0E81">
        <w:t>Акредитирани висши училища по чл. 85 ал. 1, т. 7 на ЗВО, които са акредитирани от НАОА да провеждат обучение по образователна и научна степен "доктор".</w:t>
      </w:r>
    </w:p>
    <w:p w:rsidR="00DD0E81" w:rsidRPr="00DD0E81" w:rsidRDefault="00DD0E81" w:rsidP="001E618B">
      <w:pPr>
        <w:pStyle w:val="NormalWeb"/>
        <w:numPr>
          <w:ilvl w:val="0"/>
          <w:numId w:val="39"/>
        </w:numPr>
        <w:spacing w:before="120" w:beforeAutospacing="0" w:after="120" w:afterAutospacing="0" w:line="276" w:lineRule="auto"/>
        <w:jc w:val="both"/>
      </w:pPr>
      <w:r w:rsidRPr="00DD0E81">
        <w:lastRenderedPageBreak/>
        <w:t>Научни организации по чл. 47, ал. 1 на ЗВО, които са акредитирани от НАОА да провеждат обучение по образователна и научна степен "доктор".</w:t>
      </w:r>
    </w:p>
    <w:p w:rsidR="00DD0E81" w:rsidRPr="00DD0E81" w:rsidRDefault="00DD0E81" w:rsidP="001E618B">
      <w:pPr>
        <w:pStyle w:val="NormalWeb"/>
        <w:spacing w:before="120" w:beforeAutospacing="0" w:after="120" w:afterAutospacing="0" w:line="276" w:lineRule="auto"/>
        <w:jc w:val="both"/>
      </w:pPr>
      <w:r w:rsidRPr="00DD0E81">
        <w:rPr>
          <w:lang w:val="bg-BG"/>
        </w:rPr>
        <w:t>Бюджетът от страна на Фонд „Научни изследвания“ за предстоящата конкурсна сесия е в размер на 600 000 лева за целия конкурс, като се предвижда да бъдат финансирани до 3 проекта с българско участие, с максимална сума за един проект до 200 000 лева (за срок на изпълнение от 24 </w:t>
      </w:r>
      <w:r w:rsidRPr="00DD0E81">
        <w:rPr>
          <w:lang w:val="en-US"/>
        </w:rPr>
        <w:t>до 36 месеца</w:t>
      </w:r>
      <w:r w:rsidRPr="00DD0E81">
        <w:rPr>
          <w:lang w:val="bg-BG"/>
        </w:rPr>
        <w:t>)./Протокол № 41 на ИС от 20.11.2020 год./</w:t>
      </w:r>
    </w:p>
    <w:p w:rsidR="00DD0E81" w:rsidRPr="00DD0E81" w:rsidRDefault="00DD0E81" w:rsidP="001E618B">
      <w:pPr>
        <w:pStyle w:val="NormalWeb"/>
        <w:spacing w:before="120" w:beforeAutospacing="0" w:after="120" w:afterAutospacing="0" w:line="276" w:lineRule="auto"/>
        <w:jc w:val="both"/>
      </w:pPr>
      <w:r w:rsidRPr="00DD0E81">
        <w:t xml:space="preserve">Във финансовия план на проекта да бъдат заложени „Непреки допустими </w:t>
      </w:r>
      <w:proofErr w:type="gramStart"/>
      <w:r w:rsidRPr="00DD0E81">
        <w:t>разходи“</w:t>
      </w:r>
      <w:proofErr w:type="gramEnd"/>
      <w:r w:rsidRPr="00DD0E81">
        <w:t>, които включват:</w:t>
      </w:r>
    </w:p>
    <w:p w:rsidR="00DD0E81" w:rsidRPr="00DD0E81" w:rsidRDefault="00DD0E81" w:rsidP="001E618B">
      <w:pPr>
        <w:pStyle w:val="NormalWeb"/>
        <w:numPr>
          <w:ilvl w:val="0"/>
          <w:numId w:val="40"/>
        </w:numPr>
        <w:spacing w:before="120" w:beforeAutospacing="0" w:after="120" w:afterAutospacing="0" w:line="276" w:lineRule="auto"/>
        <w:jc w:val="both"/>
      </w:pPr>
      <w:r w:rsidRPr="00DD0E81">
        <w:t>Разходи за обслужване на базова организация – до 7 % от стойността на проекта;</w:t>
      </w:r>
    </w:p>
    <w:p w:rsidR="00DD0E81" w:rsidRPr="00DD0E81" w:rsidRDefault="00DD0E81" w:rsidP="001E618B">
      <w:pPr>
        <w:pStyle w:val="NormalWeb"/>
        <w:numPr>
          <w:ilvl w:val="0"/>
          <w:numId w:val="40"/>
        </w:numPr>
        <w:spacing w:before="120" w:beforeAutospacing="0" w:after="120" w:afterAutospacing="0" w:line="276" w:lineRule="auto"/>
        <w:jc w:val="both"/>
      </w:pPr>
      <w:r w:rsidRPr="00DD0E81">
        <w:t>Разходи за одит на финансовия отчет на проекта – до 1 % от стойността на проекта.</w:t>
      </w:r>
    </w:p>
    <w:p w:rsidR="00DD0E81" w:rsidRPr="00DD0E81" w:rsidRDefault="00DD0E81" w:rsidP="001E618B">
      <w:pPr>
        <w:pStyle w:val="NormalWeb"/>
        <w:spacing w:before="120" w:beforeAutospacing="0" w:after="120" w:afterAutospacing="0" w:line="276" w:lineRule="auto"/>
        <w:jc w:val="both"/>
      </w:pPr>
      <w:r w:rsidRPr="00DD0E81">
        <w:t xml:space="preserve">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w:t>
      </w:r>
      <w:proofErr w:type="gramStart"/>
      <w:r w:rsidRPr="00DD0E81">
        <w:t>год./</w:t>
      </w:r>
      <w:proofErr w:type="gramEnd"/>
    </w:p>
    <w:p w:rsidR="00DD0E81" w:rsidRPr="00DD0E81" w:rsidRDefault="00DD0E81" w:rsidP="001E618B">
      <w:pPr>
        <w:pStyle w:val="NormalWeb"/>
        <w:spacing w:before="120" w:beforeAutospacing="0" w:after="120" w:afterAutospacing="0" w:line="276" w:lineRule="auto"/>
        <w:jc w:val="both"/>
      </w:pPr>
      <w:r w:rsidRPr="00DD0E81">
        <w:t> </w:t>
      </w:r>
      <w:r w:rsidRPr="00DD0E81">
        <w:rPr>
          <w:bCs/>
        </w:rPr>
        <w:t xml:space="preserve">Информация, насоки и документация за българските участници, относно подаването на документите във Фонд „Научни </w:t>
      </w:r>
      <w:proofErr w:type="gramStart"/>
      <w:r w:rsidRPr="00DD0E81">
        <w:rPr>
          <w:bCs/>
        </w:rPr>
        <w:t>изследвания“</w:t>
      </w:r>
      <w:proofErr w:type="gramEnd"/>
      <w:r w:rsidRPr="00DD0E81">
        <w:rPr>
          <w:bCs/>
        </w:rPr>
        <w:t>:</w:t>
      </w:r>
    </w:p>
    <w:p w:rsidR="00DD0E81" w:rsidRPr="00DD0E81" w:rsidRDefault="00ED2A90" w:rsidP="001E618B">
      <w:pPr>
        <w:pStyle w:val="NormalWeb"/>
        <w:numPr>
          <w:ilvl w:val="0"/>
          <w:numId w:val="41"/>
        </w:numPr>
        <w:spacing w:before="120" w:beforeAutospacing="0" w:after="120" w:afterAutospacing="0" w:line="276" w:lineRule="auto"/>
        <w:jc w:val="both"/>
      </w:pPr>
      <w:hyperlink r:id="rId31" w:history="1">
        <w:r w:rsidR="00DD0E81" w:rsidRPr="00DD0E81">
          <w:rPr>
            <w:rStyle w:val="Hyperlink"/>
            <w:lang w:val="bg-BG"/>
          </w:rPr>
          <w:t>Национални изисквания и условия за допустимост</w:t>
        </w:r>
      </w:hyperlink>
    </w:p>
    <w:p w:rsidR="00DD0E81" w:rsidRPr="00DD0E81" w:rsidRDefault="00ED2A90" w:rsidP="001E618B">
      <w:pPr>
        <w:pStyle w:val="NormalWeb"/>
        <w:numPr>
          <w:ilvl w:val="0"/>
          <w:numId w:val="41"/>
        </w:numPr>
        <w:spacing w:before="120" w:beforeAutospacing="0" w:after="120" w:afterAutospacing="0" w:line="276" w:lineRule="auto"/>
        <w:jc w:val="both"/>
      </w:pPr>
      <w:hyperlink r:id="rId32" w:history="1">
        <w:r w:rsidR="00DD0E81" w:rsidRPr="00DD0E81">
          <w:rPr>
            <w:rStyle w:val="Hyperlink"/>
            <w:lang w:val="bg-BG"/>
          </w:rPr>
          <w:t>Документи към националните изисквания</w:t>
        </w:r>
      </w:hyperlink>
    </w:p>
    <w:p w:rsidR="00DD0E81" w:rsidRPr="00DD0E81" w:rsidRDefault="00DD0E81" w:rsidP="001E618B">
      <w:pPr>
        <w:pStyle w:val="NormalWeb"/>
        <w:spacing w:before="120" w:beforeAutospacing="0" w:after="120" w:afterAutospacing="0" w:line="276" w:lineRule="auto"/>
        <w:jc w:val="both"/>
      </w:pPr>
      <w:r w:rsidRPr="00DD0E81">
        <w:t>Освен вече посочените документи към Националните изисквания, участниците трябва задължително да представят във ФНИ:</w:t>
      </w:r>
    </w:p>
    <w:p w:rsidR="00DD0E81" w:rsidRPr="00DD0E81" w:rsidRDefault="00DD0E81" w:rsidP="001E618B">
      <w:pPr>
        <w:pStyle w:val="NormalWeb"/>
        <w:numPr>
          <w:ilvl w:val="0"/>
          <w:numId w:val="42"/>
        </w:numPr>
        <w:spacing w:before="120" w:beforeAutospacing="0" w:after="120" w:afterAutospacing="0" w:line="276" w:lineRule="auto"/>
        <w:jc w:val="both"/>
      </w:pPr>
      <w:r w:rsidRPr="00DD0E81">
        <w:t>Проект на бюджет за пълния срок на изпълнение на проекта;</w:t>
      </w:r>
    </w:p>
    <w:p w:rsidR="00DD0E81" w:rsidRPr="00DD0E81" w:rsidRDefault="00DD0E81" w:rsidP="001E618B">
      <w:pPr>
        <w:pStyle w:val="NormalWeb"/>
        <w:numPr>
          <w:ilvl w:val="0"/>
          <w:numId w:val="42"/>
        </w:numPr>
        <w:spacing w:before="120" w:beforeAutospacing="0" w:after="120" w:afterAutospacing="0" w:line="276" w:lineRule="auto"/>
        <w:jc w:val="both"/>
      </w:pPr>
      <w:r w:rsidRPr="00DD0E81">
        <w:t>Работна програма за пълния срок на изпълнение на проекта;</w:t>
      </w:r>
    </w:p>
    <w:p w:rsidR="00DD0E81" w:rsidRPr="00DD0E81" w:rsidRDefault="00DD0E81" w:rsidP="001E618B">
      <w:pPr>
        <w:pStyle w:val="NormalWeb"/>
        <w:numPr>
          <w:ilvl w:val="0"/>
          <w:numId w:val="42"/>
        </w:numPr>
        <w:spacing w:before="120" w:beforeAutospacing="0" w:after="120" w:afterAutospacing="0" w:line="276" w:lineRule="auto"/>
        <w:jc w:val="both"/>
      </w:pPr>
      <w:r w:rsidRPr="00DD0E81">
        <w:t>Писмо от водещия партньор с потвърждение за включване на българската организация в съответния консорциум.</w:t>
      </w:r>
    </w:p>
    <w:p w:rsidR="00DD0E81" w:rsidRPr="00DD0E81" w:rsidRDefault="00DD0E81" w:rsidP="001E618B">
      <w:pPr>
        <w:pStyle w:val="NormalWeb"/>
        <w:spacing w:before="0" w:beforeAutospacing="0" w:after="0" w:afterAutospacing="0" w:line="276" w:lineRule="auto"/>
        <w:jc w:val="both"/>
      </w:pPr>
      <w:r w:rsidRPr="00DD0E81">
        <w:t>За допълнителна информация:</w:t>
      </w:r>
    </w:p>
    <w:p w:rsidR="00DD0E81" w:rsidRPr="00DD0E81" w:rsidRDefault="00DD0E81" w:rsidP="001E618B">
      <w:pPr>
        <w:pStyle w:val="NormalWeb"/>
        <w:spacing w:before="0" w:beforeAutospacing="0" w:after="0" w:afterAutospacing="0" w:line="276" w:lineRule="auto"/>
        <w:jc w:val="both"/>
      </w:pPr>
      <w:r w:rsidRPr="00DD0E81">
        <w:t>д-р Милена Александрова,</w:t>
      </w:r>
    </w:p>
    <w:p w:rsidR="00DD0E81" w:rsidRPr="00DD0E81" w:rsidRDefault="00DD0E81" w:rsidP="001E618B">
      <w:pPr>
        <w:pStyle w:val="NormalWeb"/>
        <w:spacing w:before="0" w:beforeAutospacing="0" w:after="0" w:afterAutospacing="0" w:line="276" w:lineRule="auto"/>
        <w:jc w:val="both"/>
      </w:pPr>
      <w:r w:rsidRPr="00DD0E81">
        <w:t xml:space="preserve">Фонд „Научни </w:t>
      </w:r>
      <w:proofErr w:type="gramStart"/>
      <w:r w:rsidRPr="00DD0E81">
        <w:t>изследвания“</w:t>
      </w:r>
      <w:proofErr w:type="gramEnd"/>
      <w:r w:rsidRPr="00DD0E81">
        <w:t>,</w:t>
      </w:r>
    </w:p>
    <w:p w:rsidR="00DD0E81" w:rsidRPr="00DD0E81" w:rsidRDefault="00DD0E81" w:rsidP="001E618B">
      <w:pPr>
        <w:pStyle w:val="NormalWeb"/>
        <w:spacing w:before="0" w:beforeAutospacing="0" w:after="0" w:afterAutospacing="0" w:line="276" w:lineRule="auto"/>
        <w:jc w:val="both"/>
      </w:pPr>
      <w:r w:rsidRPr="00DD0E81">
        <w:t>тел: +359 884 171 363</w:t>
      </w:r>
    </w:p>
    <w:p w:rsidR="00DD0E81" w:rsidRPr="00DD0E81" w:rsidRDefault="00DD0E81" w:rsidP="001E618B">
      <w:pPr>
        <w:pStyle w:val="NormalWeb"/>
        <w:spacing w:before="0" w:beforeAutospacing="0" w:after="0" w:afterAutospacing="0" w:line="276" w:lineRule="auto"/>
        <w:jc w:val="both"/>
      </w:pPr>
      <w:r w:rsidRPr="00DD0E81">
        <w:t>Email: </w:t>
      </w:r>
      <w:hyperlink r:id="rId33" w:history="1">
        <w:r w:rsidRPr="00DD0E81">
          <w:rPr>
            <w:rStyle w:val="Hyperlink"/>
          </w:rPr>
          <w:t>aleksandrova@mon.bg</w:t>
        </w:r>
      </w:hyperlink>
    </w:p>
    <w:p w:rsidR="001E618B" w:rsidRPr="00DD0E81" w:rsidRDefault="001E618B" w:rsidP="001E618B">
      <w:pPr>
        <w:pStyle w:val="NormalWeb"/>
        <w:spacing w:before="120" w:beforeAutospacing="0" w:after="600" w:afterAutospacing="0" w:line="276" w:lineRule="auto"/>
        <w:jc w:val="both"/>
      </w:pPr>
      <w:r w:rsidRPr="001E618B">
        <w:rPr>
          <w:b/>
          <w:lang w:val="bg-BG"/>
        </w:rPr>
        <w:t>Крайният срок</w:t>
      </w:r>
      <w:r w:rsidRPr="00DD0E81">
        <w:rPr>
          <w:lang w:val="bg-BG"/>
        </w:rPr>
        <w:t xml:space="preserve"> за подаване на проектни предложения за учас</w:t>
      </w:r>
      <w:r>
        <w:rPr>
          <w:lang w:val="bg-BG"/>
        </w:rPr>
        <w:t xml:space="preserve">тие в първия етап от конкурса е </w:t>
      </w:r>
      <w:r w:rsidRPr="001E618B">
        <w:rPr>
          <w:b/>
          <w:bCs/>
          <w:lang w:val="bg-BG"/>
        </w:rPr>
        <w:t>21 януари 2021 г.</w:t>
      </w:r>
    </w:p>
    <w:p w:rsidR="00FE597C" w:rsidRPr="00FE597C" w:rsidRDefault="00FE597C" w:rsidP="001E618B">
      <w:pPr>
        <w:pStyle w:val="Heading2"/>
        <w:ind w:left="426"/>
      </w:pPr>
      <w:bookmarkStart w:id="11" w:name="_Toc61263737"/>
      <w:r w:rsidRPr="00FE597C">
        <w:t>Покана за участие в конкурс по Програма FLAG-ERA</w:t>
      </w:r>
      <w:bookmarkEnd w:id="11"/>
    </w:p>
    <w:p w:rsidR="00FE597C" w:rsidRPr="00FE597C" w:rsidRDefault="00FE597C" w:rsidP="001E618B">
      <w:pPr>
        <w:pStyle w:val="NormalWeb"/>
        <w:spacing w:before="120" w:after="600" w:line="276" w:lineRule="auto"/>
        <w:jc w:val="both"/>
      </w:pPr>
      <w:r w:rsidRPr="00FE597C">
        <w:rPr>
          <w:lang w:val="bg-BG"/>
        </w:rPr>
        <w:t>Фонд „Научни изследвания“ отправя покана за участие в конкурс с проектни предложения по Програма </w:t>
      </w:r>
      <w:r w:rsidRPr="00FE597C">
        <w:rPr>
          <w:lang w:val="en-US"/>
        </w:rPr>
        <w:t>FLAG ERA</w:t>
      </w:r>
      <w:r w:rsidRPr="00FE597C">
        <w:rPr>
          <w:lang w:val="bg-BG"/>
        </w:rPr>
        <w:t>. В обявения конкурс Фонд „Научни изследвания” участва като съфинансираща организация. Основните цели на програмата са насочени към подкрепа на транснационални научно-изследователски проекти в областта на бъдещите и нововъзникващи технологии.</w:t>
      </w:r>
    </w:p>
    <w:p w:rsidR="00FE597C" w:rsidRPr="00FE597C" w:rsidRDefault="00FE597C" w:rsidP="001E618B">
      <w:pPr>
        <w:pStyle w:val="NormalWeb"/>
        <w:spacing w:before="120" w:beforeAutospacing="0" w:after="120" w:afterAutospacing="0" w:line="276" w:lineRule="auto"/>
        <w:jc w:val="both"/>
      </w:pPr>
      <w:r w:rsidRPr="00FE597C">
        <w:lastRenderedPageBreak/>
        <w:t>Български екипи могат да участват като партньори в създаване на международни консорциуми за кандидатстване с проектните предложения в следните тематични направления:</w:t>
      </w:r>
    </w:p>
    <w:p w:rsidR="00FE597C" w:rsidRPr="00FE597C" w:rsidRDefault="00FE597C" w:rsidP="001E618B">
      <w:pPr>
        <w:pStyle w:val="NormalWeb"/>
        <w:numPr>
          <w:ilvl w:val="0"/>
          <w:numId w:val="43"/>
        </w:numPr>
        <w:spacing w:before="120" w:beforeAutospacing="0" w:after="120" w:afterAutospacing="0" w:line="276" w:lineRule="auto"/>
        <w:jc w:val="both"/>
      </w:pPr>
      <w:r w:rsidRPr="00FE597C">
        <w:rPr>
          <w:lang w:val="bg-BG"/>
        </w:rPr>
        <w:t>Graphene (Графен) – фундаментални изследвания</w:t>
      </w:r>
    </w:p>
    <w:p w:rsidR="00FE597C" w:rsidRPr="00FE597C" w:rsidRDefault="00FE597C" w:rsidP="001E618B">
      <w:pPr>
        <w:pStyle w:val="NormalWeb"/>
        <w:numPr>
          <w:ilvl w:val="0"/>
          <w:numId w:val="43"/>
        </w:numPr>
        <w:spacing w:before="120" w:beforeAutospacing="0" w:after="120" w:afterAutospacing="0" w:line="276" w:lineRule="auto"/>
        <w:jc w:val="both"/>
      </w:pPr>
      <w:r w:rsidRPr="00FE597C">
        <w:rPr>
          <w:lang w:val="bg-BG"/>
        </w:rPr>
        <w:t>Human Brain Project (Проект „Човешки мозък“) – фундаментални изследвания</w:t>
      </w:r>
    </w:p>
    <w:p w:rsidR="00FE597C" w:rsidRPr="00FE597C" w:rsidRDefault="00FE597C" w:rsidP="001E618B">
      <w:pPr>
        <w:pStyle w:val="NormalWeb"/>
        <w:spacing w:before="120" w:beforeAutospacing="0" w:after="120" w:afterAutospacing="0" w:line="276" w:lineRule="auto"/>
        <w:jc w:val="both"/>
      </w:pPr>
      <w:r w:rsidRPr="00FE597C">
        <w:rPr>
          <w:bCs/>
        </w:rPr>
        <w:t>Насоки за кандидатстване:</w:t>
      </w:r>
    </w:p>
    <w:p w:rsidR="00FE597C" w:rsidRPr="00FE597C" w:rsidRDefault="00ED2A90" w:rsidP="001E618B">
      <w:pPr>
        <w:pStyle w:val="NormalWeb"/>
        <w:spacing w:before="120" w:beforeAutospacing="0" w:after="120" w:afterAutospacing="0" w:line="276" w:lineRule="auto"/>
        <w:jc w:val="both"/>
      </w:pPr>
      <w:hyperlink r:id="rId34" w:history="1">
        <w:r w:rsidR="00FE597C" w:rsidRPr="00FE597C">
          <w:rPr>
            <w:rStyle w:val="Hyperlink"/>
            <w:lang w:val="ru-RU"/>
          </w:rPr>
          <w:t>https://www.flagera.eu/wp-content/uploads/2020/12/FLAG-ERA_JTC2021_Call_Announcement_20201130_final-3.pdf</w:t>
        </w:r>
      </w:hyperlink>
    </w:p>
    <w:p w:rsidR="00FE597C" w:rsidRPr="00FE597C" w:rsidRDefault="00FE597C" w:rsidP="001E618B">
      <w:pPr>
        <w:pStyle w:val="NormalWeb"/>
        <w:spacing w:before="120" w:beforeAutospacing="0" w:after="120" w:afterAutospacing="0" w:line="276" w:lineRule="auto"/>
        <w:jc w:val="both"/>
      </w:pPr>
      <w:r w:rsidRPr="00FE597C">
        <w:rPr>
          <w:bCs/>
        </w:rPr>
        <w:t>Пълният текст на поканата и инструкции за кандидатстване можете да намерите тук:</w:t>
      </w:r>
    </w:p>
    <w:p w:rsidR="00FE597C" w:rsidRPr="00FE597C" w:rsidRDefault="00ED2A90" w:rsidP="001E618B">
      <w:pPr>
        <w:pStyle w:val="NormalWeb"/>
        <w:spacing w:before="120" w:beforeAutospacing="0" w:after="120" w:afterAutospacing="0" w:line="276" w:lineRule="auto"/>
        <w:jc w:val="both"/>
      </w:pPr>
      <w:hyperlink r:id="rId35" w:history="1">
        <w:r w:rsidR="00FE597C" w:rsidRPr="00FE597C">
          <w:rPr>
            <w:rStyle w:val="Hyperlink"/>
            <w:lang w:val="bg-BG"/>
          </w:rPr>
          <w:t>https://www.flagera.eu/flag-era-calls/flag-era-joint-transnational-call-jtc-2021/jtc2021-call-announcement/</w:t>
        </w:r>
      </w:hyperlink>
    </w:p>
    <w:p w:rsidR="00FE597C" w:rsidRPr="00FE597C" w:rsidRDefault="00FE597C" w:rsidP="001E618B">
      <w:pPr>
        <w:pStyle w:val="NormalWeb"/>
        <w:spacing w:before="120" w:beforeAutospacing="0" w:after="120" w:afterAutospacing="0" w:line="276" w:lineRule="auto"/>
        <w:jc w:val="both"/>
      </w:pPr>
      <w:r w:rsidRPr="00FE597C">
        <w:rPr>
          <w:bCs/>
        </w:rPr>
        <w:t>Условия на конкурса:</w:t>
      </w:r>
    </w:p>
    <w:p w:rsidR="00FE597C" w:rsidRPr="00FE597C" w:rsidRDefault="00FE597C" w:rsidP="001E618B">
      <w:pPr>
        <w:pStyle w:val="NormalWeb"/>
        <w:numPr>
          <w:ilvl w:val="0"/>
          <w:numId w:val="44"/>
        </w:numPr>
        <w:spacing w:before="120" w:beforeAutospacing="0" w:after="120" w:afterAutospacing="0" w:line="276" w:lineRule="auto"/>
        <w:jc w:val="both"/>
      </w:pPr>
      <w:r w:rsidRPr="00FE597C">
        <w:t>Проектите по програмата ще бъдат със срок за изпълнение до 3 години в зависимост от предвидените дейности в работната програма на съответния международен екип.</w:t>
      </w:r>
    </w:p>
    <w:p w:rsidR="00FE597C" w:rsidRPr="00FE597C" w:rsidRDefault="00FE597C" w:rsidP="001E618B">
      <w:pPr>
        <w:pStyle w:val="NormalWeb"/>
        <w:numPr>
          <w:ilvl w:val="0"/>
          <w:numId w:val="44"/>
        </w:numPr>
        <w:spacing w:before="120" w:beforeAutospacing="0" w:after="120" w:afterAutospacing="0" w:line="276" w:lineRule="auto"/>
        <w:jc w:val="both"/>
      </w:pPr>
      <w:r w:rsidRPr="00FE597C">
        <w:t>Проектните предложения ще се подготвят и подават от консорциум, в който трябва да участват научни колективи от поне три държави, участващи в консорциума, представени от съответните финансиращи организации.</w:t>
      </w:r>
    </w:p>
    <w:p w:rsidR="00FE597C" w:rsidRPr="00FE597C" w:rsidRDefault="00FE597C" w:rsidP="001E618B">
      <w:pPr>
        <w:pStyle w:val="NormalWeb"/>
        <w:spacing w:before="120" w:beforeAutospacing="0" w:after="120" w:afterAutospacing="0" w:line="276" w:lineRule="auto"/>
        <w:jc w:val="both"/>
      </w:pPr>
      <w:r w:rsidRPr="00FE597C">
        <w:t>Допустими по процедурата за подбор на проекти са български кандидати, които са:</w:t>
      </w:r>
    </w:p>
    <w:p w:rsidR="00FE597C" w:rsidRPr="00FE597C" w:rsidRDefault="00FE597C" w:rsidP="001E618B">
      <w:pPr>
        <w:pStyle w:val="NormalWeb"/>
        <w:numPr>
          <w:ilvl w:val="0"/>
          <w:numId w:val="45"/>
        </w:numPr>
        <w:spacing w:before="120" w:beforeAutospacing="0" w:after="120" w:afterAutospacing="0" w:line="276" w:lineRule="auto"/>
        <w:jc w:val="both"/>
      </w:pPr>
      <w:r w:rsidRPr="00FE597C">
        <w:t>Акредитирани висши училища по чл. 85 ал. 1, т. 7 на ЗВО, които са акредитирани от НАОА да провеждат обучение по образователна и научна степен "доктор".</w:t>
      </w:r>
    </w:p>
    <w:p w:rsidR="00FE597C" w:rsidRPr="00FE597C" w:rsidRDefault="00FE597C" w:rsidP="001E618B">
      <w:pPr>
        <w:pStyle w:val="NormalWeb"/>
        <w:numPr>
          <w:ilvl w:val="0"/>
          <w:numId w:val="45"/>
        </w:numPr>
        <w:spacing w:before="120" w:beforeAutospacing="0" w:after="120" w:afterAutospacing="0" w:line="276" w:lineRule="auto"/>
        <w:jc w:val="both"/>
      </w:pPr>
      <w:r w:rsidRPr="00FE597C">
        <w:t>Научни организации по чл. 47, ал. 1 на ЗВО, които са акредитирани от НАОА да провеждат обучение по образователна и научна степен "доктор".</w:t>
      </w:r>
    </w:p>
    <w:p w:rsidR="00FE597C" w:rsidRPr="00FE597C" w:rsidRDefault="00FE597C" w:rsidP="001E618B">
      <w:pPr>
        <w:pStyle w:val="NormalWeb"/>
        <w:spacing w:before="120" w:beforeAutospacing="0" w:after="120" w:afterAutospacing="0" w:line="276" w:lineRule="auto"/>
        <w:jc w:val="both"/>
      </w:pPr>
      <w:r w:rsidRPr="00FE597C">
        <w:rPr>
          <w:lang w:val="bg-BG"/>
        </w:rPr>
        <w:t>Бюджетът от страна на Фонд „Научни изследвания“ за предстоящата конкурсна сесия е в размер на 450 000 лева за целия конкурс, като се предвижда да бъдат финансирани до 3 проекта с българско участие, с максимална сума за един проект до 150 000 лева (за срок на изпълнение от </w:t>
      </w:r>
      <w:r w:rsidRPr="00FE597C">
        <w:rPr>
          <w:lang w:val="en-US"/>
        </w:rPr>
        <w:t>36 месеца</w:t>
      </w:r>
      <w:r w:rsidRPr="00FE597C">
        <w:rPr>
          <w:lang w:val="bg-BG"/>
        </w:rPr>
        <w:t>)./Протокол № 37 на ИС от 09.10.2020 год./</w:t>
      </w:r>
    </w:p>
    <w:p w:rsidR="00FE597C" w:rsidRPr="00FE597C" w:rsidRDefault="00FE597C" w:rsidP="001E618B">
      <w:pPr>
        <w:pStyle w:val="NormalWeb"/>
        <w:spacing w:before="120" w:beforeAutospacing="0" w:after="120" w:afterAutospacing="0" w:line="276" w:lineRule="auto"/>
        <w:jc w:val="both"/>
      </w:pPr>
      <w:r w:rsidRPr="00FE597C">
        <w:t xml:space="preserve">Във финансовия план на проекта да бъдат заложени „Непреки допустими </w:t>
      </w:r>
      <w:proofErr w:type="gramStart"/>
      <w:r w:rsidRPr="00FE597C">
        <w:t>разходи“</w:t>
      </w:r>
      <w:proofErr w:type="gramEnd"/>
      <w:r w:rsidRPr="00FE597C">
        <w:t>, които включват:</w:t>
      </w:r>
    </w:p>
    <w:p w:rsidR="00FE597C" w:rsidRPr="00FE597C" w:rsidRDefault="00FE597C" w:rsidP="001E618B">
      <w:pPr>
        <w:pStyle w:val="NormalWeb"/>
        <w:numPr>
          <w:ilvl w:val="0"/>
          <w:numId w:val="46"/>
        </w:numPr>
        <w:spacing w:before="120" w:beforeAutospacing="0" w:after="120" w:afterAutospacing="0" w:line="276" w:lineRule="auto"/>
        <w:jc w:val="both"/>
      </w:pPr>
      <w:r w:rsidRPr="00FE597C">
        <w:t>Разходи за обслужване на базова организация – до 7 % от стойността на проекта;</w:t>
      </w:r>
    </w:p>
    <w:p w:rsidR="00FE597C" w:rsidRPr="00FE597C" w:rsidRDefault="00FE597C" w:rsidP="001E618B">
      <w:pPr>
        <w:pStyle w:val="NormalWeb"/>
        <w:numPr>
          <w:ilvl w:val="0"/>
          <w:numId w:val="46"/>
        </w:numPr>
        <w:spacing w:before="120" w:beforeAutospacing="0" w:after="120" w:afterAutospacing="0" w:line="276" w:lineRule="auto"/>
        <w:jc w:val="both"/>
      </w:pPr>
      <w:r w:rsidRPr="00FE597C">
        <w:t>Разходи за одит на финансовия отчет на проекта – до 1 % от стойността на проекта.</w:t>
      </w:r>
    </w:p>
    <w:p w:rsidR="00FE597C" w:rsidRPr="00FE597C" w:rsidRDefault="00FE597C" w:rsidP="001E618B">
      <w:pPr>
        <w:pStyle w:val="NormalWeb"/>
        <w:spacing w:before="120" w:beforeAutospacing="0" w:after="120" w:afterAutospacing="0" w:line="276" w:lineRule="auto"/>
        <w:jc w:val="both"/>
      </w:pPr>
      <w:r w:rsidRPr="00FE597C">
        <w:t xml:space="preserve">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w:t>
      </w:r>
      <w:proofErr w:type="gramStart"/>
      <w:r w:rsidRPr="00FE597C">
        <w:t>год./</w:t>
      </w:r>
      <w:proofErr w:type="gramEnd"/>
    </w:p>
    <w:p w:rsidR="00FE597C" w:rsidRPr="00FE597C" w:rsidRDefault="00FE597C" w:rsidP="001E618B">
      <w:pPr>
        <w:pStyle w:val="NormalWeb"/>
        <w:spacing w:before="120" w:beforeAutospacing="0" w:after="120" w:afterAutospacing="0" w:line="276" w:lineRule="auto"/>
        <w:jc w:val="both"/>
      </w:pPr>
      <w:r w:rsidRPr="00FE597C">
        <w:rPr>
          <w:bCs/>
        </w:rPr>
        <w:t xml:space="preserve">Информация, насоки и документация за българските участници, относно подаването на документите във Фонд „Научни </w:t>
      </w:r>
      <w:proofErr w:type="gramStart"/>
      <w:r w:rsidRPr="00FE597C">
        <w:rPr>
          <w:bCs/>
        </w:rPr>
        <w:t>изследвания“</w:t>
      </w:r>
      <w:proofErr w:type="gramEnd"/>
      <w:r w:rsidRPr="00FE597C">
        <w:rPr>
          <w:bCs/>
        </w:rPr>
        <w:t>:</w:t>
      </w:r>
    </w:p>
    <w:p w:rsidR="00FE597C" w:rsidRPr="00FE597C" w:rsidRDefault="00ED2A90" w:rsidP="001E618B">
      <w:pPr>
        <w:pStyle w:val="NormalWeb"/>
        <w:numPr>
          <w:ilvl w:val="0"/>
          <w:numId w:val="47"/>
        </w:numPr>
        <w:spacing w:before="120" w:beforeAutospacing="0" w:after="120" w:afterAutospacing="0" w:line="276" w:lineRule="auto"/>
        <w:jc w:val="both"/>
      </w:pPr>
      <w:hyperlink r:id="rId36" w:history="1">
        <w:r w:rsidR="00FE597C" w:rsidRPr="00FE597C">
          <w:rPr>
            <w:rStyle w:val="Hyperlink"/>
            <w:lang w:val="bg-BG"/>
          </w:rPr>
          <w:t>Национални изисквания и условия за допустимост</w:t>
        </w:r>
      </w:hyperlink>
    </w:p>
    <w:p w:rsidR="00FE597C" w:rsidRPr="00FE597C" w:rsidRDefault="00ED2A90" w:rsidP="001E618B">
      <w:pPr>
        <w:pStyle w:val="NormalWeb"/>
        <w:numPr>
          <w:ilvl w:val="0"/>
          <w:numId w:val="47"/>
        </w:numPr>
        <w:spacing w:before="120" w:beforeAutospacing="0" w:after="120" w:afterAutospacing="0" w:line="276" w:lineRule="auto"/>
        <w:jc w:val="both"/>
      </w:pPr>
      <w:hyperlink r:id="rId37" w:history="1">
        <w:r w:rsidR="00FE597C" w:rsidRPr="00FE597C">
          <w:rPr>
            <w:rStyle w:val="Hyperlink"/>
            <w:lang w:val="bg-BG"/>
          </w:rPr>
          <w:t>Документи към националните изисквания</w:t>
        </w:r>
      </w:hyperlink>
    </w:p>
    <w:p w:rsidR="00FE597C" w:rsidRPr="00FE597C" w:rsidRDefault="00FE597C" w:rsidP="001E618B">
      <w:pPr>
        <w:pStyle w:val="NormalWeb"/>
        <w:spacing w:before="120" w:beforeAutospacing="0" w:after="120" w:afterAutospacing="0" w:line="276" w:lineRule="auto"/>
        <w:jc w:val="both"/>
      </w:pPr>
      <w:r w:rsidRPr="00FE597C">
        <w:lastRenderedPageBreak/>
        <w:t>Освен вече посочените документи към Националните изисквания, участниците трябва задължително да представят във ФНИ:</w:t>
      </w:r>
    </w:p>
    <w:p w:rsidR="00FE597C" w:rsidRPr="00FE597C" w:rsidRDefault="00FE597C" w:rsidP="001E618B">
      <w:pPr>
        <w:pStyle w:val="NormalWeb"/>
        <w:numPr>
          <w:ilvl w:val="0"/>
          <w:numId w:val="48"/>
        </w:numPr>
        <w:spacing w:before="120" w:beforeAutospacing="0" w:after="120" w:afterAutospacing="0" w:line="276" w:lineRule="auto"/>
        <w:jc w:val="both"/>
      </w:pPr>
      <w:r w:rsidRPr="00FE597C">
        <w:t>Проект на бюджет за пълния срок на изпълнение на проекта;</w:t>
      </w:r>
    </w:p>
    <w:p w:rsidR="00FE597C" w:rsidRPr="00FE597C" w:rsidRDefault="00FE597C" w:rsidP="001E618B">
      <w:pPr>
        <w:pStyle w:val="NormalWeb"/>
        <w:numPr>
          <w:ilvl w:val="0"/>
          <w:numId w:val="48"/>
        </w:numPr>
        <w:spacing w:before="120" w:beforeAutospacing="0" w:after="120" w:afterAutospacing="0" w:line="276" w:lineRule="auto"/>
        <w:jc w:val="both"/>
      </w:pPr>
      <w:r w:rsidRPr="00FE597C">
        <w:t>Работна програма за пълния срок на изпълнение на проекта;</w:t>
      </w:r>
    </w:p>
    <w:p w:rsidR="00FE597C" w:rsidRPr="00FE597C" w:rsidRDefault="00FE597C" w:rsidP="001E618B">
      <w:pPr>
        <w:pStyle w:val="NormalWeb"/>
        <w:numPr>
          <w:ilvl w:val="0"/>
          <w:numId w:val="48"/>
        </w:numPr>
        <w:spacing w:before="120" w:beforeAutospacing="0" w:after="120" w:afterAutospacing="0" w:line="276" w:lineRule="auto"/>
        <w:jc w:val="both"/>
      </w:pPr>
      <w:r w:rsidRPr="00FE597C">
        <w:t>Писмо от водещия партньор с потвърждение за включване на българската организация в съответния консорциум.</w:t>
      </w:r>
    </w:p>
    <w:p w:rsidR="00FE597C" w:rsidRPr="00FE597C" w:rsidRDefault="00FE597C" w:rsidP="001E618B">
      <w:pPr>
        <w:pStyle w:val="NormalWeb"/>
        <w:spacing w:before="0" w:beforeAutospacing="0" w:after="0" w:afterAutospacing="0" w:line="276" w:lineRule="auto"/>
        <w:jc w:val="both"/>
      </w:pPr>
      <w:r w:rsidRPr="00FE597C">
        <w:t>За допълнителна информация:</w:t>
      </w:r>
    </w:p>
    <w:p w:rsidR="00FE597C" w:rsidRPr="00FE597C" w:rsidRDefault="00FE597C" w:rsidP="001E618B">
      <w:pPr>
        <w:pStyle w:val="NormalWeb"/>
        <w:spacing w:before="0" w:beforeAutospacing="0" w:after="0" w:afterAutospacing="0" w:line="276" w:lineRule="auto"/>
        <w:jc w:val="both"/>
      </w:pPr>
      <w:r w:rsidRPr="00FE597C">
        <w:t>д-р Милена Александрова,</w:t>
      </w:r>
    </w:p>
    <w:p w:rsidR="00FE597C" w:rsidRPr="00FE597C" w:rsidRDefault="00FE597C" w:rsidP="001E618B">
      <w:pPr>
        <w:pStyle w:val="NormalWeb"/>
        <w:spacing w:before="0" w:beforeAutospacing="0" w:after="0" w:afterAutospacing="0" w:line="276" w:lineRule="auto"/>
        <w:jc w:val="both"/>
      </w:pPr>
      <w:r w:rsidRPr="00FE597C">
        <w:t xml:space="preserve">Фонд „Научни </w:t>
      </w:r>
      <w:proofErr w:type="gramStart"/>
      <w:r w:rsidRPr="00FE597C">
        <w:t>изследвания“</w:t>
      </w:r>
      <w:proofErr w:type="gramEnd"/>
      <w:r w:rsidRPr="00FE597C">
        <w:t>,</w:t>
      </w:r>
    </w:p>
    <w:p w:rsidR="00FE597C" w:rsidRPr="00FE597C" w:rsidRDefault="00FE597C" w:rsidP="001E618B">
      <w:pPr>
        <w:pStyle w:val="NormalWeb"/>
        <w:spacing w:before="0" w:beforeAutospacing="0" w:after="0" w:afterAutospacing="0" w:line="276" w:lineRule="auto"/>
        <w:jc w:val="both"/>
      </w:pPr>
      <w:r w:rsidRPr="00FE597C">
        <w:t>тел: +359 884 171 363</w:t>
      </w:r>
    </w:p>
    <w:p w:rsidR="00FE597C" w:rsidRPr="00FE597C" w:rsidRDefault="00FE597C" w:rsidP="001E618B">
      <w:pPr>
        <w:pStyle w:val="NormalWeb"/>
        <w:spacing w:before="0" w:beforeAutospacing="0" w:after="0" w:afterAutospacing="0" w:line="276" w:lineRule="auto"/>
        <w:jc w:val="both"/>
      </w:pPr>
      <w:r w:rsidRPr="00FE597C">
        <w:t>Email: </w:t>
      </w:r>
      <w:hyperlink r:id="rId38" w:history="1">
        <w:r w:rsidRPr="00FE597C">
          <w:rPr>
            <w:rStyle w:val="Hyperlink"/>
          </w:rPr>
          <w:t>aleksandrova@mon.bg</w:t>
        </w:r>
      </w:hyperlink>
    </w:p>
    <w:p w:rsidR="00C666AF" w:rsidRPr="00C666AF" w:rsidRDefault="00C666AF" w:rsidP="007D6857">
      <w:pPr>
        <w:pStyle w:val="NormalWeb"/>
        <w:spacing w:before="120" w:beforeAutospacing="0" w:after="600" w:afterAutospacing="0" w:line="276" w:lineRule="auto"/>
        <w:jc w:val="both"/>
        <w:rPr>
          <w:b/>
        </w:rPr>
      </w:pPr>
      <w:r w:rsidRPr="00C666AF">
        <w:rPr>
          <w:b/>
          <w:lang w:val="bg-BG"/>
        </w:rPr>
        <w:t xml:space="preserve">Краен срок: </w:t>
      </w:r>
      <w:r w:rsidRPr="00C666AF">
        <w:rPr>
          <w:b/>
          <w:bCs/>
          <w:lang w:val="bg-BG"/>
        </w:rPr>
        <w:t>19 април 2021 г.</w:t>
      </w:r>
    </w:p>
    <w:p w:rsidR="00087D97" w:rsidRDefault="00CB2D3C" w:rsidP="008664B2">
      <w:pPr>
        <w:pStyle w:val="Heading2"/>
        <w:ind w:left="426"/>
      </w:pPr>
      <w:bookmarkStart w:id="12" w:name="_Toc61263738"/>
      <w:r w:rsidRPr="00CB2D3C">
        <w:t>PRACE support to mitigate impact of COVID-19 pandemic</w:t>
      </w:r>
      <w:bookmarkEnd w:id="12"/>
    </w:p>
    <w:p w:rsidR="00CB2D3C" w:rsidRPr="00CB2D3C" w:rsidRDefault="00ED2A90" w:rsidP="001C5EFE">
      <w:pPr>
        <w:spacing w:before="120" w:after="120" w:line="276" w:lineRule="auto"/>
        <w:jc w:val="both"/>
        <w:rPr>
          <w:bCs/>
        </w:rPr>
      </w:pPr>
      <w:hyperlink r:id="rId39" w:history="1">
        <w:r w:rsidR="00CB2D3C" w:rsidRPr="00CB2D3C">
          <w:rPr>
            <w:rStyle w:val="Hyperlink"/>
            <w:bCs/>
          </w:rPr>
          <w:t>Fast Track Call for Proposals</w:t>
        </w:r>
      </w:hyperlink>
    </w:p>
    <w:p w:rsidR="00CB2D3C" w:rsidRPr="00CB2D3C" w:rsidRDefault="00CB2D3C" w:rsidP="001C5EFE">
      <w:pPr>
        <w:spacing w:before="120" w:after="120" w:line="276" w:lineRule="auto"/>
        <w:jc w:val="both"/>
        <w:rPr>
          <w:bCs/>
        </w:rPr>
      </w:pPr>
      <w:r>
        <w:rPr>
          <w:bCs/>
          <w:lang w:val="en-US"/>
        </w:rPr>
        <w:t>Partnership for Advanced Computing in Europe (</w:t>
      </w:r>
      <w:r w:rsidRPr="00CB2D3C">
        <w:rPr>
          <w:bCs/>
        </w:rPr>
        <w:t>PRACE</w:t>
      </w:r>
      <w:r>
        <w:rPr>
          <w:bCs/>
        </w:rPr>
        <w:t>)</w:t>
      </w:r>
      <w:r w:rsidRPr="00CB2D3C">
        <w:rPr>
          <w:bCs/>
        </w:rPr>
        <w:t xml:space="preserve"> is welcoming project proposals requesting computing resources to contribute to the mitigation of the impact of the COVID-19 pandemic. This applies, without being exhaustive, to the following topics:</w:t>
      </w:r>
    </w:p>
    <w:p w:rsidR="00CB2D3C" w:rsidRPr="00CB2D3C" w:rsidRDefault="00CB2D3C" w:rsidP="002901E5">
      <w:pPr>
        <w:numPr>
          <w:ilvl w:val="0"/>
          <w:numId w:val="4"/>
        </w:numPr>
        <w:spacing w:before="120" w:after="120" w:line="276" w:lineRule="auto"/>
        <w:jc w:val="both"/>
        <w:rPr>
          <w:bCs/>
        </w:rPr>
      </w:pPr>
      <w:r w:rsidRPr="00CB2D3C">
        <w:rPr>
          <w:bCs/>
        </w:rPr>
        <w:t>Biomolecular research to understand the mechanisms of the virus infection</w:t>
      </w:r>
    </w:p>
    <w:p w:rsidR="00CB2D3C" w:rsidRPr="00CB2D3C" w:rsidRDefault="00CB2D3C" w:rsidP="002901E5">
      <w:pPr>
        <w:numPr>
          <w:ilvl w:val="0"/>
          <w:numId w:val="4"/>
        </w:numPr>
        <w:spacing w:before="120" w:after="120" w:line="276" w:lineRule="auto"/>
        <w:jc w:val="both"/>
        <w:rPr>
          <w:bCs/>
        </w:rPr>
      </w:pPr>
      <w:r w:rsidRPr="00CB2D3C">
        <w:rPr>
          <w:bCs/>
        </w:rPr>
        <w:t>Bioinformatics research to understand mutations, evolution, etc.</w:t>
      </w:r>
    </w:p>
    <w:p w:rsidR="00CB2D3C" w:rsidRPr="00CB2D3C" w:rsidRDefault="00CB2D3C" w:rsidP="002901E5">
      <w:pPr>
        <w:numPr>
          <w:ilvl w:val="0"/>
          <w:numId w:val="4"/>
        </w:numPr>
        <w:spacing w:before="120" w:after="120" w:line="276" w:lineRule="auto"/>
        <w:jc w:val="both"/>
        <w:rPr>
          <w:bCs/>
        </w:rPr>
      </w:pPr>
      <w:r w:rsidRPr="00CB2D3C">
        <w:rPr>
          <w:bCs/>
        </w:rPr>
        <w:t>Bio-simulations to develop therapeutics and/or vaccines</w:t>
      </w:r>
    </w:p>
    <w:p w:rsidR="00CB2D3C" w:rsidRPr="00CB2D3C" w:rsidRDefault="00CB2D3C" w:rsidP="002901E5">
      <w:pPr>
        <w:numPr>
          <w:ilvl w:val="0"/>
          <w:numId w:val="4"/>
        </w:numPr>
        <w:spacing w:before="120" w:after="120" w:line="276" w:lineRule="auto"/>
        <w:jc w:val="both"/>
        <w:rPr>
          <w:bCs/>
        </w:rPr>
      </w:pPr>
      <w:r w:rsidRPr="00CB2D3C">
        <w:rPr>
          <w:bCs/>
        </w:rPr>
        <w:t>Epidemiologic analysis to understand and forecast the spread of the disease</w:t>
      </w:r>
    </w:p>
    <w:p w:rsidR="00CB2D3C" w:rsidRPr="00CB2D3C" w:rsidRDefault="00CB2D3C" w:rsidP="002901E5">
      <w:pPr>
        <w:numPr>
          <w:ilvl w:val="0"/>
          <w:numId w:val="4"/>
        </w:numPr>
        <w:spacing w:before="120" w:after="120" w:line="276" w:lineRule="auto"/>
        <w:jc w:val="both"/>
        <w:rPr>
          <w:bCs/>
        </w:rPr>
      </w:pPr>
      <w:r w:rsidRPr="00CB2D3C">
        <w:rPr>
          <w:bCs/>
        </w:rPr>
        <w:t>Other analyses to understand and mitigate the impact of the pandemic</w:t>
      </w:r>
    </w:p>
    <w:p w:rsidR="00CB2D3C" w:rsidRDefault="00CB2D3C" w:rsidP="001C5EFE">
      <w:pPr>
        <w:spacing w:before="120" w:after="120" w:line="276" w:lineRule="auto"/>
        <w:jc w:val="both"/>
        <w:rPr>
          <w:bCs/>
        </w:rPr>
      </w:pPr>
      <w:r w:rsidRPr="00CB2D3C">
        <w:rPr>
          <w:bCs/>
        </w:rPr>
        <w:t>This Call for Proposals will follow a Fast Track review process to provide swift feedback to the applicants. PRACE has established a Scientific Committee which will discuss the merit of the proposals, and is supported by external scientific experts, and a technical team.</w:t>
      </w:r>
    </w:p>
    <w:p w:rsidR="00CB2D3C" w:rsidRPr="00CB2D3C" w:rsidRDefault="00CB2D3C" w:rsidP="001C5EFE">
      <w:pPr>
        <w:spacing w:before="120" w:after="120" w:line="276" w:lineRule="auto"/>
        <w:jc w:val="both"/>
        <w:rPr>
          <w:bCs/>
        </w:rPr>
      </w:pPr>
      <w:r>
        <w:rPr>
          <w:bCs/>
        </w:rPr>
        <w:t xml:space="preserve">More information </w:t>
      </w:r>
      <w:hyperlink r:id="rId40" w:history="1">
        <w:r w:rsidRPr="00CB2D3C">
          <w:rPr>
            <w:rStyle w:val="Hyperlink"/>
            <w:bCs/>
          </w:rPr>
          <w:t>here</w:t>
        </w:r>
      </w:hyperlink>
    </w:p>
    <w:p w:rsidR="00087D97" w:rsidRPr="00CB2D3C" w:rsidRDefault="00CB2D3C" w:rsidP="00B46D30">
      <w:pPr>
        <w:spacing w:before="120" w:after="480" w:line="276" w:lineRule="auto"/>
        <w:jc w:val="both"/>
        <w:rPr>
          <w:b/>
          <w:bCs/>
        </w:rPr>
      </w:pPr>
      <w:r w:rsidRPr="00CB2D3C">
        <w:rPr>
          <w:b/>
          <w:bCs/>
        </w:rPr>
        <w:t>This Call is open until further notice. Applications are evaluated within one week and start as soon as possible if awarded.</w:t>
      </w:r>
    </w:p>
    <w:p w:rsidR="00476F9B" w:rsidRPr="0006717A" w:rsidRDefault="00476F9B" w:rsidP="00476F9B">
      <w:pPr>
        <w:pStyle w:val="Heading2"/>
        <w:ind w:left="426"/>
        <w:rPr>
          <w:rFonts w:eastAsia="Times New Roman"/>
          <w:lang w:eastAsia="bg-BG"/>
        </w:rPr>
      </w:pPr>
      <w:bookmarkStart w:id="13" w:name="_Toc503363226"/>
      <w:bookmarkStart w:id="14" w:name="_Toc61263739"/>
      <w:r w:rsidRPr="0006717A">
        <w:rPr>
          <w:rFonts w:eastAsia="Times New Roman"/>
          <w:lang w:eastAsia="bg-BG"/>
        </w:rPr>
        <w:t>Подкрепа на международни научни форуми, провеждани в Република България</w:t>
      </w:r>
      <w:bookmarkEnd w:id="13"/>
      <w:bookmarkEnd w:id="14"/>
    </w:p>
    <w:p w:rsidR="00476F9B" w:rsidRPr="00B040B1" w:rsidRDefault="00835840" w:rsidP="00CA622D">
      <w:pPr>
        <w:spacing w:before="120" w:after="120" w:line="276" w:lineRule="auto"/>
        <w:jc w:val="both"/>
        <w:rPr>
          <w:rFonts w:eastAsia="Calibri"/>
          <w:lang w:eastAsia="bg-BG"/>
        </w:rPr>
      </w:pPr>
      <w:r>
        <w:rPr>
          <w:rFonts w:eastAsia="Calibri"/>
          <w:lang w:eastAsia="bg-BG"/>
        </w:rPr>
        <w:t xml:space="preserve">Фонд „Научни </w:t>
      </w:r>
      <w:proofErr w:type="gramStart"/>
      <w:r>
        <w:rPr>
          <w:rFonts w:eastAsia="Calibri"/>
          <w:lang w:eastAsia="bg-BG"/>
        </w:rPr>
        <w:t xml:space="preserve">изследвания“ </w:t>
      </w:r>
      <w:r w:rsidR="00476F9B" w:rsidRPr="00B040B1">
        <w:rPr>
          <w:rFonts w:eastAsia="Calibri"/>
          <w:lang w:eastAsia="bg-BG"/>
        </w:rPr>
        <w:t>отправя</w:t>
      </w:r>
      <w:proofErr w:type="gramEnd"/>
      <w:r w:rsidR="00476F9B" w:rsidRPr="00B040B1">
        <w:rPr>
          <w:rFonts w:eastAsia="Calibri"/>
          <w:lang w:eastAsia="bg-BG"/>
        </w:rPr>
        <w:t xml:space="preserve"> покана за кандидатстване за „Подкрепа на международни научни форуми, провеждани в Република България“ </w:t>
      </w:r>
    </w:p>
    <w:p w:rsidR="00DD764B" w:rsidRPr="00DD764B" w:rsidRDefault="00DD764B" w:rsidP="00CA622D">
      <w:pPr>
        <w:spacing w:before="120" w:after="120" w:line="276" w:lineRule="auto"/>
        <w:jc w:val="both"/>
        <w:rPr>
          <w:color w:val="000000"/>
          <w:lang w:eastAsia="bg-BG"/>
        </w:rPr>
      </w:pPr>
      <w:r w:rsidRPr="00DD764B">
        <w:rPr>
          <w:color w:val="000000"/>
          <w:lang w:eastAsia="bg-BG"/>
        </w:rPr>
        <w:t xml:space="preserve">Цел на процедурата е да се подпомогне провеждането на международни научни форуми като се спазва принципа на споделено финансиране. Това дава възможност за активно </w:t>
      </w:r>
      <w:r w:rsidRPr="00DD764B">
        <w:rPr>
          <w:color w:val="000000"/>
          <w:lang w:eastAsia="bg-BG"/>
        </w:rPr>
        <w:lastRenderedPageBreak/>
        <w:t>включване на български учени в международната научна общност, популяризиране на научни резултати; тяхната сравнимост в международен обхват.</w:t>
      </w:r>
    </w:p>
    <w:p w:rsidR="00DD764B" w:rsidRPr="00DD764B" w:rsidRDefault="00DD764B" w:rsidP="00CA622D">
      <w:pPr>
        <w:spacing w:before="120" w:after="120" w:line="276" w:lineRule="auto"/>
        <w:jc w:val="both"/>
        <w:rPr>
          <w:color w:val="000000"/>
          <w:lang w:eastAsia="bg-BG"/>
        </w:rPr>
      </w:pPr>
      <w:r w:rsidRPr="00DD764B">
        <w:rPr>
          <w:color w:val="000000"/>
          <w:lang w:eastAsia="bg-BG"/>
        </w:rPr>
        <w:t>Очакваните резултати: Да се установи и задълбочи сътрудничеството на българските учени с водещи учени от чужбина, да се стимулира участието на млади учени в международни научни прояви, да се осигури видимост на българските научни изследвания.</w:t>
      </w:r>
    </w:p>
    <w:p w:rsidR="00DD764B" w:rsidRPr="00DD764B" w:rsidRDefault="00DD764B" w:rsidP="00CA622D">
      <w:pPr>
        <w:spacing w:before="120" w:after="120" w:line="276" w:lineRule="auto"/>
        <w:jc w:val="both"/>
        <w:rPr>
          <w:color w:val="000000"/>
          <w:lang w:eastAsia="bg-BG"/>
        </w:rPr>
      </w:pPr>
      <w:r w:rsidRPr="00DD764B">
        <w:rPr>
          <w:b/>
          <w:bCs/>
          <w:color w:val="000000"/>
          <w:lang w:eastAsia="bg-BG"/>
        </w:rPr>
        <w:t>ДОПУСТИМИ КАНДИДАТИ</w:t>
      </w:r>
    </w:p>
    <w:p w:rsidR="009C6D1E" w:rsidRPr="009C6D1E" w:rsidRDefault="00DD764B" w:rsidP="00CA622D">
      <w:pPr>
        <w:spacing w:before="120" w:after="120" w:line="276" w:lineRule="auto"/>
        <w:jc w:val="both"/>
        <w:rPr>
          <w:color w:val="000000"/>
          <w:lang w:val="ru-RU" w:eastAsia="bg-BG"/>
        </w:rPr>
      </w:pPr>
      <w:r w:rsidRPr="00DD764B">
        <w:rPr>
          <w:color w:val="000000"/>
          <w:lang w:eastAsia="bg-BG"/>
        </w:rPr>
        <w:t>В процедурата могат да участват учени или колективи от учени от</w:t>
      </w:r>
      <w:r w:rsidR="009C6D1E">
        <w:rPr>
          <w:color w:val="000000"/>
          <w:lang w:eastAsia="bg-BG"/>
        </w:rPr>
        <w:t>:</w:t>
      </w:r>
      <w:r w:rsidRPr="00DD764B">
        <w:rPr>
          <w:color w:val="000000"/>
          <w:lang w:eastAsia="bg-BG"/>
        </w:rPr>
        <w:t xml:space="preserve"> </w:t>
      </w:r>
    </w:p>
    <w:p w:rsidR="009C6D1E" w:rsidRDefault="00DD764B" w:rsidP="00CA622D">
      <w:pPr>
        <w:spacing w:before="120" w:after="120" w:line="276" w:lineRule="auto"/>
        <w:jc w:val="both"/>
        <w:rPr>
          <w:color w:val="000000"/>
          <w:lang w:eastAsia="bg-BG"/>
        </w:rPr>
      </w:pPr>
      <w:r w:rsidRPr="00DD764B">
        <w:rPr>
          <w:color w:val="000000"/>
          <w:lang w:eastAsia="bg-BG"/>
        </w:rPr>
        <w:t xml:space="preserve">1) Акредитирани висши училища по чл. 85 ал.1 </w:t>
      </w:r>
      <w:proofErr w:type="gramStart"/>
      <w:r w:rsidRPr="00DD764B">
        <w:rPr>
          <w:color w:val="000000"/>
          <w:lang w:eastAsia="bg-BG"/>
        </w:rPr>
        <w:t>т.7  от</w:t>
      </w:r>
      <w:proofErr w:type="gramEnd"/>
      <w:r w:rsidRPr="00DD764B">
        <w:rPr>
          <w:color w:val="000000"/>
          <w:lang w:eastAsia="bg-BG"/>
        </w:rPr>
        <w:t xml:space="preserve"> ЗВО, които са акредитирани от НАОА да провеждат обучение по образователна и научна степен "доктор" </w:t>
      </w:r>
    </w:p>
    <w:p w:rsidR="009C6D1E" w:rsidRDefault="00DD764B" w:rsidP="00CA622D">
      <w:pPr>
        <w:spacing w:before="120" w:after="120" w:line="276" w:lineRule="auto"/>
        <w:jc w:val="both"/>
        <w:rPr>
          <w:color w:val="000000"/>
          <w:lang w:eastAsia="bg-BG"/>
        </w:rPr>
      </w:pPr>
      <w:r w:rsidRPr="00DD764B">
        <w:rPr>
          <w:color w:val="000000"/>
          <w:lang w:eastAsia="bg-BG"/>
        </w:rPr>
        <w:t xml:space="preserve">2) научни организации по чл. 47 ал. 1 на ЗВО, които са акредитирани от НАОА да провеждат обучение по образователна и научна степен "доктор" </w:t>
      </w:r>
    </w:p>
    <w:p w:rsidR="00DD764B" w:rsidRPr="00DD764B" w:rsidRDefault="00DD764B" w:rsidP="00CA622D">
      <w:pPr>
        <w:spacing w:before="120" w:after="120" w:line="276" w:lineRule="auto"/>
        <w:jc w:val="both"/>
        <w:rPr>
          <w:color w:val="000000"/>
          <w:lang w:eastAsia="bg-BG"/>
        </w:rPr>
      </w:pPr>
      <w:r w:rsidRPr="00DD764B">
        <w:rPr>
          <w:color w:val="000000"/>
          <w:lang w:eastAsia="bg-BG"/>
        </w:rPr>
        <w:t>3) организациите по т. 2 не извършват стопанска дейност или ако упражняват стопански и нестопански дейности, финансирането, разходите и приходите за всеки вид дейност се вземат предвид поотделно. </w:t>
      </w:r>
    </w:p>
    <w:p w:rsidR="00DD764B" w:rsidRPr="00DD764B" w:rsidRDefault="00DD764B" w:rsidP="00CA622D">
      <w:pPr>
        <w:spacing w:before="120" w:after="120" w:line="276" w:lineRule="auto"/>
        <w:jc w:val="both"/>
        <w:rPr>
          <w:color w:val="000000"/>
          <w:lang w:eastAsia="bg-BG"/>
        </w:rPr>
      </w:pPr>
      <w:r w:rsidRPr="00DD764B">
        <w:rPr>
          <w:color w:val="000000"/>
          <w:lang w:eastAsia="bg-BG"/>
        </w:rPr>
        <w:t>Проверката за изпълнение на условието за допустимост се осъществява чрез проверка на информацията, публикувана на интернет страницата на НАОА: </w:t>
      </w:r>
      <w:hyperlink r:id="rId41" w:tgtFrame="_blank" w:history="1">
        <w:r w:rsidRPr="00DD764B">
          <w:rPr>
            <w:rStyle w:val="Hyperlink"/>
            <w:lang w:eastAsia="bg-BG"/>
          </w:rPr>
          <w:t>https://www.neaa.government.bg</w:t>
        </w:r>
      </w:hyperlink>
    </w:p>
    <w:p w:rsidR="00DD764B" w:rsidRPr="00DD764B" w:rsidRDefault="00DD764B" w:rsidP="00CA622D">
      <w:pPr>
        <w:spacing w:before="120" w:after="120" w:line="276" w:lineRule="auto"/>
        <w:jc w:val="both"/>
        <w:rPr>
          <w:color w:val="000000"/>
          <w:lang w:eastAsia="bg-BG"/>
        </w:rPr>
      </w:pPr>
      <w:r w:rsidRPr="00DD764B">
        <w:rPr>
          <w:b/>
          <w:bCs/>
          <w:color w:val="000000"/>
          <w:lang w:eastAsia="bg-BG"/>
        </w:rPr>
        <w:t>КРИТЕРИИ ЗА ОЦЕНКА:</w:t>
      </w:r>
    </w:p>
    <w:p w:rsidR="00DD764B" w:rsidRPr="00DD764B" w:rsidRDefault="009C6D1E" w:rsidP="00CA622D">
      <w:pPr>
        <w:spacing w:before="120" w:after="120" w:line="276" w:lineRule="auto"/>
        <w:jc w:val="both"/>
        <w:rPr>
          <w:color w:val="000000"/>
          <w:lang w:eastAsia="bg-BG"/>
        </w:rPr>
      </w:pPr>
      <w:r>
        <w:rPr>
          <w:color w:val="000000"/>
          <w:lang w:eastAsia="bg-BG"/>
        </w:rPr>
        <w:t>1.</w:t>
      </w:r>
      <w:r w:rsidR="00DD764B" w:rsidRPr="00DD764B">
        <w:rPr>
          <w:color w:val="000000"/>
          <w:lang w:eastAsia="bg-BG"/>
        </w:rPr>
        <w:t>Събитието да се провежда на територията на Република България (доказва се чрез деклариране на мястото във формуляра).</w:t>
      </w:r>
    </w:p>
    <w:p w:rsidR="00DD764B" w:rsidRPr="00DD764B" w:rsidRDefault="009C6D1E" w:rsidP="00CA622D">
      <w:pPr>
        <w:spacing w:before="120" w:after="120" w:line="276" w:lineRule="auto"/>
        <w:jc w:val="both"/>
        <w:rPr>
          <w:color w:val="000000"/>
          <w:lang w:eastAsia="bg-BG"/>
        </w:rPr>
      </w:pPr>
      <w:r>
        <w:rPr>
          <w:color w:val="000000"/>
          <w:lang w:eastAsia="bg-BG"/>
        </w:rPr>
        <w:t>2.</w:t>
      </w:r>
      <w:r w:rsidR="00DD764B" w:rsidRPr="00DD764B">
        <w:rPr>
          <w:color w:val="000000"/>
          <w:lang w:eastAsia="bg-BG"/>
        </w:rPr>
        <w:t>Международно участие - минимум 10% участници от чужбина (доказва се чрез списък на чуждестранните участници със институциите и страните, които представят).</w:t>
      </w:r>
    </w:p>
    <w:p w:rsidR="00DD764B" w:rsidRPr="00DD764B" w:rsidRDefault="009C6D1E" w:rsidP="00CA622D">
      <w:pPr>
        <w:spacing w:before="120" w:after="120" w:line="276" w:lineRule="auto"/>
        <w:jc w:val="both"/>
        <w:rPr>
          <w:color w:val="000000"/>
          <w:lang w:eastAsia="bg-BG"/>
        </w:rPr>
      </w:pPr>
      <w:r>
        <w:rPr>
          <w:color w:val="000000"/>
          <w:lang w:eastAsia="bg-BG"/>
        </w:rPr>
        <w:t>3.</w:t>
      </w:r>
      <w:r w:rsidR="00DD764B" w:rsidRPr="00DD764B">
        <w:rPr>
          <w:color w:val="000000"/>
          <w:lang w:eastAsia="bg-BG"/>
        </w:rPr>
        <w:t>Проявата да съответства на целите в чл. 2, ал. 1 на Закона за насърчаване на научните изследвания, на една или повече от специфичните цели на Националната стратегия за развитие на научните изследвания в Република България 2017-2030, или приоритетна област на Иновационната стратегия за интелигентна специализация.</w:t>
      </w:r>
    </w:p>
    <w:p w:rsidR="00DD764B" w:rsidRPr="00DD764B" w:rsidRDefault="009C6D1E" w:rsidP="00CA622D">
      <w:pPr>
        <w:spacing w:before="120" w:after="120" w:line="276" w:lineRule="auto"/>
        <w:jc w:val="both"/>
        <w:rPr>
          <w:color w:val="000000"/>
          <w:lang w:eastAsia="bg-BG"/>
        </w:rPr>
      </w:pPr>
      <w:r>
        <w:rPr>
          <w:color w:val="000000"/>
          <w:lang w:eastAsia="bg-BG"/>
        </w:rPr>
        <w:t>4.</w:t>
      </w:r>
      <w:r w:rsidR="00DD764B" w:rsidRPr="00DD764B">
        <w:rPr>
          <w:color w:val="000000"/>
          <w:lang w:eastAsia="bg-BG"/>
        </w:rPr>
        <w:t>Структурирана програма – с представени лектори и теми на докладите на поканените лектори. Прилагат се биографии по приложен формуляр и копия от писма от поканените участници с пленарни или ключови доклади, в които е заявено съгласие за участието им във форума.</w:t>
      </w:r>
    </w:p>
    <w:p w:rsidR="00DD764B" w:rsidRPr="00DD764B" w:rsidRDefault="009C6D1E" w:rsidP="00CA622D">
      <w:pPr>
        <w:spacing w:before="120" w:after="120" w:line="276" w:lineRule="auto"/>
        <w:jc w:val="both"/>
        <w:rPr>
          <w:color w:val="000000"/>
          <w:lang w:eastAsia="bg-BG"/>
        </w:rPr>
      </w:pPr>
      <w:r>
        <w:rPr>
          <w:color w:val="000000"/>
          <w:lang w:eastAsia="bg-BG"/>
        </w:rPr>
        <w:t>5.</w:t>
      </w:r>
      <w:r w:rsidR="00DD764B" w:rsidRPr="00DD764B">
        <w:rPr>
          <w:color w:val="000000"/>
          <w:lang w:eastAsia="bg-BG"/>
        </w:rPr>
        <w:t>Минимален брой участници - 50 души, с минимум 10% доказано участие на млади учени, докторанти и постдокторанти. Представят се три броя списъци – пълен списък на очакваните участници, придружен с месторабота и адрес на електронна поща; списък на участниците от чужбина (в съответствие с т. 2) и списък на младите учени, докторанти и постдокторанти.</w:t>
      </w:r>
    </w:p>
    <w:p w:rsidR="00DD764B" w:rsidRPr="00DD764B" w:rsidRDefault="009C6D1E" w:rsidP="00CA622D">
      <w:pPr>
        <w:spacing w:before="120" w:after="120" w:line="276" w:lineRule="auto"/>
        <w:jc w:val="both"/>
        <w:rPr>
          <w:color w:val="000000"/>
          <w:lang w:eastAsia="bg-BG"/>
        </w:rPr>
      </w:pPr>
      <w:r>
        <w:rPr>
          <w:color w:val="000000"/>
          <w:lang w:eastAsia="bg-BG"/>
        </w:rPr>
        <w:t>6.</w:t>
      </w:r>
      <w:r w:rsidR="00DD764B" w:rsidRPr="00DD764B">
        <w:rPr>
          <w:color w:val="000000"/>
          <w:lang w:eastAsia="bg-BG"/>
        </w:rPr>
        <w:t xml:space="preserve">Събитието не трябва да бъде финансирано чрез други публични източници и програми (проекти, подкрепени от Фонд “Научни изследвания”, по оперативните програми към Структурните фондове и международни програми - рамкова програма на ЕС, програма </w:t>
      </w:r>
      <w:r w:rsidR="00DD764B" w:rsidRPr="00DD764B">
        <w:rPr>
          <w:color w:val="000000"/>
          <w:lang w:eastAsia="bg-BG"/>
        </w:rPr>
        <w:lastRenderedPageBreak/>
        <w:t>КОСТ. Обстоятелството се доказва с декларация, подписана от ръководителя на (попълва се приложение 1).</w:t>
      </w:r>
    </w:p>
    <w:p w:rsidR="00DD764B" w:rsidRPr="00DD764B" w:rsidRDefault="009C6D1E" w:rsidP="00CA622D">
      <w:pPr>
        <w:spacing w:before="120" w:after="120" w:line="276" w:lineRule="auto"/>
        <w:jc w:val="both"/>
        <w:rPr>
          <w:color w:val="000000"/>
          <w:lang w:eastAsia="bg-BG"/>
        </w:rPr>
      </w:pPr>
      <w:r>
        <w:rPr>
          <w:color w:val="000000"/>
          <w:lang w:eastAsia="bg-BG"/>
        </w:rPr>
        <w:t>7.</w:t>
      </w:r>
      <w:r w:rsidR="00DD764B" w:rsidRPr="00DD764B">
        <w:rPr>
          <w:color w:val="000000"/>
          <w:lang w:eastAsia="bg-BG"/>
        </w:rPr>
        <w:t>Бюджет на исканото съфинансиране от ФНИ, както и задължителнопосочване на очакван финансов принос от други и/или собствени източници. Средствата от ФНИ, предоставени чрез тази схема, могат да се разходват за:</w:t>
      </w:r>
    </w:p>
    <w:p w:rsidR="009C6D1E" w:rsidRDefault="00DD764B" w:rsidP="002901E5">
      <w:pPr>
        <w:pStyle w:val="ListParagraph"/>
        <w:numPr>
          <w:ilvl w:val="0"/>
          <w:numId w:val="3"/>
        </w:numPr>
        <w:spacing w:before="120" w:after="120" w:line="276" w:lineRule="auto"/>
        <w:jc w:val="both"/>
        <w:rPr>
          <w:color w:val="000000"/>
          <w:lang w:eastAsia="bg-BG"/>
        </w:rPr>
      </w:pPr>
      <w:r w:rsidRPr="009C6D1E">
        <w:rPr>
          <w:color w:val="000000"/>
          <w:lang w:eastAsia="bg-BG"/>
        </w:rPr>
        <w:t>организационни разходи, включващи наем зали и оборудване, изработка на постери, печатни и други конферентни материали, закупуване на канцеларски материали;</w:t>
      </w:r>
    </w:p>
    <w:p w:rsidR="00DD764B" w:rsidRPr="009C6D1E" w:rsidRDefault="00DD764B" w:rsidP="002901E5">
      <w:pPr>
        <w:pStyle w:val="ListParagraph"/>
        <w:numPr>
          <w:ilvl w:val="0"/>
          <w:numId w:val="3"/>
        </w:numPr>
        <w:spacing w:before="120" w:after="120" w:line="276" w:lineRule="auto"/>
        <w:jc w:val="both"/>
        <w:rPr>
          <w:color w:val="000000"/>
          <w:lang w:eastAsia="bg-BG"/>
        </w:rPr>
      </w:pPr>
      <w:r w:rsidRPr="009C6D1E">
        <w:rPr>
          <w:color w:val="000000"/>
          <w:lang w:eastAsia="bg-BG"/>
        </w:rPr>
        <w:t>разходи за настаняване на лекторите, поканени от организаторите, настаняване на млади учени от български научни организации или висши училища, които участват с доклад или постерно съобщение, разходи за кафе-паузи, официална вечеря, вътрешен транспорт в страната на участниците в научната проява и други присъщи разходи.</w:t>
      </w:r>
    </w:p>
    <w:p w:rsidR="00DD764B" w:rsidRPr="00DD764B" w:rsidRDefault="00DD764B" w:rsidP="00CA622D">
      <w:pPr>
        <w:spacing w:before="120" w:after="120" w:line="276" w:lineRule="auto"/>
        <w:jc w:val="both"/>
        <w:rPr>
          <w:color w:val="000000"/>
          <w:lang w:eastAsia="bg-BG"/>
        </w:rPr>
      </w:pPr>
      <w:r>
        <w:rPr>
          <w:color w:val="000000"/>
          <w:lang w:eastAsia="bg-BG"/>
        </w:rPr>
        <w:t xml:space="preserve">Повече информация и документи за кандидатстване можете да намерите </w:t>
      </w:r>
      <w:hyperlink r:id="rId42" w:history="1">
        <w:r w:rsidRPr="00DD764B">
          <w:rPr>
            <w:rStyle w:val="Hyperlink"/>
            <w:lang w:eastAsia="bg-BG"/>
          </w:rPr>
          <w:t>ТУК</w:t>
        </w:r>
      </w:hyperlink>
    </w:p>
    <w:p w:rsidR="00476F9B" w:rsidRDefault="00476F9B" w:rsidP="00CA622D">
      <w:pPr>
        <w:shd w:val="clear" w:color="auto" w:fill="FFFFFF"/>
        <w:spacing w:before="120" w:after="480" w:line="276" w:lineRule="auto"/>
        <w:jc w:val="both"/>
        <w:rPr>
          <w:b/>
          <w:color w:val="000000"/>
          <w:lang w:val="en-US" w:eastAsia="bg-BG"/>
        </w:rPr>
      </w:pPr>
      <w:r w:rsidRPr="00B040B1">
        <w:rPr>
          <w:b/>
          <w:color w:val="000000"/>
          <w:lang w:eastAsia="bg-BG"/>
        </w:rPr>
        <w:t>Краен срок: текущ</w:t>
      </w:r>
    </w:p>
    <w:p w:rsidR="00476F9B" w:rsidRPr="00AB0EFA" w:rsidRDefault="00476F9B" w:rsidP="00CA622D">
      <w:pPr>
        <w:pStyle w:val="Heading2"/>
        <w:spacing w:line="276" w:lineRule="auto"/>
        <w:ind w:left="426"/>
        <w:jc w:val="both"/>
        <w:rPr>
          <w:rFonts w:eastAsia="Times New Roman"/>
          <w:lang w:eastAsia="bg-BG"/>
        </w:rPr>
      </w:pPr>
      <w:bookmarkStart w:id="15" w:name="_Toc503363227"/>
      <w:bookmarkStart w:id="16" w:name="_Toc61263740"/>
      <w:r w:rsidRPr="00AB0EFA">
        <w:rPr>
          <w:rFonts w:eastAsia="Times New Roman"/>
          <w:lang w:eastAsia="bg-BG"/>
        </w:rPr>
        <w:t>Национално съфинансиране за участие на български колективи в утвърдени проекти по COST</w:t>
      </w:r>
      <w:bookmarkEnd w:id="15"/>
      <w:bookmarkEnd w:id="16"/>
    </w:p>
    <w:p w:rsidR="00476F9B" w:rsidRPr="00AB0EFA" w:rsidRDefault="00476F9B" w:rsidP="00CA622D">
      <w:pPr>
        <w:spacing w:line="276" w:lineRule="auto"/>
        <w:jc w:val="both"/>
        <w:rPr>
          <w:rFonts w:eastAsia="Calibri"/>
          <w:bCs/>
          <w:lang w:eastAsia="bg-BG"/>
        </w:rPr>
      </w:pPr>
      <w:r w:rsidRPr="00AB0EFA">
        <w:rPr>
          <w:rFonts w:eastAsia="Calibri"/>
          <w:bCs/>
          <w:lang w:eastAsia="bg-BG"/>
        </w:rPr>
        <w:t xml:space="preserve">Фонд „Научни </w:t>
      </w:r>
      <w:proofErr w:type="gramStart"/>
      <w:r w:rsidRPr="00AB0EFA">
        <w:rPr>
          <w:rFonts w:eastAsia="Calibri"/>
          <w:bCs/>
          <w:lang w:eastAsia="bg-BG"/>
        </w:rPr>
        <w:t>изследвания“ отправя</w:t>
      </w:r>
      <w:proofErr w:type="gramEnd"/>
      <w:r w:rsidRPr="00AB0EFA">
        <w:rPr>
          <w:rFonts w:eastAsia="Calibri"/>
          <w:bCs/>
          <w:lang w:eastAsia="bg-BG"/>
        </w:rPr>
        <w:t xml:space="preserve"> покана за кандидатстване по процедура за предоставяне на национално съфинансиране за участие на български колективи в утвърдени акции по Европейската програма за сътрудничество в областта на научните изследвания и технологии COST.</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Целта на процедурата е да създаде условия за пълноценно и ефективно участие на България в конкурсите на Европейската програма COST в областта на научните изследвания и технологиите и да засили присъствието на академичната общност в тази програма.</w:t>
      </w:r>
    </w:p>
    <w:p w:rsidR="00476F9B" w:rsidRPr="00AB0EFA" w:rsidRDefault="00476F9B" w:rsidP="00CA622D">
      <w:pPr>
        <w:spacing w:after="120" w:line="276" w:lineRule="auto"/>
        <w:jc w:val="both"/>
        <w:rPr>
          <w:rFonts w:eastAsia="Calibri"/>
          <w:lang w:eastAsia="bg-BG"/>
        </w:rPr>
      </w:pPr>
      <w:r w:rsidRPr="00AB0EFA">
        <w:rPr>
          <w:rFonts w:eastAsia="Calibri"/>
          <w:lang w:eastAsia="bg-BG"/>
        </w:rPr>
        <w:t>ДОПУСТИМИ КАНДИДАТИ</w:t>
      </w:r>
    </w:p>
    <w:p w:rsidR="00476F9B" w:rsidRPr="00AB0EFA" w:rsidRDefault="00476F9B" w:rsidP="002901E5">
      <w:pPr>
        <w:numPr>
          <w:ilvl w:val="0"/>
          <w:numId w:val="2"/>
        </w:numPr>
        <w:spacing w:line="276" w:lineRule="auto"/>
        <w:jc w:val="both"/>
        <w:rPr>
          <w:rFonts w:eastAsia="Calibri"/>
          <w:lang w:eastAsia="bg-BG"/>
        </w:rPr>
      </w:pPr>
      <w:r w:rsidRPr="00AB0EFA">
        <w:rPr>
          <w:rFonts w:eastAsia="Calibri"/>
          <w:lang w:eastAsia="bg-BG"/>
        </w:rPr>
        <w:t>Акредитирани висши училища по чл. 85 ал.1 т.7 (ЗВО Обн. ДВ. бр.112 от 27 Декември 1995г. изм. ДВ. бр.107 от 24 Декември 2014г).</w:t>
      </w:r>
    </w:p>
    <w:p w:rsidR="00476F9B" w:rsidRPr="00AB0EFA" w:rsidRDefault="00476F9B" w:rsidP="002901E5">
      <w:pPr>
        <w:numPr>
          <w:ilvl w:val="0"/>
          <w:numId w:val="2"/>
        </w:numPr>
        <w:spacing w:line="276" w:lineRule="auto"/>
        <w:jc w:val="both"/>
        <w:rPr>
          <w:rFonts w:eastAsia="Calibri"/>
          <w:lang w:eastAsia="bg-BG"/>
        </w:rPr>
      </w:pPr>
      <w:r w:rsidRPr="00AB0EFA">
        <w:rPr>
          <w:rFonts w:eastAsia="Calibri"/>
          <w:lang w:eastAsia="bg-BG"/>
        </w:rPr>
        <w:t>Научни организации по чл. 47 ал. 1 на (ЗВО Обн. ДВ. бр.112 от 27 Декември 1995г. изм. ДВ. бр.107 от 24 Декември 2014г).</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КРИТЕРИИ ЗА ОЦЕНКА:</w:t>
      </w:r>
    </w:p>
    <w:p w:rsidR="00476F9B" w:rsidRPr="00AB0EFA" w:rsidRDefault="00476F9B" w:rsidP="00CA622D">
      <w:pPr>
        <w:spacing w:line="276" w:lineRule="auto"/>
        <w:jc w:val="both"/>
        <w:rPr>
          <w:rFonts w:eastAsia="Calibri"/>
          <w:lang w:eastAsia="bg-BG"/>
        </w:rPr>
      </w:pPr>
      <w:r w:rsidRPr="00AB0EFA">
        <w:rPr>
          <w:rFonts w:eastAsia="Calibri"/>
          <w:lang w:eastAsia="bg-BG"/>
        </w:rPr>
        <w:t>Условие за съфинансиране на първи етап на дадена акция е наличие на положително решение на Управляващия комитет на акцията за включване на българския партньор и утвърждаване на същата акция oт Съвета на висшите представители на програмата. </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ПРЕДСТАВЯНЕ И ПОДБОР НА ПРЕДЛОЖЕНИЯТА:</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Предложенията се представят в деловодството на Фонда. Проектните предложения ще бъдат разглеждани от Временна научно-експертна комисия за подбор на предложенията два пъти годишно / през месец март и през месец октомври/.</w:t>
      </w:r>
    </w:p>
    <w:p w:rsidR="00476F9B" w:rsidRPr="00AB0EFA" w:rsidRDefault="00476F9B" w:rsidP="00CA622D">
      <w:pPr>
        <w:spacing w:before="120" w:after="120" w:line="276" w:lineRule="auto"/>
        <w:jc w:val="both"/>
        <w:rPr>
          <w:rFonts w:eastAsia="Calibri"/>
          <w:lang w:eastAsia="bg-BG"/>
        </w:rPr>
      </w:pPr>
      <w:proofErr w:type="gramStart"/>
      <w:r w:rsidRPr="00AB0EFA">
        <w:rPr>
          <w:rFonts w:eastAsia="Calibri"/>
          <w:lang w:eastAsia="bg-BG"/>
        </w:rPr>
        <w:t>МАКСИМАЛЕН  РАЗМЕР</w:t>
      </w:r>
      <w:proofErr w:type="gramEnd"/>
      <w:r w:rsidRPr="00AB0EFA">
        <w:rPr>
          <w:rFonts w:eastAsia="Calibri"/>
          <w:lang w:eastAsia="bg-BG"/>
        </w:rPr>
        <w:t xml:space="preserve"> НА СЪФИНАНСИРАНЕТО - до 20 000 лв. на година.</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lastRenderedPageBreak/>
        <w:t>Предложенията се подават в деловодството на ФНИ, бул. „Ал. Стамболийски 239Б. ет.3</w:t>
      </w:r>
    </w:p>
    <w:p w:rsidR="00476F9B" w:rsidRPr="00E1455C" w:rsidRDefault="00ED2A90" w:rsidP="00CA622D">
      <w:pPr>
        <w:spacing w:after="120" w:line="276" w:lineRule="auto"/>
        <w:jc w:val="both"/>
        <w:rPr>
          <w:color w:val="000000"/>
        </w:rPr>
      </w:pPr>
      <w:hyperlink r:id="rId43" w:tgtFrame="_blank" w:history="1">
        <w:r w:rsidR="00476F9B" w:rsidRPr="00E1455C">
          <w:rPr>
            <w:rStyle w:val="Hyperlink"/>
          </w:rPr>
          <w:t>Пълен текст на процедурата</w:t>
        </w:r>
      </w:hyperlink>
    </w:p>
    <w:p w:rsidR="00476F9B" w:rsidRPr="00AB0EFA" w:rsidRDefault="00476F9B" w:rsidP="00CA622D">
      <w:pPr>
        <w:spacing w:after="120" w:line="276" w:lineRule="auto"/>
        <w:jc w:val="both"/>
        <w:rPr>
          <w:rFonts w:eastAsia="Calibri"/>
          <w:lang w:eastAsia="bg-BG"/>
        </w:rPr>
      </w:pPr>
      <w:r w:rsidRPr="00AB0EFA">
        <w:rPr>
          <w:rFonts w:eastAsia="Calibri"/>
          <w:lang w:eastAsia="bg-BG"/>
        </w:rPr>
        <w:t xml:space="preserve">В съответствие с чл. 50 на Правилника на Фонда, кандидатите могат да поискат разяснения от Фонда по конкурсната документация на обявените конкурси. Въпросите ще бъдат приемани само по електронна поща </w:t>
      </w:r>
      <w:r w:rsidRPr="00E1455C">
        <w:rPr>
          <w:rFonts w:eastAsia="Calibri"/>
          <w:lang w:eastAsia="bg-BG"/>
        </w:rPr>
        <w:t>на адрес:  </w:t>
      </w:r>
      <w:hyperlink r:id="rId44" w:history="1">
        <w:r w:rsidRPr="00E1455C">
          <w:rPr>
            <w:rFonts w:eastAsia="Calibri"/>
            <w:color w:val="0000FF" w:themeColor="hyperlink"/>
            <w:u w:val="single"/>
            <w:lang w:eastAsia="bg-BG"/>
          </w:rPr>
          <w:t>fni-konkursi@mon.bg</w:t>
        </w:r>
      </w:hyperlink>
    </w:p>
    <w:p w:rsidR="00C24B7D" w:rsidRDefault="00476F9B" w:rsidP="00B05834">
      <w:pPr>
        <w:spacing w:after="600" w:line="276" w:lineRule="auto"/>
        <w:jc w:val="both"/>
        <w:rPr>
          <w:rFonts w:eastAsia="Calibri"/>
          <w:b/>
          <w:lang w:eastAsia="bg-BG"/>
        </w:rPr>
      </w:pPr>
      <w:r w:rsidRPr="00AB0EFA">
        <w:rPr>
          <w:rFonts w:eastAsia="Calibri"/>
          <w:b/>
          <w:lang w:eastAsia="bg-BG"/>
        </w:rPr>
        <w:t>Краен срок: текущ</w:t>
      </w:r>
    </w:p>
    <w:p w:rsidR="00B57F79" w:rsidRDefault="009B03C3" w:rsidP="00D75D4E">
      <w:pPr>
        <w:spacing w:after="600" w:line="276" w:lineRule="auto"/>
        <w:jc w:val="both"/>
      </w:pPr>
      <w:r w:rsidRPr="00D75D4E">
        <w:rPr>
          <w:rFonts w:eastAsia="Calibri"/>
          <w:b/>
          <w:lang w:eastAsia="bg-BG"/>
        </w:rPr>
        <w:t> </w:t>
      </w:r>
    </w:p>
    <w:p w:rsidR="009D76FC" w:rsidRDefault="009D76FC" w:rsidP="00460469">
      <w:pPr>
        <w:sectPr w:rsidR="009D76FC" w:rsidSect="00EF7FA2">
          <w:footerReference w:type="default" r:id="rId45"/>
          <w:pgSz w:w="11906" w:h="16838"/>
          <w:pgMar w:top="1417" w:right="1133" w:bottom="1417" w:left="1417" w:header="708" w:footer="708" w:gutter="0"/>
          <w:cols w:space="708"/>
          <w:docGrid w:linePitch="360"/>
        </w:sectPr>
      </w:pPr>
    </w:p>
    <w:p w:rsidR="00AC582E" w:rsidRPr="00544F92" w:rsidRDefault="00912146" w:rsidP="00510D99">
      <w:pPr>
        <w:pStyle w:val="Events"/>
      </w:pPr>
      <w:bookmarkStart w:id="17" w:name="_Toc61263741"/>
      <w:r>
        <w:lastRenderedPageBreak/>
        <w:t>СЪБИТИЯ</w:t>
      </w:r>
      <w:bookmarkEnd w:id="17"/>
    </w:p>
    <w:p w:rsidR="00A00CF3" w:rsidRPr="009B75B8" w:rsidRDefault="00ED2A90" w:rsidP="00724B54">
      <w:pPr>
        <w:spacing w:after="240"/>
        <w:rPr>
          <w:b/>
          <w:color w:val="E36C0A" w:themeColor="accent6" w:themeShade="BF"/>
        </w:rPr>
      </w:pPr>
      <w:hyperlink r:id="rId46" w:history="1">
        <w:r w:rsidR="00A00CF3" w:rsidRPr="009B75B8">
          <w:rPr>
            <w:rStyle w:val="Hyperlink"/>
            <w:b/>
            <w:color w:val="E36C0A" w:themeColor="accent6" w:themeShade="BF"/>
          </w:rPr>
          <w:t>2021 EUA-CDE Thematic Workshop</w:t>
        </w:r>
        <w:r w:rsidR="009B75B8">
          <w:rPr>
            <w:rStyle w:val="Hyperlink"/>
            <w:rFonts w:ascii="Arial" w:hAnsi="Arial" w:cs="Arial"/>
            <w:b/>
            <w:bCs/>
            <w:i/>
            <w:iCs/>
            <w:color w:val="E36C0A" w:themeColor="accent6" w:themeShade="BF"/>
            <w:sz w:val="35"/>
            <w:szCs w:val="35"/>
          </w:rPr>
          <w:t xml:space="preserve"> </w:t>
        </w:r>
        <w:r w:rsidR="009B75B8" w:rsidRPr="009B75B8">
          <w:rPr>
            <w:rStyle w:val="Hyperlink"/>
            <w:rFonts w:ascii="Arial" w:hAnsi="Arial" w:cs="Arial"/>
            <w:b/>
            <w:bCs/>
            <w:iCs/>
            <w:color w:val="E36C0A" w:themeColor="accent6" w:themeShade="BF"/>
          </w:rPr>
          <w:t>“</w:t>
        </w:r>
        <w:r w:rsidR="001D3874" w:rsidRPr="009B75B8">
          <w:rPr>
            <w:rStyle w:val="Hyperlink"/>
            <w:b/>
            <w:color w:val="E36C0A" w:themeColor="accent6" w:themeShade="BF"/>
          </w:rPr>
          <w:t>Artificial intelligence, data management and the digital world of doctoral education</w:t>
        </w:r>
        <w:r w:rsidR="009B75B8">
          <w:rPr>
            <w:rStyle w:val="Hyperlink"/>
            <w:b/>
            <w:color w:val="E36C0A" w:themeColor="accent6" w:themeShade="BF"/>
          </w:rPr>
          <w:t>”</w:t>
        </w:r>
        <w:r w:rsidR="00DB309E" w:rsidRPr="009B75B8">
          <w:rPr>
            <w:rStyle w:val="Hyperlink"/>
            <w:b/>
            <w:color w:val="E36C0A" w:themeColor="accent6" w:themeShade="BF"/>
            <w:lang w:val="en-US"/>
          </w:rPr>
          <w:t xml:space="preserve">, </w:t>
        </w:r>
        <w:r w:rsidR="00A00CF3" w:rsidRPr="009B75B8">
          <w:rPr>
            <w:rStyle w:val="Hyperlink"/>
            <w:b/>
            <w:color w:val="E36C0A" w:themeColor="accent6" w:themeShade="BF"/>
          </w:rPr>
          <w:t>21 - 22 J</w:t>
        </w:r>
        <w:r w:rsidR="00DB309E" w:rsidRPr="009B75B8">
          <w:rPr>
            <w:rStyle w:val="Hyperlink"/>
            <w:b/>
            <w:color w:val="E36C0A" w:themeColor="accent6" w:themeShade="BF"/>
          </w:rPr>
          <w:t xml:space="preserve">anuary </w:t>
        </w:r>
        <w:r w:rsidR="00A00CF3" w:rsidRPr="009B75B8">
          <w:rPr>
            <w:rStyle w:val="Hyperlink"/>
            <w:b/>
            <w:color w:val="E36C0A" w:themeColor="accent6" w:themeShade="BF"/>
          </w:rPr>
          <w:t>2021</w:t>
        </w:r>
        <w:r w:rsidR="00DB309E" w:rsidRPr="009B75B8">
          <w:rPr>
            <w:rStyle w:val="Hyperlink"/>
            <w:b/>
            <w:color w:val="E36C0A" w:themeColor="accent6" w:themeShade="BF"/>
          </w:rPr>
          <w:t>, online</w:t>
        </w:r>
      </w:hyperlink>
    </w:p>
    <w:p w:rsidR="00FA009B" w:rsidRPr="00FA009B" w:rsidRDefault="00FA009B" w:rsidP="00775EE8">
      <w:pPr>
        <w:spacing w:before="120" w:after="120" w:line="276" w:lineRule="auto"/>
        <w:jc w:val="both"/>
        <w:rPr>
          <w:bCs/>
        </w:rPr>
      </w:pPr>
      <w:r w:rsidRPr="00FA009B">
        <w:rPr>
          <w:bCs/>
        </w:rPr>
        <w:t>This year, the EUA-CDE Thematic Workshop will be organised in the form of online sessions on 21-22 January 2021. The EUA-CDE community of more than 260 universities will gather to discuss emerging issues related to digitalisation from the perspective of doctoral education.</w:t>
      </w:r>
    </w:p>
    <w:p w:rsidR="00FA009B" w:rsidRPr="00FA009B" w:rsidRDefault="00FA009B" w:rsidP="00775EE8">
      <w:pPr>
        <w:spacing w:before="120" w:after="120" w:line="276" w:lineRule="auto"/>
        <w:jc w:val="both"/>
        <w:rPr>
          <w:bCs/>
        </w:rPr>
      </w:pPr>
      <w:r w:rsidRPr="00FA009B">
        <w:rPr>
          <w:bCs/>
        </w:rPr>
        <w:t>The 2021 EUA-CDE Thematic Workshop will focus on the role of doctoral education in the context of these rapid technological and conceptual changes, how doctoral schools are influenced and how they can make efficient use of emerging digital technologies. It will discuss the training and skills needs of doctoral candidates and provide a forum for an exchange of reflections and good practices.   </w:t>
      </w:r>
    </w:p>
    <w:p w:rsidR="00FA009B" w:rsidRPr="00FA009B" w:rsidRDefault="00FA009B" w:rsidP="00775EE8">
      <w:pPr>
        <w:spacing w:before="120" w:after="120" w:line="276" w:lineRule="auto"/>
        <w:jc w:val="both"/>
        <w:rPr>
          <w:bCs/>
        </w:rPr>
      </w:pPr>
      <w:r w:rsidRPr="00FA009B">
        <w:rPr>
          <w:bCs/>
        </w:rPr>
        <w:t>This event will provide an occasion to discuss these issues and identify innovative solutions together with other EUA-CDE members and stakeholders active in this field.</w:t>
      </w:r>
    </w:p>
    <w:p w:rsidR="00FA009B" w:rsidRPr="00FA009B" w:rsidRDefault="00FA009B" w:rsidP="00775EE8">
      <w:pPr>
        <w:spacing w:before="120" w:after="120" w:line="276" w:lineRule="auto"/>
        <w:jc w:val="both"/>
        <w:rPr>
          <w:bCs/>
        </w:rPr>
      </w:pPr>
      <w:r w:rsidRPr="00FA009B">
        <w:rPr>
          <w:bCs/>
        </w:rPr>
        <w:t>It will be of interest to anyone involved in doctoral education including academic leaders, doctoral education professionals, supervisors and doctoral candidates.</w:t>
      </w:r>
    </w:p>
    <w:p w:rsidR="00FA009B" w:rsidRPr="00FA009B" w:rsidRDefault="00FA009B" w:rsidP="00775EE8">
      <w:pPr>
        <w:spacing w:before="120" w:after="120" w:line="276" w:lineRule="auto"/>
        <w:jc w:val="both"/>
        <w:rPr>
          <w:bCs/>
        </w:rPr>
      </w:pPr>
      <w:r w:rsidRPr="00FA009B">
        <w:rPr>
          <w:bCs/>
        </w:rPr>
        <w:t>The workshop’s programme is divided into two main parts. It combines two webinars open to anyone with an interest in doctoral education and several online sessions reserved to </w:t>
      </w:r>
      <w:hyperlink r:id="rId47" w:history="1">
        <w:r w:rsidRPr="00FA009B">
          <w:rPr>
            <w:rStyle w:val="Hyperlink"/>
            <w:bCs/>
          </w:rPr>
          <w:t>EUA-CDE members</w:t>
        </w:r>
      </w:hyperlink>
      <w:r w:rsidRPr="00FA009B">
        <w:rPr>
          <w:bCs/>
        </w:rPr>
        <w:t> only.</w:t>
      </w:r>
    </w:p>
    <w:p w:rsidR="00FA009B" w:rsidRPr="00FA009B" w:rsidRDefault="00ED2A90" w:rsidP="009B75B8">
      <w:pPr>
        <w:spacing w:before="120" w:after="360" w:line="276" w:lineRule="auto"/>
        <w:jc w:val="both"/>
        <w:rPr>
          <w:bCs/>
        </w:rPr>
      </w:pPr>
      <w:hyperlink r:id="rId48" w:anchor="tab2" w:history="1">
        <w:r w:rsidR="00FA009B" w:rsidRPr="00C94A6F">
          <w:rPr>
            <w:rStyle w:val="Hyperlink"/>
            <w:bCs/>
          </w:rPr>
          <w:t>Registration</w:t>
        </w:r>
      </w:hyperlink>
      <w:r w:rsidR="00FA009B" w:rsidRPr="00FA009B">
        <w:rPr>
          <w:bCs/>
        </w:rPr>
        <w:t xml:space="preserve"> is free of charge and the deadline is </w:t>
      </w:r>
      <w:r w:rsidR="00FA009B" w:rsidRPr="00FA009B">
        <w:rPr>
          <w:b/>
          <w:bCs/>
        </w:rPr>
        <w:t>19 January 2021</w:t>
      </w:r>
      <w:r w:rsidR="00FA009B" w:rsidRPr="00FA009B">
        <w:rPr>
          <w:bCs/>
        </w:rPr>
        <w:t>.</w:t>
      </w:r>
    </w:p>
    <w:p w:rsidR="00014DC7" w:rsidRPr="0010117A" w:rsidRDefault="00ED2A90" w:rsidP="00724B54">
      <w:pPr>
        <w:spacing w:before="120" w:after="240" w:line="276" w:lineRule="auto"/>
        <w:jc w:val="both"/>
        <w:rPr>
          <w:b/>
          <w:bCs/>
          <w:color w:val="E36C0A" w:themeColor="accent6" w:themeShade="BF"/>
          <w:u w:val="single"/>
        </w:rPr>
      </w:pPr>
      <w:hyperlink r:id="rId49" w:history="1">
        <w:r w:rsidR="00014DC7" w:rsidRPr="0010117A">
          <w:rPr>
            <w:rStyle w:val="Hyperlink"/>
            <w:b/>
            <w:bCs/>
            <w:color w:val="E36C0A" w:themeColor="accent6" w:themeShade="BF"/>
          </w:rPr>
          <w:t>Innovative Horizon Europe proposal writing</w:t>
        </w:r>
      </w:hyperlink>
      <w:r w:rsidR="009B75B8" w:rsidRPr="0010117A">
        <w:rPr>
          <w:rStyle w:val="Hyperlink"/>
          <w:b/>
          <w:bCs/>
          <w:color w:val="E36C0A" w:themeColor="accent6" w:themeShade="BF"/>
        </w:rPr>
        <w:t xml:space="preserve">, </w:t>
      </w:r>
      <w:r w:rsidR="00724B54">
        <w:rPr>
          <w:b/>
          <w:bCs/>
          <w:color w:val="E36C0A" w:themeColor="accent6" w:themeShade="BF"/>
          <w:u w:val="single"/>
        </w:rPr>
        <w:t xml:space="preserve">26 </w:t>
      </w:r>
      <w:r w:rsidR="009B75B8" w:rsidRPr="0010117A">
        <w:rPr>
          <w:b/>
          <w:bCs/>
          <w:color w:val="E36C0A" w:themeColor="accent6" w:themeShade="BF"/>
          <w:u w:val="single"/>
        </w:rPr>
        <w:t>- 28 January 202</w:t>
      </w:r>
      <w:r w:rsidR="00D96821">
        <w:rPr>
          <w:b/>
          <w:bCs/>
          <w:color w:val="E36C0A" w:themeColor="accent6" w:themeShade="BF"/>
          <w:u w:val="single"/>
        </w:rPr>
        <w:t>1</w:t>
      </w:r>
      <w:r w:rsidR="009B75B8" w:rsidRPr="0010117A">
        <w:rPr>
          <w:b/>
          <w:bCs/>
          <w:color w:val="E36C0A" w:themeColor="accent6" w:themeShade="BF"/>
          <w:u w:val="single"/>
        </w:rPr>
        <w:t xml:space="preserve">, </w:t>
      </w:r>
      <w:r w:rsidR="00014DC7" w:rsidRPr="0010117A">
        <w:rPr>
          <w:b/>
          <w:bCs/>
          <w:color w:val="E36C0A" w:themeColor="accent6" w:themeShade="BF"/>
          <w:u w:val="single"/>
        </w:rPr>
        <w:t>Barcelona, Spain</w:t>
      </w:r>
    </w:p>
    <w:p w:rsidR="0010117A" w:rsidRDefault="00014DC7" w:rsidP="0010117A">
      <w:pPr>
        <w:spacing w:before="120" w:after="120" w:line="276" w:lineRule="auto"/>
        <w:jc w:val="both"/>
        <w:rPr>
          <w:bCs/>
        </w:rPr>
      </w:pPr>
      <w:r w:rsidRPr="00014DC7">
        <w:rPr>
          <w:bCs/>
        </w:rPr>
        <w:t xml:space="preserve">Three-day Horizon Europe Proposal Writing practical training aims at maximizing your chances of success in competing for EU grants by providing that knowledge representing the ingredients to be wisely mixed by the applicant, before and during the proposal preparation. </w:t>
      </w:r>
    </w:p>
    <w:p w:rsidR="00A00CF3" w:rsidRDefault="00014DC7" w:rsidP="0010117A">
      <w:pPr>
        <w:spacing w:before="120" w:after="360" w:line="276" w:lineRule="auto"/>
        <w:jc w:val="both"/>
        <w:rPr>
          <w:bCs/>
        </w:rPr>
      </w:pPr>
      <w:r w:rsidRPr="00014DC7">
        <w:rPr>
          <w:bCs/>
        </w:rPr>
        <w:t xml:space="preserve">Please pick the suitable option when clicking on “Register” (link: </w:t>
      </w:r>
      <w:hyperlink r:id="rId50" w:history="1">
        <w:r w:rsidRPr="00014DC7">
          <w:rPr>
            <w:rStyle w:val="Hyperlink"/>
            <w:bCs/>
          </w:rPr>
          <w:t>https://efmc.eu/services/training-courses/proposal-writing/</w:t>
        </w:r>
      </w:hyperlink>
      <w:r w:rsidRPr="00014DC7">
        <w:rPr>
          <w:bCs/>
        </w:rPr>
        <w:t>).</w:t>
      </w:r>
    </w:p>
    <w:p w:rsidR="00351D2C" w:rsidRPr="00724B54" w:rsidRDefault="00ED2A90" w:rsidP="00956D3F">
      <w:pPr>
        <w:spacing w:before="120" w:after="240" w:line="276" w:lineRule="auto"/>
        <w:jc w:val="both"/>
        <w:rPr>
          <w:b/>
          <w:bCs/>
          <w:color w:val="E36C0A" w:themeColor="accent6" w:themeShade="BF"/>
          <w:u w:val="single"/>
        </w:rPr>
      </w:pPr>
      <w:hyperlink r:id="rId51" w:history="1">
        <w:r w:rsidR="00351D2C" w:rsidRPr="00724B54">
          <w:rPr>
            <w:rStyle w:val="Hyperlink"/>
            <w:b/>
            <w:bCs/>
            <w:color w:val="E36C0A" w:themeColor="accent6" w:themeShade="BF"/>
          </w:rPr>
          <w:t>Financial Administration &amp; Auditing Preparation for EC Funded Projects Online Course</w:t>
        </w:r>
      </w:hyperlink>
      <w:r w:rsidR="00724B54" w:rsidRPr="00724B54">
        <w:rPr>
          <w:rStyle w:val="Hyperlink"/>
          <w:b/>
          <w:bCs/>
          <w:color w:val="E36C0A" w:themeColor="accent6" w:themeShade="BF"/>
        </w:rPr>
        <w:t xml:space="preserve">, </w:t>
      </w:r>
      <w:r w:rsidR="00724B54" w:rsidRPr="00724B54">
        <w:rPr>
          <w:b/>
          <w:bCs/>
          <w:color w:val="E36C0A" w:themeColor="accent6" w:themeShade="BF"/>
          <w:u w:val="single"/>
        </w:rPr>
        <w:t xml:space="preserve">1 – 2 February 2021, </w:t>
      </w:r>
      <w:r w:rsidR="00351D2C" w:rsidRPr="00724B54">
        <w:rPr>
          <w:b/>
          <w:bCs/>
          <w:color w:val="E36C0A" w:themeColor="accent6" w:themeShade="BF"/>
          <w:u w:val="single"/>
        </w:rPr>
        <w:t>Riga, Latvia</w:t>
      </w:r>
    </w:p>
    <w:p w:rsidR="00351D2C" w:rsidRDefault="00351D2C" w:rsidP="00724B54">
      <w:pPr>
        <w:spacing w:before="120" w:after="360" w:line="276" w:lineRule="auto"/>
        <w:jc w:val="both"/>
        <w:rPr>
          <w:bCs/>
        </w:rPr>
      </w:pPr>
      <w:r w:rsidRPr="00351D2C">
        <w:rPr>
          <w:bCs/>
        </w:rPr>
        <w:t xml:space="preserve">From understanding the Financial aspects of H2020 to delivering model Financial </w:t>
      </w:r>
      <w:r>
        <w:rPr>
          <w:bCs/>
        </w:rPr>
        <w:t>Reporting</w:t>
      </w:r>
      <w:r w:rsidR="00724B54">
        <w:rPr>
          <w:bCs/>
        </w:rPr>
        <w:t>.</w:t>
      </w:r>
      <w:r>
        <w:rPr>
          <w:bCs/>
        </w:rPr>
        <w:t xml:space="preserve"> </w:t>
      </w:r>
      <w:r w:rsidRPr="00351D2C">
        <w:rPr>
          <w:bCs/>
        </w:rPr>
        <w:t>The course is structured on a practical and hands-on approach, includes step-by-step guidance along with tips and hints and it is designed to improve the know-how necessary to accurately prepare financial reports and be in a position to successfully deal with on-the-spot audits.</w:t>
      </w:r>
    </w:p>
    <w:p w:rsidR="00CA5ABC" w:rsidRDefault="00CA5ABC" w:rsidP="00724B54">
      <w:pPr>
        <w:spacing w:before="120" w:after="360" w:line="276" w:lineRule="auto"/>
        <w:jc w:val="both"/>
        <w:rPr>
          <w:bCs/>
        </w:rPr>
      </w:pPr>
    </w:p>
    <w:p w:rsidR="00CA5ABC" w:rsidRPr="00AD3894" w:rsidRDefault="00CA5ABC" w:rsidP="00CA5ABC">
      <w:pPr>
        <w:spacing w:after="360" w:line="276" w:lineRule="auto"/>
        <w:jc w:val="both"/>
        <w:rPr>
          <w:b/>
          <w:bCs/>
          <w:color w:val="E36C0A" w:themeColor="accent6" w:themeShade="BF"/>
          <w:u w:val="single"/>
        </w:rPr>
      </w:pPr>
      <w:hyperlink r:id="rId52" w:history="1">
        <w:r w:rsidRPr="00AD3894">
          <w:rPr>
            <w:rStyle w:val="Hyperlink"/>
            <w:b/>
            <w:bCs/>
            <w:color w:val="E36C0A" w:themeColor="accent6" w:themeShade="BF"/>
          </w:rPr>
          <w:t>Thirty-Fifth AAAI Conference on Artificial Intelligence (AAAI-21)</w:t>
        </w:r>
      </w:hyperlink>
      <w:r w:rsidRPr="00AD3894">
        <w:rPr>
          <w:b/>
          <w:bCs/>
          <w:color w:val="E36C0A" w:themeColor="accent6" w:themeShade="BF"/>
          <w:u w:val="single"/>
          <w:lang w:val="en-US"/>
        </w:rPr>
        <w:t xml:space="preserve">, </w:t>
      </w:r>
      <w:r w:rsidRPr="00AD3894">
        <w:rPr>
          <w:b/>
          <w:bCs/>
          <w:color w:val="E36C0A" w:themeColor="accent6" w:themeShade="BF"/>
          <w:u w:val="single"/>
        </w:rPr>
        <w:t>2 - 9 February 2021, online</w:t>
      </w:r>
    </w:p>
    <w:p w:rsidR="00CA5ABC" w:rsidRPr="00AD3894" w:rsidRDefault="00CA5ABC" w:rsidP="00CA5ABC">
      <w:pPr>
        <w:spacing w:after="360" w:line="276" w:lineRule="auto"/>
        <w:jc w:val="both"/>
        <w:rPr>
          <w:bCs/>
        </w:rPr>
      </w:pPr>
      <w:r w:rsidRPr="00AD3894">
        <w:rPr>
          <w:bCs/>
        </w:rPr>
        <w:t>The purpose of the AAAI conference is to promote research in artificial intelligence (AI) and scientific exchange among AI researchers, practitioners, scientists, and engineers in affiliated disciplines. AAAI-21 will have a diverse technical track, student abstracts, poster sessions, invited speakers, tutorials, workshops, and exhibit and competition programs, all selected according to the highest reviewing standards. AAAI-21 welcomes submissions on mainstream AI topics as well as novel crosscutting work in related areas.</w:t>
      </w:r>
    </w:p>
    <w:p w:rsidR="00102189" w:rsidRPr="00724B54" w:rsidRDefault="00ED2A90" w:rsidP="00956D3F">
      <w:pPr>
        <w:spacing w:before="120" w:after="240" w:line="276" w:lineRule="auto"/>
        <w:jc w:val="both"/>
        <w:rPr>
          <w:b/>
          <w:bCs/>
          <w:color w:val="E36C0A" w:themeColor="accent6" w:themeShade="BF"/>
          <w:u w:val="single"/>
        </w:rPr>
      </w:pPr>
      <w:hyperlink r:id="rId53" w:history="1">
        <w:r w:rsidR="00102189" w:rsidRPr="00724B54">
          <w:rPr>
            <w:rStyle w:val="Hyperlink"/>
            <w:b/>
            <w:bCs/>
            <w:color w:val="E36C0A" w:themeColor="accent6" w:themeShade="BF"/>
          </w:rPr>
          <w:t>Research &amp; Innovation Project Development for Horizon 2020 Online Course</w:t>
        </w:r>
      </w:hyperlink>
      <w:r w:rsidR="00724B54" w:rsidRPr="00724B54">
        <w:rPr>
          <w:rStyle w:val="Hyperlink"/>
          <w:b/>
          <w:bCs/>
          <w:color w:val="E36C0A" w:themeColor="accent6" w:themeShade="BF"/>
        </w:rPr>
        <w:t xml:space="preserve">, 4 – 5 </w:t>
      </w:r>
      <w:r w:rsidR="00102189" w:rsidRPr="00724B54">
        <w:rPr>
          <w:b/>
          <w:bCs/>
          <w:color w:val="E36C0A" w:themeColor="accent6" w:themeShade="BF"/>
          <w:u w:val="single"/>
        </w:rPr>
        <w:t>February 2021</w:t>
      </w:r>
    </w:p>
    <w:p w:rsidR="00351D2C" w:rsidRDefault="00102189" w:rsidP="00724B54">
      <w:pPr>
        <w:spacing w:before="120" w:after="360" w:line="276" w:lineRule="auto"/>
        <w:jc w:val="both"/>
        <w:rPr>
          <w:bCs/>
        </w:rPr>
      </w:pPr>
      <w:r w:rsidRPr="00102189">
        <w:rPr>
          <w:bCs/>
        </w:rPr>
        <w:t>The course covers the various types of bids and proposals, the key similarities and differences between them and the various approaches needed to reflect these factors. The content of the training is structured to address all key issues central to a well-presented proposal. This includes planning, writing the bid, structure and writing style as well as partnership development, budgets and eligibility. Understanding the importance of review and checking, as well as the actual submission process and what happens to a proposal after submission are also described.</w:t>
      </w:r>
    </w:p>
    <w:p w:rsidR="00833616" w:rsidRPr="003C2712" w:rsidRDefault="00ED2A90" w:rsidP="00956D3F">
      <w:pPr>
        <w:spacing w:after="240" w:line="276" w:lineRule="auto"/>
        <w:jc w:val="both"/>
        <w:rPr>
          <w:b/>
          <w:bCs/>
          <w:color w:val="E36C0A" w:themeColor="accent6" w:themeShade="BF"/>
          <w:u w:val="single"/>
        </w:rPr>
      </w:pPr>
      <w:hyperlink r:id="rId54" w:history="1">
        <w:r w:rsidR="00833616" w:rsidRPr="003C2712">
          <w:rPr>
            <w:rStyle w:val="Hyperlink"/>
            <w:b/>
            <w:bCs/>
            <w:color w:val="E36C0A" w:themeColor="accent6" w:themeShade="BF"/>
          </w:rPr>
          <w:t>10th International Conference on Pattern Recognition Applications and Methods - ICPRAM 2021</w:t>
        </w:r>
      </w:hyperlink>
      <w:r w:rsidR="00833616" w:rsidRPr="003C2712">
        <w:rPr>
          <w:b/>
          <w:bCs/>
          <w:color w:val="E36C0A" w:themeColor="accent6" w:themeShade="BF"/>
          <w:u w:val="single"/>
        </w:rPr>
        <w:t xml:space="preserve">, 4 </w:t>
      </w:r>
      <w:r w:rsidR="00916CAB">
        <w:rPr>
          <w:b/>
          <w:bCs/>
          <w:color w:val="E36C0A" w:themeColor="accent6" w:themeShade="BF"/>
          <w:u w:val="single"/>
        </w:rPr>
        <w:t xml:space="preserve"> -</w:t>
      </w:r>
      <w:r w:rsidR="00833616" w:rsidRPr="003C2712">
        <w:rPr>
          <w:b/>
          <w:bCs/>
          <w:color w:val="E36C0A" w:themeColor="accent6" w:themeShade="BF"/>
          <w:u w:val="single"/>
        </w:rPr>
        <w:t xml:space="preserve">  6 February 2021, Vienna, Austria</w:t>
      </w:r>
    </w:p>
    <w:p w:rsidR="00833616" w:rsidRPr="00833616" w:rsidRDefault="00833616" w:rsidP="003C2712">
      <w:pPr>
        <w:spacing w:after="360" w:line="276" w:lineRule="auto"/>
        <w:jc w:val="both"/>
        <w:rPr>
          <w:bCs/>
        </w:rPr>
      </w:pPr>
      <w:r w:rsidRPr="00833616">
        <w:rPr>
          <w:bCs/>
        </w:rPr>
        <w:t>The International Conference on Pattern Recognition Applications and Methods is a major point of contact between researchers, engineers and practitioners in the areas of Pattern Recognition and Machine Learning, both from theoretical and application perspectives.</w:t>
      </w:r>
    </w:p>
    <w:p w:rsidR="009C1314" w:rsidRPr="003C2712" w:rsidRDefault="00ED2A90" w:rsidP="00956D3F">
      <w:pPr>
        <w:spacing w:after="240" w:line="276" w:lineRule="auto"/>
        <w:jc w:val="both"/>
        <w:rPr>
          <w:b/>
          <w:bCs/>
          <w:color w:val="E36C0A" w:themeColor="accent6" w:themeShade="BF"/>
          <w:u w:val="single"/>
        </w:rPr>
      </w:pPr>
      <w:hyperlink r:id="rId55" w:history="1">
        <w:r w:rsidR="009C1314" w:rsidRPr="003C2712">
          <w:rPr>
            <w:rStyle w:val="Hyperlink"/>
            <w:b/>
            <w:bCs/>
            <w:color w:val="E36C0A" w:themeColor="accent6" w:themeShade="BF"/>
          </w:rPr>
          <w:t>13th International Conference on Agents and Artificial Intelligence - ICAART 2021</w:t>
        </w:r>
      </w:hyperlink>
      <w:r w:rsidR="009C1314" w:rsidRPr="003C2712">
        <w:rPr>
          <w:b/>
          <w:bCs/>
          <w:color w:val="E36C0A" w:themeColor="accent6" w:themeShade="BF"/>
          <w:u w:val="single"/>
        </w:rPr>
        <w:t xml:space="preserve">, </w:t>
      </w:r>
      <w:r w:rsidR="00916CAB">
        <w:rPr>
          <w:b/>
          <w:bCs/>
          <w:color w:val="E36C0A" w:themeColor="accent6" w:themeShade="BF"/>
          <w:u w:val="single"/>
        </w:rPr>
        <w:t xml:space="preserve">4 </w:t>
      </w:r>
      <w:r w:rsidR="009C1314" w:rsidRPr="003C2712">
        <w:rPr>
          <w:b/>
          <w:bCs/>
          <w:color w:val="E36C0A" w:themeColor="accent6" w:themeShade="BF"/>
          <w:u w:val="single"/>
        </w:rPr>
        <w:t>- 6 February 2021, Vienna, Austria</w:t>
      </w:r>
    </w:p>
    <w:p w:rsidR="009C1314" w:rsidRPr="009C1314" w:rsidRDefault="009C1314" w:rsidP="003C2712">
      <w:pPr>
        <w:spacing w:after="360" w:line="276" w:lineRule="auto"/>
        <w:jc w:val="both"/>
        <w:rPr>
          <w:bCs/>
        </w:rPr>
      </w:pPr>
      <w:r w:rsidRPr="009C1314">
        <w:rPr>
          <w:bCs/>
        </w:rPr>
        <w:t>The purpose of the International Conference on Agents and Artificial Intelligence is to bring together researchers, engineers and practitioners interested in the theory and applications in the areas of Agents and Artificial Intelligence. Two simultaneous related tracks will be held, covering both applications and current research work. </w:t>
      </w:r>
    </w:p>
    <w:p w:rsidR="00B21E9A" w:rsidRPr="003C2712" w:rsidRDefault="00ED2A90" w:rsidP="00956D3F">
      <w:pPr>
        <w:spacing w:after="240" w:line="276" w:lineRule="auto"/>
        <w:jc w:val="both"/>
        <w:rPr>
          <w:b/>
          <w:bCs/>
          <w:color w:val="E36C0A" w:themeColor="accent6" w:themeShade="BF"/>
          <w:u w:val="single"/>
        </w:rPr>
      </w:pPr>
      <w:hyperlink r:id="rId56" w:history="1">
        <w:r w:rsidR="00B21E9A" w:rsidRPr="003C2712">
          <w:rPr>
            <w:rStyle w:val="Hyperlink"/>
            <w:b/>
            <w:bCs/>
            <w:color w:val="E36C0A" w:themeColor="accent6" w:themeShade="BF"/>
          </w:rPr>
          <w:t>16th International Conference on Computer Graphics Theory and Applications - GRAPP 2021</w:t>
        </w:r>
      </w:hyperlink>
      <w:r w:rsidR="00B21E9A" w:rsidRPr="003C2712">
        <w:rPr>
          <w:b/>
          <w:bCs/>
          <w:color w:val="E36C0A" w:themeColor="accent6" w:themeShade="BF"/>
          <w:u w:val="single"/>
        </w:rPr>
        <w:t>, 8 - 10 February 2021, Vienna, Austria</w:t>
      </w:r>
    </w:p>
    <w:p w:rsidR="00B21E9A" w:rsidRDefault="00B21E9A" w:rsidP="003C2712">
      <w:pPr>
        <w:spacing w:after="360" w:line="276" w:lineRule="auto"/>
        <w:jc w:val="both"/>
        <w:rPr>
          <w:bCs/>
        </w:rPr>
      </w:pPr>
      <w:r w:rsidRPr="00B21E9A">
        <w:rPr>
          <w:bCs/>
        </w:rPr>
        <w:t xml:space="preserve">The International Conference on Computer Graphics Theory and Applications aims at becoming a major point of contact between researchers, engineers and practitioners in Computer Graphics. The conference will be structured along four main tracks, covering different aspects related to Computer Graphics, from Modelling to Rendering, including Animation, Interactive Environments and Social Agents in Computer Graphics. </w:t>
      </w:r>
    </w:p>
    <w:p w:rsidR="00FB178D" w:rsidRPr="00956D3F" w:rsidRDefault="00ED2A90" w:rsidP="00956D3F">
      <w:pPr>
        <w:spacing w:after="240" w:line="276" w:lineRule="auto"/>
        <w:jc w:val="both"/>
        <w:rPr>
          <w:b/>
          <w:bCs/>
          <w:color w:val="E36C0A" w:themeColor="accent6" w:themeShade="BF"/>
          <w:u w:val="single"/>
        </w:rPr>
      </w:pPr>
      <w:hyperlink r:id="rId57" w:history="1">
        <w:r w:rsidR="00FB178D" w:rsidRPr="00956D3F">
          <w:rPr>
            <w:rStyle w:val="Hyperlink"/>
            <w:b/>
            <w:bCs/>
            <w:color w:val="E36C0A" w:themeColor="accent6" w:themeShade="BF"/>
          </w:rPr>
          <w:t>Management and Coordination of E.C. Funded Projects; The PM² Methodology</w:t>
        </w:r>
      </w:hyperlink>
      <w:r w:rsidR="00956D3F" w:rsidRPr="00956D3F">
        <w:rPr>
          <w:rStyle w:val="Hyperlink"/>
          <w:b/>
          <w:bCs/>
          <w:color w:val="E36C0A" w:themeColor="accent6" w:themeShade="BF"/>
        </w:rPr>
        <w:t xml:space="preserve">, 8 – 9 </w:t>
      </w:r>
      <w:r w:rsidR="00956D3F" w:rsidRPr="00956D3F">
        <w:rPr>
          <w:b/>
          <w:bCs/>
          <w:color w:val="E36C0A" w:themeColor="accent6" w:themeShade="BF"/>
          <w:u w:val="single"/>
        </w:rPr>
        <w:t xml:space="preserve">February 2021, </w:t>
      </w:r>
      <w:r w:rsidR="00FB178D" w:rsidRPr="00956D3F">
        <w:rPr>
          <w:b/>
          <w:bCs/>
          <w:color w:val="E36C0A" w:themeColor="accent6" w:themeShade="BF"/>
          <w:u w:val="single"/>
        </w:rPr>
        <w:t>Brussels, Belgium</w:t>
      </w:r>
      <w:r w:rsidR="00956D3F" w:rsidRPr="00956D3F">
        <w:rPr>
          <w:b/>
          <w:bCs/>
          <w:color w:val="E36C0A" w:themeColor="accent6" w:themeShade="BF"/>
          <w:u w:val="single"/>
        </w:rPr>
        <w:t xml:space="preserve"> </w:t>
      </w:r>
    </w:p>
    <w:p w:rsidR="00956D3F" w:rsidRDefault="00FB178D" w:rsidP="00956D3F">
      <w:pPr>
        <w:spacing w:after="120" w:line="276" w:lineRule="auto"/>
        <w:jc w:val="both"/>
        <w:rPr>
          <w:bCs/>
        </w:rPr>
      </w:pPr>
      <w:r w:rsidRPr="00FB178D">
        <w:rPr>
          <w:bCs/>
        </w:rPr>
        <w:t>The course includes all the essentials for the understanding of the EU projects environment such as the rights and obligations of EU funds beneficiaries and provides step-by-step guidance for the management of projects.</w:t>
      </w:r>
    </w:p>
    <w:p w:rsidR="00FB178D" w:rsidRDefault="00FB178D" w:rsidP="00956D3F">
      <w:pPr>
        <w:spacing w:after="360" w:line="276" w:lineRule="auto"/>
        <w:jc w:val="both"/>
        <w:rPr>
          <w:bCs/>
        </w:rPr>
      </w:pPr>
      <w:r w:rsidRPr="00FB178D">
        <w:rPr>
          <w:bCs/>
        </w:rPr>
        <w:t>The course will equip participants with all the necessary knowledge, skills and reference sources to help them understand, tailor and effectively use the PM² Methodology for the coordination of multi-party project work, but also for the effective reporting and smooth communication with the Project Officers of the European Commission.</w:t>
      </w:r>
    </w:p>
    <w:p w:rsidR="004A5706" w:rsidRPr="003C2712" w:rsidRDefault="00ED2A90" w:rsidP="00956D3F">
      <w:pPr>
        <w:spacing w:after="240" w:line="276" w:lineRule="auto"/>
        <w:jc w:val="both"/>
        <w:rPr>
          <w:b/>
          <w:bCs/>
          <w:color w:val="E36C0A" w:themeColor="accent6" w:themeShade="BF"/>
          <w:u w:val="single"/>
        </w:rPr>
      </w:pPr>
      <w:hyperlink r:id="rId58" w:history="1">
        <w:r w:rsidR="004A5706" w:rsidRPr="003C2712">
          <w:rPr>
            <w:rStyle w:val="Hyperlink"/>
            <w:b/>
            <w:bCs/>
            <w:color w:val="E36C0A" w:themeColor="accent6" w:themeShade="BF"/>
          </w:rPr>
          <w:t>16th International Conference on Computer Vision Theory and Applications - VISAPP 2021</w:t>
        </w:r>
      </w:hyperlink>
      <w:r w:rsidR="004A5706" w:rsidRPr="003C2712">
        <w:rPr>
          <w:b/>
          <w:bCs/>
          <w:color w:val="E36C0A" w:themeColor="accent6" w:themeShade="BF"/>
          <w:u w:val="single"/>
        </w:rPr>
        <w:t>,</w:t>
      </w:r>
      <w:r w:rsidR="003C2712">
        <w:rPr>
          <w:b/>
          <w:bCs/>
          <w:color w:val="E36C0A" w:themeColor="accent6" w:themeShade="BF"/>
          <w:u w:val="single"/>
          <w:lang w:val="bg-BG"/>
        </w:rPr>
        <w:t xml:space="preserve"> </w:t>
      </w:r>
      <w:r w:rsidR="004A5706" w:rsidRPr="003C2712">
        <w:rPr>
          <w:b/>
          <w:bCs/>
          <w:color w:val="E36C0A" w:themeColor="accent6" w:themeShade="BF"/>
          <w:u w:val="single"/>
        </w:rPr>
        <w:t>8 - 10 February 2021, Vienna, Austria</w:t>
      </w:r>
    </w:p>
    <w:p w:rsidR="00833616" w:rsidRDefault="004A5706" w:rsidP="003C2712">
      <w:pPr>
        <w:spacing w:after="360" w:line="276" w:lineRule="auto"/>
        <w:jc w:val="both"/>
        <w:rPr>
          <w:bCs/>
        </w:rPr>
      </w:pPr>
      <w:r w:rsidRPr="004A5706">
        <w:rPr>
          <w:bCs/>
        </w:rPr>
        <w:t>The International Conference on Computer Vision Theory and Applications aims at becoming a major point of contact between researchers, engineers and practitioners on the area of computer vision application systems. Five simultaneous tracks will be held, covering all different aspects related to computer vision: Image Formation and Preprocessing; Image and Video Analysis and Understanding; Motion, Tracking and Stereo Vision; and Applications and Services.</w:t>
      </w:r>
    </w:p>
    <w:p w:rsidR="00A00431" w:rsidRPr="003C2712" w:rsidRDefault="00ED2A90" w:rsidP="00956D3F">
      <w:pPr>
        <w:spacing w:after="240" w:line="276" w:lineRule="auto"/>
        <w:jc w:val="both"/>
        <w:rPr>
          <w:b/>
          <w:bCs/>
          <w:color w:val="E36C0A" w:themeColor="accent6" w:themeShade="BF"/>
          <w:u w:val="single"/>
        </w:rPr>
      </w:pPr>
      <w:hyperlink r:id="rId59" w:history="1">
        <w:r w:rsidR="00A00431" w:rsidRPr="003C2712">
          <w:rPr>
            <w:rStyle w:val="Hyperlink"/>
            <w:b/>
            <w:bCs/>
            <w:color w:val="E36C0A" w:themeColor="accent6" w:themeShade="BF"/>
          </w:rPr>
          <w:t>5th International Conference on Human Computer Interaction Theory and Applications - HUCAPP 2021</w:t>
        </w:r>
      </w:hyperlink>
      <w:r w:rsidR="00A00431" w:rsidRPr="003C2712">
        <w:rPr>
          <w:b/>
          <w:bCs/>
          <w:color w:val="E36C0A" w:themeColor="accent6" w:themeShade="BF"/>
          <w:u w:val="single"/>
        </w:rPr>
        <w:t>, 8 - 10 February 2021, Vienna, Austria</w:t>
      </w:r>
    </w:p>
    <w:p w:rsidR="00A00431" w:rsidRPr="00A00431" w:rsidRDefault="00A00431" w:rsidP="00956D3F">
      <w:pPr>
        <w:spacing w:after="360" w:line="276" w:lineRule="auto"/>
        <w:jc w:val="both"/>
        <w:rPr>
          <w:bCs/>
        </w:rPr>
      </w:pPr>
      <w:r w:rsidRPr="00A00431">
        <w:rPr>
          <w:bCs/>
        </w:rPr>
        <w:t>The International Conference on Human Computer Interaction Theory and Applications aims at becoming a major point of contact between researchers, engineers and practitioners in Human Computer Interaction. The conference will be structured along four main tracks, covering different aspects related to Human Computer Interaction, from Theories, Models and User Evaluation, Interaction Techniques and Devices, Haptic and Multimodal Interaction, and Agents and Human Interaction.</w:t>
      </w:r>
    </w:p>
    <w:p w:rsidR="004351B3" w:rsidRPr="00956D3F" w:rsidRDefault="00ED2A90" w:rsidP="00956D3F">
      <w:pPr>
        <w:spacing w:after="240" w:line="276" w:lineRule="auto"/>
        <w:jc w:val="both"/>
        <w:rPr>
          <w:b/>
          <w:bCs/>
          <w:color w:val="E36C0A" w:themeColor="accent6" w:themeShade="BF"/>
          <w:u w:val="single"/>
        </w:rPr>
      </w:pPr>
      <w:hyperlink r:id="rId60" w:history="1">
        <w:r w:rsidR="004351B3" w:rsidRPr="00956D3F">
          <w:rPr>
            <w:rStyle w:val="Hyperlink"/>
            <w:b/>
            <w:bCs/>
            <w:color w:val="E36C0A" w:themeColor="accent6" w:themeShade="BF"/>
          </w:rPr>
          <w:t>Master of Finance: Essentials of the financial rules in H2020 and Horizon Europe</w:t>
        </w:r>
      </w:hyperlink>
      <w:r w:rsidR="00956D3F" w:rsidRPr="00956D3F">
        <w:rPr>
          <w:b/>
          <w:bCs/>
          <w:color w:val="E36C0A" w:themeColor="accent6" w:themeShade="BF"/>
          <w:u w:val="single"/>
        </w:rPr>
        <w:t xml:space="preserve">, 9 February 2021, </w:t>
      </w:r>
      <w:r w:rsidR="004351B3" w:rsidRPr="00956D3F">
        <w:rPr>
          <w:b/>
          <w:bCs/>
          <w:color w:val="E36C0A" w:themeColor="accent6" w:themeShade="BF"/>
          <w:u w:val="single"/>
        </w:rPr>
        <w:t> On</w:t>
      </w:r>
      <w:r w:rsidR="00956D3F">
        <w:rPr>
          <w:b/>
          <w:bCs/>
          <w:color w:val="E36C0A" w:themeColor="accent6" w:themeShade="BF"/>
          <w:u w:val="single"/>
        </w:rPr>
        <w:t>line, Hungary</w:t>
      </w:r>
    </w:p>
    <w:p w:rsidR="000B275F" w:rsidRDefault="004351B3" w:rsidP="003C2712">
      <w:pPr>
        <w:spacing w:line="276" w:lineRule="auto"/>
        <w:jc w:val="both"/>
        <w:rPr>
          <w:bCs/>
        </w:rPr>
      </w:pPr>
      <w:r w:rsidRPr="004351B3">
        <w:rPr>
          <w:bCs/>
        </w:rPr>
        <w:t>Topics covered:</w:t>
      </w:r>
    </w:p>
    <w:p w:rsidR="00956D3F" w:rsidRDefault="004351B3" w:rsidP="003C2712">
      <w:pPr>
        <w:spacing w:line="276" w:lineRule="auto"/>
        <w:jc w:val="both"/>
        <w:rPr>
          <w:bCs/>
        </w:rPr>
      </w:pPr>
      <w:r w:rsidRPr="004351B3">
        <w:rPr>
          <w:bCs/>
        </w:rPr>
        <w:t>*How to harmonise national accounting protocols with the H2020/HEU Grant Agreement articles</w:t>
      </w:r>
    </w:p>
    <w:p w:rsidR="004351B3" w:rsidRDefault="004351B3" w:rsidP="003C2712">
      <w:pPr>
        <w:spacing w:line="276" w:lineRule="auto"/>
        <w:jc w:val="both"/>
        <w:rPr>
          <w:bCs/>
        </w:rPr>
      </w:pPr>
      <w:r w:rsidRPr="004351B3">
        <w:rPr>
          <w:bCs/>
        </w:rPr>
        <w:t>*Budgeting and planning: Why it is the most crucial part?</w:t>
      </w:r>
    </w:p>
    <w:p w:rsidR="004351B3" w:rsidRDefault="004351B3" w:rsidP="003C2712">
      <w:pPr>
        <w:spacing w:line="276" w:lineRule="auto"/>
        <w:jc w:val="both"/>
        <w:rPr>
          <w:bCs/>
        </w:rPr>
      </w:pPr>
      <w:r w:rsidRPr="004351B3">
        <w:rPr>
          <w:bCs/>
        </w:rPr>
        <w:t>*What is a cost reimbursement? What is lump sum financing?</w:t>
      </w:r>
    </w:p>
    <w:p w:rsidR="004351B3" w:rsidRDefault="004351B3" w:rsidP="003C2712">
      <w:pPr>
        <w:spacing w:line="276" w:lineRule="auto"/>
        <w:jc w:val="both"/>
        <w:rPr>
          <w:bCs/>
        </w:rPr>
      </w:pPr>
      <w:r w:rsidRPr="004351B3">
        <w:rPr>
          <w:bCs/>
        </w:rPr>
        <w:t>*Actual costs and unit costs? Which one should I choose?</w:t>
      </w:r>
    </w:p>
    <w:p w:rsidR="004351B3" w:rsidRDefault="004351B3" w:rsidP="003C2712">
      <w:pPr>
        <w:spacing w:line="276" w:lineRule="auto"/>
        <w:jc w:val="both"/>
        <w:rPr>
          <w:bCs/>
        </w:rPr>
      </w:pPr>
      <w:r w:rsidRPr="004351B3">
        <w:rPr>
          <w:bCs/>
        </w:rPr>
        <w:t>*What makes any cost eligible? How to make them eligible?</w:t>
      </w:r>
    </w:p>
    <w:p w:rsidR="004351B3" w:rsidRDefault="004351B3" w:rsidP="003C2712">
      <w:pPr>
        <w:spacing w:line="276" w:lineRule="auto"/>
        <w:jc w:val="both"/>
        <w:rPr>
          <w:bCs/>
        </w:rPr>
      </w:pPr>
      <w:r w:rsidRPr="004351B3">
        <w:rPr>
          <w:bCs/>
        </w:rPr>
        <w:t>*Linking a cost to the project? What makes them direct costs?</w:t>
      </w:r>
    </w:p>
    <w:p w:rsidR="004351B3" w:rsidRDefault="004351B3" w:rsidP="003C2712">
      <w:pPr>
        <w:spacing w:line="276" w:lineRule="auto"/>
        <w:jc w:val="both"/>
        <w:rPr>
          <w:bCs/>
        </w:rPr>
      </w:pPr>
      <w:r w:rsidRPr="004351B3">
        <w:rPr>
          <w:bCs/>
        </w:rPr>
        <w:t>*Can I report indirect costs? If not, why not?</w:t>
      </w:r>
    </w:p>
    <w:p w:rsidR="004351B3" w:rsidRDefault="004351B3" w:rsidP="00FB18AE">
      <w:pPr>
        <w:spacing w:after="360" w:line="276" w:lineRule="auto"/>
        <w:jc w:val="both"/>
        <w:rPr>
          <w:bCs/>
        </w:rPr>
      </w:pPr>
      <w:r w:rsidRPr="004351B3">
        <w:rPr>
          <w:bCs/>
        </w:rPr>
        <w:lastRenderedPageBreak/>
        <w:t>The course is part of the Master of Finance series, followed by the course on 10th February - Personnel Cost Calculation in H2020/HEU and on the 11th of February 2021 - Third-parties, Subcontractors and Other Direct Costs in H2020/HEU.</w:t>
      </w:r>
      <w:r w:rsidR="00956D3F">
        <w:rPr>
          <w:bCs/>
        </w:rPr>
        <w:t xml:space="preserve"> </w:t>
      </w:r>
      <w:r w:rsidRPr="004351B3">
        <w:rPr>
          <w:bCs/>
        </w:rPr>
        <w:t>The course fee is EUR 99.</w:t>
      </w:r>
    </w:p>
    <w:p w:rsidR="00801B49" w:rsidRPr="007E2EDC" w:rsidRDefault="00ED2A90" w:rsidP="007E2EDC">
      <w:pPr>
        <w:spacing w:after="240" w:line="276" w:lineRule="auto"/>
        <w:jc w:val="both"/>
        <w:rPr>
          <w:b/>
          <w:bCs/>
          <w:color w:val="E36C0A" w:themeColor="accent6" w:themeShade="BF"/>
        </w:rPr>
      </w:pPr>
      <w:hyperlink r:id="rId61" w:history="1">
        <w:r w:rsidR="00801B49" w:rsidRPr="007E2EDC">
          <w:rPr>
            <w:rStyle w:val="Hyperlink"/>
            <w:b/>
            <w:bCs/>
            <w:color w:val="E36C0A" w:themeColor="accent6" w:themeShade="BF"/>
          </w:rPr>
          <w:t>2021 European Learning &amp; Teaching Forum</w:t>
        </w:r>
        <w:r w:rsidR="00801B49" w:rsidRPr="007E2EDC">
          <w:rPr>
            <w:rStyle w:val="Hyperlink"/>
            <w:rFonts w:ascii="Arial" w:hAnsi="Arial" w:cs="Arial"/>
            <w:b/>
            <w:color w:val="E36C0A" w:themeColor="accent6" w:themeShade="BF"/>
            <w:sz w:val="36"/>
            <w:szCs w:val="36"/>
          </w:rPr>
          <w:t xml:space="preserve"> </w:t>
        </w:r>
        <w:r w:rsidR="00801B49" w:rsidRPr="007E2EDC">
          <w:rPr>
            <w:rStyle w:val="Hyperlink"/>
            <w:b/>
            <w:color w:val="E36C0A" w:themeColor="accent6" w:themeShade="BF"/>
          </w:rPr>
          <w:t>“</w:t>
        </w:r>
        <w:r w:rsidR="00801B49" w:rsidRPr="007E2EDC">
          <w:rPr>
            <w:rStyle w:val="Hyperlink"/>
            <w:b/>
            <w:bCs/>
            <w:color w:val="E36C0A" w:themeColor="accent6" w:themeShade="BF"/>
          </w:rPr>
          <w:t>Embedding and facilitating sustainability”, 18 - 19 February 2021, online conference</w:t>
        </w:r>
      </w:hyperlink>
    </w:p>
    <w:p w:rsidR="00801B49" w:rsidRDefault="00801B49" w:rsidP="007E2EDC">
      <w:pPr>
        <w:spacing w:after="120" w:line="276" w:lineRule="auto"/>
        <w:jc w:val="both"/>
        <w:rPr>
          <w:bCs/>
        </w:rPr>
      </w:pPr>
      <w:r w:rsidRPr="00801B49">
        <w:rPr>
          <w:bCs/>
        </w:rPr>
        <w:t>The European Learning &amp; Teaching Forum is an EUA event that provides an opportunity for participants to meet and discuss developments in learning and teaching at European universities. The Forum is an ideal event for vice-rectors for academic affairs, deans, and management involved in learning and teaching. It also welcomes students, policy-makers and other stakeholders in higher education.</w:t>
      </w:r>
    </w:p>
    <w:p w:rsidR="007E2EDC" w:rsidRDefault="00801B49" w:rsidP="00FB18AE">
      <w:pPr>
        <w:spacing w:after="360" w:line="276" w:lineRule="auto"/>
        <w:jc w:val="both"/>
        <w:rPr>
          <w:bCs/>
        </w:rPr>
      </w:pPr>
      <w:r w:rsidRPr="00801B49">
        <w:rPr>
          <w:bCs/>
        </w:rPr>
        <w:t xml:space="preserve">The 2021 European Learning &amp; Teaching Forum will explore how learning and teaching ensures access to the knowledge and skills needed to reach the UN Sustainable Development Goals and accomplish the transformations that our societies and economies require. It will also invite participants to reflect on whether the organisation of learning and teaching at their own institutions is delivered in an economically, environmentally and socially sustainable manner. </w:t>
      </w:r>
    </w:p>
    <w:p w:rsidR="00FB18AE" w:rsidRDefault="00ED2A90" w:rsidP="00FB18AE">
      <w:pPr>
        <w:spacing w:after="100" w:afterAutospacing="1" w:line="276" w:lineRule="auto"/>
        <w:jc w:val="both"/>
        <w:rPr>
          <w:b/>
          <w:bCs/>
          <w:color w:val="E36C0A" w:themeColor="accent6" w:themeShade="BF"/>
          <w:u w:val="single"/>
        </w:rPr>
      </w:pPr>
      <w:hyperlink r:id="rId62" w:history="1">
        <w:r w:rsidR="00FB18AE" w:rsidRPr="00FB18AE">
          <w:rPr>
            <w:rStyle w:val="Hyperlink"/>
            <w:b/>
            <w:bCs/>
            <w:color w:val="E36C0A" w:themeColor="accent6" w:themeShade="BF"/>
          </w:rPr>
          <w:t>15th International Symposium on Applied Computational Intelligence and Informatics (SACI)</w:t>
        </w:r>
      </w:hyperlink>
      <w:r w:rsidR="00FB18AE" w:rsidRPr="00FB18AE">
        <w:rPr>
          <w:b/>
          <w:bCs/>
          <w:color w:val="E36C0A" w:themeColor="accent6" w:themeShade="BF"/>
          <w:u w:val="single"/>
        </w:rPr>
        <w:t>, 19 - 21 May 2021, Timisoara, Romania</w:t>
      </w:r>
    </w:p>
    <w:p w:rsidR="00FB18AE" w:rsidRPr="00FB18AE" w:rsidRDefault="00FB18AE" w:rsidP="00DD20F7">
      <w:pPr>
        <w:spacing w:after="100" w:afterAutospacing="1" w:line="276" w:lineRule="auto"/>
        <w:jc w:val="both"/>
        <w:rPr>
          <w:bCs/>
        </w:rPr>
      </w:pPr>
      <w:r w:rsidRPr="00FB18AE">
        <w:rPr>
          <w:bCs/>
        </w:rPr>
        <w:t xml:space="preserve">Topics of the conference include but are not limited to: Computational Intelligence, Intelligent Mechatronics, Systems Engineering, Intelligent Manufacturing Systems, Intelligent Control, Intelligent Robotics, Informatics. </w:t>
      </w:r>
    </w:p>
    <w:p w:rsidR="00FB18AE" w:rsidRPr="00DD20F7" w:rsidRDefault="00ED2A90" w:rsidP="00DD20F7">
      <w:pPr>
        <w:spacing w:after="100" w:afterAutospacing="1" w:line="276" w:lineRule="auto"/>
        <w:jc w:val="both"/>
        <w:rPr>
          <w:b/>
          <w:bCs/>
          <w:color w:val="E36C0A" w:themeColor="accent6" w:themeShade="BF"/>
          <w:u w:val="single"/>
        </w:rPr>
      </w:pPr>
      <w:hyperlink r:id="rId63" w:history="1">
        <w:r w:rsidR="00FB18AE" w:rsidRPr="00DD20F7">
          <w:rPr>
            <w:rStyle w:val="Hyperlink"/>
            <w:b/>
            <w:bCs/>
            <w:color w:val="E36C0A" w:themeColor="accent6" w:themeShade="BF"/>
          </w:rPr>
          <w:t>International Conference on Applied Artificial Intelligence (ICAPAI)</w:t>
        </w:r>
      </w:hyperlink>
      <w:r w:rsidR="00DD20F7" w:rsidRPr="00DD20F7">
        <w:rPr>
          <w:b/>
          <w:bCs/>
          <w:color w:val="E36C0A" w:themeColor="accent6" w:themeShade="BF"/>
          <w:u w:val="single"/>
        </w:rPr>
        <w:t xml:space="preserve">, </w:t>
      </w:r>
      <w:r w:rsidR="00FB18AE" w:rsidRPr="00DD20F7">
        <w:rPr>
          <w:b/>
          <w:bCs/>
          <w:color w:val="E36C0A" w:themeColor="accent6" w:themeShade="BF"/>
          <w:u w:val="single"/>
        </w:rPr>
        <w:t>19 - 21 May 2021, virtual</w:t>
      </w:r>
    </w:p>
    <w:p w:rsidR="00FB18AE" w:rsidRPr="00FB18AE" w:rsidRDefault="00FB18AE" w:rsidP="00DD20F7">
      <w:pPr>
        <w:spacing w:after="360" w:line="276" w:lineRule="auto"/>
        <w:jc w:val="both"/>
        <w:rPr>
          <w:bCs/>
        </w:rPr>
      </w:pPr>
      <w:r w:rsidRPr="00FB18AE">
        <w:rPr>
          <w:bCs/>
        </w:rPr>
        <w:t>The conference will provide an excellent international forum for sharing knowledge and results in theory, methodology and applications of Artificial Intelligence and Machine Learning in Industrial/Real-World settings. ICAPAI 2021 welcomes papers in all sub-areas of artificial intelligence and machine learning. The conference aims to provide a platform to researchers and practitioners from both academia and industry to meet and share information about cutting-edge developments in the field.</w:t>
      </w:r>
    </w:p>
    <w:p w:rsidR="00FB18AE" w:rsidRPr="00DD20F7" w:rsidRDefault="00ED2A90" w:rsidP="00FB18AE">
      <w:pPr>
        <w:spacing w:line="276" w:lineRule="auto"/>
        <w:jc w:val="both"/>
        <w:rPr>
          <w:b/>
          <w:bCs/>
          <w:color w:val="E36C0A" w:themeColor="accent6" w:themeShade="BF"/>
          <w:u w:val="single"/>
        </w:rPr>
      </w:pPr>
      <w:hyperlink r:id="rId64" w:history="1">
        <w:r w:rsidR="00FB18AE" w:rsidRPr="00DD20F7">
          <w:rPr>
            <w:rStyle w:val="Hyperlink"/>
            <w:b/>
            <w:bCs/>
            <w:color w:val="E36C0A" w:themeColor="accent6" w:themeShade="BF"/>
          </w:rPr>
          <w:t>Data 2021 – 10</w:t>
        </w:r>
        <w:r w:rsidR="00FB18AE" w:rsidRPr="00DD20F7">
          <w:rPr>
            <w:rStyle w:val="Hyperlink"/>
            <w:b/>
            <w:bCs/>
            <w:color w:val="E36C0A" w:themeColor="accent6" w:themeShade="BF"/>
            <w:vertAlign w:val="superscript"/>
          </w:rPr>
          <w:t>th</w:t>
        </w:r>
        <w:r w:rsidR="00FB18AE" w:rsidRPr="00DD20F7">
          <w:rPr>
            <w:rStyle w:val="Hyperlink"/>
            <w:b/>
            <w:bCs/>
            <w:color w:val="E36C0A" w:themeColor="accent6" w:themeShade="BF"/>
          </w:rPr>
          <w:t xml:space="preserve"> International Conference on Data Science, Technology and Applications</w:t>
        </w:r>
      </w:hyperlink>
    </w:p>
    <w:p w:rsidR="00FB18AE" w:rsidRPr="00DD20F7" w:rsidRDefault="00FB18AE" w:rsidP="00DD20F7">
      <w:pPr>
        <w:spacing w:after="100" w:afterAutospacing="1" w:line="276" w:lineRule="auto"/>
        <w:jc w:val="both"/>
        <w:rPr>
          <w:b/>
          <w:bCs/>
          <w:color w:val="E36C0A" w:themeColor="accent6" w:themeShade="BF"/>
          <w:u w:val="single"/>
        </w:rPr>
      </w:pPr>
      <w:r w:rsidRPr="00DD20F7">
        <w:rPr>
          <w:b/>
          <w:bCs/>
          <w:color w:val="E36C0A" w:themeColor="accent6" w:themeShade="BF"/>
          <w:u w:val="single"/>
        </w:rPr>
        <w:t>6 - 8 July 2021, online</w:t>
      </w:r>
    </w:p>
    <w:p w:rsidR="00FB18AE" w:rsidRPr="00FB18AE" w:rsidRDefault="00FB18AE" w:rsidP="00DD20F7">
      <w:pPr>
        <w:spacing w:after="360" w:line="276" w:lineRule="auto"/>
        <w:jc w:val="both"/>
        <w:rPr>
          <w:bCs/>
        </w:rPr>
      </w:pPr>
      <w:r w:rsidRPr="00FB18AE">
        <w:rPr>
          <w:bCs/>
        </w:rPr>
        <w:t>The purpose of the International Conference on Data Science, Technology and Applications (DATA) is to bring together researchers, engineers and practitioners interested on databases, big data, data mining, data management, data security and other aspects of information systems and technology involving advanced applications of data.</w:t>
      </w:r>
    </w:p>
    <w:p w:rsidR="00FB18AE" w:rsidRPr="00DD20F7" w:rsidRDefault="00ED2A90" w:rsidP="00D06F93">
      <w:pPr>
        <w:spacing w:after="360" w:line="276" w:lineRule="auto"/>
        <w:jc w:val="both"/>
        <w:rPr>
          <w:b/>
          <w:bCs/>
          <w:color w:val="E36C0A" w:themeColor="accent6" w:themeShade="BF"/>
          <w:u w:val="single"/>
        </w:rPr>
      </w:pPr>
      <w:hyperlink r:id="rId65" w:history="1">
        <w:r w:rsidR="00FB18AE" w:rsidRPr="00DD20F7">
          <w:rPr>
            <w:rStyle w:val="Hyperlink"/>
            <w:b/>
            <w:bCs/>
            <w:color w:val="E36C0A" w:themeColor="accent6" w:themeShade="BF"/>
          </w:rPr>
          <w:t>The Thirty-eighth International Conference on Machine Learning</w:t>
        </w:r>
      </w:hyperlink>
      <w:r w:rsidR="00DD20F7">
        <w:rPr>
          <w:b/>
          <w:bCs/>
          <w:color w:val="E36C0A" w:themeColor="accent6" w:themeShade="BF"/>
          <w:u w:val="single"/>
        </w:rPr>
        <w:t xml:space="preserve">, </w:t>
      </w:r>
      <w:r w:rsidR="00FB18AE" w:rsidRPr="00DD20F7">
        <w:rPr>
          <w:b/>
          <w:bCs/>
          <w:color w:val="E36C0A" w:themeColor="accent6" w:themeShade="BF"/>
          <w:u w:val="single"/>
        </w:rPr>
        <w:t>18 – 24 July 2021, online</w:t>
      </w:r>
    </w:p>
    <w:bookmarkStart w:id="18" w:name="_GoBack"/>
    <w:bookmarkEnd w:id="18"/>
    <w:p w:rsidR="00FB18AE" w:rsidRPr="00D06F93" w:rsidRDefault="00ED2A90" w:rsidP="00D06F93">
      <w:pPr>
        <w:spacing w:after="100" w:afterAutospacing="1" w:line="276" w:lineRule="auto"/>
        <w:jc w:val="both"/>
        <w:rPr>
          <w:b/>
          <w:bCs/>
          <w:color w:val="E36C0A" w:themeColor="accent6" w:themeShade="BF"/>
          <w:u w:val="single"/>
        </w:rPr>
      </w:pPr>
      <w:r>
        <w:fldChar w:fldCharType="begin"/>
      </w:r>
      <w:r>
        <w:instrText xml:space="preserve"> HYPERLINK "h</w:instrText>
      </w:r>
      <w:r>
        <w:instrText xml:space="preserve">ttps://vldb.org/2021/" </w:instrText>
      </w:r>
      <w:r>
        <w:fldChar w:fldCharType="separate"/>
      </w:r>
      <w:r w:rsidR="00FB18AE" w:rsidRPr="00D06F93">
        <w:rPr>
          <w:rStyle w:val="Hyperlink"/>
          <w:b/>
          <w:bCs/>
          <w:color w:val="E36C0A" w:themeColor="accent6" w:themeShade="BF"/>
        </w:rPr>
        <w:t xml:space="preserve">VLDB 2021 - 47th International Conference on Very Large </w:t>
      </w:r>
      <w:r w:rsidR="00FB18AE" w:rsidRPr="00D06F93">
        <w:rPr>
          <w:rStyle w:val="Hyperlink"/>
          <w:b/>
          <w:bCs/>
          <w:color w:val="E36C0A" w:themeColor="accent6" w:themeShade="BF"/>
          <w:lang w:val="en-US"/>
        </w:rPr>
        <w:t>Data Bases</w:t>
      </w:r>
      <w:r>
        <w:rPr>
          <w:rStyle w:val="Hyperlink"/>
          <w:b/>
          <w:bCs/>
          <w:color w:val="E36C0A" w:themeColor="accent6" w:themeShade="BF"/>
          <w:lang w:val="en-US"/>
        </w:rPr>
        <w:fldChar w:fldCharType="end"/>
      </w:r>
      <w:r w:rsidR="00D06F93">
        <w:rPr>
          <w:b/>
          <w:bCs/>
          <w:color w:val="E36C0A" w:themeColor="accent6" w:themeShade="BF"/>
          <w:u w:val="single"/>
        </w:rPr>
        <w:t xml:space="preserve">, </w:t>
      </w:r>
      <w:r w:rsidR="00FB18AE" w:rsidRPr="00D06F93">
        <w:rPr>
          <w:b/>
          <w:bCs/>
          <w:color w:val="E36C0A" w:themeColor="accent6" w:themeShade="BF"/>
          <w:u w:val="single"/>
        </w:rPr>
        <w:t xml:space="preserve">16 - </w:t>
      </w:r>
      <w:r w:rsidR="00D06F93">
        <w:rPr>
          <w:b/>
          <w:bCs/>
          <w:color w:val="E36C0A" w:themeColor="accent6" w:themeShade="BF"/>
          <w:u w:val="single"/>
        </w:rPr>
        <w:t xml:space="preserve">20 August </w:t>
      </w:r>
      <w:r w:rsidR="00FB18AE" w:rsidRPr="00D06F93">
        <w:rPr>
          <w:b/>
          <w:bCs/>
          <w:color w:val="E36C0A" w:themeColor="accent6" w:themeShade="BF"/>
          <w:u w:val="single"/>
        </w:rPr>
        <w:t>2021, Copenhagen, Denmark</w:t>
      </w:r>
    </w:p>
    <w:p w:rsidR="00FB18AE" w:rsidRPr="00FB18AE" w:rsidRDefault="00FB18AE" w:rsidP="00D06F93">
      <w:pPr>
        <w:spacing w:after="360" w:line="276" w:lineRule="auto"/>
        <w:jc w:val="both"/>
        <w:rPr>
          <w:bCs/>
        </w:rPr>
      </w:pPr>
      <w:r w:rsidRPr="00FB18AE">
        <w:rPr>
          <w:bCs/>
        </w:rPr>
        <w:t>The VLDB 2021 conference, will take place in Copenhagen, Denmark, 16-20 August 2021, and will feature research talks, tutorials, demonstrations, and workshops. It will cover issues in data management, database and information systems research. VLDB is a premier annual international forum for data management and database researchers, vendors, practitioners, application developers, and users.</w:t>
      </w:r>
    </w:p>
    <w:p w:rsidR="00FB18AE" w:rsidRPr="00D06F93" w:rsidRDefault="00ED2A90" w:rsidP="00D06F93">
      <w:pPr>
        <w:spacing w:after="100" w:afterAutospacing="1" w:line="276" w:lineRule="auto"/>
        <w:jc w:val="both"/>
        <w:rPr>
          <w:b/>
          <w:bCs/>
          <w:color w:val="E36C0A" w:themeColor="accent6" w:themeShade="BF"/>
          <w:u w:val="single"/>
        </w:rPr>
      </w:pPr>
      <w:hyperlink r:id="rId66" w:history="1">
        <w:r w:rsidR="00FB18AE" w:rsidRPr="00D06F93">
          <w:rPr>
            <w:rStyle w:val="Hyperlink"/>
            <w:b/>
            <w:bCs/>
            <w:color w:val="E36C0A" w:themeColor="accent6" w:themeShade="BF"/>
          </w:rPr>
          <w:t>SEMANTiCS Conference 2020</w:t>
        </w:r>
      </w:hyperlink>
      <w:r w:rsidR="00D06F93" w:rsidRPr="00D06F93">
        <w:rPr>
          <w:b/>
          <w:bCs/>
          <w:color w:val="E36C0A" w:themeColor="accent6" w:themeShade="BF"/>
          <w:u w:val="single"/>
        </w:rPr>
        <w:t xml:space="preserve">, </w:t>
      </w:r>
      <w:r w:rsidR="00FB18AE" w:rsidRPr="00D06F93">
        <w:rPr>
          <w:b/>
          <w:bCs/>
          <w:color w:val="E36C0A" w:themeColor="accent6" w:themeShade="BF"/>
          <w:u w:val="single"/>
        </w:rPr>
        <w:t>6 – 9 September 2021, Amsterdam, the Netherlands</w:t>
      </w:r>
    </w:p>
    <w:p w:rsidR="00FB18AE" w:rsidRPr="00FB18AE" w:rsidRDefault="00FB18AE" w:rsidP="00AF49D4">
      <w:pPr>
        <w:spacing w:after="360" w:line="276" w:lineRule="auto"/>
        <w:jc w:val="both"/>
        <w:rPr>
          <w:bCs/>
        </w:rPr>
      </w:pPr>
      <w:r w:rsidRPr="00FB18AE">
        <w:rPr>
          <w:bCs/>
        </w:rPr>
        <w:t>SEMANTiCS conference is the leading European conference on Semantic Technologies and AI. Researchers, industry experts and business leaders can develop a thorough understanding of trends and application scenarios in the fields of Machine Learning, Data Science, Linked Data and Natural Language Processing.  The 16th edition will be hosted this year in Amsterdam.</w:t>
      </w:r>
    </w:p>
    <w:p w:rsidR="00FB18AE" w:rsidRPr="00AF49D4" w:rsidRDefault="00ED2A90" w:rsidP="00AF49D4">
      <w:pPr>
        <w:spacing w:after="100" w:afterAutospacing="1" w:line="276" w:lineRule="auto"/>
        <w:jc w:val="both"/>
        <w:rPr>
          <w:b/>
          <w:bCs/>
          <w:color w:val="E36C0A" w:themeColor="accent6" w:themeShade="BF"/>
          <w:u w:val="single"/>
        </w:rPr>
      </w:pPr>
      <w:hyperlink r:id="rId67" w:history="1">
        <w:r w:rsidR="00FB18AE" w:rsidRPr="00AF49D4">
          <w:rPr>
            <w:rStyle w:val="Hyperlink"/>
            <w:b/>
            <w:bCs/>
            <w:color w:val="E36C0A" w:themeColor="accent6" w:themeShade="BF"/>
          </w:rPr>
          <w:t>IEEE eScience 2021</w:t>
        </w:r>
      </w:hyperlink>
      <w:r w:rsidR="00AF49D4" w:rsidRPr="00AF49D4">
        <w:rPr>
          <w:b/>
          <w:bCs/>
          <w:color w:val="E36C0A" w:themeColor="accent6" w:themeShade="BF"/>
          <w:u w:val="single"/>
        </w:rPr>
        <w:t xml:space="preserve">, </w:t>
      </w:r>
      <w:r w:rsidR="00FB18AE" w:rsidRPr="00AF49D4">
        <w:rPr>
          <w:b/>
          <w:bCs/>
          <w:color w:val="E36C0A" w:themeColor="accent6" w:themeShade="BF"/>
          <w:u w:val="single"/>
        </w:rPr>
        <w:t>20 - 23 September, 2021, Innsbruck, Austria</w:t>
      </w:r>
    </w:p>
    <w:p w:rsidR="00FB18AE" w:rsidRPr="00FB18AE" w:rsidRDefault="00FB18AE" w:rsidP="00AF49D4">
      <w:pPr>
        <w:spacing w:after="360" w:line="276" w:lineRule="auto"/>
        <w:jc w:val="both"/>
        <w:rPr>
          <w:bCs/>
        </w:rPr>
      </w:pPr>
      <w:r w:rsidRPr="00FB18AE">
        <w:rPr>
          <w:bCs/>
        </w:rPr>
        <w:t>IEEE eScience 2021 brings together leading interdisciplinary research communities, developers and users of eScience applications and enabling IT technologies. The objective of the eScience Conference is to promote and encourage all aspects of eScience and its associated technologies, applications, algorithms and tools with a strong focus on practical solutions and challenges. eScience 2021 interprets eScience in its broadest meaning that enables and improves innovation in data- and compute-intensive research across all domain sciences ranging from traditional areas in physics and earth sciences to more recent fields such as social sciences, arts and humanities, and artificial intelligence for a wide variety of target architectures including HPC, cloud and IoT infrastructures.</w:t>
      </w:r>
    </w:p>
    <w:p w:rsidR="00FB18AE" w:rsidRPr="003872F8" w:rsidRDefault="00ED2A90" w:rsidP="003872F8">
      <w:pPr>
        <w:spacing w:after="100" w:afterAutospacing="1" w:line="276" w:lineRule="auto"/>
        <w:jc w:val="both"/>
        <w:rPr>
          <w:b/>
          <w:bCs/>
          <w:color w:val="E36C0A" w:themeColor="accent6" w:themeShade="BF"/>
          <w:u w:val="single"/>
        </w:rPr>
      </w:pPr>
      <w:hyperlink r:id="rId68" w:history="1">
        <w:r w:rsidR="00FB18AE" w:rsidRPr="003872F8">
          <w:rPr>
            <w:rStyle w:val="Hyperlink"/>
            <w:b/>
            <w:bCs/>
            <w:color w:val="E36C0A" w:themeColor="accent6" w:themeShade="BF"/>
          </w:rPr>
          <w:t>IEEE-EMBS International Conference on Biomedical and Health Informatics</w:t>
        </w:r>
      </w:hyperlink>
      <w:r w:rsidR="003872F8" w:rsidRPr="003872F8">
        <w:rPr>
          <w:b/>
          <w:bCs/>
          <w:color w:val="E36C0A" w:themeColor="accent6" w:themeShade="BF"/>
          <w:u w:val="single"/>
        </w:rPr>
        <w:t xml:space="preserve">, </w:t>
      </w:r>
      <w:r w:rsidR="00FB18AE" w:rsidRPr="003872F8">
        <w:rPr>
          <w:b/>
          <w:bCs/>
          <w:color w:val="E36C0A" w:themeColor="accent6" w:themeShade="BF"/>
          <w:u w:val="single"/>
        </w:rPr>
        <w:t>21 - 24 September, 2021, Athens, Greece, hybrid conference</w:t>
      </w:r>
    </w:p>
    <w:p w:rsidR="003872F8" w:rsidRDefault="00FB18AE" w:rsidP="00FB18AE">
      <w:pPr>
        <w:spacing w:line="276" w:lineRule="auto"/>
        <w:jc w:val="both"/>
        <w:rPr>
          <w:bCs/>
        </w:rPr>
      </w:pPr>
      <w:r w:rsidRPr="00FB18AE">
        <w:rPr>
          <w:bCs/>
        </w:rPr>
        <w:t>The theme of BHI 2021 is “Reshaping healthcare through advanced AI-enabled health informatics for a better quality of life”.</w:t>
      </w:r>
      <w:r w:rsidR="003872F8">
        <w:rPr>
          <w:bCs/>
        </w:rPr>
        <w:t xml:space="preserve"> </w:t>
      </w:r>
      <w:r w:rsidRPr="00FB18AE">
        <w:rPr>
          <w:bCs/>
        </w:rPr>
        <w:t xml:space="preserve">It will provide a unique forum to showcase enabling technologies of devices and sensors, hardware and software systems, predictive models, databases, and big data analytics and machine learning that optimize the acquisition, transmission, processing, monitoring, storage, retrieval, analysis, visualization and interpretation of vast volumes of multi-modal biomedical data, as well as related social, behavior, environmental, and geographical data. </w:t>
      </w:r>
    </w:p>
    <w:p w:rsidR="003872F8" w:rsidRDefault="003872F8" w:rsidP="00FB18AE">
      <w:pPr>
        <w:spacing w:line="276" w:lineRule="auto"/>
        <w:jc w:val="both"/>
        <w:rPr>
          <w:bCs/>
        </w:rPr>
      </w:pPr>
    </w:p>
    <w:p w:rsidR="00FB18AE" w:rsidRPr="00FB18AE" w:rsidRDefault="00FB18AE" w:rsidP="00FB18AE">
      <w:pPr>
        <w:spacing w:line="276" w:lineRule="auto"/>
        <w:jc w:val="both"/>
        <w:rPr>
          <w:bCs/>
        </w:rPr>
      </w:pPr>
      <w:r w:rsidRPr="00FB18AE">
        <w:rPr>
          <w:bCs/>
        </w:rPr>
        <w:t xml:space="preserve">BHI 2021 has the following 10 tracks: Bioinformatics; Imaging Informatics; Biomedical Signal Processing Informatics; Sensor Informatics; Behavioral Informatics; Big Data Analytics, </w:t>
      </w:r>
      <w:r w:rsidRPr="00FB18AE">
        <w:rPr>
          <w:bCs/>
        </w:rPr>
        <w:lastRenderedPageBreak/>
        <w:t xml:space="preserve">Machine Learning and Deep </w:t>
      </w:r>
      <w:proofErr w:type="gramStart"/>
      <w:r w:rsidRPr="00FB18AE">
        <w:rPr>
          <w:bCs/>
        </w:rPr>
        <w:t>Learning;  Clinical</w:t>
      </w:r>
      <w:proofErr w:type="gramEnd"/>
      <w:r w:rsidRPr="00FB18AE">
        <w:rPr>
          <w:bCs/>
        </w:rPr>
        <w:t xml:space="preserve"> Informatics; Public Health Informatics; Precision Medicine Informatics; Disease Oriented Informatics.</w:t>
      </w:r>
    </w:p>
    <w:p w:rsidR="00FB18AE" w:rsidRPr="00FB18AE" w:rsidRDefault="00FB18AE" w:rsidP="00FB18AE">
      <w:pPr>
        <w:spacing w:line="276" w:lineRule="auto"/>
        <w:jc w:val="both"/>
        <w:rPr>
          <w:bCs/>
        </w:rPr>
      </w:pPr>
    </w:p>
    <w:p w:rsidR="00FB18AE" w:rsidRPr="003872F8" w:rsidRDefault="00ED2A90" w:rsidP="003872F8">
      <w:pPr>
        <w:spacing w:after="100" w:afterAutospacing="1" w:line="276" w:lineRule="auto"/>
        <w:jc w:val="both"/>
        <w:rPr>
          <w:b/>
          <w:bCs/>
          <w:color w:val="E36C0A" w:themeColor="accent6" w:themeShade="BF"/>
          <w:u w:val="single"/>
        </w:rPr>
      </w:pPr>
      <w:hyperlink r:id="rId69" w:history="1">
        <w:r w:rsidR="00FB18AE" w:rsidRPr="003872F8">
          <w:rPr>
            <w:rStyle w:val="Hyperlink"/>
            <w:b/>
            <w:bCs/>
            <w:color w:val="E36C0A" w:themeColor="accent6" w:themeShade="BF"/>
          </w:rPr>
          <w:t>5th International Conference on Database and Expert Systems Applications</w:t>
        </w:r>
      </w:hyperlink>
      <w:r w:rsidR="003872F8">
        <w:rPr>
          <w:b/>
          <w:bCs/>
          <w:color w:val="E36C0A" w:themeColor="accent6" w:themeShade="BF"/>
          <w:u w:val="single"/>
        </w:rPr>
        <w:t xml:space="preserve">, </w:t>
      </w:r>
      <w:r w:rsidR="00FB18AE" w:rsidRPr="003872F8">
        <w:rPr>
          <w:b/>
          <w:bCs/>
          <w:color w:val="E36C0A" w:themeColor="accent6" w:themeShade="BF"/>
          <w:u w:val="single"/>
        </w:rPr>
        <w:t>18-19 October 2021, Rome, Italy</w:t>
      </w:r>
    </w:p>
    <w:p w:rsidR="00FB18AE" w:rsidRPr="00FB18AE" w:rsidRDefault="00FB18AE" w:rsidP="00FB18AE">
      <w:pPr>
        <w:spacing w:line="276" w:lineRule="auto"/>
        <w:jc w:val="both"/>
        <w:rPr>
          <w:bCs/>
        </w:rPr>
      </w:pPr>
      <w:r w:rsidRPr="00FB18AE">
        <w:rPr>
          <w:bCs/>
        </w:rPr>
        <w:t>The conference aims to bring together leading academic scientists, researchers and research scholars to exchange and share their experiences and research results on all aspects of Database and Expert Systems Applications. It also provides a premier interdisciplinary platform for researchers, practitioners and educators to present and discuss the most recent innovations, trends, and concerns as well as practical challenges encountered and solutions adopted in the fields of Database and Expert Systems Applications.</w:t>
      </w:r>
    </w:p>
    <w:p w:rsidR="00FB18AE" w:rsidRDefault="00FB18AE" w:rsidP="00801B49">
      <w:pPr>
        <w:spacing w:line="276" w:lineRule="auto"/>
        <w:jc w:val="both"/>
        <w:rPr>
          <w:bCs/>
        </w:rPr>
      </w:pPr>
    </w:p>
    <w:p w:rsidR="00FB18AE" w:rsidRDefault="00FB18AE" w:rsidP="00801B49">
      <w:pPr>
        <w:spacing w:line="276" w:lineRule="auto"/>
        <w:jc w:val="both"/>
        <w:rPr>
          <w:bCs/>
        </w:rPr>
      </w:pPr>
    </w:p>
    <w:p w:rsidR="00FB18AE" w:rsidRDefault="00FB18AE" w:rsidP="00801B49">
      <w:pPr>
        <w:spacing w:line="276" w:lineRule="auto"/>
        <w:jc w:val="both"/>
        <w:rPr>
          <w:bCs/>
        </w:rPr>
      </w:pPr>
    </w:p>
    <w:p w:rsidR="00833616" w:rsidRPr="004A3F03" w:rsidRDefault="00833616" w:rsidP="000F51C1">
      <w:pPr>
        <w:rPr>
          <w:bCs/>
          <w:lang w:val="bg-BG"/>
        </w:rPr>
      </w:pPr>
    </w:p>
    <w:p w:rsidR="00833616" w:rsidRPr="000F51C1" w:rsidRDefault="00833616" w:rsidP="000F51C1">
      <w:pPr>
        <w:rPr>
          <w:bCs/>
        </w:rPr>
      </w:pPr>
    </w:p>
    <w:p w:rsidR="00E14B3C" w:rsidRDefault="00E14B3C" w:rsidP="00460469">
      <w:pPr>
        <w:rPr>
          <w:lang w:val="en-US"/>
        </w:rPr>
      </w:pPr>
    </w:p>
    <w:p w:rsidR="00A349F0" w:rsidRPr="002A1300" w:rsidRDefault="00A349F0" w:rsidP="00460469">
      <w:pPr>
        <w:rPr>
          <w:lang w:val="en-US"/>
        </w:rPr>
        <w:sectPr w:rsidR="00A349F0" w:rsidRPr="002A1300" w:rsidSect="002852EF">
          <w:footerReference w:type="default" r:id="rId70"/>
          <w:pgSz w:w="11906" w:h="16838"/>
          <w:pgMar w:top="1417" w:right="1417" w:bottom="1417" w:left="1417" w:header="708" w:footer="708" w:gutter="0"/>
          <w:cols w:space="708"/>
          <w:docGrid w:linePitch="360"/>
        </w:sectPr>
      </w:pPr>
    </w:p>
    <w:p w:rsidR="00912146" w:rsidRDefault="00912146" w:rsidP="00B278E8">
      <w:pPr>
        <w:pStyle w:val="Publications"/>
      </w:pPr>
      <w:bookmarkStart w:id="19" w:name="_Toc61263742"/>
      <w:r>
        <w:lastRenderedPageBreak/>
        <w:t>ПУБЛИКАЦИИ</w:t>
      </w:r>
      <w:bookmarkEnd w:id="19"/>
    </w:p>
    <w:p w:rsidR="00B776B7" w:rsidRDefault="00B776B7" w:rsidP="00B776B7">
      <w:pPr>
        <w:pStyle w:val="Heading2"/>
        <w:ind w:left="426"/>
      </w:pPr>
      <w:bookmarkStart w:id="20" w:name="_Toc61263743"/>
      <w:r>
        <w:t>IAU Horizons</w:t>
      </w:r>
      <w:bookmarkEnd w:id="20"/>
    </w:p>
    <w:p w:rsidR="00B776B7" w:rsidRDefault="00B776B7" w:rsidP="00B776B7"/>
    <w:p w:rsidR="00B776B7" w:rsidRDefault="00B776B7" w:rsidP="00B776B7">
      <w:r>
        <w:rPr>
          <w:noProof/>
        </w:rPr>
        <w:drawing>
          <wp:anchor distT="0" distB="0" distL="114300" distR="114300" simplePos="0" relativeHeight="251718656" behindDoc="0" locked="0" layoutInCell="1" allowOverlap="1" wp14:anchorId="67F73704" wp14:editId="12067C62">
            <wp:simplePos x="0" y="0"/>
            <wp:positionH relativeFrom="margin">
              <wp:posOffset>28575</wp:posOffset>
            </wp:positionH>
            <wp:positionV relativeFrom="paragraph">
              <wp:posOffset>6350</wp:posOffset>
            </wp:positionV>
            <wp:extent cx="1432560" cy="2026920"/>
            <wp:effectExtent l="0" t="0" r="0" b="0"/>
            <wp:wrapThrough wrapText="bothSides">
              <wp:wrapPolygon edited="0">
                <wp:start x="0" y="0"/>
                <wp:lineTo x="0" y="21316"/>
                <wp:lineTo x="21255" y="21316"/>
                <wp:lineTo x="21255" y="0"/>
                <wp:lineTo x="0" y="0"/>
              </wp:wrapPolygon>
            </wp:wrapThrough>
            <wp:docPr id="11" name="Picture 11" descr="https://www.iau-aiu.net/local/cache-vignettes/L150xH213/arton1060-bb156.png?1606835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iau-aiu.net/local/cache-vignettes/L150xH213/arton1060-bb156.png?160683523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32560" cy="2026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76B7" w:rsidRDefault="00B776B7" w:rsidP="00B776B7"/>
    <w:p w:rsidR="00B776B7" w:rsidRDefault="00B776B7" w:rsidP="00B776B7"/>
    <w:p w:rsidR="00B776B7" w:rsidRDefault="00B776B7" w:rsidP="00B776B7"/>
    <w:p w:rsidR="00B776B7" w:rsidRDefault="00B776B7" w:rsidP="00B776B7"/>
    <w:p w:rsidR="00B776B7" w:rsidRDefault="00B776B7" w:rsidP="00B776B7"/>
    <w:p w:rsidR="00B776B7" w:rsidRDefault="00B776B7" w:rsidP="00B776B7"/>
    <w:p w:rsidR="00B776B7" w:rsidRDefault="00B776B7" w:rsidP="00B776B7"/>
    <w:p w:rsidR="00B776B7" w:rsidRDefault="00B776B7" w:rsidP="00B776B7"/>
    <w:p w:rsidR="00B776B7" w:rsidRDefault="00B776B7" w:rsidP="00B776B7"/>
    <w:p w:rsidR="00B776B7" w:rsidRPr="009F1CC7" w:rsidRDefault="00B776B7" w:rsidP="00B776B7">
      <w:pPr>
        <w:rPr>
          <w:b/>
        </w:rPr>
      </w:pPr>
      <w:r w:rsidRPr="009F1CC7">
        <w:rPr>
          <w:b/>
        </w:rPr>
        <w:t>vol. 25, no. 2, December 2020</w:t>
      </w:r>
    </w:p>
    <w:p w:rsidR="00B776B7" w:rsidRDefault="00B776B7" w:rsidP="00B776B7"/>
    <w:p w:rsidR="00B776B7" w:rsidRPr="00B776B7" w:rsidRDefault="00B776B7" w:rsidP="00B776B7">
      <w:pPr>
        <w:shd w:val="clear" w:color="auto" w:fill="FFFFFF"/>
        <w:spacing w:beforeAutospacing="1" w:afterAutospacing="1"/>
        <w:jc w:val="both"/>
      </w:pPr>
      <w:r w:rsidRPr="00B776B7">
        <w:t>This</w:t>
      </w:r>
      <w:r w:rsidRPr="00B776B7">
        <w:rPr>
          <w:color w:val="5E5E5E"/>
        </w:rPr>
        <w:t> </w:t>
      </w:r>
      <w:hyperlink r:id="rId72" w:tgtFrame="_blank" w:history="1">
        <w:r w:rsidRPr="00B776B7">
          <w:rPr>
            <w:color w:val="00375B"/>
            <w:u w:val="single"/>
          </w:rPr>
          <w:t>special edition</w:t>
        </w:r>
      </w:hyperlink>
      <w:r w:rsidRPr="00B776B7">
        <w:rPr>
          <w:color w:val="5E5E5E"/>
        </w:rPr>
        <w:t> </w:t>
      </w:r>
      <w:r w:rsidRPr="00B776B7">
        <w:t>marks 70 Years of Global Higher Education Collaboration with the IAU. It offers a glimpse of every decade since the founding of IAU, highlighting each of those remarkable moments that have paved the way to what the Association has become today.</w:t>
      </w:r>
    </w:p>
    <w:p w:rsidR="00B776B7" w:rsidRPr="00B776B7" w:rsidRDefault="00B776B7" w:rsidP="00B776B7">
      <w:pPr>
        <w:shd w:val="clear" w:color="auto" w:fill="FFFFFF"/>
        <w:spacing w:before="100" w:beforeAutospacing="1" w:after="100" w:afterAutospacing="1"/>
        <w:jc w:val="both"/>
      </w:pPr>
      <w:r w:rsidRPr="00B776B7">
        <w:t>The </w:t>
      </w:r>
      <w:proofErr w:type="gramStart"/>
      <w:r w:rsidRPr="00B776B7">
        <w:rPr>
          <w:i/>
          <w:iCs/>
        </w:rPr>
        <w:t>In</w:t>
      </w:r>
      <w:proofErr w:type="gramEnd"/>
      <w:r w:rsidRPr="00B776B7">
        <w:rPr>
          <w:i/>
          <w:iCs/>
        </w:rPr>
        <w:t xml:space="preserve"> Focus</w:t>
      </w:r>
      <w:r w:rsidRPr="00B776B7">
        <w:t> section features a series of reflections on </w:t>
      </w:r>
      <w:r w:rsidRPr="00B776B7">
        <w:rPr>
          <w:i/>
          <w:iCs/>
        </w:rPr>
        <w:t>‘</w:t>
      </w:r>
      <w:r w:rsidRPr="009F1CC7">
        <w:rPr>
          <w:b/>
          <w:bCs/>
          <w:i/>
          <w:iCs/>
        </w:rPr>
        <w:t>Imagining higher education in a post-pandemic world</w:t>
      </w:r>
      <w:r w:rsidRPr="00B776B7">
        <w:rPr>
          <w:i/>
          <w:iCs/>
        </w:rPr>
        <w:t>’</w:t>
      </w:r>
      <w:r w:rsidRPr="00B776B7">
        <w:t> with contributions from HE leaders from 16 countries.</w:t>
      </w:r>
    </w:p>
    <w:p w:rsidR="00B776B7" w:rsidRPr="00B776B7" w:rsidRDefault="00B776B7" w:rsidP="00B776B7">
      <w:pPr>
        <w:shd w:val="clear" w:color="auto" w:fill="FFFFFF"/>
        <w:spacing w:beforeAutospacing="1" w:afterAutospacing="1"/>
        <w:jc w:val="both"/>
        <w:rPr>
          <w:color w:val="5E5E5E"/>
        </w:rPr>
      </w:pPr>
      <w:r w:rsidRPr="00B776B7">
        <w:rPr>
          <w:color w:val="5E5E5E"/>
        </w:rPr>
        <w:t>&gt;&gt; </w:t>
      </w:r>
      <w:hyperlink r:id="rId73" w:tgtFrame="_blank" w:history="1">
        <w:r w:rsidRPr="00B776B7">
          <w:rPr>
            <w:color w:val="00375B"/>
            <w:u w:val="single"/>
          </w:rPr>
          <w:t>Read the magazine</w:t>
        </w:r>
      </w:hyperlink>
    </w:p>
    <w:p w:rsidR="00B776B7" w:rsidRDefault="00B776B7" w:rsidP="00B776B7"/>
    <w:p w:rsidR="00403AFD" w:rsidRPr="00403AFD" w:rsidRDefault="00403AFD" w:rsidP="00403AFD">
      <w:pPr>
        <w:pStyle w:val="Heading2"/>
        <w:ind w:left="426"/>
      </w:pPr>
      <w:bookmarkStart w:id="21" w:name="_Toc61263744"/>
      <w:r w:rsidRPr="00403AFD">
        <w:t>IAU Global Survey on the Impact of COVID-19 on Higher Education around the World</w:t>
      </w:r>
      <w:bookmarkEnd w:id="21"/>
      <w:r w:rsidRPr="00403AFD">
        <w:t xml:space="preserve"> </w:t>
      </w:r>
    </w:p>
    <w:p w:rsidR="00403AFD" w:rsidRDefault="00403AFD" w:rsidP="00524FD2"/>
    <w:p w:rsidR="00403AFD" w:rsidRDefault="007D08F1" w:rsidP="00524FD2">
      <w:r w:rsidRPr="00524FD2">
        <w:rPr>
          <w:noProof/>
        </w:rPr>
        <w:drawing>
          <wp:anchor distT="0" distB="0" distL="114300" distR="114300" simplePos="0" relativeHeight="251713536" behindDoc="0" locked="0" layoutInCell="1" allowOverlap="1" wp14:anchorId="1DDE6C9B" wp14:editId="78F94834">
            <wp:simplePos x="0" y="0"/>
            <wp:positionH relativeFrom="column">
              <wp:posOffset>78740</wp:posOffset>
            </wp:positionH>
            <wp:positionV relativeFrom="paragraph">
              <wp:posOffset>80645</wp:posOffset>
            </wp:positionV>
            <wp:extent cx="1374775" cy="1803400"/>
            <wp:effectExtent l="0" t="0" r="0" b="6350"/>
            <wp:wrapThrough wrapText="bothSides">
              <wp:wrapPolygon edited="0">
                <wp:start x="0" y="0"/>
                <wp:lineTo x="0" y="21448"/>
                <wp:lineTo x="21251" y="21448"/>
                <wp:lineTo x="21251" y="0"/>
                <wp:lineTo x="0" y="0"/>
              </wp:wrapPolygon>
            </wp:wrapThrough>
            <wp:docPr id="25" name="Picture 25" descr="https://www.iau-aiu.net/local/cache-vignettes/L150xH197/arton935-750ce.png?1592405263">
              <a:hlinkClick xmlns:a="http://schemas.openxmlformats.org/drawingml/2006/main" r:id="rId74" tooltip="&quot;IAU Global Survey on the Impact of COVID-19 on Higher Education around the Worl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iau-aiu.net/local/cache-vignettes/L150xH197/arton935-750ce.png?1592405263">
                      <a:hlinkClick r:id="rId74" tooltip="&quot;IAU Global Survey on the Impact of COVID-19 on Higher Education around the World&quot;"/>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374775" cy="180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3AFD" w:rsidRDefault="00403AFD" w:rsidP="00524FD2"/>
    <w:p w:rsidR="00403AFD" w:rsidRDefault="00403AFD" w:rsidP="00524FD2"/>
    <w:p w:rsidR="00403AFD" w:rsidRDefault="00403AFD" w:rsidP="00524FD2"/>
    <w:p w:rsidR="00403AFD" w:rsidRDefault="00403AFD" w:rsidP="00524FD2"/>
    <w:p w:rsidR="007D08F1" w:rsidRDefault="007D08F1" w:rsidP="00524FD2"/>
    <w:p w:rsidR="00403AFD" w:rsidRDefault="00403AFD" w:rsidP="00524FD2"/>
    <w:p w:rsidR="00403AFD" w:rsidRDefault="00403AFD" w:rsidP="00524FD2"/>
    <w:p w:rsidR="00403AFD" w:rsidRDefault="00403AFD" w:rsidP="00524FD2"/>
    <w:p w:rsidR="00403AFD" w:rsidRDefault="00403AFD" w:rsidP="00524FD2"/>
    <w:p w:rsidR="00403AFD" w:rsidRDefault="00ED2A90" w:rsidP="00524FD2">
      <w:hyperlink r:id="rId76" w:tgtFrame="_blank" w:history="1">
        <w:r w:rsidR="00403AFD" w:rsidRPr="00524FD2">
          <w:rPr>
            <w:rStyle w:val="Hyperlink"/>
          </w:rPr>
          <w:t>Discover the survey report</w:t>
        </w:r>
      </w:hyperlink>
    </w:p>
    <w:p w:rsidR="00403AFD" w:rsidRDefault="00403AFD" w:rsidP="00524FD2"/>
    <w:p w:rsidR="00524FD2" w:rsidRPr="00524FD2" w:rsidRDefault="00524FD2" w:rsidP="00403AFD">
      <w:pPr>
        <w:spacing w:before="120" w:after="120" w:line="276" w:lineRule="auto"/>
        <w:jc w:val="both"/>
      </w:pPr>
      <w:r w:rsidRPr="00524FD2">
        <w:t xml:space="preserve">The first IAU </w:t>
      </w:r>
      <w:r w:rsidR="00403AFD">
        <w:t xml:space="preserve">(International Association of Universities) </w:t>
      </w:r>
      <w:r w:rsidRPr="00524FD2">
        <w:t xml:space="preserve">Global Survey on the Impact of COVID-19 on Higher Education around the world was conducted online from 25 March to 17 </w:t>
      </w:r>
      <w:r w:rsidRPr="00524FD2">
        <w:lastRenderedPageBreak/>
        <w:t>April 2020. It received 576 replies from 424 universities and other Higher Education Institutions based in 111 countries and territories.</w:t>
      </w:r>
    </w:p>
    <w:p w:rsidR="00524FD2" w:rsidRPr="00524FD2" w:rsidRDefault="00524FD2" w:rsidP="00403AFD">
      <w:pPr>
        <w:spacing w:before="120" w:after="120" w:line="276" w:lineRule="auto"/>
        <w:jc w:val="both"/>
      </w:pPr>
      <w:r w:rsidRPr="00524FD2">
        <w:t>Almost all responding HEIs declared that they have been impacted one way or another by the COVID-19 crisis. The report presents a general assessment of the situation in universities globally and explores different aspects of the impact of COVID-19, such as: teaching &amp; learning, research, community engagement and other key challenges and opportunities. The results of the survey were analysed at regional (Africa, Americas, Asia &amp; Pacific, Europe) and global level.</w:t>
      </w:r>
    </w:p>
    <w:p w:rsidR="00524FD2" w:rsidRDefault="00524FD2" w:rsidP="009D2FBE">
      <w:pPr>
        <w:spacing w:before="120" w:after="600" w:line="276" w:lineRule="auto"/>
        <w:jc w:val="both"/>
      </w:pPr>
      <w:r w:rsidRPr="00524FD2">
        <w:t>Results of the survey were analysed both at the global level and at the regional level in four regions of the world (the Americas, Asia Pacific and Europe).</w:t>
      </w:r>
    </w:p>
    <w:p w:rsidR="00042B6E" w:rsidRPr="00042B6E" w:rsidRDefault="00ED2A90" w:rsidP="007D08F1">
      <w:pPr>
        <w:pStyle w:val="Heading2"/>
        <w:ind w:left="426"/>
      </w:pPr>
      <w:hyperlink r:id="rId77" w:history="1">
        <w:bookmarkStart w:id="22" w:name="_Toc61263745"/>
        <w:r w:rsidR="00042B6E" w:rsidRPr="00042B6E">
          <w:rPr>
            <w:rStyle w:val="Hyperlink"/>
          </w:rPr>
          <w:t>European higher education in the Covid-19 crisis</w:t>
        </w:r>
        <w:bookmarkEnd w:id="22"/>
      </w:hyperlink>
    </w:p>
    <w:p w:rsidR="00042B6E" w:rsidRDefault="00042B6E" w:rsidP="00042B6E">
      <w:pPr>
        <w:spacing w:before="120" w:after="600" w:line="276" w:lineRule="auto"/>
        <w:jc w:val="both"/>
      </w:pPr>
      <w:r w:rsidRPr="00042B6E">
        <w:t>This briefing looks at the impact of the Covid-19 crisis on higher education in Europe over the past six months. In particular, it examines the sudden shift to emergency remote learning and teaching, the impact on internationalisation and mobility, as well as the effects on research.</w:t>
      </w:r>
      <w:r w:rsidR="007D08F1">
        <w:t xml:space="preserve"> </w:t>
      </w:r>
      <w:hyperlink r:id="rId78" w:tgtFrame="_blank" w:history="1">
        <w:r w:rsidRPr="00042B6E">
          <w:rPr>
            <w:rStyle w:val="Hyperlink"/>
            <w:b/>
            <w:bCs/>
          </w:rPr>
          <w:t>Download</w:t>
        </w:r>
      </w:hyperlink>
    </w:p>
    <w:p w:rsidR="004D5619" w:rsidRPr="004D4C12" w:rsidRDefault="004D5619" w:rsidP="004D4C12">
      <w:pPr>
        <w:pStyle w:val="Heading2"/>
        <w:ind w:left="426"/>
      </w:pPr>
      <w:bookmarkStart w:id="23" w:name="_Toc61263746"/>
      <w:r w:rsidRPr="004D4C12">
        <w:t>EUA publication: The impact of the Covid-19 crisis on university funding in Europe</w:t>
      </w:r>
      <w:bookmarkEnd w:id="23"/>
    </w:p>
    <w:p w:rsidR="004D5619" w:rsidRPr="004D4C12" w:rsidRDefault="004D5619" w:rsidP="00252E4A">
      <w:pPr>
        <w:spacing w:before="120" w:after="120" w:line="276" w:lineRule="auto"/>
        <w:jc w:val="both"/>
        <w:rPr>
          <w:sz w:val="28"/>
          <w:szCs w:val="28"/>
        </w:rPr>
      </w:pPr>
      <w:r w:rsidRPr="004D4C12">
        <w:rPr>
          <w:sz w:val="28"/>
          <w:szCs w:val="28"/>
        </w:rPr>
        <w:t>Lessons learnt from the 2008 global financial crisis</w:t>
      </w:r>
    </w:p>
    <w:p w:rsidR="004D5619" w:rsidRPr="004D5619" w:rsidRDefault="004D5619" w:rsidP="00252E4A">
      <w:pPr>
        <w:spacing w:before="120" w:after="120" w:line="276" w:lineRule="auto"/>
        <w:jc w:val="both"/>
      </w:pPr>
      <w:r w:rsidRPr="004D5619">
        <w:rPr>
          <w:i/>
          <w:iCs/>
        </w:rPr>
        <w:t>Thomas Estermann, Enora Bennetot Pruvot, Veronika Kupriyanova and Hristiyana Stoyanova</w:t>
      </w:r>
      <w:r w:rsidRPr="004D5619">
        <w:t xml:space="preserve"> </w:t>
      </w:r>
    </w:p>
    <w:p w:rsidR="004D5619" w:rsidRPr="004D5619" w:rsidRDefault="004D5619" w:rsidP="00252E4A">
      <w:pPr>
        <w:spacing w:before="120" w:after="120" w:line="276" w:lineRule="auto"/>
        <w:jc w:val="both"/>
      </w:pPr>
      <w:r w:rsidRPr="004D5619">
        <w:t>In the context of the coronavirus pandemic, and its expected economic impact, this EUA briefing explores the possible implications for university funding in Europe in the short to medium term.</w:t>
      </w:r>
    </w:p>
    <w:p w:rsidR="00F82F7A" w:rsidRDefault="004D5619" w:rsidP="00F82F7A">
      <w:pPr>
        <w:spacing w:before="120" w:after="120" w:line="276" w:lineRule="auto"/>
        <w:jc w:val="both"/>
        <w:rPr>
          <w:lang w:val="bg-BG"/>
        </w:rPr>
      </w:pPr>
      <w:r w:rsidRPr="004D5619">
        <w:t xml:space="preserve">Based on a wealth of data collected under the </w:t>
      </w:r>
      <w:hyperlink r:id="rId79" w:tgtFrame="_blank" w:history="1">
        <w:r w:rsidRPr="004D5619">
          <w:rPr>
            <w:rStyle w:val="Hyperlink"/>
          </w:rPr>
          <w:t>EUA Public Funding Observatory</w:t>
        </w:r>
      </w:hyperlink>
      <w:r w:rsidRPr="004D5619">
        <w:t xml:space="preserve"> over more than a decade, the briefing focuses on lessons learnt from the 2008 global financial crisis. It analyses the pitfalls of past policy and institutional responses to the global financial crisis, which proved to be ineffective or even risky in the longer term. The EUA briefing presents a series of recommendations on how to avoid repeating mistakes and how to move ahead at a stage in which policymakers and institutional leaders are searching for solutions to the economic recession expected to be triggered by the Covid-19 crisis.</w:t>
      </w:r>
      <w:r w:rsidR="004D4C12">
        <w:rPr>
          <w:lang w:val="bg-BG"/>
        </w:rPr>
        <w:t xml:space="preserve"> </w:t>
      </w:r>
    </w:p>
    <w:p w:rsidR="004D5619" w:rsidRDefault="00ED2A90" w:rsidP="00F82F7A">
      <w:pPr>
        <w:spacing w:before="120" w:after="600" w:line="276" w:lineRule="auto"/>
        <w:jc w:val="both"/>
        <w:rPr>
          <w:rStyle w:val="Hyperlink"/>
          <w:b/>
          <w:bCs/>
        </w:rPr>
      </w:pPr>
      <w:hyperlink r:id="rId80" w:tgtFrame="_blank" w:history="1">
        <w:r w:rsidR="004D5619" w:rsidRPr="004D5619">
          <w:rPr>
            <w:rStyle w:val="Hyperlink"/>
            <w:b/>
            <w:bCs/>
          </w:rPr>
          <w:t>Download</w:t>
        </w:r>
      </w:hyperlink>
    </w:p>
    <w:p w:rsidR="002E1C74" w:rsidRPr="002E1C74" w:rsidRDefault="002E1C74" w:rsidP="002E1C74">
      <w:pPr>
        <w:pStyle w:val="Heading2"/>
        <w:ind w:left="426"/>
      </w:pPr>
      <w:bookmarkStart w:id="24" w:name="_Toc61263747"/>
      <w:r w:rsidRPr="002E1C74">
        <w:t>Perspectives on the new European Research Area from the university sector</w:t>
      </w:r>
      <w:bookmarkEnd w:id="24"/>
    </w:p>
    <w:p w:rsidR="002E1C74" w:rsidRPr="002E1C74" w:rsidRDefault="002E1C74" w:rsidP="002E1C74">
      <w:pPr>
        <w:spacing w:before="120" w:after="120" w:line="276" w:lineRule="auto"/>
        <w:jc w:val="both"/>
        <w:rPr>
          <w:bCs/>
        </w:rPr>
      </w:pPr>
      <w:r w:rsidRPr="002E1C74">
        <w:rPr>
          <w:bCs/>
        </w:rPr>
        <w:t xml:space="preserve">The process to renew the European Research Area (ERA) is gathering pace and is set to continue in the coming weeks, months and years. Building on previous policy positions, this </w:t>
      </w:r>
      <w:r w:rsidRPr="002E1C74">
        <w:rPr>
          <w:bCs/>
        </w:rPr>
        <w:lastRenderedPageBreak/>
        <w:t>policy input further expands EUA’s views on the new ERA and focuses on the topics that are most important to universities.</w:t>
      </w:r>
    </w:p>
    <w:p w:rsidR="002E1C74" w:rsidRPr="002E1C74" w:rsidRDefault="002E1C74" w:rsidP="002E1C74">
      <w:pPr>
        <w:spacing w:before="120" w:after="120" w:line="276" w:lineRule="auto"/>
        <w:jc w:val="both"/>
        <w:rPr>
          <w:bCs/>
        </w:rPr>
      </w:pPr>
      <w:r w:rsidRPr="002E1C74">
        <w:rPr>
          <w:bCs/>
        </w:rPr>
        <w:t>It will be of particular interest to the European Commission, Parliament and EU member states, as well as representative bodies of other R&amp;I stakeholders.</w:t>
      </w:r>
    </w:p>
    <w:p w:rsidR="002E1C74" w:rsidRPr="00F82F7A" w:rsidRDefault="00ED2A90" w:rsidP="00F82F7A">
      <w:pPr>
        <w:spacing w:before="120" w:after="600" w:line="276" w:lineRule="auto"/>
        <w:jc w:val="both"/>
        <w:rPr>
          <w:rStyle w:val="Hyperlink"/>
          <w:b/>
          <w:bCs/>
        </w:rPr>
      </w:pPr>
      <w:hyperlink r:id="rId81" w:tgtFrame="_blank" w:history="1">
        <w:r w:rsidR="002E1C74" w:rsidRPr="00F82F7A">
          <w:rPr>
            <w:rStyle w:val="Hyperlink"/>
            <w:b/>
            <w:bCs/>
          </w:rPr>
          <w:t>Download</w:t>
        </w:r>
      </w:hyperlink>
    </w:p>
    <w:p w:rsidR="00F82F7A" w:rsidRPr="00597AFE" w:rsidRDefault="00ED2A90" w:rsidP="00F82F7A">
      <w:pPr>
        <w:pStyle w:val="Heading2"/>
        <w:spacing w:line="276" w:lineRule="auto"/>
        <w:ind w:left="426"/>
      </w:pPr>
      <w:hyperlink r:id="rId82" w:history="1">
        <w:bookmarkStart w:id="25" w:name="_Toc61263748"/>
        <w:r w:rsidR="00F82F7A" w:rsidRPr="00597AFE">
          <w:rPr>
            <w:rStyle w:val="Hyperlink"/>
          </w:rPr>
          <w:t>Tracking the careers of doctorate holders: EUA-CDE Thematic Peer Group Report</w:t>
        </w:r>
        <w:bookmarkEnd w:id="25"/>
      </w:hyperlink>
    </w:p>
    <w:p w:rsidR="00F82F7A" w:rsidRPr="00597AFE" w:rsidRDefault="00F82F7A" w:rsidP="00F82F7A">
      <w:pPr>
        <w:tabs>
          <w:tab w:val="left" w:pos="2664"/>
        </w:tabs>
        <w:spacing w:after="600" w:line="276" w:lineRule="auto"/>
        <w:jc w:val="both"/>
      </w:pPr>
      <w:r w:rsidRPr="00597AFE">
        <w:t>In recent years, European universities and other stakeholders have taken interest in career tracking in doctoral education as one of the ways to better understand the potential professional future of doctoral candidates.</w:t>
      </w:r>
    </w:p>
    <w:p w:rsidR="00F82F7A" w:rsidRPr="004D4C12" w:rsidRDefault="00F82F7A" w:rsidP="00F82F7A">
      <w:pPr>
        <w:pStyle w:val="Heading2"/>
        <w:ind w:left="426"/>
      </w:pPr>
      <w:bookmarkStart w:id="26" w:name="_Toc61263749"/>
      <w:r>
        <w:rPr>
          <w:lang w:val="en-US"/>
        </w:rPr>
        <w:t>EUA publication</w:t>
      </w:r>
      <w:r w:rsidRPr="004D4C12">
        <w:rPr>
          <w:lang w:val="en-US"/>
        </w:rPr>
        <w:t xml:space="preserve">: </w:t>
      </w:r>
      <w:r w:rsidRPr="004D4C12">
        <w:t>Exploring higher education indicators</w:t>
      </w:r>
      <w:bookmarkEnd w:id="26"/>
    </w:p>
    <w:p w:rsidR="00F82F7A" w:rsidRPr="007B57E5" w:rsidRDefault="00F82F7A" w:rsidP="00F82F7A">
      <w:pPr>
        <w:spacing w:before="120" w:after="240" w:line="276" w:lineRule="auto"/>
      </w:pPr>
      <w:r w:rsidRPr="007B57E5">
        <w:rPr>
          <w:i/>
          <w:iCs/>
        </w:rPr>
        <w:t>Tia Loukkola, Helene Peterbauer, Anna Gover</w:t>
      </w:r>
      <w:r w:rsidRPr="007B57E5">
        <w:t xml:space="preserve"> </w:t>
      </w:r>
    </w:p>
    <w:p w:rsidR="00F82F7A" w:rsidRPr="007B57E5" w:rsidRDefault="00F82F7A" w:rsidP="00F82F7A">
      <w:pPr>
        <w:spacing w:before="120" w:after="240" w:line="276" w:lineRule="auto"/>
        <w:jc w:val="both"/>
      </w:pPr>
      <w:r w:rsidRPr="007B57E5">
        <w:t>There is a legitimate need for data on the performance of higher education institutions. It is important for the institutions themselves, as well as their stakeholders, including society. The use of indicators that measure the effectiveness or quality of education is increasing as there is much demand for more evidence-based evaluation and decision-making.</w:t>
      </w:r>
    </w:p>
    <w:p w:rsidR="00F82F7A" w:rsidRDefault="00F82F7A" w:rsidP="00F82F7A">
      <w:pPr>
        <w:spacing w:before="120" w:after="120" w:line="276" w:lineRule="auto"/>
        <w:jc w:val="both"/>
        <w:rPr>
          <w:lang w:val="bg-BG"/>
        </w:rPr>
      </w:pPr>
      <w:r w:rsidRPr="007B57E5">
        <w:t>This report explores what kind of education indicators are used by external quality assurance agencies, funding mechanisms and international university rankings and whether they are fit for purpose.</w:t>
      </w:r>
      <w:r>
        <w:rPr>
          <w:lang w:val="bg-BG"/>
        </w:rPr>
        <w:t xml:space="preserve"> </w:t>
      </w:r>
    </w:p>
    <w:p w:rsidR="00F82F7A" w:rsidRPr="00932B68" w:rsidRDefault="00ED2A90" w:rsidP="00F82F7A">
      <w:pPr>
        <w:spacing w:before="120" w:after="600" w:line="276" w:lineRule="auto"/>
        <w:jc w:val="both"/>
        <w:rPr>
          <w:lang w:val="en-US"/>
        </w:rPr>
      </w:pPr>
      <w:hyperlink r:id="rId83" w:tgtFrame="_blank" w:history="1">
        <w:r w:rsidR="00F82F7A" w:rsidRPr="00932B68">
          <w:rPr>
            <w:rStyle w:val="Hyperlink"/>
            <w:bCs/>
          </w:rPr>
          <w:t>Download</w:t>
        </w:r>
      </w:hyperlink>
    </w:p>
    <w:p w:rsidR="00806C1E" w:rsidRDefault="00FE27BF" w:rsidP="00B12E80">
      <w:pPr>
        <w:pStyle w:val="Heading2"/>
        <w:ind w:left="426"/>
        <w:rPr>
          <w:lang w:val="en-US"/>
        </w:rPr>
      </w:pPr>
      <w:bookmarkStart w:id="27" w:name="_Toc61263750"/>
      <w:r>
        <w:rPr>
          <w:lang w:val="en-US"/>
        </w:rPr>
        <w:t>CERN Courier</w:t>
      </w:r>
      <w:bookmarkEnd w:id="27"/>
    </w:p>
    <w:p w:rsidR="00141D98" w:rsidRDefault="00141D98" w:rsidP="00141D98">
      <w:pPr>
        <w:pStyle w:val="NormalWeb"/>
        <w:spacing w:line="276" w:lineRule="auto"/>
        <w:jc w:val="both"/>
      </w:pPr>
      <w:r w:rsidRPr="00141D98">
        <w:rPr>
          <w:noProof/>
          <w:color w:val="0054A6"/>
          <w:lang w:eastAsia="en-GB"/>
        </w:rPr>
        <w:drawing>
          <wp:anchor distT="0" distB="0" distL="114300" distR="114300" simplePos="0" relativeHeight="251714560" behindDoc="0" locked="0" layoutInCell="1" allowOverlap="1" wp14:anchorId="489D4B3E" wp14:editId="555C6190">
            <wp:simplePos x="0" y="0"/>
            <wp:positionH relativeFrom="margin">
              <wp:align>left</wp:align>
            </wp:positionH>
            <wp:positionV relativeFrom="paragraph">
              <wp:posOffset>106680</wp:posOffset>
            </wp:positionV>
            <wp:extent cx="1472400" cy="1951200"/>
            <wp:effectExtent l="0" t="0" r="0" b="0"/>
            <wp:wrapThrough wrapText="bothSides">
              <wp:wrapPolygon edited="0">
                <wp:start x="0" y="0"/>
                <wp:lineTo x="0" y="21305"/>
                <wp:lineTo x="21246" y="21305"/>
                <wp:lineTo x="21246" y="0"/>
                <wp:lineTo x="0" y="0"/>
              </wp:wrapPolygon>
            </wp:wrapThrough>
            <wp:docPr id="20" name="Picture 20" descr="https://cerncourier.com/wp-content/uploads/2020/10/CCNovDec20_OFCL.jpg">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erncourier.com/wp-content/uploads/2020/10/CCNovDec20_OFCL.jpg">
                      <a:hlinkClick r:id="rId84"/>
                    </pic:cNvPr>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72400" cy="1951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1D98" w:rsidRDefault="00141D98" w:rsidP="00141D98">
      <w:pPr>
        <w:pStyle w:val="NormalWeb"/>
        <w:spacing w:line="276" w:lineRule="auto"/>
        <w:jc w:val="both"/>
      </w:pPr>
    </w:p>
    <w:p w:rsidR="00141D98" w:rsidRDefault="00141D98" w:rsidP="00141D98">
      <w:pPr>
        <w:pStyle w:val="NormalWeb"/>
        <w:spacing w:line="276" w:lineRule="auto"/>
        <w:jc w:val="both"/>
      </w:pPr>
    </w:p>
    <w:p w:rsidR="00141D98" w:rsidRDefault="00141D98" w:rsidP="00141D98">
      <w:pPr>
        <w:pStyle w:val="NormalWeb"/>
        <w:spacing w:line="276" w:lineRule="auto"/>
        <w:jc w:val="both"/>
      </w:pPr>
    </w:p>
    <w:p w:rsidR="00F82F7A" w:rsidRDefault="00F82F7A" w:rsidP="00F82F7A"/>
    <w:p w:rsidR="00F82F7A" w:rsidRPr="005D2A98" w:rsidRDefault="00ED2A90" w:rsidP="00F82F7A">
      <w:pPr>
        <w:rPr>
          <w:b/>
        </w:rPr>
      </w:pPr>
      <w:hyperlink r:id="rId86" w:history="1">
        <w:r w:rsidR="00F82F7A" w:rsidRPr="005D2A98">
          <w:rPr>
            <w:rStyle w:val="Hyperlink"/>
            <w:b/>
            <w:bCs/>
            <w:color w:val="0054A6"/>
          </w:rPr>
          <w:t>Nov/Dec 2020</w:t>
        </w:r>
      </w:hyperlink>
    </w:p>
    <w:p w:rsidR="00F82F7A" w:rsidRDefault="00ED2A90" w:rsidP="00F82F7A">
      <w:pPr>
        <w:spacing w:line="276" w:lineRule="auto"/>
        <w:jc w:val="both"/>
        <w:rPr>
          <w:color w:val="000000"/>
        </w:rPr>
      </w:pPr>
      <w:hyperlink r:id="rId87" w:history="1">
        <w:r w:rsidR="00F82F7A" w:rsidRPr="00141D98">
          <w:rPr>
            <w:rStyle w:val="sr-only"/>
            <w:rFonts w:eastAsiaTheme="majorEastAsia"/>
            <w:color w:val="0054A6"/>
            <w:bdr w:val="none" w:sz="0" w:space="0" w:color="auto" w:frame="1"/>
          </w:rPr>
          <w:t>Get the latest copy of the magazine</w:t>
        </w:r>
      </w:hyperlink>
    </w:p>
    <w:p w:rsidR="00F616F6" w:rsidRDefault="00F616F6" w:rsidP="00F616F6">
      <w:pPr>
        <w:spacing w:line="276" w:lineRule="auto"/>
        <w:jc w:val="both"/>
        <w:rPr>
          <w:color w:val="000000"/>
        </w:rPr>
      </w:pPr>
    </w:p>
    <w:p w:rsidR="00F82F7A" w:rsidRDefault="00C24BCF" w:rsidP="00F82F7A">
      <w:pPr>
        <w:spacing w:after="120" w:line="276" w:lineRule="auto"/>
        <w:jc w:val="both"/>
        <w:rPr>
          <w:color w:val="000000"/>
        </w:rPr>
      </w:pPr>
      <w:r w:rsidRPr="00141D98">
        <w:rPr>
          <w:color w:val="000000"/>
        </w:rPr>
        <w:lastRenderedPageBreak/>
        <w:t>Applications of fundamental research are a theme of the November/December edition of </w:t>
      </w:r>
      <w:r w:rsidRPr="00141D98">
        <w:rPr>
          <w:rStyle w:val="Emphasis"/>
          <w:color w:val="000000"/>
        </w:rPr>
        <w:t>CERN Courier</w:t>
      </w:r>
      <w:r w:rsidRPr="00141D98">
        <w:rPr>
          <w:color w:val="000000"/>
        </w:rPr>
        <w:t xml:space="preserve">. Superconducting radio-frequency technology developed for a linear electron–positron collider is driving X-ray free-electron lasers worldwide. Normal-conducting RF developed for the proposed Compact Linear Collider is being applied to use electrons to destroy tumours. Proton beams are being used for novel non-invasive treatments of cardiac arrhythmias. Detectors developed to search for sterile neutrinos are being lined up to replace outmoded approaches to nuclear nonproliferation. </w:t>
      </w:r>
    </w:p>
    <w:p w:rsidR="00C24BCF" w:rsidRPr="00141D98" w:rsidRDefault="00C24BCF" w:rsidP="00F616F6">
      <w:pPr>
        <w:spacing w:line="276" w:lineRule="auto"/>
        <w:jc w:val="both"/>
        <w:rPr>
          <w:color w:val="000000"/>
        </w:rPr>
      </w:pPr>
      <w:r w:rsidRPr="00141D98">
        <w:rPr>
          <w:color w:val="000000"/>
        </w:rPr>
        <w:t>Also in this issue: hints of low-frequency gravitational waves, feebly interacting particles to the fore, PCs and the future of computing, the latest from the LHC experiments, and more.</w:t>
      </w:r>
    </w:p>
    <w:sectPr w:rsidR="00C24BCF" w:rsidRPr="00141D98" w:rsidSect="002852EF">
      <w:footerReference w:type="default" r:id="rId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A90" w:rsidRDefault="00ED2A90" w:rsidP="003B2D94">
      <w:r>
        <w:separator/>
      </w:r>
    </w:p>
  </w:endnote>
  <w:endnote w:type="continuationSeparator" w:id="0">
    <w:p w:rsidR="00ED2A90" w:rsidRDefault="00ED2A90" w:rsidP="003B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CC"/>
    <w:family w:val="roman"/>
    <w:notTrueType/>
    <w:pitch w:val="default"/>
    <w:sig w:usb0="00000001"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utura PT W10 Boo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4000F8" w:rsidTr="002D3BEB">
      <w:tc>
        <w:tcPr>
          <w:tcW w:w="4500" w:type="pct"/>
          <w:tcBorders>
            <w:top w:val="single" w:sz="4" w:space="0" w:color="000000" w:themeColor="text1"/>
          </w:tcBorders>
        </w:tcPr>
        <w:p w:rsidR="004000F8" w:rsidRPr="00D22505" w:rsidRDefault="004000F8">
          <w:pPr>
            <w:pStyle w:val="Footer"/>
            <w:jc w:val="right"/>
          </w:pPr>
          <w:r w:rsidRPr="00D22505">
            <w:t>Месечен информационен бюлетин</w:t>
          </w:r>
        </w:p>
      </w:tc>
      <w:tc>
        <w:tcPr>
          <w:tcW w:w="500" w:type="pct"/>
          <w:tcBorders>
            <w:top w:val="single" w:sz="4" w:space="0" w:color="C0504D" w:themeColor="accent2"/>
          </w:tcBorders>
          <w:shd w:val="clear" w:color="auto" w:fill="C00000"/>
        </w:tcPr>
        <w:p w:rsidR="004000F8" w:rsidRPr="00CE4930" w:rsidRDefault="004000F8">
          <w:pPr>
            <w:pStyle w:val="Header"/>
            <w:rPr>
              <w:color w:val="0070C0"/>
            </w:rPr>
          </w:pPr>
          <w:r>
            <w:fldChar w:fldCharType="begin"/>
          </w:r>
          <w:r>
            <w:instrText xml:space="preserve"> PAGE   \* MERGEFORMAT </w:instrText>
          </w:r>
          <w:r>
            <w:fldChar w:fldCharType="separate"/>
          </w:r>
          <w:r w:rsidR="002F6C09" w:rsidRPr="002F6C09">
            <w:rPr>
              <w:noProof/>
              <w:color w:val="FFFFFF" w:themeColor="background1"/>
            </w:rPr>
            <w:t>8</w:t>
          </w:r>
          <w:r>
            <w:rPr>
              <w:noProof/>
              <w:color w:val="FFFFFF" w:themeColor="background1"/>
            </w:rPr>
            <w:fldChar w:fldCharType="end"/>
          </w:r>
        </w:p>
      </w:tc>
    </w:tr>
  </w:tbl>
  <w:p w:rsidR="004000F8" w:rsidRDefault="004000F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4000F8" w:rsidTr="002D3BEB">
      <w:tc>
        <w:tcPr>
          <w:tcW w:w="4500" w:type="pct"/>
          <w:tcBorders>
            <w:top w:val="single" w:sz="4" w:space="0" w:color="000000" w:themeColor="text1"/>
          </w:tcBorders>
        </w:tcPr>
        <w:p w:rsidR="004000F8" w:rsidRPr="00D22505" w:rsidRDefault="004000F8">
          <w:pPr>
            <w:pStyle w:val="Footer"/>
            <w:jc w:val="right"/>
          </w:pPr>
          <w:r w:rsidRPr="00D22505">
            <w:t>Месечен информационен бюлетин</w:t>
          </w:r>
        </w:p>
      </w:tc>
      <w:tc>
        <w:tcPr>
          <w:tcW w:w="500" w:type="pct"/>
          <w:tcBorders>
            <w:top w:val="single" w:sz="4" w:space="0" w:color="C0504D" w:themeColor="accent2"/>
          </w:tcBorders>
          <w:shd w:val="clear" w:color="auto" w:fill="0070C0"/>
        </w:tcPr>
        <w:p w:rsidR="004000F8" w:rsidRPr="00CE4930" w:rsidRDefault="004000F8">
          <w:pPr>
            <w:pStyle w:val="Header"/>
            <w:rPr>
              <w:color w:val="0070C0"/>
            </w:rPr>
          </w:pPr>
          <w:r>
            <w:fldChar w:fldCharType="begin"/>
          </w:r>
          <w:r>
            <w:instrText xml:space="preserve"> PAGE   \* MERGEFORMAT </w:instrText>
          </w:r>
          <w:r>
            <w:fldChar w:fldCharType="separate"/>
          </w:r>
          <w:r w:rsidR="002F6C09" w:rsidRPr="002F6C09">
            <w:rPr>
              <w:noProof/>
              <w:color w:val="FFFFFF" w:themeColor="background1"/>
            </w:rPr>
            <w:t>17</w:t>
          </w:r>
          <w:r>
            <w:rPr>
              <w:noProof/>
              <w:color w:val="FFFFFF" w:themeColor="background1"/>
            </w:rPr>
            <w:fldChar w:fldCharType="end"/>
          </w:r>
        </w:p>
      </w:tc>
    </w:tr>
  </w:tbl>
  <w:p w:rsidR="004000F8" w:rsidRDefault="004000F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4000F8" w:rsidTr="00D22505">
      <w:tc>
        <w:tcPr>
          <w:tcW w:w="4500" w:type="pct"/>
          <w:tcBorders>
            <w:top w:val="single" w:sz="4" w:space="0" w:color="000000" w:themeColor="text1"/>
          </w:tcBorders>
        </w:tcPr>
        <w:p w:rsidR="004000F8" w:rsidRPr="00D22505" w:rsidRDefault="004000F8">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4000F8" w:rsidRDefault="004000F8">
          <w:pPr>
            <w:pStyle w:val="Header"/>
            <w:rPr>
              <w:color w:val="FFFFFF" w:themeColor="background1"/>
            </w:rPr>
          </w:pPr>
          <w:r>
            <w:fldChar w:fldCharType="begin"/>
          </w:r>
          <w:r>
            <w:instrText xml:space="preserve"> PAGE   \* MERGEFORMAT </w:instrText>
          </w:r>
          <w:r>
            <w:fldChar w:fldCharType="separate"/>
          </w:r>
          <w:r w:rsidR="002F6C09" w:rsidRPr="002F6C09">
            <w:rPr>
              <w:noProof/>
              <w:color w:val="FFFFFF" w:themeColor="background1"/>
            </w:rPr>
            <w:t>23</w:t>
          </w:r>
          <w:r>
            <w:rPr>
              <w:noProof/>
              <w:color w:val="FFFFFF" w:themeColor="background1"/>
            </w:rPr>
            <w:fldChar w:fldCharType="end"/>
          </w:r>
        </w:p>
      </w:tc>
    </w:tr>
  </w:tbl>
  <w:p w:rsidR="004000F8" w:rsidRDefault="004000F8">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4000F8" w:rsidTr="00413D6F">
      <w:tc>
        <w:tcPr>
          <w:tcW w:w="4500" w:type="pct"/>
          <w:tcBorders>
            <w:top w:val="single" w:sz="4" w:space="0" w:color="000000" w:themeColor="text1"/>
          </w:tcBorders>
        </w:tcPr>
        <w:p w:rsidR="004000F8" w:rsidRPr="00D22505" w:rsidRDefault="004000F8">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4000F8" w:rsidRDefault="004000F8">
          <w:pPr>
            <w:pStyle w:val="Header"/>
            <w:rPr>
              <w:color w:val="FFFFFF" w:themeColor="background1"/>
            </w:rPr>
          </w:pPr>
          <w:r>
            <w:fldChar w:fldCharType="begin"/>
          </w:r>
          <w:r>
            <w:instrText xml:space="preserve"> PAGE   \* MERGEFORMAT </w:instrText>
          </w:r>
          <w:r>
            <w:fldChar w:fldCharType="separate"/>
          </w:r>
          <w:r w:rsidR="002F6C09" w:rsidRPr="002F6C09">
            <w:rPr>
              <w:noProof/>
              <w:color w:val="FFFFFF" w:themeColor="background1"/>
            </w:rPr>
            <w:t>27</w:t>
          </w:r>
          <w:r>
            <w:rPr>
              <w:noProof/>
              <w:color w:val="FFFFFF" w:themeColor="background1"/>
            </w:rPr>
            <w:fldChar w:fldCharType="end"/>
          </w:r>
        </w:p>
      </w:tc>
    </w:tr>
  </w:tbl>
  <w:p w:rsidR="004000F8" w:rsidRDefault="004000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A90" w:rsidRDefault="00ED2A90" w:rsidP="003B2D94">
      <w:r>
        <w:separator/>
      </w:r>
    </w:p>
  </w:footnote>
  <w:footnote w:type="continuationSeparator" w:id="0">
    <w:p w:rsidR="00ED2A90" w:rsidRDefault="00ED2A90" w:rsidP="003B2D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5F73"/>
    <w:multiLevelType w:val="multilevel"/>
    <w:tmpl w:val="0E0E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D4EFE"/>
    <w:multiLevelType w:val="multilevel"/>
    <w:tmpl w:val="6136D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715A2"/>
    <w:multiLevelType w:val="multilevel"/>
    <w:tmpl w:val="5CE2D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8070B3"/>
    <w:multiLevelType w:val="multilevel"/>
    <w:tmpl w:val="C374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F53C53"/>
    <w:multiLevelType w:val="multilevel"/>
    <w:tmpl w:val="EAEE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FF68F5"/>
    <w:multiLevelType w:val="multilevel"/>
    <w:tmpl w:val="975E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6D3E84"/>
    <w:multiLevelType w:val="multilevel"/>
    <w:tmpl w:val="3E467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62148B"/>
    <w:multiLevelType w:val="multilevel"/>
    <w:tmpl w:val="B748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177314"/>
    <w:multiLevelType w:val="hybridMultilevel"/>
    <w:tmpl w:val="D5909150"/>
    <w:lvl w:ilvl="0" w:tplc="7FC8A26C">
      <w:start w:val="1"/>
      <w:numFmt w:val="bullet"/>
      <w:pStyle w:val="Heading2"/>
      <w:lvlText w:val=""/>
      <w:lvlJc w:val="left"/>
      <w:pPr>
        <w:ind w:left="1070" w:hanging="360"/>
      </w:pPr>
      <w:rPr>
        <w:rFonts w:ascii="Wingdings" w:hAnsi="Wingdings" w:hint="default"/>
        <w:color w:val="auto"/>
      </w:rPr>
    </w:lvl>
    <w:lvl w:ilvl="1" w:tplc="433EFA36">
      <w:numFmt w:val="bullet"/>
      <w:lvlText w:val="-"/>
      <w:lvlJc w:val="left"/>
      <w:pPr>
        <w:ind w:left="-3237" w:hanging="360"/>
      </w:pPr>
      <w:rPr>
        <w:rFonts w:ascii="Times New Roman" w:eastAsiaTheme="minorHAnsi" w:hAnsi="Times New Roman" w:cs="Times New Roman"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1797" w:hanging="360"/>
      </w:pPr>
      <w:rPr>
        <w:rFonts w:ascii="Symbol" w:hAnsi="Symbol" w:hint="default"/>
      </w:rPr>
    </w:lvl>
    <w:lvl w:ilvl="4" w:tplc="04020003" w:tentative="1">
      <w:start w:val="1"/>
      <w:numFmt w:val="bullet"/>
      <w:lvlText w:val="o"/>
      <w:lvlJc w:val="left"/>
      <w:pPr>
        <w:ind w:left="-1077" w:hanging="360"/>
      </w:pPr>
      <w:rPr>
        <w:rFonts w:ascii="Courier New" w:hAnsi="Courier New" w:cs="Courier New" w:hint="default"/>
      </w:rPr>
    </w:lvl>
    <w:lvl w:ilvl="5" w:tplc="04020005" w:tentative="1">
      <w:start w:val="1"/>
      <w:numFmt w:val="bullet"/>
      <w:lvlText w:val=""/>
      <w:lvlJc w:val="left"/>
      <w:pPr>
        <w:ind w:left="-357" w:hanging="360"/>
      </w:pPr>
      <w:rPr>
        <w:rFonts w:ascii="Wingdings" w:hAnsi="Wingdings" w:hint="default"/>
      </w:rPr>
    </w:lvl>
    <w:lvl w:ilvl="6" w:tplc="04020001" w:tentative="1">
      <w:start w:val="1"/>
      <w:numFmt w:val="bullet"/>
      <w:lvlText w:val=""/>
      <w:lvlJc w:val="left"/>
      <w:pPr>
        <w:ind w:left="363" w:hanging="360"/>
      </w:pPr>
      <w:rPr>
        <w:rFonts w:ascii="Symbol" w:hAnsi="Symbol" w:hint="default"/>
      </w:rPr>
    </w:lvl>
    <w:lvl w:ilvl="7" w:tplc="04020003" w:tentative="1">
      <w:start w:val="1"/>
      <w:numFmt w:val="bullet"/>
      <w:lvlText w:val="o"/>
      <w:lvlJc w:val="left"/>
      <w:pPr>
        <w:ind w:left="1083" w:hanging="360"/>
      </w:pPr>
      <w:rPr>
        <w:rFonts w:ascii="Courier New" w:hAnsi="Courier New" w:cs="Courier New" w:hint="default"/>
      </w:rPr>
    </w:lvl>
    <w:lvl w:ilvl="8" w:tplc="04020005" w:tentative="1">
      <w:start w:val="1"/>
      <w:numFmt w:val="bullet"/>
      <w:lvlText w:val=""/>
      <w:lvlJc w:val="left"/>
      <w:pPr>
        <w:ind w:left="1803" w:hanging="360"/>
      </w:pPr>
      <w:rPr>
        <w:rFonts w:ascii="Wingdings" w:hAnsi="Wingdings" w:hint="default"/>
      </w:rPr>
    </w:lvl>
  </w:abstractNum>
  <w:abstractNum w:abstractNumId="10" w15:restartNumberingAfterBreak="0">
    <w:nsid w:val="18977E83"/>
    <w:multiLevelType w:val="multilevel"/>
    <w:tmpl w:val="8A36C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3330F3"/>
    <w:multiLevelType w:val="multilevel"/>
    <w:tmpl w:val="4A3A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A822E6"/>
    <w:multiLevelType w:val="multilevel"/>
    <w:tmpl w:val="13948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B725E7"/>
    <w:multiLevelType w:val="multilevel"/>
    <w:tmpl w:val="729A1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E55A94"/>
    <w:multiLevelType w:val="multilevel"/>
    <w:tmpl w:val="6B6C6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127553"/>
    <w:multiLevelType w:val="multilevel"/>
    <w:tmpl w:val="A2A2C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60784C"/>
    <w:multiLevelType w:val="multilevel"/>
    <w:tmpl w:val="C192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837FE0"/>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9D6BDD"/>
    <w:multiLevelType w:val="multilevel"/>
    <w:tmpl w:val="AF04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223E17"/>
    <w:multiLevelType w:val="multilevel"/>
    <w:tmpl w:val="5546F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4D3209"/>
    <w:multiLevelType w:val="multilevel"/>
    <w:tmpl w:val="7F4AB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633E67"/>
    <w:multiLevelType w:val="hybridMultilevel"/>
    <w:tmpl w:val="5A6A0874"/>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596" w:hanging="516"/>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801676"/>
    <w:multiLevelType w:val="multilevel"/>
    <w:tmpl w:val="AE0EC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A72C95"/>
    <w:multiLevelType w:val="multilevel"/>
    <w:tmpl w:val="1D0E2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9D1955"/>
    <w:multiLevelType w:val="multilevel"/>
    <w:tmpl w:val="F2DEC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BC6F9A"/>
    <w:multiLevelType w:val="multilevel"/>
    <w:tmpl w:val="87B0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EE51DB"/>
    <w:multiLevelType w:val="multilevel"/>
    <w:tmpl w:val="0D2CC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470530"/>
    <w:multiLevelType w:val="multilevel"/>
    <w:tmpl w:val="5A90D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DA19F5"/>
    <w:multiLevelType w:val="multilevel"/>
    <w:tmpl w:val="DEDC3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B7427D"/>
    <w:multiLevelType w:val="multilevel"/>
    <w:tmpl w:val="D002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A72B0C"/>
    <w:multiLevelType w:val="hybridMultilevel"/>
    <w:tmpl w:val="5D7CFCD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596" w:hanging="516"/>
      </w:pPr>
      <w:rPr>
        <w:rFonts w:ascii="Symbol" w:hAnsi="Symbol" w:hint="default"/>
      </w:rPr>
    </w:lvl>
    <w:lvl w:ilvl="2" w:tplc="7F627A16">
      <w:numFmt w:val="bullet"/>
      <w:lvlText w:val="•"/>
      <w:lvlJc w:val="left"/>
      <w:pPr>
        <w:ind w:left="2544" w:hanging="744"/>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EA7AA0"/>
    <w:multiLevelType w:val="multilevel"/>
    <w:tmpl w:val="1C3C9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D04013"/>
    <w:multiLevelType w:val="multilevel"/>
    <w:tmpl w:val="B8B6C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667066"/>
    <w:multiLevelType w:val="multilevel"/>
    <w:tmpl w:val="B1C2F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1C286F"/>
    <w:multiLevelType w:val="multilevel"/>
    <w:tmpl w:val="B6AEA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5C3AA8"/>
    <w:multiLevelType w:val="multilevel"/>
    <w:tmpl w:val="0FB2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C10C09"/>
    <w:multiLevelType w:val="hybridMultilevel"/>
    <w:tmpl w:val="0A98AD6C"/>
    <w:lvl w:ilvl="0" w:tplc="08090001">
      <w:start w:val="1"/>
      <w:numFmt w:val="bullet"/>
      <w:lvlText w:val=""/>
      <w:lvlJc w:val="left"/>
      <w:pPr>
        <w:ind w:left="720" w:hanging="360"/>
      </w:pPr>
      <w:rPr>
        <w:rFonts w:ascii="Symbol" w:hAnsi="Symbol" w:hint="default"/>
      </w:rPr>
    </w:lvl>
    <w:lvl w:ilvl="1" w:tplc="4B54324E">
      <w:numFmt w:val="bullet"/>
      <w:lvlText w:val="-"/>
      <w:lvlJc w:val="left"/>
      <w:pPr>
        <w:ind w:left="1596" w:hanging="516"/>
      </w:pPr>
      <w:rPr>
        <w:rFonts w:ascii="Times New Roman" w:eastAsia="Times New Roman" w:hAnsi="Times New Roman" w:cs="Times New Roman" w:hint="default"/>
      </w:rPr>
    </w:lvl>
    <w:lvl w:ilvl="2" w:tplc="7F627A16">
      <w:numFmt w:val="bullet"/>
      <w:lvlText w:val="•"/>
      <w:lvlJc w:val="left"/>
      <w:pPr>
        <w:ind w:left="2544" w:hanging="744"/>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D259CD"/>
    <w:multiLevelType w:val="multilevel"/>
    <w:tmpl w:val="A60E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D46B16"/>
    <w:multiLevelType w:val="multilevel"/>
    <w:tmpl w:val="DC6A9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B11046"/>
    <w:multiLevelType w:val="multilevel"/>
    <w:tmpl w:val="02C45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47790D"/>
    <w:multiLevelType w:val="multilevel"/>
    <w:tmpl w:val="73BC5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DC023D"/>
    <w:multiLevelType w:val="multilevel"/>
    <w:tmpl w:val="040ED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21575F"/>
    <w:multiLevelType w:val="multilevel"/>
    <w:tmpl w:val="3A16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4D0CF6"/>
    <w:multiLevelType w:val="multilevel"/>
    <w:tmpl w:val="CC1CF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5F51FB"/>
    <w:multiLevelType w:val="hybridMultilevel"/>
    <w:tmpl w:val="2C24A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D04054"/>
    <w:multiLevelType w:val="multilevel"/>
    <w:tmpl w:val="50D46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191100"/>
    <w:multiLevelType w:val="multilevel"/>
    <w:tmpl w:val="D6423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5D297B"/>
    <w:multiLevelType w:val="hybridMultilevel"/>
    <w:tmpl w:val="0D3C056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7"/>
  </w:num>
  <w:num w:numId="4">
    <w:abstractNumId w:val="5"/>
  </w:num>
  <w:num w:numId="5">
    <w:abstractNumId w:val="41"/>
  </w:num>
  <w:num w:numId="6">
    <w:abstractNumId w:val="23"/>
  </w:num>
  <w:num w:numId="7">
    <w:abstractNumId w:val="42"/>
  </w:num>
  <w:num w:numId="8">
    <w:abstractNumId w:val="12"/>
  </w:num>
  <w:num w:numId="9">
    <w:abstractNumId w:val="8"/>
  </w:num>
  <w:num w:numId="10">
    <w:abstractNumId w:val="22"/>
  </w:num>
  <w:num w:numId="11">
    <w:abstractNumId w:val="29"/>
  </w:num>
  <w:num w:numId="12">
    <w:abstractNumId w:val="44"/>
  </w:num>
  <w:num w:numId="13">
    <w:abstractNumId w:val="36"/>
  </w:num>
  <w:num w:numId="14">
    <w:abstractNumId w:val="47"/>
  </w:num>
  <w:num w:numId="15">
    <w:abstractNumId w:val="21"/>
  </w:num>
  <w:num w:numId="16">
    <w:abstractNumId w:val="30"/>
  </w:num>
  <w:num w:numId="17">
    <w:abstractNumId w:val="35"/>
  </w:num>
  <w:num w:numId="18">
    <w:abstractNumId w:val="20"/>
  </w:num>
  <w:num w:numId="19">
    <w:abstractNumId w:val="34"/>
  </w:num>
  <w:num w:numId="20">
    <w:abstractNumId w:val="11"/>
  </w:num>
  <w:num w:numId="21">
    <w:abstractNumId w:val="6"/>
  </w:num>
  <w:num w:numId="22">
    <w:abstractNumId w:val="13"/>
  </w:num>
  <w:num w:numId="23">
    <w:abstractNumId w:val="31"/>
  </w:num>
  <w:num w:numId="24">
    <w:abstractNumId w:val="7"/>
  </w:num>
  <w:num w:numId="25">
    <w:abstractNumId w:val="15"/>
  </w:num>
  <w:num w:numId="26">
    <w:abstractNumId w:val="45"/>
  </w:num>
  <w:num w:numId="27">
    <w:abstractNumId w:val="39"/>
  </w:num>
  <w:num w:numId="28">
    <w:abstractNumId w:val="16"/>
  </w:num>
  <w:num w:numId="29">
    <w:abstractNumId w:val="0"/>
  </w:num>
  <w:num w:numId="30">
    <w:abstractNumId w:val="4"/>
  </w:num>
  <w:num w:numId="31">
    <w:abstractNumId w:val="19"/>
  </w:num>
  <w:num w:numId="32">
    <w:abstractNumId w:val="38"/>
  </w:num>
  <w:num w:numId="33">
    <w:abstractNumId w:val="43"/>
  </w:num>
  <w:num w:numId="34">
    <w:abstractNumId w:val="18"/>
  </w:num>
  <w:num w:numId="35">
    <w:abstractNumId w:val="46"/>
  </w:num>
  <w:num w:numId="36">
    <w:abstractNumId w:val="32"/>
  </w:num>
  <w:num w:numId="37">
    <w:abstractNumId w:val="37"/>
  </w:num>
  <w:num w:numId="38">
    <w:abstractNumId w:val="27"/>
  </w:num>
  <w:num w:numId="39">
    <w:abstractNumId w:val="1"/>
  </w:num>
  <w:num w:numId="40">
    <w:abstractNumId w:val="2"/>
  </w:num>
  <w:num w:numId="41">
    <w:abstractNumId w:val="25"/>
  </w:num>
  <w:num w:numId="42">
    <w:abstractNumId w:val="33"/>
  </w:num>
  <w:num w:numId="43">
    <w:abstractNumId w:val="24"/>
  </w:num>
  <w:num w:numId="44">
    <w:abstractNumId w:val="28"/>
  </w:num>
  <w:num w:numId="45">
    <w:abstractNumId w:val="26"/>
  </w:num>
  <w:num w:numId="46">
    <w:abstractNumId w:val="10"/>
  </w:num>
  <w:num w:numId="47">
    <w:abstractNumId w:val="14"/>
  </w:num>
  <w:num w:numId="48">
    <w:abstractNumId w:val="4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proofState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2E5"/>
    <w:rsid w:val="00000046"/>
    <w:rsid w:val="00000992"/>
    <w:rsid w:val="00000ABB"/>
    <w:rsid w:val="000011E1"/>
    <w:rsid w:val="0000163A"/>
    <w:rsid w:val="00002242"/>
    <w:rsid w:val="0000233A"/>
    <w:rsid w:val="00002687"/>
    <w:rsid w:val="000027A6"/>
    <w:rsid w:val="00002825"/>
    <w:rsid w:val="00002998"/>
    <w:rsid w:val="00002F1F"/>
    <w:rsid w:val="00003D17"/>
    <w:rsid w:val="00003DC8"/>
    <w:rsid w:val="00004811"/>
    <w:rsid w:val="000048B7"/>
    <w:rsid w:val="00004AD5"/>
    <w:rsid w:val="00004B13"/>
    <w:rsid w:val="00004F0E"/>
    <w:rsid w:val="000051BA"/>
    <w:rsid w:val="00005575"/>
    <w:rsid w:val="000055B1"/>
    <w:rsid w:val="000059D6"/>
    <w:rsid w:val="00005D48"/>
    <w:rsid w:val="00005F5D"/>
    <w:rsid w:val="0000671B"/>
    <w:rsid w:val="00006C12"/>
    <w:rsid w:val="00006D5A"/>
    <w:rsid w:val="00006D5E"/>
    <w:rsid w:val="000077B1"/>
    <w:rsid w:val="00007D37"/>
    <w:rsid w:val="000100D6"/>
    <w:rsid w:val="000108EB"/>
    <w:rsid w:val="00010F00"/>
    <w:rsid w:val="00010F29"/>
    <w:rsid w:val="00011128"/>
    <w:rsid w:val="0001113F"/>
    <w:rsid w:val="000114EC"/>
    <w:rsid w:val="000117B4"/>
    <w:rsid w:val="000117BA"/>
    <w:rsid w:val="00011965"/>
    <w:rsid w:val="000119DB"/>
    <w:rsid w:val="00011A7A"/>
    <w:rsid w:val="00012310"/>
    <w:rsid w:val="000123C4"/>
    <w:rsid w:val="00012605"/>
    <w:rsid w:val="00012D2F"/>
    <w:rsid w:val="00014681"/>
    <w:rsid w:val="0001469D"/>
    <w:rsid w:val="00014766"/>
    <w:rsid w:val="0001483A"/>
    <w:rsid w:val="000148CA"/>
    <w:rsid w:val="00014BB2"/>
    <w:rsid w:val="00014DC7"/>
    <w:rsid w:val="00014FCA"/>
    <w:rsid w:val="00015120"/>
    <w:rsid w:val="00015393"/>
    <w:rsid w:val="00015931"/>
    <w:rsid w:val="00015932"/>
    <w:rsid w:val="00015A31"/>
    <w:rsid w:val="00015B3F"/>
    <w:rsid w:val="00015E90"/>
    <w:rsid w:val="00016676"/>
    <w:rsid w:val="0001691E"/>
    <w:rsid w:val="0001699F"/>
    <w:rsid w:val="00016B77"/>
    <w:rsid w:val="00016DAB"/>
    <w:rsid w:val="000179BE"/>
    <w:rsid w:val="00017A70"/>
    <w:rsid w:val="00017A85"/>
    <w:rsid w:val="00017E71"/>
    <w:rsid w:val="000203E1"/>
    <w:rsid w:val="00020825"/>
    <w:rsid w:val="000209F9"/>
    <w:rsid w:val="00020E2D"/>
    <w:rsid w:val="00022133"/>
    <w:rsid w:val="000225C5"/>
    <w:rsid w:val="00022CCE"/>
    <w:rsid w:val="000234C7"/>
    <w:rsid w:val="00023FB9"/>
    <w:rsid w:val="0002424B"/>
    <w:rsid w:val="00024855"/>
    <w:rsid w:val="00024D90"/>
    <w:rsid w:val="0002503E"/>
    <w:rsid w:val="00025056"/>
    <w:rsid w:val="000254C3"/>
    <w:rsid w:val="00025A72"/>
    <w:rsid w:val="00025E65"/>
    <w:rsid w:val="00025EF3"/>
    <w:rsid w:val="00025F1B"/>
    <w:rsid w:val="00026297"/>
    <w:rsid w:val="00026447"/>
    <w:rsid w:val="000266DB"/>
    <w:rsid w:val="0002697A"/>
    <w:rsid w:val="00026F67"/>
    <w:rsid w:val="0002714F"/>
    <w:rsid w:val="00027428"/>
    <w:rsid w:val="00027781"/>
    <w:rsid w:val="00027904"/>
    <w:rsid w:val="00027A74"/>
    <w:rsid w:val="00027ADB"/>
    <w:rsid w:val="00030200"/>
    <w:rsid w:val="0003056E"/>
    <w:rsid w:val="00030E53"/>
    <w:rsid w:val="000315DC"/>
    <w:rsid w:val="000316BF"/>
    <w:rsid w:val="00031BF3"/>
    <w:rsid w:val="00031E1E"/>
    <w:rsid w:val="000321DE"/>
    <w:rsid w:val="000324E6"/>
    <w:rsid w:val="000325BB"/>
    <w:rsid w:val="00032CE7"/>
    <w:rsid w:val="0003317A"/>
    <w:rsid w:val="00033720"/>
    <w:rsid w:val="00033A5F"/>
    <w:rsid w:val="00033BB9"/>
    <w:rsid w:val="00033E0C"/>
    <w:rsid w:val="00034AB9"/>
    <w:rsid w:val="00035062"/>
    <w:rsid w:val="00035C05"/>
    <w:rsid w:val="00035C8A"/>
    <w:rsid w:val="00035D9D"/>
    <w:rsid w:val="00035DA4"/>
    <w:rsid w:val="00035F3E"/>
    <w:rsid w:val="0003657D"/>
    <w:rsid w:val="00036814"/>
    <w:rsid w:val="00036946"/>
    <w:rsid w:val="000370B2"/>
    <w:rsid w:val="00037410"/>
    <w:rsid w:val="000374F5"/>
    <w:rsid w:val="00037D6A"/>
    <w:rsid w:val="00037E9F"/>
    <w:rsid w:val="00037F85"/>
    <w:rsid w:val="000402F1"/>
    <w:rsid w:val="0004039A"/>
    <w:rsid w:val="000403C3"/>
    <w:rsid w:val="00040AA4"/>
    <w:rsid w:val="00040C71"/>
    <w:rsid w:val="00040DF8"/>
    <w:rsid w:val="00040FA6"/>
    <w:rsid w:val="000416A5"/>
    <w:rsid w:val="00041833"/>
    <w:rsid w:val="00041D31"/>
    <w:rsid w:val="0004287B"/>
    <w:rsid w:val="00042B49"/>
    <w:rsid w:val="00042B6E"/>
    <w:rsid w:val="00042DB4"/>
    <w:rsid w:val="00043878"/>
    <w:rsid w:val="00043AEC"/>
    <w:rsid w:val="00043CE8"/>
    <w:rsid w:val="000443EA"/>
    <w:rsid w:val="00045065"/>
    <w:rsid w:val="000452B9"/>
    <w:rsid w:val="0004589C"/>
    <w:rsid w:val="00045D18"/>
    <w:rsid w:val="0004608E"/>
    <w:rsid w:val="000461C6"/>
    <w:rsid w:val="00046323"/>
    <w:rsid w:val="000467FD"/>
    <w:rsid w:val="0004692C"/>
    <w:rsid w:val="000469EE"/>
    <w:rsid w:val="00046FFF"/>
    <w:rsid w:val="000472EC"/>
    <w:rsid w:val="00047AA8"/>
    <w:rsid w:val="00047E7C"/>
    <w:rsid w:val="000500D8"/>
    <w:rsid w:val="00050228"/>
    <w:rsid w:val="000506EA"/>
    <w:rsid w:val="0005115F"/>
    <w:rsid w:val="000511A3"/>
    <w:rsid w:val="000511D2"/>
    <w:rsid w:val="0005124D"/>
    <w:rsid w:val="00051CDC"/>
    <w:rsid w:val="000522D2"/>
    <w:rsid w:val="000527F3"/>
    <w:rsid w:val="00053D9C"/>
    <w:rsid w:val="00054BDD"/>
    <w:rsid w:val="00054F2F"/>
    <w:rsid w:val="000553C3"/>
    <w:rsid w:val="000555E8"/>
    <w:rsid w:val="000557DB"/>
    <w:rsid w:val="00055F82"/>
    <w:rsid w:val="0005602C"/>
    <w:rsid w:val="00056152"/>
    <w:rsid w:val="000562F2"/>
    <w:rsid w:val="0005640E"/>
    <w:rsid w:val="000568CA"/>
    <w:rsid w:val="000575C0"/>
    <w:rsid w:val="00057B25"/>
    <w:rsid w:val="00060348"/>
    <w:rsid w:val="00060767"/>
    <w:rsid w:val="00061042"/>
    <w:rsid w:val="00061216"/>
    <w:rsid w:val="00061AD5"/>
    <w:rsid w:val="00061B49"/>
    <w:rsid w:val="00061D96"/>
    <w:rsid w:val="00061E61"/>
    <w:rsid w:val="00062265"/>
    <w:rsid w:val="000628B2"/>
    <w:rsid w:val="00062AF5"/>
    <w:rsid w:val="00062B66"/>
    <w:rsid w:val="00062E84"/>
    <w:rsid w:val="00063258"/>
    <w:rsid w:val="000632AE"/>
    <w:rsid w:val="00063305"/>
    <w:rsid w:val="00063306"/>
    <w:rsid w:val="00063F9D"/>
    <w:rsid w:val="0006473F"/>
    <w:rsid w:val="00065049"/>
    <w:rsid w:val="00065080"/>
    <w:rsid w:val="00065342"/>
    <w:rsid w:val="00066E9F"/>
    <w:rsid w:val="0006717A"/>
    <w:rsid w:val="0006753C"/>
    <w:rsid w:val="00067C5F"/>
    <w:rsid w:val="0007095F"/>
    <w:rsid w:val="00070BBD"/>
    <w:rsid w:val="00070BE6"/>
    <w:rsid w:val="00070C1D"/>
    <w:rsid w:val="000715C9"/>
    <w:rsid w:val="000717BA"/>
    <w:rsid w:val="00071A65"/>
    <w:rsid w:val="00071BCB"/>
    <w:rsid w:val="0007253C"/>
    <w:rsid w:val="00072C06"/>
    <w:rsid w:val="00072D5E"/>
    <w:rsid w:val="00073060"/>
    <w:rsid w:val="0007313B"/>
    <w:rsid w:val="00073DDB"/>
    <w:rsid w:val="0007461D"/>
    <w:rsid w:val="0007520F"/>
    <w:rsid w:val="00075379"/>
    <w:rsid w:val="000763CC"/>
    <w:rsid w:val="0007660E"/>
    <w:rsid w:val="00076F74"/>
    <w:rsid w:val="00077261"/>
    <w:rsid w:val="0007766D"/>
    <w:rsid w:val="00080FDF"/>
    <w:rsid w:val="00081285"/>
    <w:rsid w:val="000812A8"/>
    <w:rsid w:val="000820B4"/>
    <w:rsid w:val="00082490"/>
    <w:rsid w:val="000824A1"/>
    <w:rsid w:val="000824FE"/>
    <w:rsid w:val="00082578"/>
    <w:rsid w:val="00082838"/>
    <w:rsid w:val="00082849"/>
    <w:rsid w:val="00082DCF"/>
    <w:rsid w:val="00082F80"/>
    <w:rsid w:val="00083511"/>
    <w:rsid w:val="00083A5C"/>
    <w:rsid w:val="00083B8C"/>
    <w:rsid w:val="00083C95"/>
    <w:rsid w:val="00084435"/>
    <w:rsid w:val="00084935"/>
    <w:rsid w:val="0008534F"/>
    <w:rsid w:val="0008544D"/>
    <w:rsid w:val="00085BB4"/>
    <w:rsid w:val="00085E19"/>
    <w:rsid w:val="000860B5"/>
    <w:rsid w:val="000861A4"/>
    <w:rsid w:val="00086C1B"/>
    <w:rsid w:val="00087829"/>
    <w:rsid w:val="00087B25"/>
    <w:rsid w:val="00087D97"/>
    <w:rsid w:val="000900B2"/>
    <w:rsid w:val="00090F97"/>
    <w:rsid w:val="00091232"/>
    <w:rsid w:val="00091FEB"/>
    <w:rsid w:val="00092108"/>
    <w:rsid w:val="000921A0"/>
    <w:rsid w:val="00092449"/>
    <w:rsid w:val="0009355C"/>
    <w:rsid w:val="0009411C"/>
    <w:rsid w:val="00094240"/>
    <w:rsid w:val="000944D7"/>
    <w:rsid w:val="0009468A"/>
    <w:rsid w:val="00094B6D"/>
    <w:rsid w:val="00094C9D"/>
    <w:rsid w:val="00095214"/>
    <w:rsid w:val="00095A13"/>
    <w:rsid w:val="00095F8A"/>
    <w:rsid w:val="00096194"/>
    <w:rsid w:val="000961C0"/>
    <w:rsid w:val="00096326"/>
    <w:rsid w:val="00096885"/>
    <w:rsid w:val="000968C3"/>
    <w:rsid w:val="00096D53"/>
    <w:rsid w:val="00096FBE"/>
    <w:rsid w:val="00097241"/>
    <w:rsid w:val="0009732F"/>
    <w:rsid w:val="0009764A"/>
    <w:rsid w:val="00097A4D"/>
    <w:rsid w:val="000A13D4"/>
    <w:rsid w:val="000A159F"/>
    <w:rsid w:val="000A1635"/>
    <w:rsid w:val="000A1E9D"/>
    <w:rsid w:val="000A2065"/>
    <w:rsid w:val="000A2102"/>
    <w:rsid w:val="000A246F"/>
    <w:rsid w:val="000A24B0"/>
    <w:rsid w:val="000A2656"/>
    <w:rsid w:val="000A2F12"/>
    <w:rsid w:val="000A3A70"/>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8E6"/>
    <w:rsid w:val="000A795D"/>
    <w:rsid w:val="000A7B1E"/>
    <w:rsid w:val="000B012D"/>
    <w:rsid w:val="000B013C"/>
    <w:rsid w:val="000B0795"/>
    <w:rsid w:val="000B0DAA"/>
    <w:rsid w:val="000B0E1B"/>
    <w:rsid w:val="000B1294"/>
    <w:rsid w:val="000B1D91"/>
    <w:rsid w:val="000B1E7E"/>
    <w:rsid w:val="000B21C6"/>
    <w:rsid w:val="000B25C6"/>
    <w:rsid w:val="000B25D1"/>
    <w:rsid w:val="000B2675"/>
    <w:rsid w:val="000B2708"/>
    <w:rsid w:val="000B275F"/>
    <w:rsid w:val="000B2769"/>
    <w:rsid w:val="000B2DD5"/>
    <w:rsid w:val="000B3708"/>
    <w:rsid w:val="000B37C3"/>
    <w:rsid w:val="000B476A"/>
    <w:rsid w:val="000B489A"/>
    <w:rsid w:val="000B4CD2"/>
    <w:rsid w:val="000B5745"/>
    <w:rsid w:val="000B5768"/>
    <w:rsid w:val="000B5836"/>
    <w:rsid w:val="000B628F"/>
    <w:rsid w:val="000B62BB"/>
    <w:rsid w:val="000B6D6E"/>
    <w:rsid w:val="000B71AA"/>
    <w:rsid w:val="000B7FC0"/>
    <w:rsid w:val="000C04C0"/>
    <w:rsid w:val="000C05AB"/>
    <w:rsid w:val="000C0B19"/>
    <w:rsid w:val="000C15C4"/>
    <w:rsid w:val="000C1B37"/>
    <w:rsid w:val="000C1F08"/>
    <w:rsid w:val="000C23BC"/>
    <w:rsid w:val="000C23F6"/>
    <w:rsid w:val="000C26E1"/>
    <w:rsid w:val="000C318E"/>
    <w:rsid w:val="000C391A"/>
    <w:rsid w:val="000C47D1"/>
    <w:rsid w:val="000C4C7E"/>
    <w:rsid w:val="000C4D06"/>
    <w:rsid w:val="000C5121"/>
    <w:rsid w:val="000C54E4"/>
    <w:rsid w:val="000C5833"/>
    <w:rsid w:val="000C5D0D"/>
    <w:rsid w:val="000C5D24"/>
    <w:rsid w:val="000C6499"/>
    <w:rsid w:val="000C65A4"/>
    <w:rsid w:val="000C7003"/>
    <w:rsid w:val="000C776F"/>
    <w:rsid w:val="000C7C6B"/>
    <w:rsid w:val="000C7CFE"/>
    <w:rsid w:val="000D054C"/>
    <w:rsid w:val="000D0951"/>
    <w:rsid w:val="000D0E73"/>
    <w:rsid w:val="000D0F5B"/>
    <w:rsid w:val="000D157A"/>
    <w:rsid w:val="000D18D8"/>
    <w:rsid w:val="000D1AE0"/>
    <w:rsid w:val="000D1BAA"/>
    <w:rsid w:val="000D1BFF"/>
    <w:rsid w:val="000D1C77"/>
    <w:rsid w:val="000D28A3"/>
    <w:rsid w:val="000D2A96"/>
    <w:rsid w:val="000D2EEC"/>
    <w:rsid w:val="000D2F6B"/>
    <w:rsid w:val="000D3481"/>
    <w:rsid w:val="000D3B97"/>
    <w:rsid w:val="000D3CFD"/>
    <w:rsid w:val="000D4193"/>
    <w:rsid w:val="000D43FC"/>
    <w:rsid w:val="000D46C5"/>
    <w:rsid w:val="000D4D96"/>
    <w:rsid w:val="000D4EB0"/>
    <w:rsid w:val="000D5FE3"/>
    <w:rsid w:val="000D66C4"/>
    <w:rsid w:val="000D6D38"/>
    <w:rsid w:val="000D6F64"/>
    <w:rsid w:val="000D7056"/>
    <w:rsid w:val="000D7A6E"/>
    <w:rsid w:val="000D7ADE"/>
    <w:rsid w:val="000D7E99"/>
    <w:rsid w:val="000E0517"/>
    <w:rsid w:val="000E0B13"/>
    <w:rsid w:val="000E0C6C"/>
    <w:rsid w:val="000E0DF1"/>
    <w:rsid w:val="000E11A3"/>
    <w:rsid w:val="000E1B01"/>
    <w:rsid w:val="000E1B3B"/>
    <w:rsid w:val="000E2BCA"/>
    <w:rsid w:val="000E3E41"/>
    <w:rsid w:val="000E3E5B"/>
    <w:rsid w:val="000E431D"/>
    <w:rsid w:val="000E45F1"/>
    <w:rsid w:val="000E46B5"/>
    <w:rsid w:val="000E47AA"/>
    <w:rsid w:val="000E562F"/>
    <w:rsid w:val="000E5640"/>
    <w:rsid w:val="000E67B1"/>
    <w:rsid w:val="000E7037"/>
    <w:rsid w:val="000E79A8"/>
    <w:rsid w:val="000F0322"/>
    <w:rsid w:val="000F08AA"/>
    <w:rsid w:val="000F098E"/>
    <w:rsid w:val="000F0EEA"/>
    <w:rsid w:val="000F11E8"/>
    <w:rsid w:val="000F18F0"/>
    <w:rsid w:val="000F1958"/>
    <w:rsid w:val="000F2145"/>
    <w:rsid w:val="000F244F"/>
    <w:rsid w:val="000F2A91"/>
    <w:rsid w:val="000F2E3E"/>
    <w:rsid w:val="000F2EDA"/>
    <w:rsid w:val="000F300E"/>
    <w:rsid w:val="000F311A"/>
    <w:rsid w:val="000F37B0"/>
    <w:rsid w:val="000F3B5C"/>
    <w:rsid w:val="000F44E7"/>
    <w:rsid w:val="000F465C"/>
    <w:rsid w:val="000F4672"/>
    <w:rsid w:val="000F4723"/>
    <w:rsid w:val="000F488E"/>
    <w:rsid w:val="000F4BD4"/>
    <w:rsid w:val="000F50A6"/>
    <w:rsid w:val="000F51C1"/>
    <w:rsid w:val="000F64FB"/>
    <w:rsid w:val="000F6686"/>
    <w:rsid w:val="000F6B38"/>
    <w:rsid w:val="000F6FBF"/>
    <w:rsid w:val="000F76CC"/>
    <w:rsid w:val="000F78CC"/>
    <w:rsid w:val="000F79F3"/>
    <w:rsid w:val="00100360"/>
    <w:rsid w:val="00100529"/>
    <w:rsid w:val="001006D8"/>
    <w:rsid w:val="00100C21"/>
    <w:rsid w:val="00100E66"/>
    <w:rsid w:val="00100F2D"/>
    <w:rsid w:val="0010117A"/>
    <w:rsid w:val="0010154A"/>
    <w:rsid w:val="001015CA"/>
    <w:rsid w:val="001017D3"/>
    <w:rsid w:val="00101FAA"/>
    <w:rsid w:val="00102189"/>
    <w:rsid w:val="0010243F"/>
    <w:rsid w:val="001026EA"/>
    <w:rsid w:val="001027C6"/>
    <w:rsid w:val="00102B4D"/>
    <w:rsid w:val="00103449"/>
    <w:rsid w:val="0010346B"/>
    <w:rsid w:val="00103C6F"/>
    <w:rsid w:val="00104287"/>
    <w:rsid w:val="0010483E"/>
    <w:rsid w:val="00104BD8"/>
    <w:rsid w:val="00104DE3"/>
    <w:rsid w:val="00105696"/>
    <w:rsid w:val="001056AC"/>
    <w:rsid w:val="00105795"/>
    <w:rsid w:val="0010659E"/>
    <w:rsid w:val="00106947"/>
    <w:rsid w:val="00106FC3"/>
    <w:rsid w:val="00107003"/>
    <w:rsid w:val="001072B6"/>
    <w:rsid w:val="00107D33"/>
    <w:rsid w:val="00110598"/>
    <w:rsid w:val="00110845"/>
    <w:rsid w:val="00110EE2"/>
    <w:rsid w:val="001110A5"/>
    <w:rsid w:val="001110D9"/>
    <w:rsid w:val="001118C6"/>
    <w:rsid w:val="00111905"/>
    <w:rsid w:val="00111FEE"/>
    <w:rsid w:val="0011207E"/>
    <w:rsid w:val="001124FE"/>
    <w:rsid w:val="001126B8"/>
    <w:rsid w:val="001128CE"/>
    <w:rsid w:val="00112910"/>
    <w:rsid w:val="00113668"/>
    <w:rsid w:val="00113705"/>
    <w:rsid w:val="00113AF8"/>
    <w:rsid w:val="0011441F"/>
    <w:rsid w:val="00114538"/>
    <w:rsid w:val="0011453E"/>
    <w:rsid w:val="00114751"/>
    <w:rsid w:val="001147B7"/>
    <w:rsid w:val="001148EC"/>
    <w:rsid w:val="00114A79"/>
    <w:rsid w:val="00115158"/>
    <w:rsid w:val="0011597A"/>
    <w:rsid w:val="0011623F"/>
    <w:rsid w:val="001163CE"/>
    <w:rsid w:val="001169E1"/>
    <w:rsid w:val="00116E6F"/>
    <w:rsid w:val="00117732"/>
    <w:rsid w:val="00117C34"/>
    <w:rsid w:val="00117D2F"/>
    <w:rsid w:val="001211D8"/>
    <w:rsid w:val="001215B9"/>
    <w:rsid w:val="00121B7F"/>
    <w:rsid w:val="00121DD3"/>
    <w:rsid w:val="0012208E"/>
    <w:rsid w:val="0012309E"/>
    <w:rsid w:val="00123A50"/>
    <w:rsid w:val="00123AEC"/>
    <w:rsid w:val="001244FF"/>
    <w:rsid w:val="00124BE7"/>
    <w:rsid w:val="00125067"/>
    <w:rsid w:val="001259AA"/>
    <w:rsid w:val="00125C13"/>
    <w:rsid w:val="001265DE"/>
    <w:rsid w:val="00127C50"/>
    <w:rsid w:val="00127E33"/>
    <w:rsid w:val="00127E6E"/>
    <w:rsid w:val="00127F6B"/>
    <w:rsid w:val="00130250"/>
    <w:rsid w:val="00131385"/>
    <w:rsid w:val="00131741"/>
    <w:rsid w:val="00131C44"/>
    <w:rsid w:val="00131D5C"/>
    <w:rsid w:val="00132145"/>
    <w:rsid w:val="001332DB"/>
    <w:rsid w:val="0013357C"/>
    <w:rsid w:val="001339F4"/>
    <w:rsid w:val="00133C89"/>
    <w:rsid w:val="00133CB7"/>
    <w:rsid w:val="001342BF"/>
    <w:rsid w:val="00134437"/>
    <w:rsid w:val="001349EC"/>
    <w:rsid w:val="00135280"/>
    <w:rsid w:val="001353B4"/>
    <w:rsid w:val="0013552D"/>
    <w:rsid w:val="00135787"/>
    <w:rsid w:val="001357F9"/>
    <w:rsid w:val="00135CE0"/>
    <w:rsid w:val="00135D9A"/>
    <w:rsid w:val="00135E10"/>
    <w:rsid w:val="00136035"/>
    <w:rsid w:val="0013615B"/>
    <w:rsid w:val="00136575"/>
    <w:rsid w:val="00136AC9"/>
    <w:rsid w:val="00136AFC"/>
    <w:rsid w:val="0013716D"/>
    <w:rsid w:val="00137535"/>
    <w:rsid w:val="00137868"/>
    <w:rsid w:val="00137C85"/>
    <w:rsid w:val="00137CE4"/>
    <w:rsid w:val="00137D83"/>
    <w:rsid w:val="00140554"/>
    <w:rsid w:val="001419D6"/>
    <w:rsid w:val="00141A24"/>
    <w:rsid w:val="00141A48"/>
    <w:rsid w:val="00141D98"/>
    <w:rsid w:val="00141E06"/>
    <w:rsid w:val="001422D1"/>
    <w:rsid w:val="00142310"/>
    <w:rsid w:val="00142582"/>
    <w:rsid w:val="0014343B"/>
    <w:rsid w:val="00143FDD"/>
    <w:rsid w:val="00144D87"/>
    <w:rsid w:val="00145206"/>
    <w:rsid w:val="00145260"/>
    <w:rsid w:val="0014531E"/>
    <w:rsid w:val="00145521"/>
    <w:rsid w:val="00145A6A"/>
    <w:rsid w:val="00145BB4"/>
    <w:rsid w:val="00145BCC"/>
    <w:rsid w:val="00145ECA"/>
    <w:rsid w:val="00146305"/>
    <w:rsid w:val="00146AE0"/>
    <w:rsid w:val="00146CC1"/>
    <w:rsid w:val="00146DC4"/>
    <w:rsid w:val="00147677"/>
    <w:rsid w:val="001479AA"/>
    <w:rsid w:val="00147A72"/>
    <w:rsid w:val="00147D3E"/>
    <w:rsid w:val="00150DEA"/>
    <w:rsid w:val="00150F7B"/>
    <w:rsid w:val="001511E9"/>
    <w:rsid w:val="0015203C"/>
    <w:rsid w:val="001528CE"/>
    <w:rsid w:val="00152F70"/>
    <w:rsid w:val="0015350B"/>
    <w:rsid w:val="0015354A"/>
    <w:rsid w:val="001535D9"/>
    <w:rsid w:val="00153B56"/>
    <w:rsid w:val="00154F95"/>
    <w:rsid w:val="0015515D"/>
    <w:rsid w:val="00155254"/>
    <w:rsid w:val="00155DF1"/>
    <w:rsid w:val="0015666D"/>
    <w:rsid w:val="00157E5C"/>
    <w:rsid w:val="00160501"/>
    <w:rsid w:val="00160F7B"/>
    <w:rsid w:val="001610C7"/>
    <w:rsid w:val="0016120D"/>
    <w:rsid w:val="00161385"/>
    <w:rsid w:val="001617C0"/>
    <w:rsid w:val="00161917"/>
    <w:rsid w:val="00161978"/>
    <w:rsid w:val="00161C49"/>
    <w:rsid w:val="00161E2C"/>
    <w:rsid w:val="0016215C"/>
    <w:rsid w:val="00162241"/>
    <w:rsid w:val="00162278"/>
    <w:rsid w:val="001625E8"/>
    <w:rsid w:val="0016297F"/>
    <w:rsid w:val="00162A76"/>
    <w:rsid w:val="00162FA2"/>
    <w:rsid w:val="0016392B"/>
    <w:rsid w:val="00163B92"/>
    <w:rsid w:val="00163DB5"/>
    <w:rsid w:val="00163F33"/>
    <w:rsid w:val="001640F4"/>
    <w:rsid w:val="00164971"/>
    <w:rsid w:val="00164A11"/>
    <w:rsid w:val="00164B20"/>
    <w:rsid w:val="00164BED"/>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85E"/>
    <w:rsid w:val="00170CC6"/>
    <w:rsid w:val="00170D2F"/>
    <w:rsid w:val="00170D35"/>
    <w:rsid w:val="00171070"/>
    <w:rsid w:val="001710F5"/>
    <w:rsid w:val="0017136C"/>
    <w:rsid w:val="001713A2"/>
    <w:rsid w:val="001715D3"/>
    <w:rsid w:val="00171902"/>
    <w:rsid w:val="001719D2"/>
    <w:rsid w:val="00171CDF"/>
    <w:rsid w:val="00172595"/>
    <w:rsid w:val="00172763"/>
    <w:rsid w:val="001729C1"/>
    <w:rsid w:val="00173202"/>
    <w:rsid w:val="00173980"/>
    <w:rsid w:val="00174401"/>
    <w:rsid w:val="00174A14"/>
    <w:rsid w:val="00174E65"/>
    <w:rsid w:val="001759C6"/>
    <w:rsid w:val="00175A4D"/>
    <w:rsid w:val="00176C49"/>
    <w:rsid w:val="00177074"/>
    <w:rsid w:val="001777A5"/>
    <w:rsid w:val="001778A4"/>
    <w:rsid w:val="00177A40"/>
    <w:rsid w:val="00177CBE"/>
    <w:rsid w:val="00177FD0"/>
    <w:rsid w:val="001803A0"/>
    <w:rsid w:val="00180824"/>
    <w:rsid w:val="00180E26"/>
    <w:rsid w:val="00180E74"/>
    <w:rsid w:val="00180FA2"/>
    <w:rsid w:val="0018119F"/>
    <w:rsid w:val="001819FC"/>
    <w:rsid w:val="00181AD0"/>
    <w:rsid w:val="00181CB4"/>
    <w:rsid w:val="0018215E"/>
    <w:rsid w:val="00182C2A"/>
    <w:rsid w:val="00182EBD"/>
    <w:rsid w:val="0018316B"/>
    <w:rsid w:val="001840F4"/>
    <w:rsid w:val="001841BF"/>
    <w:rsid w:val="001847BC"/>
    <w:rsid w:val="00184860"/>
    <w:rsid w:val="00184B65"/>
    <w:rsid w:val="00185027"/>
    <w:rsid w:val="00185211"/>
    <w:rsid w:val="001854D5"/>
    <w:rsid w:val="00185AB9"/>
    <w:rsid w:val="0018618A"/>
    <w:rsid w:val="00186AF5"/>
    <w:rsid w:val="00186BC9"/>
    <w:rsid w:val="00186E6D"/>
    <w:rsid w:val="00187282"/>
    <w:rsid w:val="0018736A"/>
    <w:rsid w:val="00187CD8"/>
    <w:rsid w:val="00187F7D"/>
    <w:rsid w:val="00190191"/>
    <w:rsid w:val="00190218"/>
    <w:rsid w:val="00190ED9"/>
    <w:rsid w:val="00191679"/>
    <w:rsid w:val="001917F8"/>
    <w:rsid w:val="00191996"/>
    <w:rsid w:val="00191DD3"/>
    <w:rsid w:val="0019201D"/>
    <w:rsid w:val="0019241F"/>
    <w:rsid w:val="001926C8"/>
    <w:rsid w:val="001926DF"/>
    <w:rsid w:val="00192791"/>
    <w:rsid w:val="00192C0F"/>
    <w:rsid w:val="00192E36"/>
    <w:rsid w:val="001930F9"/>
    <w:rsid w:val="00193704"/>
    <w:rsid w:val="00193B23"/>
    <w:rsid w:val="0019412D"/>
    <w:rsid w:val="001946E0"/>
    <w:rsid w:val="00195AC2"/>
    <w:rsid w:val="00195CDF"/>
    <w:rsid w:val="00195D7D"/>
    <w:rsid w:val="00195E09"/>
    <w:rsid w:val="00196256"/>
    <w:rsid w:val="001962FE"/>
    <w:rsid w:val="00196549"/>
    <w:rsid w:val="0019693D"/>
    <w:rsid w:val="00197034"/>
    <w:rsid w:val="00197313"/>
    <w:rsid w:val="00197476"/>
    <w:rsid w:val="0019759F"/>
    <w:rsid w:val="00197712"/>
    <w:rsid w:val="001A1180"/>
    <w:rsid w:val="001A17BE"/>
    <w:rsid w:val="001A1817"/>
    <w:rsid w:val="001A1D6C"/>
    <w:rsid w:val="001A22DD"/>
    <w:rsid w:val="001A2DEF"/>
    <w:rsid w:val="001A2E77"/>
    <w:rsid w:val="001A30DD"/>
    <w:rsid w:val="001A3953"/>
    <w:rsid w:val="001A3C79"/>
    <w:rsid w:val="001A3D60"/>
    <w:rsid w:val="001A3DDC"/>
    <w:rsid w:val="001A4244"/>
    <w:rsid w:val="001A4464"/>
    <w:rsid w:val="001A44FA"/>
    <w:rsid w:val="001A52DC"/>
    <w:rsid w:val="001A581C"/>
    <w:rsid w:val="001A66EE"/>
    <w:rsid w:val="001A6B66"/>
    <w:rsid w:val="001A6E09"/>
    <w:rsid w:val="001A6F89"/>
    <w:rsid w:val="001A763C"/>
    <w:rsid w:val="001A7B27"/>
    <w:rsid w:val="001B003B"/>
    <w:rsid w:val="001B0974"/>
    <w:rsid w:val="001B0DCF"/>
    <w:rsid w:val="001B1260"/>
    <w:rsid w:val="001B12ED"/>
    <w:rsid w:val="001B1D07"/>
    <w:rsid w:val="001B2614"/>
    <w:rsid w:val="001B2708"/>
    <w:rsid w:val="001B2E7E"/>
    <w:rsid w:val="001B34B4"/>
    <w:rsid w:val="001B36C3"/>
    <w:rsid w:val="001B453E"/>
    <w:rsid w:val="001B467B"/>
    <w:rsid w:val="001B476A"/>
    <w:rsid w:val="001B493B"/>
    <w:rsid w:val="001B59CF"/>
    <w:rsid w:val="001B5F13"/>
    <w:rsid w:val="001B6A54"/>
    <w:rsid w:val="001B6ED5"/>
    <w:rsid w:val="001B70A9"/>
    <w:rsid w:val="001B7715"/>
    <w:rsid w:val="001B791F"/>
    <w:rsid w:val="001B7A99"/>
    <w:rsid w:val="001C0179"/>
    <w:rsid w:val="001C033D"/>
    <w:rsid w:val="001C0848"/>
    <w:rsid w:val="001C0C28"/>
    <w:rsid w:val="001C0D65"/>
    <w:rsid w:val="001C0FC1"/>
    <w:rsid w:val="001C1193"/>
    <w:rsid w:val="001C20DA"/>
    <w:rsid w:val="001C220B"/>
    <w:rsid w:val="001C26A0"/>
    <w:rsid w:val="001C2E5A"/>
    <w:rsid w:val="001C3510"/>
    <w:rsid w:val="001C3DC4"/>
    <w:rsid w:val="001C474D"/>
    <w:rsid w:val="001C47F2"/>
    <w:rsid w:val="001C47F8"/>
    <w:rsid w:val="001C4878"/>
    <w:rsid w:val="001C50B9"/>
    <w:rsid w:val="001C5349"/>
    <w:rsid w:val="001C576D"/>
    <w:rsid w:val="001C57F1"/>
    <w:rsid w:val="001C5903"/>
    <w:rsid w:val="001C5EFE"/>
    <w:rsid w:val="001C65F0"/>
    <w:rsid w:val="001C7D41"/>
    <w:rsid w:val="001D02D0"/>
    <w:rsid w:val="001D083E"/>
    <w:rsid w:val="001D0F1E"/>
    <w:rsid w:val="001D144F"/>
    <w:rsid w:val="001D1BB6"/>
    <w:rsid w:val="001D3075"/>
    <w:rsid w:val="001D3695"/>
    <w:rsid w:val="001D36A5"/>
    <w:rsid w:val="001D3874"/>
    <w:rsid w:val="001D3BCD"/>
    <w:rsid w:val="001D3D34"/>
    <w:rsid w:val="001D3DBB"/>
    <w:rsid w:val="001D3E1A"/>
    <w:rsid w:val="001D4104"/>
    <w:rsid w:val="001D4206"/>
    <w:rsid w:val="001D48F0"/>
    <w:rsid w:val="001D4DF5"/>
    <w:rsid w:val="001D52E5"/>
    <w:rsid w:val="001D545A"/>
    <w:rsid w:val="001D56D1"/>
    <w:rsid w:val="001D5739"/>
    <w:rsid w:val="001D5CA6"/>
    <w:rsid w:val="001D63B8"/>
    <w:rsid w:val="001D6ADB"/>
    <w:rsid w:val="001D6F90"/>
    <w:rsid w:val="001D7173"/>
    <w:rsid w:val="001E005E"/>
    <w:rsid w:val="001E026D"/>
    <w:rsid w:val="001E04F2"/>
    <w:rsid w:val="001E0B4F"/>
    <w:rsid w:val="001E0E39"/>
    <w:rsid w:val="001E1532"/>
    <w:rsid w:val="001E1811"/>
    <w:rsid w:val="001E1A1A"/>
    <w:rsid w:val="001E209B"/>
    <w:rsid w:val="001E2550"/>
    <w:rsid w:val="001E28A0"/>
    <w:rsid w:val="001E2913"/>
    <w:rsid w:val="001E36FD"/>
    <w:rsid w:val="001E373E"/>
    <w:rsid w:val="001E3740"/>
    <w:rsid w:val="001E3F9E"/>
    <w:rsid w:val="001E4430"/>
    <w:rsid w:val="001E4545"/>
    <w:rsid w:val="001E478F"/>
    <w:rsid w:val="001E487C"/>
    <w:rsid w:val="001E506B"/>
    <w:rsid w:val="001E50CA"/>
    <w:rsid w:val="001E51B1"/>
    <w:rsid w:val="001E618B"/>
    <w:rsid w:val="001E69CE"/>
    <w:rsid w:val="001E6AD4"/>
    <w:rsid w:val="001E7133"/>
    <w:rsid w:val="001E7190"/>
    <w:rsid w:val="001E74FA"/>
    <w:rsid w:val="001E7E3F"/>
    <w:rsid w:val="001F0758"/>
    <w:rsid w:val="001F0BE2"/>
    <w:rsid w:val="001F1578"/>
    <w:rsid w:val="001F15EB"/>
    <w:rsid w:val="001F189D"/>
    <w:rsid w:val="001F2278"/>
    <w:rsid w:val="001F2607"/>
    <w:rsid w:val="001F301E"/>
    <w:rsid w:val="001F3849"/>
    <w:rsid w:val="001F38E6"/>
    <w:rsid w:val="001F3B9F"/>
    <w:rsid w:val="001F3DD7"/>
    <w:rsid w:val="001F4341"/>
    <w:rsid w:val="001F4378"/>
    <w:rsid w:val="001F43B5"/>
    <w:rsid w:val="001F443A"/>
    <w:rsid w:val="001F4B72"/>
    <w:rsid w:val="001F5335"/>
    <w:rsid w:val="001F581A"/>
    <w:rsid w:val="001F61CC"/>
    <w:rsid w:val="001F61F6"/>
    <w:rsid w:val="001F658E"/>
    <w:rsid w:val="001F65E0"/>
    <w:rsid w:val="001F6953"/>
    <w:rsid w:val="001F69C2"/>
    <w:rsid w:val="001F6D7C"/>
    <w:rsid w:val="001F6F8D"/>
    <w:rsid w:val="001F7517"/>
    <w:rsid w:val="001F7605"/>
    <w:rsid w:val="001F7ACD"/>
    <w:rsid w:val="001F7D6E"/>
    <w:rsid w:val="002002A9"/>
    <w:rsid w:val="00200390"/>
    <w:rsid w:val="002005D6"/>
    <w:rsid w:val="00200A5A"/>
    <w:rsid w:val="002015C3"/>
    <w:rsid w:val="00201924"/>
    <w:rsid w:val="00201BD2"/>
    <w:rsid w:val="00201DAE"/>
    <w:rsid w:val="00201E92"/>
    <w:rsid w:val="00202659"/>
    <w:rsid w:val="0020328A"/>
    <w:rsid w:val="00203ABE"/>
    <w:rsid w:val="00203FE8"/>
    <w:rsid w:val="00204613"/>
    <w:rsid w:val="00204809"/>
    <w:rsid w:val="00204A35"/>
    <w:rsid w:val="00204CCF"/>
    <w:rsid w:val="00205054"/>
    <w:rsid w:val="0020533E"/>
    <w:rsid w:val="002055B8"/>
    <w:rsid w:val="00205936"/>
    <w:rsid w:val="00206392"/>
    <w:rsid w:val="00206510"/>
    <w:rsid w:val="002074E0"/>
    <w:rsid w:val="00207868"/>
    <w:rsid w:val="002102C0"/>
    <w:rsid w:val="00210511"/>
    <w:rsid w:val="00210D9C"/>
    <w:rsid w:val="00210DB8"/>
    <w:rsid w:val="0021193B"/>
    <w:rsid w:val="0021240F"/>
    <w:rsid w:val="00212550"/>
    <w:rsid w:val="002131F4"/>
    <w:rsid w:val="0021369A"/>
    <w:rsid w:val="0021426F"/>
    <w:rsid w:val="00214D24"/>
    <w:rsid w:val="00214D6E"/>
    <w:rsid w:val="002157B6"/>
    <w:rsid w:val="002157B7"/>
    <w:rsid w:val="00215BEE"/>
    <w:rsid w:val="00215CE8"/>
    <w:rsid w:val="00216268"/>
    <w:rsid w:val="002162A9"/>
    <w:rsid w:val="00216FEE"/>
    <w:rsid w:val="002176E2"/>
    <w:rsid w:val="00217B94"/>
    <w:rsid w:val="00217DF8"/>
    <w:rsid w:val="002201D8"/>
    <w:rsid w:val="00220581"/>
    <w:rsid w:val="002206F2"/>
    <w:rsid w:val="00220F22"/>
    <w:rsid w:val="00220F26"/>
    <w:rsid w:val="0022192B"/>
    <w:rsid w:val="00221967"/>
    <w:rsid w:val="0022199D"/>
    <w:rsid w:val="00221F00"/>
    <w:rsid w:val="00222330"/>
    <w:rsid w:val="00222A92"/>
    <w:rsid w:val="00223469"/>
    <w:rsid w:val="0022374A"/>
    <w:rsid w:val="00223914"/>
    <w:rsid w:val="002240DE"/>
    <w:rsid w:val="00224138"/>
    <w:rsid w:val="002243D5"/>
    <w:rsid w:val="00224552"/>
    <w:rsid w:val="002250E7"/>
    <w:rsid w:val="00225245"/>
    <w:rsid w:val="002257A5"/>
    <w:rsid w:val="00225E88"/>
    <w:rsid w:val="00226067"/>
    <w:rsid w:val="00226698"/>
    <w:rsid w:val="0022671E"/>
    <w:rsid w:val="002267F4"/>
    <w:rsid w:val="002270FF"/>
    <w:rsid w:val="0022715D"/>
    <w:rsid w:val="002271CC"/>
    <w:rsid w:val="0022792B"/>
    <w:rsid w:val="00227D1A"/>
    <w:rsid w:val="002300FB"/>
    <w:rsid w:val="0023076F"/>
    <w:rsid w:val="0023078A"/>
    <w:rsid w:val="00230A7A"/>
    <w:rsid w:val="0023116B"/>
    <w:rsid w:val="00231CE8"/>
    <w:rsid w:val="00231D49"/>
    <w:rsid w:val="002329B6"/>
    <w:rsid w:val="00234023"/>
    <w:rsid w:val="002347AD"/>
    <w:rsid w:val="00234EBA"/>
    <w:rsid w:val="002358E3"/>
    <w:rsid w:val="00236D36"/>
    <w:rsid w:val="00236F72"/>
    <w:rsid w:val="002378F2"/>
    <w:rsid w:val="002409A8"/>
    <w:rsid w:val="002409D7"/>
    <w:rsid w:val="00241217"/>
    <w:rsid w:val="00241385"/>
    <w:rsid w:val="00241CB4"/>
    <w:rsid w:val="00241FBE"/>
    <w:rsid w:val="0024266F"/>
    <w:rsid w:val="00242941"/>
    <w:rsid w:val="00242AED"/>
    <w:rsid w:val="002435EA"/>
    <w:rsid w:val="0024380D"/>
    <w:rsid w:val="00244299"/>
    <w:rsid w:val="002449D9"/>
    <w:rsid w:val="002449ED"/>
    <w:rsid w:val="00244DCE"/>
    <w:rsid w:val="00244F1D"/>
    <w:rsid w:val="0024507A"/>
    <w:rsid w:val="002451AD"/>
    <w:rsid w:val="0024578B"/>
    <w:rsid w:val="00245810"/>
    <w:rsid w:val="00245EF5"/>
    <w:rsid w:val="00246235"/>
    <w:rsid w:val="002462CE"/>
    <w:rsid w:val="00246307"/>
    <w:rsid w:val="00246766"/>
    <w:rsid w:val="00246B42"/>
    <w:rsid w:val="00246BCC"/>
    <w:rsid w:val="002471CF"/>
    <w:rsid w:val="00247256"/>
    <w:rsid w:val="00247BE0"/>
    <w:rsid w:val="00247C8C"/>
    <w:rsid w:val="00247D8D"/>
    <w:rsid w:val="0025029C"/>
    <w:rsid w:val="002505E1"/>
    <w:rsid w:val="00250696"/>
    <w:rsid w:val="00250CB4"/>
    <w:rsid w:val="00250FD4"/>
    <w:rsid w:val="0025121B"/>
    <w:rsid w:val="00251814"/>
    <w:rsid w:val="00251B38"/>
    <w:rsid w:val="00251DF9"/>
    <w:rsid w:val="0025268C"/>
    <w:rsid w:val="00252CF7"/>
    <w:rsid w:val="00252E4A"/>
    <w:rsid w:val="0025302B"/>
    <w:rsid w:val="00253438"/>
    <w:rsid w:val="002534B1"/>
    <w:rsid w:val="00253BC9"/>
    <w:rsid w:val="002541A5"/>
    <w:rsid w:val="00254606"/>
    <w:rsid w:val="002549DE"/>
    <w:rsid w:val="00254B2A"/>
    <w:rsid w:val="00254E3F"/>
    <w:rsid w:val="00254FF1"/>
    <w:rsid w:val="00255868"/>
    <w:rsid w:val="00255EC2"/>
    <w:rsid w:val="00256417"/>
    <w:rsid w:val="00256576"/>
    <w:rsid w:val="002566FF"/>
    <w:rsid w:val="00256B9B"/>
    <w:rsid w:val="00256F1B"/>
    <w:rsid w:val="00257430"/>
    <w:rsid w:val="0025750A"/>
    <w:rsid w:val="0025755F"/>
    <w:rsid w:val="0025783B"/>
    <w:rsid w:val="00257B15"/>
    <w:rsid w:val="00260269"/>
    <w:rsid w:val="00260AA5"/>
    <w:rsid w:val="0026113E"/>
    <w:rsid w:val="002614B9"/>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657E4"/>
    <w:rsid w:val="002702FC"/>
    <w:rsid w:val="002702FF"/>
    <w:rsid w:val="0027051A"/>
    <w:rsid w:val="00270559"/>
    <w:rsid w:val="0027085F"/>
    <w:rsid w:val="002709C3"/>
    <w:rsid w:val="002714E6"/>
    <w:rsid w:val="00271595"/>
    <w:rsid w:val="002720F8"/>
    <w:rsid w:val="00272484"/>
    <w:rsid w:val="00272636"/>
    <w:rsid w:val="00272727"/>
    <w:rsid w:val="00272AD1"/>
    <w:rsid w:val="00272D46"/>
    <w:rsid w:val="00273881"/>
    <w:rsid w:val="002741AC"/>
    <w:rsid w:val="002742D3"/>
    <w:rsid w:val="00275389"/>
    <w:rsid w:val="00275438"/>
    <w:rsid w:val="00275666"/>
    <w:rsid w:val="002756ED"/>
    <w:rsid w:val="00275B8B"/>
    <w:rsid w:val="00275E68"/>
    <w:rsid w:val="00276A3E"/>
    <w:rsid w:val="00276DA9"/>
    <w:rsid w:val="00277450"/>
    <w:rsid w:val="00277587"/>
    <w:rsid w:val="002776C6"/>
    <w:rsid w:val="0027785F"/>
    <w:rsid w:val="00277A0C"/>
    <w:rsid w:val="00277DD8"/>
    <w:rsid w:val="00277EBA"/>
    <w:rsid w:val="00280D05"/>
    <w:rsid w:val="0028122C"/>
    <w:rsid w:val="002812B6"/>
    <w:rsid w:val="002812C3"/>
    <w:rsid w:val="0028140F"/>
    <w:rsid w:val="00281771"/>
    <w:rsid w:val="00281AB9"/>
    <w:rsid w:val="002820B8"/>
    <w:rsid w:val="00282155"/>
    <w:rsid w:val="002822D9"/>
    <w:rsid w:val="002828F4"/>
    <w:rsid w:val="00282929"/>
    <w:rsid w:val="00282B8E"/>
    <w:rsid w:val="00282F35"/>
    <w:rsid w:val="00283B60"/>
    <w:rsid w:val="00283C0E"/>
    <w:rsid w:val="00283C3C"/>
    <w:rsid w:val="0028412F"/>
    <w:rsid w:val="0028444C"/>
    <w:rsid w:val="00284622"/>
    <w:rsid w:val="002851CA"/>
    <w:rsid w:val="00285257"/>
    <w:rsid w:val="002852EF"/>
    <w:rsid w:val="0028534C"/>
    <w:rsid w:val="002857F9"/>
    <w:rsid w:val="00285937"/>
    <w:rsid w:val="0028602D"/>
    <w:rsid w:val="00286126"/>
    <w:rsid w:val="0028666D"/>
    <w:rsid w:val="0028684E"/>
    <w:rsid w:val="00286DBF"/>
    <w:rsid w:val="002874C1"/>
    <w:rsid w:val="00287706"/>
    <w:rsid w:val="00287753"/>
    <w:rsid w:val="002901E5"/>
    <w:rsid w:val="00290678"/>
    <w:rsid w:val="00290B73"/>
    <w:rsid w:val="002912EC"/>
    <w:rsid w:val="00291D01"/>
    <w:rsid w:val="00291D50"/>
    <w:rsid w:val="00291F7C"/>
    <w:rsid w:val="00292092"/>
    <w:rsid w:val="0029290F"/>
    <w:rsid w:val="00292C1A"/>
    <w:rsid w:val="00292C27"/>
    <w:rsid w:val="00292D90"/>
    <w:rsid w:val="00292FC9"/>
    <w:rsid w:val="002935D3"/>
    <w:rsid w:val="00293AC2"/>
    <w:rsid w:val="00293E6E"/>
    <w:rsid w:val="002945FE"/>
    <w:rsid w:val="002949EC"/>
    <w:rsid w:val="00294B0A"/>
    <w:rsid w:val="0029515E"/>
    <w:rsid w:val="0029559F"/>
    <w:rsid w:val="0029564F"/>
    <w:rsid w:val="00295ECF"/>
    <w:rsid w:val="00295FB2"/>
    <w:rsid w:val="00296397"/>
    <w:rsid w:val="002963B2"/>
    <w:rsid w:val="00297127"/>
    <w:rsid w:val="0029721A"/>
    <w:rsid w:val="00297247"/>
    <w:rsid w:val="0029743C"/>
    <w:rsid w:val="00297B1B"/>
    <w:rsid w:val="002A0B04"/>
    <w:rsid w:val="002A0F6F"/>
    <w:rsid w:val="002A1300"/>
    <w:rsid w:val="002A1A8C"/>
    <w:rsid w:val="002A1AC6"/>
    <w:rsid w:val="002A1E7C"/>
    <w:rsid w:val="002A28EA"/>
    <w:rsid w:val="002A28F8"/>
    <w:rsid w:val="002A2D90"/>
    <w:rsid w:val="002A3530"/>
    <w:rsid w:val="002A3C27"/>
    <w:rsid w:val="002A3E52"/>
    <w:rsid w:val="002A3F53"/>
    <w:rsid w:val="002A4759"/>
    <w:rsid w:val="002A49D7"/>
    <w:rsid w:val="002A4F1D"/>
    <w:rsid w:val="002A5028"/>
    <w:rsid w:val="002A580B"/>
    <w:rsid w:val="002A5F1A"/>
    <w:rsid w:val="002A6167"/>
    <w:rsid w:val="002A63DF"/>
    <w:rsid w:val="002A6E37"/>
    <w:rsid w:val="002A7715"/>
    <w:rsid w:val="002A7B9E"/>
    <w:rsid w:val="002A7D71"/>
    <w:rsid w:val="002B04F0"/>
    <w:rsid w:val="002B05A8"/>
    <w:rsid w:val="002B1D26"/>
    <w:rsid w:val="002B2061"/>
    <w:rsid w:val="002B212C"/>
    <w:rsid w:val="002B2357"/>
    <w:rsid w:val="002B26EC"/>
    <w:rsid w:val="002B2F11"/>
    <w:rsid w:val="002B2F6F"/>
    <w:rsid w:val="002B3082"/>
    <w:rsid w:val="002B3B3C"/>
    <w:rsid w:val="002B3DF3"/>
    <w:rsid w:val="002B3EEC"/>
    <w:rsid w:val="002B4160"/>
    <w:rsid w:val="002B50CA"/>
    <w:rsid w:val="002B56BA"/>
    <w:rsid w:val="002B5C33"/>
    <w:rsid w:val="002B5D11"/>
    <w:rsid w:val="002B5F18"/>
    <w:rsid w:val="002B6224"/>
    <w:rsid w:val="002B65A8"/>
    <w:rsid w:val="002B712D"/>
    <w:rsid w:val="002B7A1A"/>
    <w:rsid w:val="002C0164"/>
    <w:rsid w:val="002C07BA"/>
    <w:rsid w:val="002C0B79"/>
    <w:rsid w:val="002C1A2C"/>
    <w:rsid w:val="002C1B97"/>
    <w:rsid w:val="002C1F26"/>
    <w:rsid w:val="002C20C8"/>
    <w:rsid w:val="002C20E3"/>
    <w:rsid w:val="002C2442"/>
    <w:rsid w:val="002C2670"/>
    <w:rsid w:val="002C33DA"/>
    <w:rsid w:val="002C3A86"/>
    <w:rsid w:val="002C3DBC"/>
    <w:rsid w:val="002C43B7"/>
    <w:rsid w:val="002C49C5"/>
    <w:rsid w:val="002C4AAE"/>
    <w:rsid w:val="002C4B18"/>
    <w:rsid w:val="002C52B3"/>
    <w:rsid w:val="002C55BA"/>
    <w:rsid w:val="002C55D1"/>
    <w:rsid w:val="002C568E"/>
    <w:rsid w:val="002C6358"/>
    <w:rsid w:val="002C718E"/>
    <w:rsid w:val="002C75C2"/>
    <w:rsid w:val="002C7E00"/>
    <w:rsid w:val="002D0053"/>
    <w:rsid w:val="002D00D0"/>
    <w:rsid w:val="002D0205"/>
    <w:rsid w:val="002D02A4"/>
    <w:rsid w:val="002D0505"/>
    <w:rsid w:val="002D0594"/>
    <w:rsid w:val="002D0B71"/>
    <w:rsid w:val="002D1C2A"/>
    <w:rsid w:val="002D21DB"/>
    <w:rsid w:val="002D2376"/>
    <w:rsid w:val="002D2830"/>
    <w:rsid w:val="002D2F83"/>
    <w:rsid w:val="002D3419"/>
    <w:rsid w:val="002D39FA"/>
    <w:rsid w:val="002D3BEB"/>
    <w:rsid w:val="002D48F1"/>
    <w:rsid w:val="002D52C3"/>
    <w:rsid w:val="002D5803"/>
    <w:rsid w:val="002D5F68"/>
    <w:rsid w:val="002D5FF2"/>
    <w:rsid w:val="002D6E5C"/>
    <w:rsid w:val="002D7D8B"/>
    <w:rsid w:val="002E07B2"/>
    <w:rsid w:val="002E1C16"/>
    <w:rsid w:val="002E1C74"/>
    <w:rsid w:val="002E26E2"/>
    <w:rsid w:val="002E2A42"/>
    <w:rsid w:val="002E2EEC"/>
    <w:rsid w:val="002E339B"/>
    <w:rsid w:val="002E3A3F"/>
    <w:rsid w:val="002E3B21"/>
    <w:rsid w:val="002E3D08"/>
    <w:rsid w:val="002E3D6F"/>
    <w:rsid w:val="002E3DBB"/>
    <w:rsid w:val="002E3EF2"/>
    <w:rsid w:val="002E41AF"/>
    <w:rsid w:val="002E4834"/>
    <w:rsid w:val="002E51D7"/>
    <w:rsid w:val="002E52F4"/>
    <w:rsid w:val="002E5569"/>
    <w:rsid w:val="002E58F4"/>
    <w:rsid w:val="002E5E75"/>
    <w:rsid w:val="002E6927"/>
    <w:rsid w:val="002E6F79"/>
    <w:rsid w:val="002E78FE"/>
    <w:rsid w:val="002F0348"/>
    <w:rsid w:val="002F08CF"/>
    <w:rsid w:val="002F09C5"/>
    <w:rsid w:val="002F0D05"/>
    <w:rsid w:val="002F0D1E"/>
    <w:rsid w:val="002F11C7"/>
    <w:rsid w:val="002F139A"/>
    <w:rsid w:val="002F1AC7"/>
    <w:rsid w:val="002F23CA"/>
    <w:rsid w:val="002F29A9"/>
    <w:rsid w:val="002F2A93"/>
    <w:rsid w:val="002F2B93"/>
    <w:rsid w:val="002F353F"/>
    <w:rsid w:val="002F3A4A"/>
    <w:rsid w:val="002F3BB5"/>
    <w:rsid w:val="002F4457"/>
    <w:rsid w:val="002F46A9"/>
    <w:rsid w:val="002F4B8E"/>
    <w:rsid w:val="002F50D5"/>
    <w:rsid w:val="002F5488"/>
    <w:rsid w:val="002F5818"/>
    <w:rsid w:val="002F5CD5"/>
    <w:rsid w:val="002F61BD"/>
    <w:rsid w:val="002F6453"/>
    <w:rsid w:val="002F69EE"/>
    <w:rsid w:val="002F6C09"/>
    <w:rsid w:val="002F6F7D"/>
    <w:rsid w:val="003000DD"/>
    <w:rsid w:val="0030047D"/>
    <w:rsid w:val="003005D7"/>
    <w:rsid w:val="00300DE4"/>
    <w:rsid w:val="00301409"/>
    <w:rsid w:val="003014E2"/>
    <w:rsid w:val="0030154F"/>
    <w:rsid w:val="00301B28"/>
    <w:rsid w:val="00301BB1"/>
    <w:rsid w:val="00301C23"/>
    <w:rsid w:val="003024AA"/>
    <w:rsid w:val="00302757"/>
    <w:rsid w:val="00302CA3"/>
    <w:rsid w:val="00303BC5"/>
    <w:rsid w:val="00303F68"/>
    <w:rsid w:val="00304510"/>
    <w:rsid w:val="00304C27"/>
    <w:rsid w:val="00304F3E"/>
    <w:rsid w:val="003064B8"/>
    <w:rsid w:val="00306C66"/>
    <w:rsid w:val="00307157"/>
    <w:rsid w:val="00307429"/>
    <w:rsid w:val="00307D87"/>
    <w:rsid w:val="00307EB4"/>
    <w:rsid w:val="00310BC2"/>
    <w:rsid w:val="00310C96"/>
    <w:rsid w:val="00310DE6"/>
    <w:rsid w:val="0031212F"/>
    <w:rsid w:val="00312235"/>
    <w:rsid w:val="0031247D"/>
    <w:rsid w:val="00312EEA"/>
    <w:rsid w:val="0031346B"/>
    <w:rsid w:val="00313C8D"/>
    <w:rsid w:val="00313D17"/>
    <w:rsid w:val="003144B3"/>
    <w:rsid w:val="00314D0A"/>
    <w:rsid w:val="0031537C"/>
    <w:rsid w:val="0031633C"/>
    <w:rsid w:val="0031658C"/>
    <w:rsid w:val="003177A0"/>
    <w:rsid w:val="003178A7"/>
    <w:rsid w:val="00317D76"/>
    <w:rsid w:val="00317F7D"/>
    <w:rsid w:val="003201D4"/>
    <w:rsid w:val="00320527"/>
    <w:rsid w:val="0032055D"/>
    <w:rsid w:val="003205A2"/>
    <w:rsid w:val="003205B9"/>
    <w:rsid w:val="00320936"/>
    <w:rsid w:val="00320A31"/>
    <w:rsid w:val="00320B93"/>
    <w:rsid w:val="00320F9B"/>
    <w:rsid w:val="003210EB"/>
    <w:rsid w:val="0032131F"/>
    <w:rsid w:val="00321987"/>
    <w:rsid w:val="00322F23"/>
    <w:rsid w:val="003238DF"/>
    <w:rsid w:val="003239D7"/>
    <w:rsid w:val="0032407D"/>
    <w:rsid w:val="003245F8"/>
    <w:rsid w:val="00324D96"/>
    <w:rsid w:val="00324DFA"/>
    <w:rsid w:val="00324FA2"/>
    <w:rsid w:val="003250D4"/>
    <w:rsid w:val="0032525F"/>
    <w:rsid w:val="00325BAC"/>
    <w:rsid w:val="0032614C"/>
    <w:rsid w:val="00326523"/>
    <w:rsid w:val="00326A59"/>
    <w:rsid w:val="003272CE"/>
    <w:rsid w:val="003272EC"/>
    <w:rsid w:val="003274E7"/>
    <w:rsid w:val="003278F9"/>
    <w:rsid w:val="0032790B"/>
    <w:rsid w:val="00330525"/>
    <w:rsid w:val="003305A1"/>
    <w:rsid w:val="003306B1"/>
    <w:rsid w:val="00330ABA"/>
    <w:rsid w:val="0033159E"/>
    <w:rsid w:val="003333FC"/>
    <w:rsid w:val="003334FB"/>
    <w:rsid w:val="00333842"/>
    <w:rsid w:val="00333CF0"/>
    <w:rsid w:val="00333D68"/>
    <w:rsid w:val="00334086"/>
    <w:rsid w:val="00334249"/>
    <w:rsid w:val="00334346"/>
    <w:rsid w:val="003349AA"/>
    <w:rsid w:val="00334A14"/>
    <w:rsid w:val="00334FB4"/>
    <w:rsid w:val="0033513F"/>
    <w:rsid w:val="003357DD"/>
    <w:rsid w:val="00335831"/>
    <w:rsid w:val="003358A3"/>
    <w:rsid w:val="00335D78"/>
    <w:rsid w:val="003369C8"/>
    <w:rsid w:val="00336C8F"/>
    <w:rsid w:val="0033707F"/>
    <w:rsid w:val="0033712C"/>
    <w:rsid w:val="003406BC"/>
    <w:rsid w:val="00340B48"/>
    <w:rsid w:val="00341C15"/>
    <w:rsid w:val="00341C5B"/>
    <w:rsid w:val="00341D25"/>
    <w:rsid w:val="00341F35"/>
    <w:rsid w:val="00341FFC"/>
    <w:rsid w:val="00342BFD"/>
    <w:rsid w:val="00342E08"/>
    <w:rsid w:val="003430D4"/>
    <w:rsid w:val="00343375"/>
    <w:rsid w:val="00343485"/>
    <w:rsid w:val="0034385D"/>
    <w:rsid w:val="00343C04"/>
    <w:rsid w:val="00343CB6"/>
    <w:rsid w:val="00344018"/>
    <w:rsid w:val="003443F5"/>
    <w:rsid w:val="00344F5C"/>
    <w:rsid w:val="003453CA"/>
    <w:rsid w:val="003457E8"/>
    <w:rsid w:val="0034599B"/>
    <w:rsid w:val="003459B0"/>
    <w:rsid w:val="00345C1B"/>
    <w:rsid w:val="00346BD2"/>
    <w:rsid w:val="00346DB6"/>
    <w:rsid w:val="00347131"/>
    <w:rsid w:val="003472C4"/>
    <w:rsid w:val="003473BD"/>
    <w:rsid w:val="003473C0"/>
    <w:rsid w:val="0034782E"/>
    <w:rsid w:val="00347D40"/>
    <w:rsid w:val="00350AFE"/>
    <w:rsid w:val="00350B35"/>
    <w:rsid w:val="00350CFF"/>
    <w:rsid w:val="00350EFE"/>
    <w:rsid w:val="00350FC4"/>
    <w:rsid w:val="003514C6"/>
    <w:rsid w:val="00351650"/>
    <w:rsid w:val="00351774"/>
    <w:rsid w:val="003517B6"/>
    <w:rsid w:val="00351D2C"/>
    <w:rsid w:val="00352615"/>
    <w:rsid w:val="003528C3"/>
    <w:rsid w:val="00352E8E"/>
    <w:rsid w:val="003530BB"/>
    <w:rsid w:val="00353752"/>
    <w:rsid w:val="003537D2"/>
    <w:rsid w:val="00353D98"/>
    <w:rsid w:val="00353F19"/>
    <w:rsid w:val="00354273"/>
    <w:rsid w:val="0035459C"/>
    <w:rsid w:val="00354912"/>
    <w:rsid w:val="00354E5F"/>
    <w:rsid w:val="0035522B"/>
    <w:rsid w:val="0035522E"/>
    <w:rsid w:val="003552F4"/>
    <w:rsid w:val="003554DF"/>
    <w:rsid w:val="003555DC"/>
    <w:rsid w:val="003558C5"/>
    <w:rsid w:val="0035600B"/>
    <w:rsid w:val="0035614E"/>
    <w:rsid w:val="003564EE"/>
    <w:rsid w:val="003565B9"/>
    <w:rsid w:val="003569BE"/>
    <w:rsid w:val="00356BA2"/>
    <w:rsid w:val="003573E3"/>
    <w:rsid w:val="0035762E"/>
    <w:rsid w:val="003577B4"/>
    <w:rsid w:val="003578C5"/>
    <w:rsid w:val="00357B45"/>
    <w:rsid w:val="00357F78"/>
    <w:rsid w:val="003601A4"/>
    <w:rsid w:val="003608C0"/>
    <w:rsid w:val="00360A25"/>
    <w:rsid w:val="00360A54"/>
    <w:rsid w:val="00361EAC"/>
    <w:rsid w:val="00362003"/>
    <w:rsid w:val="00362601"/>
    <w:rsid w:val="00362D71"/>
    <w:rsid w:val="00362F06"/>
    <w:rsid w:val="00363087"/>
    <w:rsid w:val="003647AB"/>
    <w:rsid w:val="00364C75"/>
    <w:rsid w:val="00364DE0"/>
    <w:rsid w:val="00365363"/>
    <w:rsid w:val="00365407"/>
    <w:rsid w:val="00365E2C"/>
    <w:rsid w:val="003661D6"/>
    <w:rsid w:val="003666A3"/>
    <w:rsid w:val="00366A43"/>
    <w:rsid w:val="00366CB4"/>
    <w:rsid w:val="003673F0"/>
    <w:rsid w:val="0036796C"/>
    <w:rsid w:val="0037034A"/>
    <w:rsid w:val="003707BE"/>
    <w:rsid w:val="00370993"/>
    <w:rsid w:val="00370D64"/>
    <w:rsid w:val="00370E4A"/>
    <w:rsid w:val="003711B0"/>
    <w:rsid w:val="00371AE0"/>
    <w:rsid w:val="00371EFD"/>
    <w:rsid w:val="00371F02"/>
    <w:rsid w:val="00371F20"/>
    <w:rsid w:val="003721D6"/>
    <w:rsid w:val="00372A5E"/>
    <w:rsid w:val="00372A8B"/>
    <w:rsid w:val="00372BDE"/>
    <w:rsid w:val="00373B8A"/>
    <w:rsid w:val="00373CCF"/>
    <w:rsid w:val="00374439"/>
    <w:rsid w:val="0037450E"/>
    <w:rsid w:val="003749CC"/>
    <w:rsid w:val="00374CE1"/>
    <w:rsid w:val="00374D05"/>
    <w:rsid w:val="0037560E"/>
    <w:rsid w:val="00375830"/>
    <w:rsid w:val="00375C70"/>
    <w:rsid w:val="00375E2B"/>
    <w:rsid w:val="003760DA"/>
    <w:rsid w:val="003761FA"/>
    <w:rsid w:val="003767F6"/>
    <w:rsid w:val="00376B70"/>
    <w:rsid w:val="00376BB6"/>
    <w:rsid w:val="00376F7A"/>
    <w:rsid w:val="003802AE"/>
    <w:rsid w:val="0038054D"/>
    <w:rsid w:val="00380B30"/>
    <w:rsid w:val="00381067"/>
    <w:rsid w:val="003811AF"/>
    <w:rsid w:val="0038193F"/>
    <w:rsid w:val="003820C3"/>
    <w:rsid w:val="00382416"/>
    <w:rsid w:val="00382542"/>
    <w:rsid w:val="00382CFA"/>
    <w:rsid w:val="00383026"/>
    <w:rsid w:val="00383044"/>
    <w:rsid w:val="0038391F"/>
    <w:rsid w:val="00383DA9"/>
    <w:rsid w:val="00384365"/>
    <w:rsid w:val="00384F19"/>
    <w:rsid w:val="003858C7"/>
    <w:rsid w:val="00385D87"/>
    <w:rsid w:val="00386626"/>
    <w:rsid w:val="00386B4B"/>
    <w:rsid w:val="00386C2E"/>
    <w:rsid w:val="00386D22"/>
    <w:rsid w:val="00387017"/>
    <w:rsid w:val="00387243"/>
    <w:rsid w:val="003872F8"/>
    <w:rsid w:val="00387852"/>
    <w:rsid w:val="00387C51"/>
    <w:rsid w:val="0039025E"/>
    <w:rsid w:val="00390437"/>
    <w:rsid w:val="0039056A"/>
    <w:rsid w:val="00390990"/>
    <w:rsid w:val="00390D75"/>
    <w:rsid w:val="00391C34"/>
    <w:rsid w:val="00391DED"/>
    <w:rsid w:val="00391F48"/>
    <w:rsid w:val="003925DC"/>
    <w:rsid w:val="00392B1B"/>
    <w:rsid w:val="00393319"/>
    <w:rsid w:val="00393E6C"/>
    <w:rsid w:val="00394162"/>
    <w:rsid w:val="00395100"/>
    <w:rsid w:val="003952D4"/>
    <w:rsid w:val="003953C4"/>
    <w:rsid w:val="00395461"/>
    <w:rsid w:val="00395514"/>
    <w:rsid w:val="00395A01"/>
    <w:rsid w:val="00395F53"/>
    <w:rsid w:val="0039611D"/>
    <w:rsid w:val="00396DD6"/>
    <w:rsid w:val="0039720E"/>
    <w:rsid w:val="003974E6"/>
    <w:rsid w:val="00397A1F"/>
    <w:rsid w:val="00397BFA"/>
    <w:rsid w:val="003A0432"/>
    <w:rsid w:val="003A0B8F"/>
    <w:rsid w:val="003A0C64"/>
    <w:rsid w:val="003A1EA3"/>
    <w:rsid w:val="003A23EF"/>
    <w:rsid w:val="003A2492"/>
    <w:rsid w:val="003A253D"/>
    <w:rsid w:val="003A3B50"/>
    <w:rsid w:val="003A43E9"/>
    <w:rsid w:val="003A44FE"/>
    <w:rsid w:val="003A45DF"/>
    <w:rsid w:val="003A48D7"/>
    <w:rsid w:val="003A497A"/>
    <w:rsid w:val="003A5925"/>
    <w:rsid w:val="003A5C64"/>
    <w:rsid w:val="003A5CD8"/>
    <w:rsid w:val="003A5FA4"/>
    <w:rsid w:val="003A672E"/>
    <w:rsid w:val="003A68F6"/>
    <w:rsid w:val="003A782A"/>
    <w:rsid w:val="003A7A3D"/>
    <w:rsid w:val="003B05C3"/>
    <w:rsid w:val="003B07D4"/>
    <w:rsid w:val="003B0CE1"/>
    <w:rsid w:val="003B0E21"/>
    <w:rsid w:val="003B116C"/>
    <w:rsid w:val="003B1CB9"/>
    <w:rsid w:val="003B26CC"/>
    <w:rsid w:val="003B2D94"/>
    <w:rsid w:val="003B355D"/>
    <w:rsid w:val="003B3FA4"/>
    <w:rsid w:val="003B40B9"/>
    <w:rsid w:val="003B4544"/>
    <w:rsid w:val="003B495E"/>
    <w:rsid w:val="003B4AD1"/>
    <w:rsid w:val="003B4AFC"/>
    <w:rsid w:val="003B4B43"/>
    <w:rsid w:val="003B4CDE"/>
    <w:rsid w:val="003B55EC"/>
    <w:rsid w:val="003B57EB"/>
    <w:rsid w:val="003B5907"/>
    <w:rsid w:val="003B5922"/>
    <w:rsid w:val="003B5C61"/>
    <w:rsid w:val="003B5CED"/>
    <w:rsid w:val="003B6361"/>
    <w:rsid w:val="003B63DB"/>
    <w:rsid w:val="003B7802"/>
    <w:rsid w:val="003B7B8A"/>
    <w:rsid w:val="003C0C6D"/>
    <w:rsid w:val="003C10E0"/>
    <w:rsid w:val="003C19AB"/>
    <w:rsid w:val="003C2712"/>
    <w:rsid w:val="003C2726"/>
    <w:rsid w:val="003C27A2"/>
    <w:rsid w:val="003C2B25"/>
    <w:rsid w:val="003C314B"/>
    <w:rsid w:val="003C35B4"/>
    <w:rsid w:val="003C371A"/>
    <w:rsid w:val="003C3CA0"/>
    <w:rsid w:val="003C4170"/>
    <w:rsid w:val="003C41C1"/>
    <w:rsid w:val="003C5525"/>
    <w:rsid w:val="003C5CB0"/>
    <w:rsid w:val="003C66FE"/>
    <w:rsid w:val="003C6D00"/>
    <w:rsid w:val="003C6E1E"/>
    <w:rsid w:val="003C7111"/>
    <w:rsid w:val="003C7C59"/>
    <w:rsid w:val="003D013B"/>
    <w:rsid w:val="003D0A1E"/>
    <w:rsid w:val="003D15CF"/>
    <w:rsid w:val="003D19D1"/>
    <w:rsid w:val="003D1F0E"/>
    <w:rsid w:val="003D29C1"/>
    <w:rsid w:val="003D2CE6"/>
    <w:rsid w:val="003D39C2"/>
    <w:rsid w:val="003D3A26"/>
    <w:rsid w:val="003D3E76"/>
    <w:rsid w:val="003D46ED"/>
    <w:rsid w:val="003D5420"/>
    <w:rsid w:val="003D5943"/>
    <w:rsid w:val="003D5952"/>
    <w:rsid w:val="003D5BE7"/>
    <w:rsid w:val="003D6151"/>
    <w:rsid w:val="003D66D0"/>
    <w:rsid w:val="003D713F"/>
    <w:rsid w:val="003D7C5F"/>
    <w:rsid w:val="003E04E8"/>
    <w:rsid w:val="003E066E"/>
    <w:rsid w:val="003E0745"/>
    <w:rsid w:val="003E089E"/>
    <w:rsid w:val="003E0960"/>
    <w:rsid w:val="003E0B24"/>
    <w:rsid w:val="003E132F"/>
    <w:rsid w:val="003E1850"/>
    <w:rsid w:val="003E1AC8"/>
    <w:rsid w:val="003E226C"/>
    <w:rsid w:val="003E239D"/>
    <w:rsid w:val="003E2502"/>
    <w:rsid w:val="003E252D"/>
    <w:rsid w:val="003E2AC6"/>
    <w:rsid w:val="003E2BB0"/>
    <w:rsid w:val="003E3515"/>
    <w:rsid w:val="003E3CA0"/>
    <w:rsid w:val="003E5504"/>
    <w:rsid w:val="003E5A06"/>
    <w:rsid w:val="003E5BFE"/>
    <w:rsid w:val="003E63DE"/>
    <w:rsid w:val="003E6594"/>
    <w:rsid w:val="003E777F"/>
    <w:rsid w:val="003F0054"/>
    <w:rsid w:val="003F00D6"/>
    <w:rsid w:val="003F0108"/>
    <w:rsid w:val="003F08B5"/>
    <w:rsid w:val="003F145B"/>
    <w:rsid w:val="003F15BE"/>
    <w:rsid w:val="003F1BED"/>
    <w:rsid w:val="003F1E80"/>
    <w:rsid w:val="003F1F0C"/>
    <w:rsid w:val="003F1FD0"/>
    <w:rsid w:val="003F2166"/>
    <w:rsid w:val="003F2275"/>
    <w:rsid w:val="003F2AF1"/>
    <w:rsid w:val="003F2B5E"/>
    <w:rsid w:val="003F2C0B"/>
    <w:rsid w:val="003F2CDF"/>
    <w:rsid w:val="003F3524"/>
    <w:rsid w:val="003F3CB9"/>
    <w:rsid w:val="003F40EC"/>
    <w:rsid w:val="003F41E3"/>
    <w:rsid w:val="003F45A0"/>
    <w:rsid w:val="003F4711"/>
    <w:rsid w:val="003F4CAB"/>
    <w:rsid w:val="003F530B"/>
    <w:rsid w:val="003F5848"/>
    <w:rsid w:val="003F5C7D"/>
    <w:rsid w:val="003F5E7E"/>
    <w:rsid w:val="003F6143"/>
    <w:rsid w:val="003F6152"/>
    <w:rsid w:val="003F6557"/>
    <w:rsid w:val="003F6BA9"/>
    <w:rsid w:val="003F6FF3"/>
    <w:rsid w:val="003F7829"/>
    <w:rsid w:val="003F7B80"/>
    <w:rsid w:val="004000F8"/>
    <w:rsid w:val="00400845"/>
    <w:rsid w:val="00401BE6"/>
    <w:rsid w:val="00401C29"/>
    <w:rsid w:val="00401C68"/>
    <w:rsid w:val="00402108"/>
    <w:rsid w:val="0040341A"/>
    <w:rsid w:val="004037BB"/>
    <w:rsid w:val="004038EB"/>
    <w:rsid w:val="00403AFD"/>
    <w:rsid w:val="00404067"/>
    <w:rsid w:val="004040E3"/>
    <w:rsid w:val="00404104"/>
    <w:rsid w:val="00404378"/>
    <w:rsid w:val="004045A6"/>
    <w:rsid w:val="00404A07"/>
    <w:rsid w:val="00404D98"/>
    <w:rsid w:val="00405021"/>
    <w:rsid w:val="0040510A"/>
    <w:rsid w:val="00406780"/>
    <w:rsid w:val="00407101"/>
    <w:rsid w:val="004074B2"/>
    <w:rsid w:val="004076EA"/>
    <w:rsid w:val="00407855"/>
    <w:rsid w:val="00410177"/>
    <w:rsid w:val="00410426"/>
    <w:rsid w:val="00410892"/>
    <w:rsid w:val="004108B5"/>
    <w:rsid w:val="00410A71"/>
    <w:rsid w:val="004118BC"/>
    <w:rsid w:val="00411F5B"/>
    <w:rsid w:val="004122CC"/>
    <w:rsid w:val="004122D8"/>
    <w:rsid w:val="004127DF"/>
    <w:rsid w:val="00412F59"/>
    <w:rsid w:val="0041337C"/>
    <w:rsid w:val="00413583"/>
    <w:rsid w:val="00413AF9"/>
    <w:rsid w:val="00413D6F"/>
    <w:rsid w:val="00413F6E"/>
    <w:rsid w:val="00414087"/>
    <w:rsid w:val="0041444D"/>
    <w:rsid w:val="00414571"/>
    <w:rsid w:val="00414676"/>
    <w:rsid w:val="0041468C"/>
    <w:rsid w:val="00414923"/>
    <w:rsid w:val="004149F1"/>
    <w:rsid w:val="00414FBA"/>
    <w:rsid w:val="0041573D"/>
    <w:rsid w:val="00415B8B"/>
    <w:rsid w:val="00416082"/>
    <w:rsid w:val="00416235"/>
    <w:rsid w:val="004163A9"/>
    <w:rsid w:val="004163FE"/>
    <w:rsid w:val="004164C7"/>
    <w:rsid w:val="004165B3"/>
    <w:rsid w:val="00416A94"/>
    <w:rsid w:val="00416D5E"/>
    <w:rsid w:val="00416D8D"/>
    <w:rsid w:val="00416DD2"/>
    <w:rsid w:val="00417541"/>
    <w:rsid w:val="004177E7"/>
    <w:rsid w:val="00417813"/>
    <w:rsid w:val="00420833"/>
    <w:rsid w:val="0042085D"/>
    <w:rsid w:val="00420CD3"/>
    <w:rsid w:val="00420E17"/>
    <w:rsid w:val="00420F9C"/>
    <w:rsid w:val="0042147C"/>
    <w:rsid w:val="0042192F"/>
    <w:rsid w:val="00421A19"/>
    <w:rsid w:val="00422322"/>
    <w:rsid w:val="00422490"/>
    <w:rsid w:val="00423D89"/>
    <w:rsid w:val="00424242"/>
    <w:rsid w:val="0042455A"/>
    <w:rsid w:val="0042483E"/>
    <w:rsid w:val="00424F3B"/>
    <w:rsid w:val="00425445"/>
    <w:rsid w:val="00425492"/>
    <w:rsid w:val="00425A5A"/>
    <w:rsid w:val="00425ACC"/>
    <w:rsid w:val="0042615B"/>
    <w:rsid w:val="004262B6"/>
    <w:rsid w:val="00426698"/>
    <w:rsid w:val="004268C2"/>
    <w:rsid w:val="00426CE0"/>
    <w:rsid w:val="00427135"/>
    <w:rsid w:val="00427799"/>
    <w:rsid w:val="00427ADE"/>
    <w:rsid w:val="00427BD8"/>
    <w:rsid w:val="00427E20"/>
    <w:rsid w:val="00430779"/>
    <w:rsid w:val="00430B0D"/>
    <w:rsid w:val="00430E54"/>
    <w:rsid w:val="00431350"/>
    <w:rsid w:val="004318F7"/>
    <w:rsid w:val="004331F3"/>
    <w:rsid w:val="004338D7"/>
    <w:rsid w:val="00433E08"/>
    <w:rsid w:val="00434136"/>
    <w:rsid w:val="00434EEE"/>
    <w:rsid w:val="0043504C"/>
    <w:rsid w:val="004351B3"/>
    <w:rsid w:val="0043617E"/>
    <w:rsid w:val="00436217"/>
    <w:rsid w:val="004368D1"/>
    <w:rsid w:val="00436D9E"/>
    <w:rsid w:val="0043795A"/>
    <w:rsid w:val="00437AB9"/>
    <w:rsid w:val="004402DE"/>
    <w:rsid w:val="004409C4"/>
    <w:rsid w:val="00440D0C"/>
    <w:rsid w:val="00441D42"/>
    <w:rsid w:val="00441EFB"/>
    <w:rsid w:val="004420E9"/>
    <w:rsid w:val="00442902"/>
    <w:rsid w:val="00442C5B"/>
    <w:rsid w:val="00443757"/>
    <w:rsid w:val="00443BEE"/>
    <w:rsid w:val="00443C8B"/>
    <w:rsid w:val="00444255"/>
    <w:rsid w:val="00444742"/>
    <w:rsid w:val="00444CB5"/>
    <w:rsid w:val="00445408"/>
    <w:rsid w:val="00445A0B"/>
    <w:rsid w:val="00446666"/>
    <w:rsid w:val="00447D97"/>
    <w:rsid w:val="00447EEB"/>
    <w:rsid w:val="00447FC3"/>
    <w:rsid w:val="0045019B"/>
    <w:rsid w:val="00450480"/>
    <w:rsid w:val="004504AB"/>
    <w:rsid w:val="00450889"/>
    <w:rsid w:val="00450C05"/>
    <w:rsid w:val="00451D53"/>
    <w:rsid w:val="004521CE"/>
    <w:rsid w:val="004527EE"/>
    <w:rsid w:val="00452972"/>
    <w:rsid w:val="00452AA9"/>
    <w:rsid w:val="004533B9"/>
    <w:rsid w:val="0045363C"/>
    <w:rsid w:val="00453A13"/>
    <w:rsid w:val="00453A5A"/>
    <w:rsid w:val="00453B1A"/>
    <w:rsid w:val="00453E3B"/>
    <w:rsid w:val="00453E75"/>
    <w:rsid w:val="00454677"/>
    <w:rsid w:val="004547AF"/>
    <w:rsid w:val="00454B38"/>
    <w:rsid w:val="004552BD"/>
    <w:rsid w:val="004558AC"/>
    <w:rsid w:val="00455B48"/>
    <w:rsid w:val="004560F8"/>
    <w:rsid w:val="00456135"/>
    <w:rsid w:val="004562E4"/>
    <w:rsid w:val="00456482"/>
    <w:rsid w:val="00456632"/>
    <w:rsid w:val="00457082"/>
    <w:rsid w:val="00457401"/>
    <w:rsid w:val="00457BC0"/>
    <w:rsid w:val="00460469"/>
    <w:rsid w:val="00460C77"/>
    <w:rsid w:val="0046185D"/>
    <w:rsid w:val="00461971"/>
    <w:rsid w:val="00461C76"/>
    <w:rsid w:val="004634AB"/>
    <w:rsid w:val="004635CE"/>
    <w:rsid w:val="00464393"/>
    <w:rsid w:val="00464397"/>
    <w:rsid w:val="00464598"/>
    <w:rsid w:val="00465211"/>
    <w:rsid w:val="004655B1"/>
    <w:rsid w:val="004655E5"/>
    <w:rsid w:val="004658AA"/>
    <w:rsid w:val="004659B6"/>
    <w:rsid w:val="004659F5"/>
    <w:rsid w:val="00465D8C"/>
    <w:rsid w:val="00465DE2"/>
    <w:rsid w:val="00465DFE"/>
    <w:rsid w:val="0046668C"/>
    <w:rsid w:val="00467342"/>
    <w:rsid w:val="00467490"/>
    <w:rsid w:val="00467529"/>
    <w:rsid w:val="00467C72"/>
    <w:rsid w:val="00467FE3"/>
    <w:rsid w:val="004705F7"/>
    <w:rsid w:val="004706EE"/>
    <w:rsid w:val="004708EF"/>
    <w:rsid w:val="00470D9D"/>
    <w:rsid w:val="004710F1"/>
    <w:rsid w:val="0047114A"/>
    <w:rsid w:val="004726F1"/>
    <w:rsid w:val="004727C1"/>
    <w:rsid w:val="00472B61"/>
    <w:rsid w:val="004732A1"/>
    <w:rsid w:val="004732DE"/>
    <w:rsid w:val="00473B2A"/>
    <w:rsid w:val="00473BCD"/>
    <w:rsid w:val="004741B2"/>
    <w:rsid w:val="00474BE5"/>
    <w:rsid w:val="00475432"/>
    <w:rsid w:val="004755A0"/>
    <w:rsid w:val="00475D8A"/>
    <w:rsid w:val="00476B10"/>
    <w:rsid w:val="00476F9B"/>
    <w:rsid w:val="0047711F"/>
    <w:rsid w:val="00477188"/>
    <w:rsid w:val="0047743B"/>
    <w:rsid w:val="004778C7"/>
    <w:rsid w:val="00477969"/>
    <w:rsid w:val="00477EF0"/>
    <w:rsid w:val="00480286"/>
    <w:rsid w:val="0048034A"/>
    <w:rsid w:val="0048053B"/>
    <w:rsid w:val="004809E6"/>
    <w:rsid w:val="00480A7D"/>
    <w:rsid w:val="00480D67"/>
    <w:rsid w:val="00481765"/>
    <w:rsid w:val="00481807"/>
    <w:rsid w:val="00481D43"/>
    <w:rsid w:val="00481D4B"/>
    <w:rsid w:val="0048283F"/>
    <w:rsid w:val="004839BC"/>
    <w:rsid w:val="00483B75"/>
    <w:rsid w:val="004843AD"/>
    <w:rsid w:val="00484F2F"/>
    <w:rsid w:val="00485367"/>
    <w:rsid w:val="004859B5"/>
    <w:rsid w:val="00485B6F"/>
    <w:rsid w:val="00485C9E"/>
    <w:rsid w:val="0048609F"/>
    <w:rsid w:val="00486950"/>
    <w:rsid w:val="0048709C"/>
    <w:rsid w:val="004873CD"/>
    <w:rsid w:val="0048776A"/>
    <w:rsid w:val="00487BFF"/>
    <w:rsid w:val="0049038B"/>
    <w:rsid w:val="0049044C"/>
    <w:rsid w:val="0049124E"/>
    <w:rsid w:val="0049162C"/>
    <w:rsid w:val="00492102"/>
    <w:rsid w:val="0049278A"/>
    <w:rsid w:val="00492F97"/>
    <w:rsid w:val="00493D3E"/>
    <w:rsid w:val="00494E25"/>
    <w:rsid w:val="00495258"/>
    <w:rsid w:val="004954F8"/>
    <w:rsid w:val="0049618D"/>
    <w:rsid w:val="004969B0"/>
    <w:rsid w:val="00496F0A"/>
    <w:rsid w:val="0049711A"/>
    <w:rsid w:val="004971CF"/>
    <w:rsid w:val="00497804"/>
    <w:rsid w:val="00497DF5"/>
    <w:rsid w:val="004A0AD5"/>
    <w:rsid w:val="004A126E"/>
    <w:rsid w:val="004A14E0"/>
    <w:rsid w:val="004A17ED"/>
    <w:rsid w:val="004A1B78"/>
    <w:rsid w:val="004A284F"/>
    <w:rsid w:val="004A2DA7"/>
    <w:rsid w:val="004A32D3"/>
    <w:rsid w:val="004A3389"/>
    <w:rsid w:val="004A38E2"/>
    <w:rsid w:val="004A3BF3"/>
    <w:rsid w:val="004A3F03"/>
    <w:rsid w:val="004A4323"/>
    <w:rsid w:val="004A4378"/>
    <w:rsid w:val="004A49F1"/>
    <w:rsid w:val="004A4EAE"/>
    <w:rsid w:val="004A509C"/>
    <w:rsid w:val="004A5229"/>
    <w:rsid w:val="004A5706"/>
    <w:rsid w:val="004A59D3"/>
    <w:rsid w:val="004A5DFB"/>
    <w:rsid w:val="004A7B2D"/>
    <w:rsid w:val="004B036F"/>
    <w:rsid w:val="004B0443"/>
    <w:rsid w:val="004B081E"/>
    <w:rsid w:val="004B098D"/>
    <w:rsid w:val="004B157F"/>
    <w:rsid w:val="004B16B7"/>
    <w:rsid w:val="004B1758"/>
    <w:rsid w:val="004B1B1A"/>
    <w:rsid w:val="004B3DB8"/>
    <w:rsid w:val="004B4177"/>
    <w:rsid w:val="004B48B6"/>
    <w:rsid w:val="004B4AD3"/>
    <w:rsid w:val="004B4AEB"/>
    <w:rsid w:val="004B4ED1"/>
    <w:rsid w:val="004B51AA"/>
    <w:rsid w:val="004B5D76"/>
    <w:rsid w:val="004B60EA"/>
    <w:rsid w:val="004B6306"/>
    <w:rsid w:val="004B658C"/>
    <w:rsid w:val="004B6B74"/>
    <w:rsid w:val="004B6EC4"/>
    <w:rsid w:val="004B6F4D"/>
    <w:rsid w:val="004B7164"/>
    <w:rsid w:val="004B75C6"/>
    <w:rsid w:val="004B7C5B"/>
    <w:rsid w:val="004B7FC9"/>
    <w:rsid w:val="004C06CA"/>
    <w:rsid w:val="004C06E9"/>
    <w:rsid w:val="004C0D0C"/>
    <w:rsid w:val="004C10C6"/>
    <w:rsid w:val="004C1101"/>
    <w:rsid w:val="004C2BD6"/>
    <w:rsid w:val="004C36CA"/>
    <w:rsid w:val="004C3F7D"/>
    <w:rsid w:val="004C41ED"/>
    <w:rsid w:val="004C45B1"/>
    <w:rsid w:val="004C46FE"/>
    <w:rsid w:val="004C48B1"/>
    <w:rsid w:val="004C4912"/>
    <w:rsid w:val="004C4EFE"/>
    <w:rsid w:val="004C4FE7"/>
    <w:rsid w:val="004C5188"/>
    <w:rsid w:val="004C5A04"/>
    <w:rsid w:val="004C5A10"/>
    <w:rsid w:val="004C5C0A"/>
    <w:rsid w:val="004C5C84"/>
    <w:rsid w:val="004C6328"/>
    <w:rsid w:val="004C636D"/>
    <w:rsid w:val="004C672A"/>
    <w:rsid w:val="004C6835"/>
    <w:rsid w:val="004C6A80"/>
    <w:rsid w:val="004C6E8E"/>
    <w:rsid w:val="004C6EC1"/>
    <w:rsid w:val="004C74B5"/>
    <w:rsid w:val="004C7D7A"/>
    <w:rsid w:val="004D0129"/>
    <w:rsid w:val="004D02E3"/>
    <w:rsid w:val="004D1283"/>
    <w:rsid w:val="004D1735"/>
    <w:rsid w:val="004D3589"/>
    <w:rsid w:val="004D4026"/>
    <w:rsid w:val="004D43F6"/>
    <w:rsid w:val="004D45B7"/>
    <w:rsid w:val="004D47C5"/>
    <w:rsid w:val="004D49FC"/>
    <w:rsid w:val="004D4C12"/>
    <w:rsid w:val="004D4C9F"/>
    <w:rsid w:val="004D540F"/>
    <w:rsid w:val="004D5619"/>
    <w:rsid w:val="004D6354"/>
    <w:rsid w:val="004D6C68"/>
    <w:rsid w:val="004D6EBE"/>
    <w:rsid w:val="004D7143"/>
    <w:rsid w:val="004D7232"/>
    <w:rsid w:val="004D75C6"/>
    <w:rsid w:val="004D76B7"/>
    <w:rsid w:val="004E004D"/>
    <w:rsid w:val="004E081A"/>
    <w:rsid w:val="004E08AA"/>
    <w:rsid w:val="004E0F02"/>
    <w:rsid w:val="004E108D"/>
    <w:rsid w:val="004E1248"/>
    <w:rsid w:val="004E176D"/>
    <w:rsid w:val="004E1844"/>
    <w:rsid w:val="004E2FBF"/>
    <w:rsid w:val="004E34F2"/>
    <w:rsid w:val="004E357A"/>
    <w:rsid w:val="004E3BE7"/>
    <w:rsid w:val="004E3C5C"/>
    <w:rsid w:val="004E46B7"/>
    <w:rsid w:val="004E4C29"/>
    <w:rsid w:val="004E52D8"/>
    <w:rsid w:val="004E610B"/>
    <w:rsid w:val="004E6232"/>
    <w:rsid w:val="004E63DD"/>
    <w:rsid w:val="004E6C4B"/>
    <w:rsid w:val="004E6EDD"/>
    <w:rsid w:val="004E740D"/>
    <w:rsid w:val="004E7459"/>
    <w:rsid w:val="004E7B12"/>
    <w:rsid w:val="004E7BEF"/>
    <w:rsid w:val="004E7D0D"/>
    <w:rsid w:val="004F0835"/>
    <w:rsid w:val="004F0CFB"/>
    <w:rsid w:val="004F122E"/>
    <w:rsid w:val="004F1571"/>
    <w:rsid w:val="004F1704"/>
    <w:rsid w:val="004F1E8F"/>
    <w:rsid w:val="004F2029"/>
    <w:rsid w:val="004F281C"/>
    <w:rsid w:val="004F2C62"/>
    <w:rsid w:val="004F36A8"/>
    <w:rsid w:val="004F43A7"/>
    <w:rsid w:val="004F4B82"/>
    <w:rsid w:val="004F4DA0"/>
    <w:rsid w:val="004F5051"/>
    <w:rsid w:val="004F592A"/>
    <w:rsid w:val="004F6026"/>
    <w:rsid w:val="004F63BE"/>
    <w:rsid w:val="004F6546"/>
    <w:rsid w:val="004F6BD7"/>
    <w:rsid w:val="004F759C"/>
    <w:rsid w:val="004F7F9C"/>
    <w:rsid w:val="0050039B"/>
    <w:rsid w:val="00500894"/>
    <w:rsid w:val="00500A44"/>
    <w:rsid w:val="00501467"/>
    <w:rsid w:val="00501543"/>
    <w:rsid w:val="0050166B"/>
    <w:rsid w:val="005018C4"/>
    <w:rsid w:val="00501C50"/>
    <w:rsid w:val="00501F47"/>
    <w:rsid w:val="0050218E"/>
    <w:rsid w:val="00502B11"/>
    <w:rsid w:val="00502DA2"/>
    <w:rsid w:val="00502E3C"/>
    <w:rsid w:val="0050313B"/>
    <w:rsid w:val="00503DF7"/>
    <w:rsid w:val="00504181"/>
    <w:rsid w:val="005041F6"/>
    <w:rsid w:val="00504252"/>
    <w:rsid w:val="00504293"/>
    <w:rsid w:val="00504A62"/>
    <w:rsid w:val="00504E93"/>
    <w:rsid w:val="0050539F"/>
    <w:rsid w:val="0050574A"/>
    <w:rsid w:val="00506A1E"/>
    <w:rsid w:val="00506E36"/>
    <w:rsid w:val="00506E64"/>
    <w:rsid w:val="00506FA0"/>
    <w:rsid w:val="00507C37"/>
    <w:rsid w:val="0051041C"/>
    <w:rsid w:val="00510803"/>
    <w:rsid w:val="005109BD"/>
    <w:rsid w:val="00510B49"/>
    <w:rsid w:val="00510D99"/>
    <w:rsid w:val="00511249"/>
    <w:rsid w:val="00511E4F"/>
    <w:rsid w:val="00512150"/>
    <w:rsid w:val="00512606"/>
    <w:rsid w:val="00512BDF"/>
    <w:rsid w:val="005130FE"/>
    <w:rsid w:val="00513221"/>
    <w:rsid w:val="00513980"/>
    <w:rsid w:val="00513CA3"/>
    <w:rsid w:val="00514027"/>
    <w:rsid w:val="00514A68"/>
    <w:rsid w:val="00514CD1"/>
    <w:rsid w:val="00515754"/>
    <w:rsid w:val="00515806"/>
    <w:rsid w:val="00515AB9"/>
    <w:rsid w:val="00515C0F"/>
    <w:rsid w:val="0051662A"/>
    <w:rsid w:val="00516EAB"/>
    <w:rsid w:val="005170DA"/>
    <w:rsid w:val="005174F4"/>
    <w:rsid w:val="00517E0F"/>
    <w:rsid w:val="00520258"/>
    <w:rsid w:val="00520408"/>
    <w:rsid w:val="0052048E"/>
    <w:rsid w:val="0052069F"/>
    <w:rsid w:val="00520E69"/>
    <w:rsid w:val="0052108C"/>
    <w:rsid w:val="0052177F"/>
    <w:rsid w:val="00521C06"/>
    <w:rsid w:val="00521D13"/>
    <w:rsid w:val="00521E4F"/>
    <w:rsid w:val="00521FF8"/>
    <w:rsid w:val="005220F4"/>
    <w:rsid w:val="005224E7"/>
    <w:rsid w:val="005237CB"/>
    <w:rsid w:val="0052397D"/>
    <w:rsid w:val="00523D86"/>
    <w:rsid w:val="00524253"/>
    <w:rsid w:val="00524638"/>
    <w:rsid w:val="005246AD"/>
    <w:rsid w:val="00524771"/>
    <w:rsid w:val="00524AB8"/>
    <w:rsid w:val="00524E5A"/>
    <w:rsid w:val="00524FD2"/>
    <w:rsid w:val="00526515"/>
    <w:rsid w:val="005269E3"/>
    <w:rsid w:val="005270D7"/>
    <w:rsid w:val="00527832"/>
    <w:rsid w:val="005301A8"/>
    <w:rsid w:val="005301DC"/>
    <w:rsid w:val="005303F7"/>
    <w:rsid w:val="00530493"/>
    <w:rsid w:val="00530DF6"/>
    <w:rsid w:val="00530EB7"/>
    <w:rsid w:val="00531128"/>
    <w:rsid w:val="0053131D"/>
    <w:rsid w:val="00531E15"/>
    <w:rsid w:val="00532BD5"/>
    <w:rsid w:val="005331BA"/>
    <w:rsid w:val="00533BDE"/>
    <w:rsid w:val="0053420D"/>
    <w:rsid w:val="0053423D"/>
    <w:rsid w:val="00534C2B"/>
    <w:rsid w:val="00534C4B"/>
    <w:rsid w:val="00536350"/>
    <w:rsid w:val="00536B2D"/>
    <w:rsid w:val="0053711B"/>
    <w:rsid w:val="00537195"/>
    <w:rsid w:val="005371B7"/>
    <w:rsid w:val="00537D26"/>
    <w:rsid w:val="00537E0F"/>
    <w:rsid w:val="00540595"/>
    <w:rsid w:val="00541161"/>
    <w:rsid w:val="005414AF"/>
    <w:rsid w:val="00541A2D"/>
    <w:rsid w:val="00542390"/>
    <w:rsid w:val="00542FEC"/>
    <w:rsid w:val="00543125"/>
    <w:rsid w:val="005432B5"/>
    <w:rsid w:val="00543A85"/>
    <w:rsid w:val="00543DEC"/>
    <w:rsid w:val="00544529"/>
    <w:rsid w:val="00544576"/>
    <w:rsid w:val="00544F92"/>
    <w:rsid w:val="005451E5"/>
    <w:rsid w:val="0054547C"/>
    <w:rsid w:val="00545B54"/>
    <w:rsid w:val="0054648F"/>
    <w:rsid w:val="0054676B"/>
    <w:rsid w:val="00546DC3"/>
    <w:rsid w:val="00546E58"/>
    <w:rsid w:val="00546F82"/>
    <w:rsid w:val="00546FA4"/>
    <w:rsid w:val="005500EB"/>
    <w:rsid w:val="0055012A"/>
    <w:rsid w:val="005508CE"/>
    <w:rsid w:val="00550A9D"/>
    <w:rsid w:val="00551015"/>
    <w:rsid w:val="00551070"/>
    <w:rsid w:val="00551384"/>
    <w:rsid w:val="005515C5"/>
    <w:rsid w:val="00551D3C"/>
    <w:rsid w:val="00552013"/>
    <w:rsid w:val="0055257B"/>
    <w:rsid w:val="0055280E"/>
    <w:rsid w:val="00552AF8"/>
    <w:rsid w:val="00552DF0"/>
    <w:rsid w:val="00552F27"/>
    <w:rsid w:val="005533D7"/>
    <w:rsid w:val="00553544"/>
    <w:rsid w:val="00553692"/>
    <w:rsid w:val="0055379B"/>
    <w:rsid w:val="0055386C"/>
    <w:rsid w:val="00553E1C"/>
    <w:rsid w:val="00554259"/>
    <w:rsid w:val="00554382"/>
    <w:rsid w:val="00554D4A"/>
    <w:rsid w:val="00555053"/>
    <w:rsid w:val="0055549D"/>
    <w:rsid w:val="005557ED"/>
    <w:rsid w:val="005558A9"/>
    <w:rsid w:val="005559F0"/>
    <w:rsid w:val="00556020"/>
    <w:rsid w:val="005564E8"/>
    <w:rsid w:val="005566E5"/>
    <w:rsid w:val="005567B6"/>
    <w:rsid w:val="00556D80"/>
    <w:rsid w:val="00556DD0"/>
    <w:rsid w:val="00557162"/>
    <w:rsid w:val="00557E17"/>
    <w:rsid w:val="00560083"/>
    <w:rsid w:val="005602B7"/>
    <w:rsid w:val="00560602"/>
    <w:rsid w:val="00560B2B"/>
    <w:rsid w:val="0056114E"/>
    <w:rsid w:val="005620B2"/>
    <w:rsid w:val="00562A11"/>
    <w:rsid w:val="00562F39"/>
    <w:rsid w:val="005636D6"/>
    <w:rsid w:val="0056397F"/>
    <w:rsid w:val="005639C2"/>
    <w:rsid w:val="00563EB1"/>
    <w:rsid w:val="00564FF4"/>
    <w:rsid w:val="00565405"/>
    <w:rsid w:val="00565704"/>
    <w:rsid w:val="00565895"/>
    <w:rsid w:val="005658D6"/>
    <w:rsid w:val="0056592B"/>
    <w:rsid w:val="00565BF9"/>
    <w:rsid w:val="00565E22"/>
    <w:rsid w:val="0056646D"/>
    <w:rsid w:val="00566864"/>
    <w:rsid w:val="00566C00"/>
    <w:rsid w:val="005671A7"/>
    <w:rsid w:val="00567387"/>
    <w:rsid w:val="005677BA"/>
    <w:rsid w:val="00567EB8"/>
    <w:rsid w:val="005710CC"/>
    <w:rsid w:val="00571430"/>
    <w:rsid w:val="00572CA6"/>
    <w:rsid w:val="005731F6"/>
    <w:rsid w:val="00573516"/>
    <w:rsid w:val="005739E6"/>
    <w:rsid w:val="00573A3E"/>
    <w:rsid w:val="005744BB"/>
    <w:rsid w:val="00574AEA"/>
    <w:rsid w:val="005753B6"/>
    <w:rsid w:val="00575587"/>
    <w:rsid w:val="00575B88"/>
    <w:rsid w:val="00575CAF"/>
    <w:rsid w:val="0057617A"/>
    <w:rsid w:val="0057617B"/>
    <w:rsid w:val="00576482"/>
    <w:rsid w:val="00576C15"/>
    <w:rsid w:val="00576C38"/>
    <w:rsid w:val="005770AE"/>
    <w:rsid w:val="0057721A"/>
    <w:rsid w:val="005777C3"/>
    <w:rsid w:val="00580423"/>
    <w:rsid w:val="0058044F"/>
    <w:rsid w:val="00580493"/>
    <w:rsid w:val="0058118D"/>
    <w:rsid w:val="005812F2"/>
    <w:rsid w:val="00581D91"/>
    <w:rsid w:val="005820EA"/>
    <w:rsid w:val="00582B30"/>
    <w:rsid w:val="0058327E"/>
    <w:rsid w:val="00583299"/>
    <w:rsid w:val="005832F0"/>
    <w:rsid w:val="00583633"/>
    <w:rsid w:val="00583813"/>
    <w:rsid w:val="00583966"/>
    <w:rsid w:val="00583CEB"/>
    <w:rsid w:val="005847F9"/>
    <w:rsid w:val="00584D1E"/>
    <w:rsid w:val="00584DFE"/>
    <w:rsid w:val="00585030"/>
    <w:rsid w:val="00585101"/>
    <w:rsid w:val="00585164"/>
    <w:rsid w:val="005851AE"/>
    <w:rsid w:val="00585624"/>
    <w:rsid w:val="00585D6B"/>
    <w:rsid w:val="00585E13"/>
    <w:rsid w:val="00586144"/>
    <w:rsid w:val="00586304"/>
    <w:rsid w:val="00586722"/>
    <w:rsid w:val="00587244"/>
    <w:rsid w:val="00587281"/>
    <w:rsid w:val="00587362"/>
    <w:rsid w:val="005873D5"/>
    <w:rsid w:val="00587669"/>
    <w:rsid w:val="0058777F"/>
    <w:rsid w:val="00587883"/>
    <w:rsid w:val="005878A6"/>
    <w:rsid w:val="00587946"/>
    <w:rsid w:val="005879DD"/>
    <w:rsid w:val="00587D63"/>
    <w:rsid w:val="0059020F"/>
    <w:rsid w:val="00591270"/>
    <w:rsid w:val="005919B7"/>
    <w:rsid w:val="00591B2B"/>
    <w:rsid w:val="00591C0E"/>
    <w:rsid w:val="0059229E"/>
    <w:rsid w:val="005925A3"/>
    <w:rsid w:val="005925AA"/>
    <w:rsid w:val="005926FE"/>
    <w:rsid w:val="00592A15"/>
    <w:rsid w:val="00592C0A"/>
    <w:rsid w:val="00592C7C"/>
    <w:rsid w:val="00592C87"/>
    <w:rsid w:val="00592CE1"/>
    <w:rsid w:val="00592E91"/>
    <w:rsid w:val="00593830"/>
    <w:rsid w:val="00593A54"/>
    <w:rsid w:val="00593EE9"/>
    <w:rsid w:val="005940A0"/>
    <w:rsid w:val="0059447B"/>
    <w:rsid w:val="00594750"/>
    <w:rsid w:val="00594C2D"/>
    <w:rsid w:val="005955A3"/>
    <w:rsid w:val="005958E7"/>
    <w:rsid w:val="00595F71"/>
    <w:rsid w:val="00596139"/>
    <w:rsid w:val="005963AA"/>
    <w:rsid w:val="00596476"/>
    <w:rsid w:val="00596591"/>
    <w:rsid w:val="005968A1"/>
    <w:rsid w:val="00596A30"/>
    <w:rsid w:val="00596BEE"/>
    <w:rsid w:val="005974F4"/>
    <w:rsid w:val="005975CC"/>
    <w:rsid w:val="005976D0"/>
    <w:rsid w:val="00597AFE"/>
    <w:rsid w:val="005A0159"/>
    <w:rsid w:val="005A02F1"/>
    <w:rsid w:val="005A0AC3"/>
    <w:rsid w:val="005A11EC"/>
    <w:rsid w:val="005A12FE"/>
    <w:rsid w:val="005A1582"/>
    <w:rsid w:val="005A2E9B"/>
    <w:rsid w:val="005A2EAA"/>
    <w:rsid w:val="005A3396"/>
    <w:rsid w:val="005A3592"/>
    <w:rsid w:val="005A3673"/>
    <w:rsid w:val="005A3CF5"/>
    <w:rsid w:val="005A4C62"/>
    <w:rsid w:val="005A501D"/>
    <w:rsid w:val="005A5473"/>
    <w:rsid w:val="005A5A7F"/>
    <w:rsid w:val="005A6872"/>
    <w:rsid w:val="005A690C"/>
    <w:rsid w:val="005A6AC7"/>
    <w:rsid w:val="005A761B"/>
    <w:rsid w:val="005A764D"/>
    <w:rsid w:val="005A7784"/>
    <w:rsid w:val="005A7E5E"/>
    <w:rsid w:val="005B0188"/>
    <w:rsid w:val="005B03B1"/>
    <w:rsid w:val="005B0A3F"/>
    <w:rsid w:val="005B0D4F"/>
    <w:rsid w:val="005B10FA"/>
    <w:rsid w:val="005B22A5"/>
    <w:rsid w:val="005B2361"/>
    <w:rsid w:val="005B248A"/>
    <w:rsid w:val="005B2BC0"/>
    <w:rsid w:val="005B3509"/>
    <w:rsid w:val="005B3691"/>
    <w:rsid w:val="005B3742"/>
    <w:rsid w:val="005B3947"/>
    <w:rsid w:val="005B4AAB"/>
    <w:rsid w:val="005B5200"/>
    <w:rsid w:val="005B53F7"/>
    <w:rsid w:val="005B5697"/>
    <w:rsid w:val="005B5E6F"/>
    <w:rsid w:val="005B6323"/>
    <w:rsid w:val="005B6EB9"/>
    <w:rsid w:val="005B700C"/>
    <w:rsid w:val="005B7020"/>
    <w:rsid w:val="005B713A"/>
    <w:rsid w:val="005B78AD"/>
    <w:rsid w:val="005B7F43"/>
    <w:rsid w:val="005C0310"/>
    <w:rsid w:val="005C086E"/>
    <w:rsid w:val="005C0AC3"/>
    <w:rsid w:val="005C11D4"/>
    <w:rsid w:val="005C12C8"/>
    <w:rsid w:val="005C22FF"/>
    <w:rsid w:val="005C244A"/>
    <w:rsid w:val="005C3245"/>
    <w:rsid w:val="005C329D"/>
    <w:rsid w:val="005C3D75"/>
    <w:rsid w:val="005C3FC4"/>
    <w:rsid w:val="005C4C9C"/>
    <w:rsid w:val="005C50E0"/>
    <w:rsid w:val="005C537E"/>
    <w:rsid w:val="005C53EB"/>
    <w:rsid w:val="005C5F2D"/>
    <w:rsid w:val="005C6234"/>
    <w:rsid w:val="005C652C"/>
    <w:rsid w:val="005C6565"/>
    <w:rsid w:val="005C6E73"/>
    <w:rsid w:val="005C7A2B"/>
    <w:rsid w:val="005C7AED"/>
    <w:rsid w:val="005D0598"/>
    <w:rsid w:val="005D05E0"/>
    <w:rsid w:val="005D0B42"/>
    <w:rsid w:val="005D1104"/>
    <w:rsid w:val="005D1E02"/>
    <w:rsid w:val="005D20B1"/>
    <w:rsid w:val="005D21B1"/>
    <w:rsid w:val="005D2A98"/>
    <w:rsid w:val="005D2DC3"/>
    <w:rsid w:val="005D303F"/>
    <w:rsid w:val="005D3634"/>
    <w:rsid w:val="005D3738"/>
    <w:rsid w:val="005D3E9F"/>
    <w:rsid w:val="005D468A"/>
    <w:rsid w:val="005D4B0F"/>
    <w:rsid w:val="005D54D1"/>
    <w:rsid w:val="005D5A53"/>
    <w:rsid w:val="005D5A9F"/>
    <w:rsid w:val="005D65B6"/>
    <w:rsid w:val="005D670D"/>
    <w:rsid w:val="005D6D20"/>
    <w:rsid w:val="005D6D28"/>
    <w:rsid w:val="005D7007"/>
    <w:rsid w:val="005D788B"/>
    <w:rsid w:val="005D78AE"/>
    <w:rsid w:val="005E0719"/>
    <w:rsid w:val="005E1660"/>
    <w:rsid w:val="005E16BC"/>
    <w:rsid w:val="005E1D28"/>
    <w:rsid w:val="005E1FBF"/>
    <w:rsid w:val="005E220B"/>
    <w:rsid w:val="005E2473"/>
    <w:rsid w:val="005E27F5"/>
    <w:rsid w:val="005E37CB"/>
    <w:rsid w:val="005E3930"/>
    <w:rsid w:val="005E3E75"/>
    <w:rsid w:val="005E4ACA"/>
    <w:rsid w:val="005E534D"/>
    <w:rsid w:val="005E5D04"/>
    <w:rsid w:val="005E64F4"/>
    <w:rsid w:val="005E7110"/>
    <w:rsid w:val="005E73E7"/>
    <w:rsid w:val="005E76FC"/>
    <w:rsid w:val="005E7DE4"/>
    <w:rsid w:val="005F030A"/>
    <w:rsid w:val="005F06B2"/>
    <w:rsid w:val="005F07F7"/>
    <w:rsid w:val="005F09BA"/>
    <w:rsid w:val="005F0C6B"/>
    <w:rsid w:val="005F1765"/>
    <w:rsid w:val="005F1945"/>
    <w:rsid w:val="005F275A"/>
    <w:rsid w:val="005F2D62"/>
    <w:rsid w:val="005F2E9C"/>
    <w:rsid w:val="005F30C2"/>
    <w:rsid w:val="005F3788"/>
    <w:rsid w:val="005F4470"/>
    <w:rsid w:val="005F4BC7"/>
    <w:rsid w:val="005F551E"/>
    <w:rsid w:val="005F575B"/>
    <w:rsid w:val="005F57EB"/>
    <w:rsid w:val="005F5907"/>
    <w:rsid w:val="005F5CB6"/>
    <w:rsid w:val="005F5D16"/>
    <w:rsid w:val="005F5FE5"/>
    <w:rsid w:val="005F65FA"/>
    <w:rsid w:val="005F6867"/>
    <w:rsid w:val="005F6A95"/>
    <w:rsid w:val="005F7343"/>
    <w:rsid w:val="005F7560"/>
    <w:rsid w:val="005F7659"/>
    <w:rsid w:val="005F7E22"/>
    <w:rsid w:val="00600C7A"/>
    <w:rsid w:val="00600F5B"/>
    <w:rsid w:val="0060159D"/>
    <w:rsid w:val="0060199E"/>
    <w:rsid w:val="00601E5D"/>
    <w:rsid w:val="0060294B"/>
    <w:rsid w:val="00602E42"/>
    <w:rsid w:val="00602EBA"/>
    <w:rsid w:val="0060318D"/>
    <w:rsid w:val="00603289"/>
    <w:rsid w:val="00603B8F"/>
    <w:rsid w:val="0060466F"/>
    <w:rsid w:val="00605A6E"/>
    <w:rsid w:val="00605BE4"/>
    <w:rsid w:val="00605DCE"/>
    <w:rsid w:val="006062C3"/>
    <w:rsid w:val="0060695D"/>
    <w:rsid w:val="00606C5E"/>
    <w:rsid w:val="00606D03"/>
    <w:rsid w:val="0060718D"/>
    <w:rsid w:val="0060743F"/>
    <w:rsid w:val="006077F1"/>
    <w:rsid w:val="00607908"/>
    <w:rsid w:val="00610824"/>
    <w:rsid w:val="00612066"/>
    <w:rsid w:val="006121C1"/>
    <w:rsid w:val="00612550"/>
    <w:rsid w:val="0061281D"/>
    <w:rsid w:val="00612870"/>
    <w:rsid w:val="00612978"/>
    <w:rsid w:val="00612B7C"/>
    <w:rsid w:val="00612C57"/>
    <w:rsid w:val="006132F0"/>
    <w:rsid w:val="006134B9"/>
    <w:rsid w:val="00613558"/>
    <w:rsid w:val="00613A3F"/>
    <w:rsid w:val="00613AA4"/>
    <w:rsid w:val="00613BE5"/>
    <w:rsid w:val="00613E9E"/>
    <w:rsid w:val="00614109"/>
    <w:rsid w:val="00614AE9"/>
    <w:rsid w:val="006154D9"/>
    <w:rsid w:val="00615DE6"/>
    <w:rsid w:val="006163BC"/>
    <w:rsid w:val="00616409"/>
    <w:rsid w:val="006167DE"/>
    <w:rsid w:val="00616A8E"/>
    <w:rsid w:val="0061701B"/>
    <w:rsid w:val="00617255"/>
    <w:rsid w:val="00617BF6"/>
    <w:rsid w:val="0062001B"/>
    <w:rsid w:val="0062063C"/>
    <w:rsid w:val="00622197"/>
    <w:rsid w:val="00622847"/>
    <w:rsid w:val="00622856"/>
    <w:rsid w:val="00622B0D"/>
    <w:rsid w:val="00622EDC"/>
    <w:rsid w:val="0062304A"/>
    <w:rsid w:val="00623204"/>
    <w:rsid w:val="00623A5B"/>
    <w:rsid w:val="00624427"/>
    <w:rsid w:val="0062447A"/>
    <w:rsid w:val="00624874"/>
    <w:rsid w:val="00624D02"/>
    <w:rsid w:val="00625513"/>
    <w:rsid w:val="006260FF"/>
    <w:rsid w:val="00626466"/>
    <w:rsid w:val="006267E0"/>
    <w:rsid w:val="00626861"/>
    <w:rsid w:val="00627C74"/>
    <w:rsid w:val="00630060"/>
    <w:rsid w:val="00630F4D"/>
    <w:rsid w:val="00631045"/>
    <w:rsid w:val="0063126B"/>
    <w:rsid w:val="006313A6"/>
    <w:rsid w:val="00631624"/>
    <w:rsid w:val="006317D6"/>
    <w:rsid w:val="006317F0"/>
    <w:rsid w:val="00631AB7"/>
    <w:rsid w:val="00631CE1"/>
    <w:rsid w:val="00631F39"/>
    <w:rsid w:val="0063281F"/>
    <w:rsid w:val="006335D4"/>
    <w:rsid w:val="00633CCE"/>
    <w:rsid w:val="00633F01"/>
    <w:rsid w:val="006348D2"/>
    <w:rsid w:val="00634A3F"/>
    <w:rsid w:val="006355E1"/>
    <w:rsid w:val="0063585E"/>
    <w:rsid w:val="00635897"/>
    <w:rsid w:val="006364DB"/>
    <w:rsid w:val="006366CD"/>
    <w:rsid w:val="00636A45"/>
    <w:rsid w:val="00636F9E"/>
    <w:rsid w:val="006371FE"/>
    <w:rsid w:val="006379FE"/>
    <w:rsid w:val="00640196"/>
    <w:rsid w:val="00640D6B"/>
    <w:rsid w:val="006413CD"/>
    <w:rsid w:val="00642724"/>
    <w:rsid w:val="00642A23"/>
    <w:rsid w:val="00643AA6"/>
    <w:rsid w:val="00643CF1"/>
    <w:rsid w:val="00643EAF"/>
    <w:rsid w:val="00643FF6"/>
    <w:rsid w:val="006446E6"/>
    <w:rsid w:val="00644F5B"/>
    <w:rsid w:val="00645186"/>
    <w:rsid w:val="006454CC"/>
    <w:rsid w:val="006458D6"/>
    <w:rsid w:val="006458F8"/>
    <w:rsid w:val="00645F89"/>
    <w:rsid w:val="00645FD1"/>
    <w:rsid w:val="0064636F"/>
    <w:rsid w:val="00646385"/>
    <w:rsid w:val="00646663"/>
    <w:rsid w:val="00646AB2"/>
    <w:rsid w:val="00646F4B"/>
    <w:rsid w:val="006470CD"/>
    <w:rsid w:val="006473DB"/>
    <w:rsid w:val="00647612"/>
    <w:rsid w:val="00647900"/>
    <w:rsid w:val="0065010A"/>
    <w:rsid w:val="00652E3F"/>
    <w:rsid w:val="00653884"/>
    <w:rsid w:val="00653E10"/>
    <w:rsid w:val="00654626"/>
    <w:rsid w:val="00654A5D"/>
    <w:rsid w:val="006552FB"/>
    <w:rsid w:val="00655722"/>
    <w:rsid w:val="006562C1"/>
    <w:rsid w:val="0065669D"/>
    <w:rsid w:val="00657222"/>
    <w:rsid w:val="0066016F"/>
    <w:rsid w:val="0066061E"/>
    <w:rsid w:val="00660A89"/>
    <w:rsid w:val="00660E8C"/>
    <w:rsid w:val="006619E2"/>
    <w:rsid w:val="00661A1A"/>
    <w:rsid w:val="00661E89"/>
    <w:rsid w:val="00661FF0"/>
    <w:rsid w:val="006620C9"/>
    <w:rsid w:val="0066256A"/>
    <w:rsid w:val="0066278B"/>
    <w:rsid w:val="00663630"/>
    <w:rsid w:val="006639F3"/>
    <w:rsid w:val="00663B19"/>
    <w:rsid w:val="00663B2A"/>
    <w:rsid w:val="00663B8A"/>
    <w:rsid w:val="00663CA0"/>
    <w:rsid w:val="00663D02"/>
    <w:rsid w:val="0066401E"/>
    <w:rsid w:val="006641AF"/>
    <w:rsid w:val="00664254"/>
    <w:rsid w:val="006644FA"/>
    <w:rsid w:val="00664794"/>
    <w:rsid w:val="006647AE"/>
    <w:rsid w:val="00664B34"/>
    <w:rsid w:val="00664C2D"/>
    <w:rsid w:val="00664F22"/>
    <w:rsid w:val="00665D2B"/>
    <w:rsid w:val="00666112"/>
    <w:rsid w:val="006675E6"/>
    <w:rsid w:val="00667C1B"/>
    <w:rsid w:val="00667ED0"/>
    <w:rsid w:val="00667FB4"/>
    <w:rsid w:val="006703A3"/>
    <w:rsid w:val="00670E48"/>
    <w:rsid w:val="006710E4"/>
    <w:rsid w:val="006718B4"/>
    <w:rsid w:val="00671924"/>
    <w:rsid w:val="006719E3"/>
    <w:rsid w:val="00671D08"/>
    <w:rsid w:val="00671FDA"/>
    <w:rsid w:val="00672527"/>
    <w:rsid w:val="00672644"/>
    <w:rsid w:val="00672806"/>
    <w:rsid w:val="0067304A"/>
    <w:rsid w:val="006732E9"/>
    <w:rsid w:val="00673327"/>
    <w:rsid w:val="006736C2"/>
    <w:rsid w:val="006736EF"/>
    <w:rsid w:val="00674126"/>
    <w:rsid w:val="00675494"/>
    <w:rsid w:val="006757F5"/>
    <w:rsid w:val="00675B12"/>
    <w:rsid w:val="00676308"/>
    <w:rsid w:val="0067675A"/>
    <w:rsid w:val="006769C2"/>
    <w:rsid w:val="006778CB"/>
    <w:rsid w:val="0068057E"/>
    <w:rsid w:val="00680B25"/>
    <w:rsid w:val="00680FCC"/>
    <w:rsid w:val="00681B7F"/>
    <w:rsid w:val="00681C4E"/>
    <w:rsid w:val="006821DB"/>
    <w:rsid w:val="00682579"/>
    <w:rsid w:val="0068357D"/>
    <w:rsid w:val="0068364B"/>
    <w:rsid w:val="00683C6A"/>
    <w:rsid w:val="00684F82"/>
    <w:rsid w:val="006852EB"/>
    <w:rsid w:val="00685BF6"/>
    <w:rsid w:val="006864FD"/>
    <w:rsid w:val="00686707"/>
    <w:rsid w:val="006867C9"/>
    <w:rsid w:val="00686A3F"/>
    <w:rsid w:val="00686FC4"/>
    <w:rsid w:val="006872C2"/>
    <w:rsid w:val="00687478"/>
    <w:rsid w:val="00690152"/>
    <w:rsid w:val="006901CC"/>
    <w:rsid w:val="006903A0"/>
    <w:rsid w:val="0069079F"/>
    <w:rsid w:val="00690AD5"/>
    <w:rsid w:val="0069139C"/>
    <w:rsid w:val="006914CC"/>
    <w:rsid w:val="006915B5"/>
    <w:rsid w:val="00691BAE"/>
    <w:rsid w:val="00691D03"/>
    <w:rsid w:val="006926C8"/>
    <w:rsid w:val="00692752"/>
    <w:rsid w:val="00692C93"/>
    <w:rsid w:val="00692D15"/>
    <w:rsid w:val="00692F69"/>
    <w:rsid w:val="00692FBC"/>
    <w:rsid w:val="00693273"/>
    <w:rsid w:val="00694159"/>
    <w:rsid w:val="006941E9"/>
    <w:rsid w:val="006941FF"/>
    <w:rsid w:val="00694DD4"/>
    <w:rsid w:val="00694DE3"/>
    <w:rsid w:val="00694F19"/>
    <w:rsid w:val="006950C9"/>
    <w:rsid w:val="00695340"/>
    <w:rsid w:val="0069574F"/>
    <w:rsid w:val="00695F95"/>
    <w:rsid w:val="00696597"/>
    <w:rsid w:val="00696B57"/>
    <w:rsid w:val="0069713B"/>
    <w:rsid w:val="0069759A"/>
    <w:rsid w:val="006975BE"/>
    <w:rsid w:val="006A0524"/>
    <w:rsid w:val="006A0856"/>
    <w:rsid w:val="006A1687"/>
    <w:rsid w:val="006A1867"/>
    <w:rsid w:val="006A1BB2"/>
    <w:rsid w:val="006A1CEA"/>
    <w:rsid w:val="006A1F93"/>
    <w:rsid w:val="006A2802"/>
    <w:rsid w:val="006A2C83"/>
    <w:rsid w:val="006A2FE1"/>
    <w:rsid w:val="006A3642"/>
    <w:rsid w:val="006A4C77"/>
    <w:rsid w:val="006A53AB"/>
    <w:rsid w:val="006A5844"/>
    <w:rsid w:val="006A5C9A"/>
    <w:rsid w:val="006A5E97"/>
    <w:rsid w:val="006A62DC"/>
    <w:rsid w:val="006A66F4"/>
    <w:rsid w:val="006A7D24"/>
    <w:rsid w:val="006B10EF"/>
    <w:rsid w:val="006B19B3"/>
    <w:rsid w:val="006B2F09"/>
    <w:rsid w:val="006B320A"/>
    <w:rsid w:val="006B3335"/>
    <w:rsid w:val="006B39BB"/>
    <w:rsid w:val="006B3DA4"/>
    <w:rsid w:val="006B3F81"/>
    <w:rsid w:val="006B41EF"/>
    <w:rsid w:val="006B4227"/>
    <w:rsid w:val="006B4610"/>
    <w:rsid w:val="006B560B"/>
    <w:rsid w:val="006B5691"/>
    <w:rsid w:val="006B581F"/>
    <w:rsid w:val="006B649C"/>
    <w:rsid w:val="006B651F"/>
    <w:rsid w:val="006B6594"/>
    <w:rsid w:val="006B6A58"/>
    <w:rsid w:val="006B6C07"/>
    <w:rsid w:val="006B6C36"/>
    <w:rsid w:val="006B6F62"/>
    <w:rsid w:val="006B711A"/>
    <w:rsid w:val="006B748F"/>
    <w:rsid w:val="006B753A"/>
    <w:rsid w:val="006B7660"/>
    <w:rsid w:val="006B7745"/>
    <w:rsid w:val="006B78B3"/>
    <w:rsid w:val="006B7914"/>
    <w:rsid w:val="006B7CE6"/>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754"/>
    <w:rsid w:val="006C49FB"/>
    <w:rsid w:val="006C529E"/>
    <w:rsid w:val="006C5A1E"/>
    <w:rsid w:val="006C5B06"/>
    <w:rsid w:val="006C606F"/>
    <w:rsid w:val="006C6305"/>
    <w:rsid w:val="006C6D03"/>
    <w:rsid w:val="006C7087"/>
    <w:rsid w:val="006C7185"/>
    <w:rsid w:val="006C7F9B"/>
    <w:rsid w:val="006D0231"/>
    <w:rsid w:val="006D117A"/>
    <w:rsid w:val="006D1855"/>
    <w:rsid w:val="006D18C2"/>
    <w:rsid w:val="006D1E56"/>
    <w:rsid w:val="006D20EC"/>
    <w:rsid w:val="006D2C78"/>
    <w:rsid w:val="006D36B8"/>
    <w:rsid w:val="006D3CC1"/>
    <w:rsid w:val="006D470E"/>
    <w:rsid w:val="006D5261"/>
    <w:rsid w:val="006D54D5"/>
    <w:rsid w:val="006D5881"/>
    <w:rsid w:val="006D5B83"/>
    <w:rsid w:val="006D5C58"/>
    <w:rsid w:val="006D5E46"/>
    <w:rsid w:val="006D614F"/>
    <w:rsid w:val="006D65A7"/>
    <w:rsid w:val="006D68AC"/>
    <w:rsid w:val="006D7454"/>
    <w:rsid w:val="006D7DC6"/>
    <w:rsid w:val="006D7E8D"/>
    <w:rsid w:val="006D7FAC"/>
    <w:rsid w:val="006E0873"/>
    <w:rsid w:val="006E08E0"/>
    <w:rsid w:val="006E0A3F"/>
    <w:rsid w:val="006E0DDF"/>
    <w:rsid w:val="006E0FE6"/>
    <w:rsid w:val="006E198F"/>
    <w:rsid w:val="006E1C2D"/>
    <w:rsid w:val="006E1D84"/>
    <w:rsid w:val="006E1F33"/>
    <w:rsid w:val="006E20A5"/>
    <w:rsid w:val="006E20CE"/>
    <w:rsid w:val="006E2136"/>
    <w:rsid w:val="006E2781"/>
    <w:rsid w:val="006E2911"/>
    <w:rsid w:val="006E2AC4"/>
    <w:rsid w:val="006E2B43"/>
    <w:rsid w:val="006E2B5A"/>
    <w:rsid w:val="006E324B"/>
    <w:rsid w:val="006E33F9"/>
    <w:rsid w:val="006E3988"/>
    <w:rsid w:val="006E3B86"/>
    <w:rsid w:val="006E3BD3"/>
    <w:rsid w:val="006E4442"/>
    <w:rsid w:val="006E4569"/>
    <w:rsid w:val="006E4F2E"/>
    <w:rsid w:val="006E4FBB"/>
    <w:rsid w:val="006E513D"/>
    <w:rsid w:val="006E5449"/>
    <w:rsid w:val="006E58FB"/>
    <w:rsid w:val="006E5BEA"/>
    <w:rsid w:val="006E6B09"/>
    <w:rsid w:val="006E7292"/>
    <w:rsid w:val="006E750E"/>
    <w:rsid w:val="006F06B6"/>
    <w:rsid w:val="006F0FC9"/>
    <w:rsid w:val="006F10BF"/>
    <w:rsid w:val="006F1937"/>
    <w:rsid w:val="006F1F67"/>
    <w:rsid w:val="006F1FB0"/>
    <w:rsid w:val="006F2579"/>
    <w:rsid w:val="006F2E09"/>
    <w:rsid w:val="006F2E90"/>
    <w:rsid w:val="006F2FB4"/>
    <w:rsid w:val="006F305F"/>
    <w:rsid w:val="006F399D"/>
    <w:rsid w:val="006F3A34"/>
    <w:rsid w:val="006F40DF"/>
    <w:rsid w:val="006F4280"/>
    <w:rsid w:val="006F471F"/>
    <w:rsid w:val="006F496D"/>
    <w:rsid w:val="006F4F42"/>
    <w:rsid w:val="006F4F64"/>
    <w:rsid w:val="006F5B07"/>
    <w:rsid w:val="006F5D7F"/>
    <w:rsid w:val="006F6212"/>
    <w:rsid w:val="006F625F"/>
    <w:rsid w:val="006F62EB"/>
    <w:rsid w:val="006F6A1E"/>
    <w:rsid w:val="006F6A78"/>
    <w:rsid w:val="006F75D9"/>
    <w:rsid w:val="007008FD"/>
    <w:rsid w:val="00700C19"/>
    <w:rsid w:val="00700EFE"/>
    <w:rsid w:val="00700FDA"/>
    <w:rsid w:val="00701393"/>
    <w:rsid w:val="00701AE6"/>
    <w:rsid w:val="00701D7A"/>
    <w:rsid w:val="00701FD0"/>
    <w:rsid w:val="007020D4"/>
    <w:rsid w:val="00702393"/>
    <w:rsid w:val="007029F1"/>
    <w:rsid w:val="00702E3C"/>
    <w:rsid w:val="0070306F"/>
    <w:rsid w:val="00703071"/>
    <w:rsid w:val="00703403"/>
    <w:rsid w:val="00703950"/>
    <w:rsid w:val="00704202"/>
    <w:rsid w:val="007043E3"/>
    <w:rsid w:val="00704518"/>
    <w:rsid w:val="0070460D"/>
    <w:rsid w:val="00704FA1"/>
    <w:rsid w:val="00705241"/>
    <w:rsid w:val="00705364"/>
    <w:rsid w:val="00705E2A"/>
    <w:rsid w:val="007073A6"/>
    <w:rsid w:val="007073F3"/>
    <w:rsid w:val="00707657"/>
    <w:rsid w:val="00710368"/>
    <w:rsid w:val="00710C6F"/>
    <w:rsid w:val="007113A3"/>
    <w:rsid w:val="007116B8"/>
    <w:rsid w:val="0071171A"/>
    <w:rsid w:val="00711A69"/>
    <w:rsid w:val="007121C4"/>
    <w:rsid w:val="00712491"/>
    <w:rsid w:val="007127CF"/>
    <w:rsid w:val="00713338"/>
    <w:rsid w:val="00713857"/>
    <w:rsid w:val="007138E7"/>
    <w:rsid w:val="00713D0A"/>
    <w:rsid w:val="00713E5C"/>
    <w:rsid w:val="0071417E"/>
    <w:rsid w:val="0071454A"/>
    <w:rsid w:val="007146AE"/>
    <w:rsid w:val="007147E0"/>
    <w:rsid w:val="0071486A"/>
    <w:rsid w:val="00714EF0"/>
    <w:rsid w:val="0071524C"/>
    <w:rsid w:val="00715282"/>
    <w:rsid w:val="00715505"/>
    <w:rsid w:val="00715F63"/>
    <w:rsid w:val="00716BA0"/>
    <w:rsid w:val="0071711A"/>
    <w:rsid w:val="00717846"/>
    <w:rsid w:val="00717899"/>
    <w:rsid w:val="00721981"/>
    <w:rsid w:val="007222FD"/>
    <w:rsid w:val="00722334"/>
    <w:rsid w:val="00722B51"/>
    <w:rsid w:val="00722C07"/>
    <w:rsid w:val="00722D10"/>
    <w:rsid w:val="00722D9D"/>
    <w:rsid w:val="007232D6"/>
    <w:rsid w:val="00723514"/>
    <w:rsid w:val="00723CC6"/>
    <w:rsid w:val="0072404F"/>
    <w:rsid w:val="00724863"/>
    <w:rsid w:val="007248F4"/>
    <w:rsid w:val="00724ADB"/>
    <w:rsid w:val="00724B54"/>
    <w:rsid w:val="00724BBE"/>
    <w:rsid w:val="007250FB"/>
    <w:rsid w:val="00725612"/>
    <w:rsid w:val="0072608D"/>
    <w:rsid w:val="007266B6"/>
    <w:rsid w:val="00726E06"/>
    <w:rsid w:val="00727DB1"/>
    <w:rsid w:val="0073031F"/>
    <w:rsid w:val="0073053D"/>
    <w:rsid w:val="007316B2"/>
    <w:rsid w:val="00731720"/>
    <w:rsid w:val="00731B7D"/>
    <w:rsid w:val="00732106"/>
    <w:rsid w:val="00732304"/>
    <w:rsid w:val="00732D37"/>
    <w:rsid w:val="0073306F"/>
    <w:rsid w:val="0073307E"/>
    <w:rsid w:val="0073330A"/>
    <w:rsid w:val="007334A2"/>
    <w:rsid w:val="007334C0"/>
    <w:rsid w:val="00733A55"/>
    <w:rsid w:val="00733CF1"/>
    <w:rsid w:val="007341AE"/>
    <w:rsid w:val="0073440F"/>
    <w:rsid w:val="00734786"/>
    <w:rsid w:val="00734FE0"/>
    <w:rsid w:val="007351D0"/>
    <w:rsid w:val="007357B9"/>
    <w:rsid w:val="007359B9"/>
    <w:rsid w:val="00735E13"/>
    <w:rsid w:val="0073604C"/>
    <w:rsid w:val="00736650"/>
    <w:rsid w:val="007369C5"/>
    <w:rsid w:val="00736AC5"/>
    <w:rsid w:val="00736CBB"/>
    <w:rsid w:val="00737638"/>
    <w:rsid w:val="00740486"/>
    <w:rsid w:val="007407D0"/>
    <w:rsid w:val="00740EE3"/>
    <w:rsid w:val="00740FB8"/>
    <w:rsid w:val="007412B8"/>
    <w:rsid w:val="007412DE"/>
    <w:rsid w:val="00741856"/>
    <w:rsid w:val="007418DC"/>
    <w:rsid w:val="00742F10"/>
    <w:rsid w:val="00743EB9"/>
    <w:rsid w:val="007449DF"/>
    <w:rsid w:val="007458D0"/>
    <w:rsid w:val="00745CD8"/>
    <w:rsid w:val="00745D11"/>
    <w:rsid w:val="00747085"/>
    <w:rsid w:val="0074781E"/>
    <w:rsid w:val="00747856"/>
    <w:rsid w:val="00747876"/>
    <w:rsid w:val="00747D19"/>
    <w:rsid w:val="00747DD7"/>
    <w:rsid w:val="00750477"/>
    <w:rsid w:val="00750B5D"/>
    <w:rsid w:val="00751638"/>
    <w:rsid w:val="00751932"/>
    <w:rsid w:val="00751D97"/>
    <w:rsid w:val="00751F8E"/>
    <w:rsid w:val="007520DF"/>
    <w:rsid w:val="00752509"/>
    <w:rsid w:val="00752CEF"/>
    <w:rsid w:val="00753228"/>
    <w:rsid w:val="007533CF"/>
    <w:rsid w:val="00753704"/>
    <w:rsid w:val="00753D3D"/>
    <w:rsid w:val="00753DF8"/>
    <w:rsid w:val="00754183"/>
    <w:rsid w:val="007541A1"/>
    <w:rsid w:val="007543B1"/>
    <w:rsid w:val="0075452A"/>
    <w:rsid w:val="00754B03"/>
    <w:rsid w:val="007551B0"/>
    <w:rsid w:val="00755695"/>
    <w:rsid w:val="00755AAF"/>
    <w:rsid w:val="00755D9B"/>
    <w:rsid w:val="007560C6"/>
    <w:rsid w:val="007563AD"/>
    <w:rsid w:val="00756871"/>
    <w:rsid w:val="00756A0F"/>
    <w:rsid w:val="00757362"/>
    <w:rsid w:val="0075757F"/>
    <w:rsid w:val="00757FF9"/>
    <w:rsid w:val="007607E8"/>
    <w:rsid w:val="007608B6"/>
    <w:rsid w:val="007609D6"/>
    <w:rsid w:val="00761E46"/>
    <w:rsid w:val="0076230A"/>
    <w:rsid w:val="00762383"/>
    <w:rsid w:val="00762B24"/>
    <w:rsid w:val="00762B6B"/>
    <w:rsid w:val="00763106"/>
    <w:rsid w:val="00763567"/>
    <w:rsid w:val="0076382A"/>
    <w:rsid w:val="00763EAC"/>
    <w:rsid w:val="0076415F"/>
    <w:rsid w:val="00764338"/>
    <w:rsid w:val="007644E4"/>
    <w:rsid w:val="00764577"/>
    <w:rsid w:val="00764F61"/>
    <w:rsid w:val="007655CC"/>
    <w:rsid w:val="00765727"/>
    <w:rsid w:val="0076591A"/>
    <w:rsid w:val="00765BEC"/>
    <w:rsid w:val="00765CAA"/>
    <w:rsid w:val="00766135"/>
    <w:rsid w:val="00766620"/>
    <w:rsid w:val="0076745B"/>
    <w:rsid w:val="00767912"/>
    <w:rsid w:val="00770746"/>
    <w:rsid w:val="007709E5"/>
    <w:rsid w:val="00770C30"/>
    <w:rsid w:val="007713C8"/>
    <w:rsid w:val="00771761"/>
    <w:rsid w:val="00771888"/>
    <w:rsid w:val="0077291C"/>
    <w:rsid w:val="00772C4E"/>
    <w:rsid w:val="00772D77"/>
    <w:rsid w:val="00773127"/>
    <w:rsid w:val="00773589"/>
    <w:rsid w:val="00773C07"/>
    <w:rsid w:val="007743D5"/>
    <w:rsid w:val="00774473"/>
    <w:rsid w:val="00774A18"/>
    <w:rsid w:val="0077553D"/>
    <w:rsid w:val="00775676"/>
    <w:rsid w:val="00775D15"/>
    <w:rsid w:val="00775EE8"/>
    <w:rsid w:val="007762A5"/>
    <w:rsid w:val="0077700B"/>
    <w:rsid w:val="00777047"/>
    <w:rsid w:val="00777070"/>
    <w:rsid w:val="007771C6"/>
    <w:rsid w:val="00777586"/>
    <w:rsid w:val="007775C5"/>
    <w:rsid w:val="007775C7"/>
    <w:rsid w:val="00777A30"/>
    <w:rsid w:val="00777D3B"/>
    <w:rsid w:val="00777FF4"/>
    <w:rsid w:val="007803E8"/>
    <w:rsid w:val="00780B9D"/>
    <w:rsid w:val="00780EA8"/>
    <w:rsid w:val="007817E3"/>
    <w:rsid w:val="007819E8"/>
    <w:rsid w:val="00781A1E"/>
    <w:rsid w:val="00781ACC"/>
    <w:rsid w:val="00781C51"/>
    <w:rsid w:val="00781FA2"/>
    <w:rsid w:val="00782091"/>
    <w:rsid w:val="007827F2"/>
    <w:rsid w:val="00783030"/>
    <w:rsid w:val="007831C5"/>
    <w:rsid w:val="0078339D"/>
    <w:rsid w:val="007834DB"/>
    <w:rsid w:val="0078359C"/>
    <w:rsid w:val="00783975"/>
    <w:rsid w:val="0078486D"/>
    <w:rsid w:val="00784C54"/>
    <w:rsid w:val="00785598"/>
    <w:rsid w:val="007856D3"/>
    <w:rsid w:val="007856E8"/>
    <w:rsid w:val="007858A1"/>
    <w:rsid w:val="00785BBA"/>
    <w:rsid w:val="0078621A"/>
    <w:rsid w:val="00786B45"/>
    <w:rsid w:val="00786E58"/>
    <w:rsid w:val="00786F4F"/>
    <w:rsid w:val="007873D6"/>
    <w:rsid w:val="007875D8"/>
    <w:rsid w:val="00787679"/>
    <w:rsid w:val="007877C3"/>
    <w:rsid w:val="00787951"/>
    <w:rsid w:val="00787E84"/>
    <w:rsid w:val="007903CD"/>
    <w:rsid w:val="007908B7"/>
    <w:rsid w:val="0079090C"/>
    <w:rsid w:val="00791213"/>
    <w:rsid w:val="007912EA"/>
    <w:rsid w:val="007916C5"/>
    <w:rsid w:val="00791701"/>
    <w:rsid w:val="007918A1"/>
    <w:rsid w:val="00791B77"/>
    <w:rsid w:val="00791D28"/>
    <w:rsid w:val="00791DBD"/>
    <w:rsid w:val="0079235D"/>
    <w:rsid w:val="0079253B"/>
    <w:rsid w:val="00792569"/>
    <w:rsid w:val="00792A86"/>
    <w:rsid w:val="00792CF4"/>
    <w:rsid w:val="00793804"/>
    <w:rsid w:val="00794734"/>
    <w:rsid w:val="00794BDE"/>
    <w:rsid w:val="00794E64"/>
    <w:rsid w:val="00795231"/>
    <w:rsid w:val="007958B0"/>
    <w:rsid w:val="00795AEC"/>
    <w:rsid w:val="00795C3C"/>
    <w:rsid w:val="00796697"/>
    <w:rsid w:val="00796791"/>
    <w:rsid w:val="00796A78"/>
    <w:rsid w:val="00796E47"/>
    <w:rsid w:val="007971A1"/>
    <w:rsid w:val="007971A7"/>
    <w:rsid w:val="0079728B"/>
    <w:rsid w:val="007976B4"/>
    <w:rsid w:val="007977FC"/>
    <w:rsid w:val="00797CEE"/>
    <w:rsid w:val="007A0516"/>
    <w:rsid w:val="007A0544"/>
    <w:rsid w:val="007A09DB"/>
    <w:rsid w:val="007A0DD5"/>
    <w:rsid w:val="007A13BB"/>
    <w:rsid w:val="007A18F1"/>
    <w:rsid w:val="007A1F49"/>
    <w:rsid w:val="007A1FF6"/>
    <w:rsid w:val="007A24BB"/>
    <w:rsid w:val="007A28A4"/>
    <w:rsid w:val="007A2B45"/>
    <w:rsid w:val="007A2B61"/>
    <w:rsid w:val="007A2D07"/>
    <w:rsid w:val="007A2D5B"/>
    <w:rsid w:val="007A2D8A"/>
    <w:rsid w:val="007A2FCA"/>
    <w:rsid w:val="007A32E3"/>
    <w:rsid w:val="007A35EF"/>
    <w:rsid w:val="007A367E"/>
    <w:rsid w:val="007A3977"/>
    <w:rsid w:val="007A3A0F"/>
    <w:rsid w:val="007A3E57"/>
    <w:rsid w:val="007A3FC8"/>
    <w:rsid w:val="007A58E5"/>
    <w:rsid w:val="007A5A98"/>
    <w:rsid w:val="007A5C16"/>
    <w:rsid w:val="007A65F7"/>
    <w:rsid w:val="007A6C81"/>
    <w:rsid w:val="007A6D60"/>
    <w:rsid w:val="007A72CA"/>
    <w:rsid w:val="007B0215"/>
    <w:rsid w:val="007B0267"/>
    <w:rsid w:val="007B1048"/>
    <w:rsid w:val="007B15D7"/>
    <w:rsid w:val="007B17E3"/>
    <w:rsid w:val="007B1801"/>
    <w:rsid w:val="007B1865"/>
    <w:rsid w:val="007B1B16"/>
    <w:rsid w:val="007B1F08"/>
    <w:rsid w:val="007B2D36"/>
    <w:rsid w:val="007B2E5A"/>
    <w:rsid w:val="007B2FAA"/>
    <w:rsid w:val="007B30C0"/>
    <w:rsid w:val="007B3601"/>
    <w:rsid w:val="007B3EE6"/>
    <w:rsid w:val="007B4029"/>
    <w:rsid w:val="007B45F2"/>
    <w:rsid w:val="007B471D"/>
    <w:rsid w:val="007B4BB3"/>
    <w:rsid w:val="007B4BC1"/>
    <w:rsid w:val="007B4DE0"/>
    <w:rsid w:val="007B5435"/>
    <w:rsid w:val="007B57E5"/>
    <w:rsid w:val="007B5EA2"/>
    <w:rsid w:val="007B65B1"/>
    <w:rsid w:val="007B677A"/>
    <w:rsid w:val="007B7190"/>
    <w:rsid w:val="007B729B"/>
    <w:rsid w:val="007B7706"/>
    <w:rsid w:val="007B7829"/>
    <w:rsid w:val="007B795B"/>
    <w:rsid w:val="007C02FA"/>
    <w:rsid w:val="007C04DD"/>
    <w:rsid w:val="007C0A75"/>
    <w:rsid w:val="007C0B75"/>
    <w:rsid w:val="007C15BD"/>
    <w:rsid w:val="007C15CA"/>
    <w:rsid w:val="007C2FD1"/>
    <w:rsid w:val="007C3BFE"/>
    <w:rsid w:val="007C3D7A"/>
    <w:rsid w:val="007C3F03"/>
    <w:rsid w:val="007C4141"/>
    <w:rsid w:val="007C454E"/>
    <w:rsid w:val="007C4C50"/>
    <w:rsid w:val="007C4EF9"/>
    <w:rsid w:val="007C51F7"/>
    <w:rsid w:val="007C58E6"/>
    <w:rsid w:val="007C5AAE"/>
    <w:rsid w:val="007C5F77"/>
    <w:rsid w:val="007C699D"/>
    <w:rsid w:val="007C6C89"/>
    <w:rsid w:val="007C6FEA"/>
    <w:rsid w:val="007C77D4"/>
    <w:rsid w:val="007C7CF4"/>
    <w:rsid w:val="007C7D1B"/>
    <w:rsid w:val="007D08F1"/>
    <w:rsid w:val="007D0952"/>
    <w:rsid w:val="007D0CFD"/>
    <w:rsid w:val="007D1A0E"/>
    <w:rsid w:val="007D1F6B"/>
    <w:rsid w:val="007D21CA"/>
    <w:rsid w:val="007D292D"/>
    <w:rsid w:val="007D2A94"/>
    <w:rsid w:val="007D2AEC"/>
    <w:rsid w:val="007D2DA5"/>
    <w:rsid w:val="007D30FF"/>
    <w:rsid w:val="007D31C9"/>
    <w:rsid w:val="007D3913"/>
    <w:rsid w:val="007D3C97"/>
    <w:rsid w:val="007D3CCD"/>
    <w:rsid w:val="007D4122"/>
    <w:rsid w:val="007D4B70"/>
    <w:rsid w:val="007D54A6"/>
    <w:rsid w:val="007D5871"/>
    <w:rsid w:val="007D5A5E"/>
    <w:rsid w:val="007D6023"/>
    <w:rsid w:val="007D6512"/>
    <w:rsid w:val="007D656C"/>
    <w:rsid w:val="007D6857"/>
    <w:rsid w:val="007D6BDC"/>
    <w:rsid w:val="007D704C"/>
    <w:rsid w:val="007D721B"/>
    <w:rsid w:val="007D7A1B"/>
    <w:rsid w:val="007D7A67"/>
    <w:rsid w:val="007D7C7D"/>
    <w:rsid w:val="007D7EC5"/>
    <w:rsid w:val="007E0263"/>
    <w:rsid w:val="007E0682"/>
    <w:rsid w:val="007E0B59"/>
    <w:rsid w:val="007E0CC1"/>
    <w:rsid w:val="007E0EFD"/>
    <w:rsid w:val="007E1721"/>
    <w:rsid w:val="007E1D8D"/>
    <w:rsid w:val="007E2436"/>
    <w:rsid w:val="007E2952"/>
    <w:rsid w:val="007E2959"/>
    <w:rsid w:val="007E2C29"/>
    <w:rsid w:val="007E2EB3"/>
    <w:rsid w:val="007E2EDC"/>
    <w:rsid w:val="007E3431"/>
    <w:rsid w:val="007E34A1"/>
    <w:rsid w:val="007E3B7C"/>
    <w:rsid w:val="007E3FD7"/>
    <w:rsid w:val="007E4339"/>
    <w:rsid w:val="007E474A"/>
    <w:rsid w:val="007E47F4"/>
    <w:rsid w:val="007E4C5A"/>
    <w:rsid w:val="007E524A"/>
    <w:rsid w:val="007E56D2"/>
    <w:rsid w:val="007E57F1"/>
    <w:rsid w:val="007E5A53"/>
    <w:rsid w:val="007E5EA1"/>
    <w:rsid w:val="007E6452"/>
    <w:rsid w:val="007E78E0"/>
    <w:rsid w:val="007E7936"/>
    <w:rsid w:val="007F02E7"/>
    <w:rsid w:val="007F0393"/>
    <w:rsid w:val="007F0F23"/>
    <w:rsid w:val="007F100A"/>
    <w:rsid w:val="007F17E0"/>
    <w:rsid w:val="007F1F8B"/>
    <w:rsid w:val="007F2850"/>
    <w:rsid w:val="007F2EA5"/>
    <w:rsid w:val="007F2F8B"/>
    <w:rsid w:val="007F30DA"/>
    <w:rsid w:val="007F3520"/>
    <w:rsid w:val="007F3C94"/>
    <w:rsid w:val="007F41EE"/>
    <w:rsid w:val="007F45AA"/>
    <w:rsid w:val="007F4BED"/>
    <w:rsid w:val="007F4D99"/>
    <w:rsid w:val="007F4EEF"/>
    <w:rsid w:val="007F524E"/>
    <w:rsid w:val="007F58F6"/>
    <w:rsid w:val="007F5DB2"/>
    <w:rsid w:val="007F63AA"/>
    <w:rsid w:val="007F649C"/>
    <w:rsid w:val="007F6C6D"/>
    <w:rsid w:val="007F7212"/>
    <w:rsid w:val="007F7ABD"/>
    <w:rsid w:val="007F7FD2"/>
    <w:rsid w:val="00801B49"/>
    <w:rsid w:val="00802059"/>
    <w:rsid w:val="00802651"/>
    <w:rsid w:val="00802976"/>
    <w:rsid w:val="00803E0D"/>
    <w:rsid w:val="008040B8"/>
    <w:rsid w:val="0080473D"/>
    <w:rsid w:val="00804742"/>
    <w:rsid w:val="008048CF"/>
    <w:rsid w:val="008049EA"/>
    <w:rsid w:val="00804BD8"/>
    <w:rsid w:val="00804C9E"/>
    <w:rsid w:val="00804CE4"/>
    <w:rsid w:val="00804FED"/>
    <w:rsid w:val="00805081"/>
    <w:rsid w:val="0080529A"/>
    <w:rsid w:val="008053C6"/>
    <w:rsid w:val="00806361"/>
    <w:rsid w:val="00806C1E"/>
    <w:rsid w:val="00806FBC"/>
    <w:rsid w:val="00807726"/>
    <w:rsid w:val="00807DCB"/>
    <w:rsid w:val="00807F3A"/>
    <w:rsid w:val="00810032"/>
    <w:rsid w:val="0081019A"/>
    <w:rsid w:val="00810467"/>
    <w:rsid w:val="00810BB4"/>
    <w:rsid w:val="00810D52"/>
    <w:rsid w:val="00810DD6"/>
    <w:rsid w:val="00811884"/>
    <w:rsid w:val="00811B9B"/>
    <w:rsid w:val="00812250"/>
    <w:rsid w:val="008127FC"/>
    <w:rsid w:val="00812FA4"/>
    <w:rsid w:val="00813110"/>
    <w:rsid w:val="00813D1A"/>
    <w:rsid w:val="00813EB3"/>
    <w:rsid w:val="00814178"/>
    <w:rsid w:val="0081427B"/>
    <w:rsid w:val="008142C6"/>
    <w:rsid w:val="00814879"/>
    <w:rsid w:val="00814A73"/>
    <w:rsid w:val="008150AF"/>
    <w:rsid w:val="008153BD"/>
    <w:rsid w:val="008157DB"/>
    <w:rsid w:val="008158DC"/>
    <w:rsid w:val="00815D92"/>
    <w:rsid w:val="00816231"/>
    <w:rsid w:val="0081672E"/>
    <w:rsid w:val="00816CC4"/>
    <w:rsid w:val="008176A5"/>
    <w:rsid w:val="008177DD"/>
    <w:rsid w:val="00820188"/>
    <w:rsid w:val="008209A5"/>
    <w:rsid w:val="0082109B"/>
    <w:rsid w:val="00821186"/>
    <w:rsid w:val="00821810"/>
    <w:rsid w:val="0082233D"/>
    <w:rsid w:val="0082280E"/>
    <w:rsid w:val="008230F2"/>
    <w:rsid w:val="008235F7"/>
    <w:rsid w:val="00823800"/>
    <w:rsid w:val="00823EA9"/>
    <w:rsid w:val="0082413A"/>
    <w:rsid w:val="00824808"/>
    <w:rsid w:val="00824C26"/>
    <w:rsid w:val="00825B81"/>
    <w:rsid w:val="00825CC2"/>
    <w:rsid w:val="008267A6"/>
    <w:rsid w:val="0082686B"/>
    <w:rsid w:val="008268A6"/>
    <w:rsid w:val="008271DE"/>
    <w:rsid w:val="008274D8"/>
    <w:rsid w:val="00827678"/>
    <w:rsid w:val="008276C6"/>
    <w:rsid w:val="00827CC1"/>
    <w:rsid w:val="00827E71"/>
    <w:rsid w:val="00827FF7"/>
    <w:rsid w:val="00830290"/>
    <w:rsid w:val="008308A1"/>
    <w:rsid w:val="00830C32"/>
    <w:rsid w:val="00830ECE"/>
    <w:rsid w:val="00831382"/>
    <w:rsid w:val="0083139B"/>
    <w:rsid w:val="00831B75"/>
    <w:rsid w:val="0083221D"/>
    <w:rsid w:val="0083271F"/>
    <w:rsid w:val="00832D8F"/>
    <w:rsid w:val="00833357"/>
    <w:rsid w:val="00833616"/>
    <w:rsid w:val="00834203"/>
    <w:rsid w:val="00834B62"/>
    <w:rsid w:val="00835649"/>
    <w:rsid w:val="00835840"/>
    <w:rsid w:val="008358A5"/>
    <w:rsid w:val="00835EC4"/>
    <w:rsid w:val="00837460"/>
    <w:rsid w:val="008374B8"/>
    <w:rsid w:val="00837722"/>
    <w:rsid w:val="00837945"/>
    <w:rsid w:val="008379BF"/>
    <w:rsid w:val="00837C4B"/>
    <w:rsid w:val="0084092F"/>
    <w:rsid w:val="0084245B"/>
    <w:rsid w:val="00842EF0"/>
    <w:rsid w:val="0084401C"/>
    <w:rsid w:val="00844612"/>
    <w:rsid w:val="008447C3"/>
    <w:rsid w:val="008452D9"/>
    <w:rsid w:val="00845AAE"/>
    <w:rsid w:val="00845BFF"/>
    <w:rsid w:val="008464A0"/>
    <w:rsid w:val="0084692A"/>
    <w:rsid w:val="00846CDB"/>
    <w:rsid w:val="00846D9E"/>
    <w:rsid w:val="00847736"/>
    <w:rsid w:val="00847BD6"/>
    <w:rsid w:val="00847EBD"/>
    <w:rsid w:val="00850114"/>
    <w:rsid w:val="0085043B"/>
    <w:rsid w:val="00850795"/>
    <w:rsid w:val="00850BCA"/>
    <w:rsid w:val="00850E86"/>
    <w:rsid w:val="00851019"/>
    <w:rsid w:val="00851503"/>
    <w:rsid w:val="0085174B"/>
    <w:rsid w:val="008518C6"/>
    <w:rsid w:val="00851D8D"/>
    <w:rsid w:val="00852803"/>
    <w:rsid w:val="0085335A"/>
    <w:rsid w:val="008533C7"/>
    <w:rsid w:val="00853426"/>
    <w:rsid w:val="00853BEB"/>
    <w:rsid w:val="0085428A"/>
    <w:rsid w:val="008544D4"/>
    <w:rsid w:val="00854B1A"/>
    <w:rsid w:val="00854B60"/>
    <w:rsid w:val="0085521E"/>
    <w:rsid w:val="00855A8D"/>
    <w:rsid w:val="00855CE6"/>
    <w:rsid w:val="00855F6F"/>
    <w:rsid w:val="00855FD0"/>
    <w:rsid w:val="00856BF3"/>
    <w:rsid w:val="0085729C"/>
    <w:rsid w:val="008573E2"/>
    <w:rsid w:val="008575C4"/>
    <w:rsid w:val="0085769C"/>
    <w:rsid w:val="00857CBB"/>
    <w:rsid w:val="00857CEB"/>
    <w:rsid w:val="00861970"/>
    <w:rsid w:val="008619A0"/>
    <w:rsid w:val="00861F06"/>
    <w:rsid w:val="008625F3"/>
    <w:rsid w:val="00863234"/>
    <w:rsid w:val="00863812"/>
    <w:rsid w:val="00863946"/>
    <w:rsid w:val="008642F1"/>
    <w:rsid w:val="00864B1A"/>
    <w:rsid w:val="00864C33"/>
    <w:rsid w:val="00864CE7"/>
    <w:rsid w:val="00865287"/>
    <w:rsid w:val="008655C3"/>
    <w:rsid w:val="00865633"/>
    <w:rsid w:val="0086569C"/>
    <w:rsid w:val="008659DB"/>
    <w:rsid w:val="00865B96"/>
    <w:rsid w:val="00865F61"/>
    <w:rsid w:val="008664B2"/>
    <w:rsid w:val="0086678B"/>
    <w:rsid w:val="008670B5"/>
    <w:rsid w:val="0086725B"/>
    <w:rsid w:val="008674B6"/>
    <w:rsid w:val="00867524"/>
    <w:rsid w:val="008675E7"/>
    <w:rsid w:val="008678BE"/>
    <w:rsid w:val="00867B3D"/>
    <w:rsid w:val="00867C1F"/>
    <w:rsid w:val="00867D9F"/>
    <w:rsid w:val="00867E84"/>
    <w:rsid w:val="008700FE"/>
    <w:rsid w:val="008701E5"/>
    <w:rsid w:val="0087028D"/>
    <w:rsid w:val="0087047A"/>
    <w:rsid w:val="00870A3E"/>
    <w:rsid w:val="00870D18"/>
    <w:rsid w:val="00870DD7"/>
    <w:rsid w:val="008710BC"/>
    <w:rsid w:val="0087178A"/>
    <w:rsid w:val="008718B0"/>
    <w:rsid w:val="00872C8E"/>
    <w:rsid w:val="00872F32"/>
    <w:rsid w:val="00873F5E"/>
    <w:rsid w:val="0087415E"/>
    <w:rsid w:val="0087498E"/>
    <w:rsid w:val="00874C22"/>
    <w:rsid w:val="00874CA0"/>
    <w:rsid w:val="008754FC"/>
    <w:rsid w:val="00875642"/>
    <w:rsid w:val="00875D70"/>
    <w:rsid w:val="00876057"/>
    <w:rsid w:val="00876A96"/>
    <w:rsid w:val="0087727A"/>
    <w:rsid w:val="00877895"/>
    <w:rsid w:val="00877D08"/>
    <w:rsid w:val="00877F65"/>
    <w:rsid w:val="008800F8"/>
    <w:rsid w:val="008805E8"/>
    <w:rsid w:val="00880A3B"/>
    <w:rsid w:val="00881651"/>
    <w:rsid w:val="00881FA4"/>
    <w:rsid w:val="00882048"/>
    <w:rsid w:val="008822A0"/>
    <w:rsid w:val="008822B3"/>
    <w:rsid w:val="00883478"/>
    <w:rsid w:val="00883C5D"/>
    <w:rsid w:val="00885284"/>
    <w:rsid w:val="00885650"/>
    <w:rsid w:val="00885B5B"/>
    <w:rsid w:val="00885BAE"/>
    <w:rsid w:val="00885C39"/>
    <w:rsid w:val="00885D77"/>
    <w:rsid w:val="00885ED1"/>
    <w:rsid w:val="008861DA"/>
    <w:rsid w:val="0088653E"/>
    <w:rsid w:val="00886A5F"/>
    <w:rsid w:val="00887212"/>
    <w:rsid w:val="008872D4"/>
    <w:rsid w:val="00887AF4"/>
    <w:rsid w:val="00887D18"/>
    <w:rsid w:val="00887ECE"/>
    <w:rsid w:val="00890E5C"/>
    <w:rsid w:val="00891A46"/>
    <w:rsid w:val="00892268"/>
    <w:rsid w:val="00892F14"/>
    <w:rsid w:val="00892F68"/>
    <w:rsid w:val="0089306C"/>
    <w:rsid w:val="00893097"/>
    <w:rsid w:val="0089312A"/>
    <w:rsid w:val="008931B4"/>
    <w:rsid w:val="0089349E"/>
    <w:rsid w:val="008935D9"/>
    <w:rsid w:val="008939BB"/>
    <w:rsid w:val="0089413A"/>
    <w:rsid w:val="008942A8"/>
    <w:rsid w:val="00894CF1"/>
    <w:rsid w:val="008951F7"/>
    <w:rsid w:val="008959DD"/>
    <w:rsid w:val="00895AA4"/>
    <w:rsid w:val="00895B50"/>
    <w:rsid w:val="00895CFF"/>
    <w:rsid w:val="00896906"/>
    <w:rsid w:val="00896AD0"/>
    <w:rsid w:val="00896BE9"/>
    <w:rsid w:val="00896DB3"/>
    <w:rsid w:val="00896FB8"/>
    <w:rsid w:val="0089761B"/>
    <w:rsid w:val="008978A4"/>
    <w:rsid w:val="008A0139"/>
    <w:rsid w:val="008A0207"/>
    <w:rsid w:val="008A095D"/>
    <w:rsid w:val="008A0D12"/>
    <w:rsid w:val="008A14DE"/>
    <w:rsid w:val="008A1794"/>
    <w:rsid w:val="008A1EA8"/>
    <w:rsid w:val="008A20CE"/>
    <w:rsid w:val="008A219E"/>
    <w:rsid w:val="008A2409"/>
    <w:rsid w:val="008A245E"/>
    <w:rsid w:val="008A2930"/>
    <w:rsid w:val="008A2BAF"/>
    <w:rsid w:val="008A391E"/>
    <w:rsid w:val="008A3A7A"/>
    <w:rsid w:val="008A3EC9"/>
    <w:rsid w:val="008A4335"/>
    <w:rsid w:val="008A47C9"/>
    <w:rsid w:val="008A4B38"/>
    <w:rsid w:val="008A4C7D"/>
    <w:rsid w:val="008A5268"/>
    <w:rsid w:val="008A574F"/>
    <w:rsid w:val="008A5776"/>
    <w:rsid w:val="008A5786"/>
    <w:rsid w:val="008A659A"/>
    <w:rsid w:val="008A6B44"/>
    <w:rsid w:val="008A6C5D"/>
    <w:rsid w:val="008A6F45"/>
    <w:rsid w:val="008A7025"/>
    <w:rsid w:val="008A71F6"/>
    <w:rsid w:val="008A7678"/>
    <w:rsid w:val="008A77A2"/>
    <w:rsid w:val="008B00E7"/>
    <w:rsid w:val="008B019E"/>
    <w:rsid w:val="008B0290"/>
    <w:rsid w:val="008B085F"/>
    <w:rsid w:val="008B0A9A"/>
    <w:rsid w:val="008B1099"/>
    <w:rsid w:val="008B1242"/>
    <w:rsid w:val="008B1265"/>
    <w:rsid w:val="008B192E"/>
    <w:rsid w:val="008B2024"/>
    <w:rsid w:val="008B246E"/>
    <w:rsid w:val="008B2577"/>
    <w:rsid w:val="008B25D7"/>
    <w:rsid w:val="008B263F"/>
    <w:rsid w:val="008B2881"/>
    <w:rsid w:val="008B2C4E"/>
    <w:rsid w:val="008B319E"/>
    <w:rsid w:val="008B3852"/>
    <w:rsid w:val="008B5033"/>
    <w:rsid w:val="008B54B0"/>
    <w:rsid w:val="008B5788"/>
    <w:rsid w:val="008B61E1"/>
    <w:rsid w:val="008B628F"/>
    <w:rsid w:val="008B64DD"/>
    <w:rsid w:val="008B6DC8"/>
    <w:rsid w:val="008B6EBF"/>
    <w:rsid w:val="008B74C8"/>
    <w:rsid w:val="008B791E"/>
    <w:rsid w:val="008B7FD4"/>
    <w:rsid w:val="008C0069"/>
    <w:rsid w:val="008C18B9"/>
    <w:rsid w:val="008C1988"/>
    <w:rsid w:val="008C1996"/>
    <w:rsid w:val="008C1B0A"/>
    <w:rsid w:val="008C225C"/>
    <w:rsid w:val="008C26D9"/>
    <w:rsid w:val="008C270A"/>
    <w:rsid w:val="008C275F"/>
    <w:rsid w:val="008C2A57"/>
    <w:rsid w:val="008C2B6B"/>
    <w:rsid w:val="008C3153"/>
    <w:rsid w:val="008C387E"/>
    <w:rsid w:val="008C43C0"/>
    <w:rsid w:val="008C4B37"/>
    <w:rsid w:val="008C4F66"/>
    <w:rsid w:val="008C5292"/>
    <w:rsid w:val="008C5D46"/>
    <w:rsid w:val="008C5F62"/>
    <w:rsid w:val="008C6BF3"/>
    <w:rsid w:val="008C7601"/>
    <w:rsid w:val="008C7F67"/>
    <w:rsid w:val="008C7FB7"/>
    <w:rsid w:val="008D03A0"/>
    <w:rsid w:val="008D07F7"/>
    <w:rsid w:val="008D0CAA"/>
    <w:rsid w:val="008D0E1C"/>
    <w:rsid w:val="008D10C6"/>
    <w:rsid w:val="008D139E"/>
    <w:rsid w:val="008D156B"/>
    <w:rsid w:val="008D3E0A"/>
    <w:rsid w:val="008D41CB"/>
    <w:rsid w:val="008D42ED"/>
    <w:rsid w:val="008D47C1"/>
    <w:rsid w:val="008D5175"/>
    <w:rsid w:val="008D52A6"/>
    <w:rsid w:val="008D56DC"/>
    <w:rsid w:val="008D6050"/>
    <w:rsid w:val="008D6314"/>
    <w:rsid w:val="008D65D2"/>
    <w:rsid w:val="008D6A22"/>
    <w:rsid w:val="008D6A77"/>
    <w:rsid w:val="008D7229"/>
    <w:rsid w:val="008D725B"/>
    <w:rsid w:val="008D76AC"/>
    <w:rsid w:val="008D796C"/>
    <w:rsid w:val="008E05B8"/>
    <w:rsid w:val="008E0BAF"/>
    <w:rsid w:val="008E0EB2"/>
    <w:rsid w:val="008E0F89"/>
    <w:rsid w:val="008E1359"/>
    <w:rsid w:val="008E14A1"/>
    <w:rsid w:val="008E15BE"/>
    <w:rsid w:val="008E1F07"/>
    <w:rsid w:val="008E25F4"/>
    <w:rsid w:val="008E2B98"/>
    <w:rsid w:val="008E2DB3"/>
    <w:rsid w:val="008E2FB5"/>
    <w:rsid w:val="008E3172"/>
    <w:rsid w:val="008E321E"/>
    <w:rsid w:val="008E35F8"/>
    <w:rsid w:val="008E36E3"/>
    <w:rsid w:val="008E43CB"/>
    <w:rsid w:val="008E4995"/>
    <w:rsid w:val="008E57BF"/>
    <w:rsid w:val="008E58B2"/>
    <w:rsid w:val="008E5D6A"/>
    <w:rsid w:val="008E62DD"/>
    <w:rsid w:val="008E6641"/>
    <w:rsid w:val="008E67DD"/>
    <w:rsid w:val="008E7059"/>
    <w:rsid w:val="008E70E6"/>
    <w:rsid w:val="008E76D2"/>
    <w:rsid w:val="008E7791"/>
    <w:rsid w:val="008E7794"/>
    <w:rsid w:val="008E7D2F"/>
    <w:rsid w:val="008E7D61"/>
    <w:rsid w:val="008F003E"/>
    <w:rsid w:val="008F02F3"/>
    <w:rsid w:val="008F0B52"/>
    <w:rsid w:val="008F0BA0"/>
    <w:rsid w:val="008F0C18"/>
    <w:rsid w:val="008F1311"/>
    <w:rsid w:val="008F1428"/>
    <w:rsid w:val="008F1630"/>
    <w:rsid w:val="008F1EC4"/>
    <w:rsid w:val="008F1FC9"/>
    <w:rsid w:val="008F2193"/>
    <w:rsid w:val="008F2576"/>
    <w:rsid w:val="008F2CC7"/>
    <w:rsid w:val="008F2E15"/>
    <w:rsid w:val="008F2FB7"/>
    <w:rsid w:val="008F339C"/>
    <w:rsid w:val="008F381C"/>
    <w:rsid w:val="008F3EE3"/>
    <w:rsid w:val="008F455F"/>
    <w:rsid w:val="008F45C2"/>
    <w:rsid w:val="008F4668"/>
    <w:rsid w:val="008F47AC"/>
    <w:rsid w:val="008F4F9A"/>
    <w:rsid w:val="008F5067"/>
    <w:rsid w:val="008F525C"/>
    <w:rsid w:val="008F59AB"/>
    <w:rsid w:val="008F61BF"/>
    <w:rsid w:val="008F6807"/>
    <w:rsid w:val="008F69F8"/>
    <w:rsid w:val="008F6BB9"/>
    <w:rsid w:val="008F6C48"/>
    <w:rsid w:val="008F6DAD"/>
    <w:rsid w:val="008F6EFC"/>
    <w:rsid w:val="00900506"/>
    <w:rsid w:val="0090058D"/>
    <w:rsid w:val="00900CD6"/>
    <w:rsid w:val="00900D86"/>
    <w:rsid w:val="00900ED7"/>
    <w:rsid w:val="00900F4F"/>
    <w:rsid w:val="009010F2"/>
    <w:rsid w:val="00901456"/>
    <w:rsid w:val="00901772"/>
    <w:rsid w:val="00901EF8"/>
    <w:rsid w:val="009022CA"/>
    <w:rsid w:val="00902329"/>
    <w:rsid w:val="00902705"/>
    <w:rsid w:val="00902995"/>
    <w:rsid w:val="00902CC9"/>
    <w:rsid w:val="00902F16"/>
    <w:rsid w:val="00903205"/>
    <w:rsid w:val="00903ACB"/>
    <w:rsid w:val="00903BE8"/>
    <w:rsid w:val="00904137"/>
    <w:rsid w:val="009045E9"/>
    <w:rsid w:val="00904BC8"/>
    <w:rsid w:val="00904BF7"/>
    <w:rsid w:val="00904DCF"/>
    <w:rsid w:val="009050F2"/>
    <w:rsid w:val="009056A1"/>
    <w:rsid w:val="00906248"/>
    <w:rsid w:val="009064F7"/>
    <w:rsid w:val="00906919"/>
    <w:rsid w:val="009069B8"/>
    <w:rsid w:val="00906D1A"/>
    <w:rsid w:val="00907792"/>
    <w:rsid w:val="0090779E"/>
    <w:rsid w:val="00907E8A"/>
    <w:rsid w:val="009101AC"/>
    <w:rsid w:val="009105A8"/>
    <w:rsid w:val="00910711"/>
    <w:rsid w:val="00910B18"/>
    <w:rsid w:val="00910E3E"/>
    <w:rsid w:val="009113FB"/>
    <w:rsid w:val="00911449"/>
    <w:rsid w:val="009120A5"/>
    <w:rsid w:val="00912146"/>
    <w:rsid w:val="009123E3"/>
    <w:rsid w:val="00912699"/>
    <w:rsid w:val="009129B1"/>
    <w:rsid w:val="00912A3F"/>
    <w:rsid w:val="00912D66"/>
    <w:rsid w:val="0091412D"/>
    <w:rsid w:val="00914606"/>
    <w:rsid w:val="00914726"/>
    <w:rsid w:val="0091491A"/>
    <w:rsid w:val="00914E37"/>
    <w:rsid w:val="009150F1"/>
    <w:rsid w:val="009150F8"/>
    <w:rsid w:val="009156D4"/>
    <w:rsid w:val="00915D38"/>
    <w:rsid w:val="00915E03"/>
    <w:rsid w:val="00915E30"/>
    <w:rsid w:val="00915F7B"/>
    <w:rsid w:val="00915FF5"/>
    <w:rsid w:val="00916158"/>
    <w:rsid w:val="00916A29"/>
    <w:rsid w:val="00916B52"/>
    <w:rsid w:val="00916CAB"/>
    <w:rsid w:val="00916F49"/>
    <w:rsid w:val="009172F7"/>
    <w:rsid w:val="00917661"/>
    <w:rsid w:val="00917A5F"/>
    <w:rsid w:val="00917E25"/>
    <w:rsid w:val="00920546"/>
    <w:rsid w:val="00920774"/>
    <w:rsid w:val="00920813"/>
    <w:rsid w:val="00920889"/>
    <w:rsid w:val="009208F1"/>
    <w:rsid w:val="0092091A"/>
    <w:rsid w:val="00920ADC"/>
    <w:rsid w:val="009215F5"/>
    <w:rsid w:val="009215FD"/>
    <w:rsid w:val="00921864"/>
    <w:rsid w:val="00921D8A"/>
    <w:rsid w:val="0092251D"/>
    <w:rsid w:val="00923139"/>
    <w:rsid w:val="00923264"/>
    <w:rsid w:val="00923696"/>
    <w:rsid w:val="00923D92"/>
    <w:rsid w:val="009245D7"/>
    <w:rsid w:val="0092482B"/>
    <w:rsid w:val="00924A4D"/>
    <w:rsid w:val="009259A2"/>
    <w:rsid w:val="00925F13"/>
    <w:rsid w:val="0092603F"/>
    <w:rsid w:val="00926636"/>
    <w:rsid w:val="00926644"/>
    <w:rsid w:val="00926C28"/>
    <w:rsid w:val="0092755F"/>
    <w:rsid w:val="0093016C"/>
    <w:rsid w:val="00930215"/>
    <w:rsid w:val="0093095B"/>
    <w:rsid w:val="00930F72"/>
    <w:rsid w:val="00931026"/>
    <w:rsid w:val="00931483"/>
    <w:rsid w:val="00931643"/>
    <w:rsid w:val="009318D3"/>
    <w:rsid w:val="00931ED7"/>
    <w:rsid w:val="00932368"/>
    <w:rsid w:val="009326C6"/>
    <w:rsid w:val="00932B30"/>
    <w:rsid w:val="00932B59"/>
    <w:rsid w:val="00932B68"/>
    <w:rsid w:val="0093313F"/>
    <w:rsid w:val="00933759"/>
    <w:rsid w:val="00933B92"/>
    <w:rsid w:val="00933CD0"/>
    <w:rsid w:val="00934CD5"/>
    <w:rsid w:val="00934D02"/>
    <w:rsid w:val="00934F5B"/>
    <w:rsid w:val="009350E5"/>
    <w:rsid w:val="009356A4"/>
    <w:rsid w:val="009357A6"/>
    <w:rsid w:val="0093614A"/>
    <w:rsid w:val="00936BBC"/>
    <w:rsid w:val="00936E9A"/>
    <w:rsid w:val="009375C2"/>
    <w:rsid w:val="009375DB"/>
    <w:rsid w:val="00937766"/>
    <w:rsid w:val="00937C3F"/>
    <w:rsid w:val="00937CF2"/>
    <w:rsid w:val="00940091"/>
    <w:rsid w:val="00940323"/>
    <w:rsid w:val="0094033B"/>
    <w:rsid w:val="00940803"/>
    <w:rsid w:val="009412B1"/>
    <w:rsid w:val="0094150B"/>
    <w:rsid w:val="00941660"/>
    <w:rsid w:val="00941879"/>
    <w:rsid w:val="00941CC9"/>
    <w:rsid w:val="009421E4"/>
    <w:rsid w:val="009423E1"/>
    <w:rsid w:val="009425B1"/>
    <w:rsid w:val="0094276B"/>
    <w:rsid w:val="00942CD8"/>
    <w:rsid w:val="00944762"/>
    <w:rsid w:val="0094483B"/>
    <w:rsid w:val="00944D18"/>
    <w:rsid w:val="00945183"/>
    <w:rsid w:val="00945280"/>
    <w:rsid w:val="00945292"/>
    <w:rsid w:val="00945899"/>
    <w:rsid w:val="00945A3E"/>
    <w:rsid w:val="00945D73"/>
    <w:rsid w:val="00945E21"/>
    <w:rsid w:val="0094615E"/>
    <w:rsid w:val="009461C9"/>
    <w:rsid w:val="009461F9"/>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2527"/>
    <w:rsid w:val="0095282E"/>
    <w:rsid w:val="009535A0"/>
    <w:rsid w:val="009538A8"/>
    <w:rsid w:val="009542E5"/>
    <w:rsid w:val="00954C50"/>
    <w:rsid w:val="00954D04"/>
    <w:rsid w:val="00954EDB"/>
    <w:rsid w:val="0095563B"/>
    <w:rsid w:val="00955B84"/>
    <w:rsid w:val="00955D0C"/>
    <w:rsid w:val="00955D2E"/>
    <w:rsid w:val="00955F33"/>
    <w:rsid w:val="00956654"/>
    <w:rsid w:val="009567ED"/>
    <w:rsid w:val="00956C0F"/>
    <w:rsid w:val="00956D3F"/>
    <w:rsid w:val="00956F25"/>
    <w:rsid w:val="00957148"/>
    <w:rsid w:val="0095728D"/>
    <w:rsid w:val="009572BE"/>
    <w:rsid w:val="00957A8B"/>
    <w:rsid w:val="00957ECC"/>
    <w:rsid w:val="009603BB"/>
    <w:rsid w:val="009609DC"/>
    <w:rsid w:val="00960B2D"/>
    <w:rsid w:val="00960D88"/>
    <w:rsid w:val="00960E82"/>
    <w:rsid w:val="00960E8C"/>
    <w:rsid w:val="00961113"/>
    <w:rsid w:val="00961D16"/>
    <w:rsid w:val="00961F78"/>
    <w:rsid w:val="00962224"/>
    <w:rsid w:val="00962349"/>
    <w:rsid w:val="0096249A"/>
    <w:rsid w:val="00962842"/>
    <w:rsid w:val="00962BBE"/>
    <w:rsid w:val="00962D44"/>
    <w:rsid w:val="00962D99"/>
    <w:rsid w:val="00963205"/>
    <w:rsid w:val="00963488"/>
    <w:rsid w:val="00963A2D"/>
    <w:rsid w:val="00963D73"/>
    <w:rsid w:val="0096476F"/>
    <w:rsid w:val="0096509A"/>
    <w:rsid w:val="00965B71"/>
    <w:rsid w:val="00965CA5"/>
    <w:rsid w:val="00965E69"/>
    <w:rsid w:val="009672DD"/>
    <w:rsid w:val="009672EB"/>
    <w:rsid w:val="00967E99"/>
    <w:rsid w:val="00970410"/>
    <w:rsid w:val="00970F0E"/>
    <w:rsid w:val="00971AEF"/>
    <w:rsid w:val="00971C74"/>
    <w:rsid w:val="00971D30"/>
    <w:rsid w:val="00973A64"/>
    <w:rsid w:val="00973E30"/>
    <w:rsid w:val="00973FB2"/>
    <w:rsid w:val="00974473"/>
    <w:rsid w:val="00975079"/>
    <w:rsid w:val="009754D6"/>
    <w:rsid w:val="009757D8"/>
    <w:rsid w:val="00975A37"/>
    <w:rsid w:val="00976684"/>
    <w:rsid w:val="00976A4C"/>
    <w:rsid w:val="00976B9E"/>
    <w:rsid w:val="00976D52"/>
    <w:rsid w:val="009771D2"/>
    <w:rsid w:val="0097767A"/>
    <w:rsid w:val="00977B2A"/>
    <w:rsid w:val="00977EAD"/>
    <w:rsid w:val="00977F28"/>
    <w:rsid w:val="0098044C"/>
    <w:rsid w:val="009804AF"/>
    <w:rsid w:val="009806D3"/>
    <w:rsid w:val="00980CA2"/>
    <w:rsid w:val="0098160B"/>
    <w:rsid w:val="00981704"/>
    <w:rsid w:val="00981ACE"/>
    <w:rsid w:val="00981BD5"/>
    <w:rsid w:val="00981E71"/>
    <w:rsid w:val="00981F32"/>
    <w:rsid w:val="009825C5"/>
    <w:rsid w:val="00982B20"/>
    <w:rsid w:val="00983554"/>
    <w:rsid w:val="0098357F"/>
    <w:rsid w:val="00984BEF"/>
    <w:rsid w:val="00985027"/>
    <w:rsid w:val="009862B4"/>
    <w:rsid w:val="009865F3"/>
    <w:rsid w:val="00986861"/>
    <w:rsid w:val="00987017"/>
    <w:rsid w:val="00987070"/>
    <w:rsid w:val="00987F98"/>
    <w:rsid w:val="00990277"/>
    <w:rsid w:val="009908A7"/>
    <w:rsid w:val="0099126D"/>
    <w:rsid w:val="009912F3"/>
    <w:rsid w:val="009915D1"/>
    <w:rsid w:val="00992606"/>
    <w:rsid w:val="009927C3"/>
    <w:rsid w:val="009930C0"/>
    <w:rsid w:val="009932F0"/>
    <w:rsid w:val="009933EA"/>
    <w:rsid w:val="0099352E"/>
    <w:rsid w:val="00993C7F"/>
    <w:rsid w:val="00993C92"/>
    <w:rsid w:val="009941BA"/>
    <w:rsid w:val="00994935"/>
    <w:rsid w:val="00994BD5"/>
    <w:rsid w:val="00995091"/>
    <w:rsid w:val="00995194"/>
    <w:rsid w:val="0099532D"/>
    <w:rsid w:val="00995350"/>
    <w:rsid w:val="00995BF7"/>
    <w:rsid w:val="0099631A"/>
    <w:rsid w:val="0099669A"/>
    <w:rsid w:val="009968CA"/>
    <w:rsid w:val="00996B5F"/>
    <w:rsid w:val="00997C0D"/>
    <w:rsid w:val="009A01AD"/>
    <w:rsid w:val="009A0279"/>
    <w:rsid w:val="009A0663"/>
    <w:rsid w:val="009A0705"/>
    <w:rsid w:val="009A0D46"/>
    <w:rsid w:val="009A105B"/>
    <w:rsid w:val="009A126F"/>
    <w:rsid w:val="009A131B"/>
    <w:rsid w:val="009A1D3C"/>
    <w:rsid w:val="009A2008"/>
    <w:rsid w:val="009A2350"/>
    <w:rsid w:val="009A272A"/>
    <w:rsid w:val="009A27D5"/>
    <w:rsid w:val="009A2BD0"/>
    <w:rsid w:val="009A2C80"/>
    <w:rsid w:val="009A314D"/>
    <w:rsid w:val="009A3C84"/>
    <w:rsid w:val="009A3EDC"/>
    <w:rsid w:val="009A4172"/>
    <w:rsid w:val="009A42E0"/>
    <w:rsid w:val="009A4319"/>
    <w:rsid w:val="009A4617"/>
    <w:rsid w:val="009A4842"/>
    <w:rsid w:val="009A4BEA"/>
    <w:rsid w:val="009A4E2B"/>
    <w:rsid w:val="009A5041"/>
    <w:rsid w:val="009A57F5"/>
    <w:rsid w:val="009A62F2"/>
    <w:rsid w:val="009A677A"/>
    <w:rsid w:val="009A6A36"/>
    <w:rsid w:val="009A6FA4"/>
    <w:rsid w:val="009A7963"/>
    <w:rsid w:val="009A7C33"/>
    <w:rsid w:val="009A7CD7"/>
    <w:rsid w:val="009B008D"/>
    <w:rsid w:val="009B02BF"/>
    <w:rsid w:val="009B03C3"/>
    <w:rsid w:val="009B0729"/>
    <w:rsid w:val="009B0A8E"/>
    <w:rsid w:val="009B0CD9"/>
    <w:rsid w:val="009B0F56"/>
    <w:rsid w:val="009B10E8"/>
    <w:rsid w:val="009B1748"/>
    <w:rsid w:val="009B18C6"/>
    <w:rsid w:val="009B1C44"/>
    <w:rsid w:val="009B2AB6"/>
    <w:rsid w:val="009B2B1F"/>
    <w:rsid w:val="009B2C33"/>
    <w:rsid w:val="009B3233"/>
    <w:rsid w:val="009B3383"/>
    <w:rsid w:val="009B3D7E"/>
    <w:rsid w:val="009B43FD"/>
    <w:rsid w:val="009B4B8C"/>
    <w:rsid w:val="009B4E8C"/>
    <w:rsid w:val="009B513A"/>
    <w:rsid w:val="009B52B3"/>
    <w:rsid w:val="009B57C7"/>
    <w:rsid w:val="009B6F2D"/>
    <w:rsid w:val="009B6F41"/>
    <w:rsid w:val="009B75B8"/>
    <w:rsid w:val="009B7D31"/>
    <w:rsid w:val="009B7F6F"/>
    <w:rsid w:val="009C00CD"/>
    <w:rsid w:val="009C03F2"/>
    <w:rsid w:val="009C0D00"/>
    <w:rsid w:val="009C0E9D"/>
    <w:rsid w:val="009C109E"/>
    <w:rsid w:val="009C1314"/>
    <w:rsid w:val="009C1816"/>
    <w:rsid w:val="009C1B60"/>
    <w:rsid w:val="009C1B8B"/>
    <w:rsid w:val="009C2299"/>
    <w:rsid w:val="009C22AD"/>
    <w:rsid w:val="009C254C"/>
    <w:rsid w:val="009C2600"/>
    <w:rsid w:val="009C2688"/>
    <w:rsid w:val="009C2778"/>
    <w:rsid w:val="009C2845"/>
    <w:rsid w:val="009C2A28"/>
    <w:rsid w:val="009C2FDC"/>
    <w:rsid w:val="009C3247"/>
    <w:rsid w:val="009C36E9"/>
    <w:rsid w:val="009C3779"/>
    <w:rsid w:val="009C3C9B"/>
    <w:rsid w:val="009C3D5F"/>
    <w:rsid w:val="009C413B"/>
    <w:rsid w:val="009C4730"/>
    <w:rsid w:val="009C49B6"/>
    <w:rsid w:val="009C4DA4"/>
    <w:rsid w:val="009C4E3D"/>
    <w:rsid w:val="009C542B"/>
    <w:rsid w:val="009C54FA"/>
    <w:rsid w:val="009C5589"/>
    <w:rsid w:val="009C5881"/>
    <w:rsid w:val="009C5B75"/>
    <w:rsid w:val="009C6263"/>
    <w:rsid w:val="009C67AE"/>
    <w:rsid w:val="009C6AE5"/>
    <w:rsid w:val="009C6CB3"/>
    <w:rsid w:val="009C6D1E"/>
    <w:rsid w:val="009C7474"/>
    <w:rsid w:val="009C7986"/>
    <w:rsid w:val="009C7998"/>
    <w:rsid w:val="009C7FBA"/>
    <w:rsid w:val="009D0347"/>
    <w:rsid w:val="009D04FE"/>
    <w:rsid w:val="009D17CE"/>
    <w:rsid w:val="009D1C18"/>
    <w:rsid w:val="009D1D65"/>
    <w:rsid w:val="009D1D6E"/>
    <w:rsid w:val="009D2022"/>
    <w:rsid w:val="009D2824"/>
    <w:rsid w:val="009D2833"/>
    <w:rsid w:val="009D2CE5"/>
    <w:rsid w:val="009D2E1B"/>
    <w:rsid w:val="009D2FBE"/>
    <w:rsid w:val="009D4635"/>
    <w:rsid w:val="009D46BC"/>
    <w:rsid w:val="009D4A26"/>
    <w:rsid w:val="009D53D2"/>
    <w:rsid w:val="009D540D"/>
    <w:rsid w:val="009D54BA"/>
    <w:rsid w:val="009D5EF1"/>
    <w:rsid w:val="009D67FB"/>
    <w:rsid w:val="009D686B"/>
    <w:rsid w:val="009D76FC"/>
    <w:rsid w:val="009D79CE"/>
    <w:rsid w:val="009D7CEF"/>
    <w:rsid w:val="009D7F11"/>
    <w:rsid w:val="009D7F5E"/>
    <w:rsid w:val="009E03E9"/>
    <w:rsid w:val="009E0884"/>
    <w:rsid w:val="009E0997"/>
    <w:rsid w:val="009E0D17"/>
    <w:rsid w:val="009E1BF3"/>
    <w:rsid w:val="009E1DDE"/>
    <w:rsid w:val="009E2207"/>
    <w:rsid w:val="009E2436"/>
    <w:rsid w:val="009E25F5"/>
    <w:rsid w:val="009E2F93"/>
    <w:rsid w:val="009E39BD"/>
    <w:rsid w:val="009E3BC5"/>
    <w:rsid w:val="009E3FEA"/>
    <w:rsid w:val="009E4B31"/>
    <w:rsid w:val="009E51B5"/>
    <w:rsid w:val="009E5D06"/>
    <w:rsid w:val="009E5F89"/>
    <w:rsid w:val="009E5FDE"/>
    <w:rsid w:val="009E6372"/>
    <w:rsid w:val="009E6857"/>
    <w:rsid w:val="009E7151"/>
    <w:rsid w:val="009E781D"/>
    <w:rsid w:val="009E7DF7"/>
    <w:rsid w:val="009E7F51"/>
    <w:rsid w:val="009F0089"/>
    <w:rsid w:val="009F0221"/>
    <w:rsid w:val="009F06AE"/>
    <w:rsid w:val="009F168D"/>
    <w:rsid w:val="009F1CC7"/>
    <w:rsid w:val="009F2113"/>
    <w:rsid w:val="009F2D05"/>
    <w:rsid w:val="009F3AE0"/>
    <w:rsid w:val="009F60F0"/>
    <w:rsid w:val="009F66C3"/>
    <w:rsid w:val="009F6E1B"/>
    <w:rsid w:val="009F70E5"/>
    <w:rsid w:val="009F7366"/>
    <w:rsid w:val="009F7518"/>
    <w:rsid w:val="009F7996"/>
    <w:rsid w:val="009F7C28"/>
    <w:rsid w:val="00A00051"/>
    <w:rsid w:val="00A0010E"/>
    <w:rsid w:val="00A00188"/>
    <w:rsid w:val="00A00431"/>
    <w:rsid w:val="00A008F6"/>
    <w:rsid w:val="00A00CF3"/>
    <w:rsid w:val="00A01393"/>
    <w:rsid w:val="00A01522"/>
    <w:rsid w:val="00A018F0"/>
    <w:rsid w:val="00A01B14"/>
    <w:rsid w:val="00A03733"/>
    <w:rsid w:val="00A04B92"/>
    <w:rsid w:val="00A04DD5"/>
    <w:rsid w:val="00A04FD6"/>
    <w:rsid w:val="00A053B4"/>
    <w:rsid w:val="00A05DF8"/>
    <w:rsid w:val="00A05F54"/>
    <w:rsid w:val="00A063F2"/>
    <w:rsid w:val="00A06A9F"/>
    <w:rsid w:val="00A070A1"/>
    <w:rsid w:val="00A073E2"/>
    <w:rsid w:val="00A07423"/>
    <w:rsid w:val="00A07EC2"/>
    <w:rsid w:val="00A10003"/>
    <w:rsid w:val="00A1024F"/>
    <w:rsid w:val="00A1084C"/>
    <w:rsid w:val="00A1092C"/>
    <w:rsid w:val="00A10D32"/>
    <w:rsid w:val="00A11277"/>
    <w:rsid w:val="00A11AF9"/>
    <w:rsid w:val="00A11C5B"/>
    <w:rsid w:val="00A11DC4"/>
    <w:rsid w:val="00A11EE9"/>
    <w:rsid w:val="00A121A4"/>
    <w:rsid w:val="00A122CE"/>
    <w:rsid w:val="00A12514"/>
    <w:rsid w:val="00A1299A"/>
    <w:rsid w:val="00A12B41"/>
    <w:rsid w:val="00A12DED"/>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6B2"/>
    <w:rsid w:val="00A20675"/>
    <w:rsid w:val="00A21889"/>
    <w:rsid w:val="00A21941"/>
    <w:rsid w:val="00A219C0"/>
    <w:rsid w:val="00A21B8B"/>
    <w:rsid w:val="00A21C45"/>
    <w:rsid w:val="00A2216B"/>
    <w:rsid w:val="00A226B1"/>
    <w:rsid w:val="00A226B2"/>
    <w:rsid w:val="00A22CFA"/>
    <w:rsid w:val="00A23446"/>
    <w:rsid w:val="00A23D3B"/>
    <w:rsid w:val="00A23D9A"/>
    <w:rsid w:val="00A2412E"/>
    <w:rsid w:val="00A248F1"/>
    <w:rsid w:val="00A25A2B"/>
    <w:rsid w:val="00A26345"/>
    <w:rsid w:val="00A26F27"/>
    <w:rsid w:val="00A2743D"/>
    <w:rsid w:val="00A27600"/>
    <w:rsid w:val="00A2786F"/>
    <w:rsid w:val="00A27C91"/>
    <w:rsid w:val="00A27DE4"/>
    <w:rsid w:val="00A27F8D"/>
    <w:rsid w:val="00A3043B"/>
    <w:rsid w:val="00A304A0"/>
    <w:rsid w:val="00A311D6"/>
    <w:rsid w:val="00A3140C"/>
    <w:rsid w:val="00A315F7"/>
    <w:rsid w:val="00A31A00"/>
    <w:rsid w:val="00A31BB9"/>
    <w:rsid w:val="00A32367"/>
    <w:rsid w:val="00A32860"/>
    <w:rsid w:val="00A32C17"/>
    <w:rsid w:val="00A33B9B"/>
    <w:rsid w:val="00A348BA"/>
    <w:rsid w:val="00A349F0"/>
    <w:rsid w:val="00A34FE1"/>
    <w:rsid w:val="00A35BAC"/>
    <w:rsid w:val="00A35D22"/>
    <w:rsid w:val="00A362A6"/>
    <w:rsid w:val="00A365D7"/>
    <w:rsid w:val="00A366D4"/>
    <w:rsid w:val="00A36C64"/>
    <w:rsid w:val="00A3754D"/>
    <w:rsid w:val="00A37766"/>
    <w:rsid w:val="00A3784F"/>
    <w:rsid w:val="00A37DF7"/>
    <w:rsid w:val="00A40042"/>
    <w:rsid w:val="00A40043"/>
    <w:rsid w:val="00A40383"/>
    <w:rsid w:val="00A4044B"/>
    <w:rsid w:val="00A40635"/>
    <w:rsid w:val="00A4071E"/>
    <w:rsid w:val="00A4149E"/>
    <w:rsid w:val="00A414F7"/>
    <w:rsid w:val="00A4162E"/>
    <w:rsid w:val="00A41C70"/>
    <w:rsid w:val="00A4274E"/>
    <w:rsid w:val="00A42886"/>
    <w:rsid w:val="00A43E57"/>
    <w:rsid w:val="00A4424E"/>
    <w:rsid w:val="00A4452C"/>
    <w:rsid w:val="00A4455B"/>
    <w:rsid w:val="00A44D8B"/>
    <w:rsid w:val="00A44FA5"/>
    <w:rsid w:val="00A458BC"/>
    <w:rsid w:val="00A458E2"/>
    <w:rsid w:val="00A45C52"/>
    <w:rsid w:val="00A46839"/>
    <w:rsid w:val="00A468E0"/>
    <w:rsid w:val="00A469F5"/>
    <w:rsid w:val="00A46D12"/>
    <w:rsid w:val="00A46E90"/>
    <w:rsid w:val="00A4701B"/>
    <w:rsid w:val="00A47041"/>
    <w:rsid w:val="00A47345"/>
    <w:rsid w:val="00A47472"/>
    <w:rsid w:val="00A47853"/>
    <w:rsid w:val="00A47880"/>
    <w:rsid w:val="00A47891"/>
    <w:rsid w:val="00A50667"/>
    <w:rsid w:val="00A5080B"/>
    <w:rsid w:val="00A50E4C"/>
    <w:rsid w:val="00A51135"/>
    <w:rsid w:val="00A528C2"/>
    <w:rsid w:val="00A529DD"/>
    <w:rsid w:val="00A52A27"/>
    <w:rsid w:val="00A52DA4"/>
    <w:rsid w:val="00A52E9D"/>
    <w:rsid w:val="00A52EAA"/>
    <w:rsid w:val="00A532A9"/>
    <w:rsid w:val="00A53446"/>
    <w:rsid w:val="00A53B81"/>
    <w:rsid w:val="00A5406E"/>
    <w:rsid w:val="00A54620"/>
    <w:rsid w:val="00A5551F"/>
    <w:rsid w:val="00A55BE7"/>
    <w:rsid w:val="00A55DC9"/>
    <w:rsid w:val="00A56243"/>
    <w:rsid w:val="00A5626E"/>
    <w:rsid w:val="00A56419"/>
    <w:rsid w:val="00A5663D"/>
    <w:rsid w:val="00A56C40"/>
    <w:rsid w:val="00A571AB"/>
    <w:rsid w:val="00A57BE1"/>
    <w:rsid w:val="00A60372"/>
    <w:rsid w:val="00A604D7"/>
    <w:rsid w:val="00A6065C"/>
    <w:rsid w:val="00A610E0"/>
    <w:rsid w:val="00A62043"/>
    <w:rsid w:val="00A626B3"/>
    <w:rsid w:val="00A62818"/>
    <w:rsid w:val="00A62C27"/>
    <w:rsid w:val="00A62E56"/>
    <w:rsid w:val="00A63478"/>
    <w:rsid w:val="00A63D33"/>
    <w:rsid w:val="00A63D9B"/>
    <w:rsid w:val="00A643E6"/>
    <w:rsid w:val="00A64489"/>
    <w:rsid w:val="00A64643"/>
    <w:rsid w:val="00A646C7"/>
    <w:rsid w:val="00A64840"/>
    <w:rsid w:val="00A64EB9"/>
    <w:rsid w:val="00A65330"/>
    <w:rsid w:val="00A654A6"/>
    <w:rsid w:val="00A6571F"/>
    <w:rsid w:val="00A659FA"/>
    <w:rsid w:val="00A660B1"/>
    <w:rsid w:val="00A663BE"/>
    <w:rsid w:val="00A666EE"/>
    <w:rsid w:val="00A66848"/>
    <w:rsid w:val="00A6696C"/>
    <w:rsid w:val="00A66AC0"/>
    <w:rsid w:val="00A66FFD"/>
    <w:rsid w:val="00A67408"/>
    <w:rsid w:val="00A675A1"/>
    <w:rsid w:val="00A677A1"/>
    <w:rsid w:val="00A6789A"/>
    <w:rsid w:val="00A7024C"/>
    <w:rsid w:val="00A704D1"/>
    <w:rsid w:val="00A705BA"/>
    <w:rsid w:val="00A70607"/>
    <w:rsid w:val="00A707A7"/>
    <w:rsid w:val="00A707AF"/>
    <w:rsid w:val="00A7094C"/>
    <w:rsid w:val="00A70AAA"/>
    <w:rsid w:val="00A71111"/>
    <w:rsid w:val="00A71210"/>
    <w:rsid w:val="00A71945"/>
    <w:rsid w:val="00A71B6B"/>
    <w:rsid w:val="00A721F9"/>
    <w:rsid w:val="00A724B3"/>
    <w:rsid w:val="00A728D2"/>
    <w:rsid w:val="00A72A93"/>
    <w:rsid w:val="00A72F64"/>
    <w:rsid w:val="00A73167"/>
    <w:rsid w:val="00A73718"/>
    <w:rsid w:val="00A7384C"/>
    <w:rsid w:val="00A73C88"/>
    <w:rsid w:val="00A74021"/>
    <w:rsid w:val="00A74A6A"/>
    <w:rsid w:val="00A74AFE"/>
    <w:rsid w:val="00A75285"/>
    <w:rsid w:val="00A752C7"/>
    <w:rsid w:val="00A75DD0"/>
    <w:rsid w:val="00A76623"/>
    <w:rsid w:val="00A76C6C"/>
    <w:rsid w:val="00A76CB4"/>
    <w:rsid w:val="00A76DCF"/>
    <w:rsid w:val="00A771D0"/>
    <w:rsid w:val="00A77823"/>
    <w:rsid w:val="00A80072"/>
    <w:rsid w:val="00A80138"/>
    <w:rsid w:val="00A8088B"/>
    <w:rsid w:val="00A80B01"/>
    <w:rsid w:val="00A80F51"/>
    <w:rsid w:val="00A80FAE"/>
    <w:rsid w:val="00A81C7E"/>
    <w:rsid w:val="00A81D0F"/>
    <w:rsid w:val="00A81F4D"/>
    <w:rsid w:val="00A82398"/>
    <w:rsid w:val="00A827FC"/>
    <w:rsid w:val="00A82AE8"/>
    <w:rsid w:val="00A83068"/>
    <w:rsid w:val="00A83306"/>
    <w:rsid w:val="00A8373A"/>
    <w:rsid w:val="00A83B31"/>
    <w:rsid w:val="00A83C2C"/>
    <w:rsid w:val="00A83E6B"/>
    <w:rsid w:val="00A83FCB"/>
    <w:rsid w:val="00A84D9E"/>
    <w:rsid w:val="00A865A3"/>
    <w:rsid w:val="00A866E4"/>
    <w:rsid w:val="00A86A5F"/>
    <w:rsid w:val="00A8726B"/>
    <w:rsid w:val="00A8748D"/>
    <w:rsid w:val="00A87CE4"/>
    <w:rsid w:val="00A902A2"/>
    <w:rsid w:val="00A903B9"/>
    <w:rsid w:val="00A90FA7"/>
    <w:rsid w:val="00A9159C"/>
    <w:rsid w:val="00A91632"/>
    <w:rsid w:val="00A91927"/>
    <w:rsid w:val="00A920C4"/>
    <w:rsid w:val="00A92155"/>
    <w:rsid w:val="00A92333"/>
    <w:rsid w:val="00A923AC"/>
    <w:rsid w:val="00A927A0"/>
    <w:rsid w:val="00A92BCB"/>
    <w:rsid w:val="00A9384F"/>
    <w:rsid w:val="00A93CC2"/>
    <w:rsid w:val="00A94032"/>
    <w:rsid w:val="00A94382"/>
    <w:rsid w:val="00A94A8D"/>
    <w:rsid w:val="00A94F9A"/>
    <w:rsid w:val="00A9545E"/>
    <w:rsid w:val="00A9568A"/>
    <w:rsid w:val="00A95706"/>
    <w:rsid w:val="00A95967"/>
    <w:rsid w:val="00A95ACA"/>
    <w:rsid w:val="00A95E0D"/>
    <w:rsid w:val="00A9631C"/>
    <w:rsid w:val="00A9684A"/>
    <w:rsid w:val="00A9685A"/>
    <w:rsid w:val="00A96B79"/>
    <w:rsid w:val="00A974F3"/>
    <w:rsid w:val="00A9799E"/>
    <w:rsid w:val="00AA001D"/>
    <w:rsid w:val="00AA0BB2"/>
    <w:rsid w:val="00AA1384"/>
    <w:rsid w:val="00AA1497"/>
    <w:rsid w:val="00AA14AE"/>
    <w:rsid w:val="00AA18C3"/>
    <w:rsid w:val="00AA18F4"/>
    <w:rsid w:val="00AA3093"/>
    <w:rsid w:val="00AA3152"/>
    <w:rsid w:val="00AA33DF"/>
    <w:rsid w:val="00AA38C8"/>
    <w:rsid w:val="00AA415B"/>
    <w:rsid w:val="00AA44AA"/>
    <w:rsid w:val="00AA4666"/>
    <w:rsid w:val="00AA5048"/>
    <w:rsid w:val="00AA5472"/>
    <w:rsid w:val="00AA5477"/>
    <w:rsid w:val="00AA5955"/>
    <w:rsid w:val="00AA5E23"/>
    <w:rsid w:val="00AA65E9"/>
    <w:rsid w:val="00AA6C5E"/>
    <w:rsid w:val="00AA6CAA"/>
    <w:rsid w:val="00AA6CD3"/>
    <w:rsid w:val="00AA6FA4"/>
    <w:rsid w:val="00AA7799"/>
    <w:rsid w:val="00AA79C5"/>
    <w:rsid w:val="00AA7F9B"/>
    <w:rsid w:val="00AB0773"/>
    <w:rsid w:val="00AB0D55"/>
    <w:rsid w:val="00AB0EFA"/>
    <w:rsid w:val="00AB206A"/>
    <w:rsid w:val="00AB24AC"/>
    <w:rsid w:val="00AB250E"/>
    <w:rsid w:val="00AB253D"/>
    <w:rsid w:val="00AB2F09"/>
    <w:rsid w:val="00AB3E32"/>
    <w:rsid w:val="00AB4C1D"/>
    <w:rsid w:val="00AB4C8D"/>
    <w:rsid w:val="00AB4EDE"/>
    <w:rsid w:val="00AB4F6A"/>
    <w:rsid w:val="00AB58F4"/>
    <w:rsid w:val="00AB5A71"/>
    <w:rsid w:val="00AB622B"/>
    <w:rsid w:val="00AB6429"/>
    <w:rsid w:val="00AB6994"/>
    <w:rsid w:val="00AB770A"/>
    <w:rsid w:val="00AB777E"/>
    <w:rsid w:val="00AB7851"/>
    <w:rsid w:val="00AB7DA5"/>
    <w:rsid w:val="00AB7DC3"/>
    <w:rsid w:val="00AC0062"/>
    <w:rsid w:val="00AC0218"/>
    <w:rsid w:val="00AC021E"/>
    <w:rsid w:val="00AC052B"/>
    <w:rsid w:val="00AC0578"/>
    <w:rsid w:val="00AC0A97"/>
    <w:rsid w:val="00AC1580"/>
    <w:rsid w:val="00AC15BE"/>
    <w:rsid w:val="00AC1BA1"/>
    <w:rsid w:val="00AC1C9E"/>
    <w:rsid w:val="00AC230E"/>
    <w:rsid w:val="00AC2549"/>
    <w:rsid w:val="00AC25B7"/>
    <w:rsid w:val="00AC2FE8"/>
    <w:rsid w:val="00AC38DD"/>
    <w:rsid w:val="00AC3B84"/>
    <w:rsid w:val="00AC4326"/>
    <w:rsid w:val="00AC4C17"/>
    <w:rsid w:val="00AC4C80"/>
    <w:rsid w:val="00AC582E"/>
    <w:rsid w:val="00AC5B4C"/>
    <w:rsid w:val="00AC5CC2"/>
    <w:rsid w:val="00AC611C"/>
    <w:rsid w:val="00AC6132"/>
    <w:rsid w:val="00AC6269"/>
    <w:rsid w:val="00AC6341"/>
    <w:rsid w:val="00AC6F4C"/>
    <w:rsid w:val="00AC7031"/>
    <w:rsid w:val="00AC74F1"/>
    <w:rsid w:val="00AC75D6"/>
    <w:rsid w:val="00AC79AD"/>
    <w:rsid w:val="00AC7B9D"/>
    <w:rsid w:val="00AC7E60"/>
    <w:rsid w:val="00AC7EFF"/>
    <w:rsid w:val="00AD011C"/>
    <w:rsid w:val="00AD0223"/>
    <w:rsid w:val="00AD0311"/>
    <w:rsid w:val="00AD0E93"/>
    <w:rsid w:val="00AD0FBE"/>
    <w:rsid w:val="00AD1202"/>
    <w:rsid w:val="00AD13B9"/>
    <w:rsid w:val="00AD1ACF"/>
    <w:rsid w:val="00AD1DE0"/>
    <w:rsid w:val="00AD2074"/>
    <w:rsid w:val="00AD213A"/>
    <w:rsid w:val="00AD2167"/>
    <w:rsid w:val="00AD34A3"/>
    <w:rsid w:val="00AD3681"/>
    <w:rsid w:val="00AD36C0"/>
    <w:rsid w:val="00AD3894"/>
    <w:rsid w:val="00AD4097"/>
    <w:rsid w:val="00AD40B7"/>
    <w:rsid w:val="00AD4190"/>
    <w:rsid w:val="00AD4249"/>
    <w:rsid w:val="00AD4564"/>
    <w:rsid w:val="00AD4895"/>
    <w:rsid w:val="00AD4F89"/>
    <w:rsid w:val="00AD5169"/>
    <w:rsid w:val="00AD5831"/>
    <w:rsid w:val="00AD650B"/>
    <w:rsid w:val="00AD6AB3"/>
    <w:rsid w:val="00AD6F0F"/>
    <w:rsid w:val="00AE0263"/>
    <w:rsid w:val="00AE0A30"/>
    <w:rsid w:val="00AE135A"/>
    <w:rsid w:val="00AE1532"/>
    <w:rsid w:val="00AE184A"/>
    <w:rsid w:val="00AE1970"/>
    <w:rsid w:val="00AE1E3F"/>
    <w:rsid w:val="00AE2211"/>
    <w:rsid w:val="00AE28F6"/>
    <w:rsid w:val="00AE2C78"/>
    <w:rsid w:val="00AE328B"/>
    <w:rsid w:val="00AE391E"/>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D1F"/>
    <w:rsid w:val="00AE7E97"/>
    <w:rsid w:val="00AF0019"/>
    <w:rsid w:val="00AF0104"/>
    <w:rsid w:val="00AF0393"/>
    <w:rsid w:val="00AF0868"/>
    <w:rsid w:val="00AF08E2"/>
    <w:rsid w:val="00AF0ED6"/>
    <w:rsid w:val="00AF1320"/>
    <w:rsid w:val="00AF1BCA"/>
    <w:rsid w:val="00AF1CE7"/>
    <w:rsid w:val="00AF2151"/>
    <w:rsid w:val="00AF217C"/>
    <w:rsid w:val="00AF22F6"/>
    <w:rsid w:val="00AF2B1A"/>
    <w:rsid w:val="00AF3FF1"/>
    <w:rsid w:val="00AF4544"/>
    <w:rsid w:val="00AF49D4"/>
    <w:rsid w:val="00AF4A16"/>
    <w:rsid w:val="00AF4DB1"/>
    <w:rsid w:val="00AF4EFC"/>
    <w:rsid w:val="00AF5006"/>
    <w:rsid w:val="00AF53F6"/>
    <w:rsid w:val="00AF5C39"/>
    <w:rsid w:val="00AF5F84"/>
    <w:rsid w:val="00AF61EC"/>
    <w:rsid w:val="00AF6401"/>
    <w:rsid w:val="00AF6599"/>
    <w:rsid w:val="00AF6985"/>
    <w:rsid w:val="00AF6C66"/>
    <w:rsid w:val="00AF6ECE"/>
    <w:rsid w:val="00AF78DA"/>
    <w:rsid w:val="00AF7A1F"/>
    <w:rsid w:val="00AF7CDF"/>
    <w:rsid w:val="00AF7F0A"/>
    <w:rsid w:val="00B00152"/>
    <w:rsid w:val="00B00F46"/>
    <w:rsid w:val="00B017BC"/>
    <w:rsid w:val="00B01872"/>
    <w:rsid w:val="00B02252"/>
    <w:rsid w:val="00B02507"/>
    <w:rsid w:val="00B02B66"/>
    <w:rsid w:val="00B031AC"/>
    <w:rsid w:val="00B03544"/>
    <w:rsid w:val="00B0392F"/>
    <w:rsid w:val="00B03BF6"/>
    <w:rsid w:val="00B03CA5"/>
    <w:rsid w:val="00B040B1"/>
    <w:rsid w:val="00B04117"/>
    <w:rsid w:val="00B04404"/>
    <w:rsid w:val="00B0444E"/>
    <w:rsid w:val="00B046AF"/>
    <w:rsid w:val="00B047F0"/>
    <w:rsid w:val="00B04A28"/>
    <w:rsid w:val="00B0528A"/>
    <w:rsid w:val="00B054FE"/>
    <w:rsid w:val="00B05594"/>
    <w:rsid w:val="00B055FA"/>
    <w:rsid w:val="00B05827"/>
    <w:rsid w:val="00B05834"/>
    <w:rsid w:val="00B058C8"/>
    <w:rsid w:val="00B05936"/>
    <w:rsid w:val="00B05B82"/>
    <w:rsid w:val="00B061D8"/>
    <w:rsid w:val="00B0671E"/>
    <w:rsid w:val="00B070E5"/>
    <w:rsid w:val="00B07393"/>
    <w:rsid w:val="00B073D7"/>
    <w:rsid w:val="00B079CC"/>
    <w:rsid w:val="00B101C8"/>
    <w:rsid w:val="00B1021A"/>
    <w:rsid w:val="00B102B8"/>
    <w:rsid w:val="00B1075B"/>
    <w:rsid w:val="00B11011"/>
    <w:rsid w:val="00B1271C"/>
    <w:rsid w:val="00B1275F"/>
    <w:rsid w:val="00B12E80"/>
    <w:rsid w:val="00B135F3"/>
    <w:rsid w:val="00B137CE"/>
    <w:rsid w:val="00B13962"/>
    <w:rsid w:val="00B14451"/>
    <w:rsid w:val="00B14769"/>
    <w:rsid w:val="00B1559E"/>
    <w:rsid w:val="00B1604D"/>
    <w:rsid w:val="00B161BD"/>
    <w:rsid w:val="00B16ABA"/>
    <w:rsid w:val="00B17691"/>
    <w:rsid w:val="00B17A65"/>
    <w:rsid w:val="00B20152"/>
    <w:rsid w:val="00B20459"/>
    <w:rsid w:val="00B20AAD"/>
    <w:rsid w:val="00B213FD"/>
    <w:rsid w:val="00B21534"/>
    <w:rsid w:val="00B217C5"/>
    <w:rsid w:val="00B21A87"/>
    <w:rsid w:val="00B21B92"/>
    <w:rsid w:val="00B21E9A"/>
    <w:rsid w:val="00B21EC7"/>
    <w:rsid w:val="00B22218"/>
    <w:rsid w:val="00B22D68"/>
    <w:rsid w:val="00B22E4A"/>
    <w:rsid w:val="00B22FCF"/>
    <w:rsid w:val="00B238AF"/>
    <w:rsid w:val="00B23998"/>
    <w:rsid w:val="00B23ACC"/>
    <w:rsid w:val="00B23C62"/>
    <w:rsid w:val="00B23DAD"/>
    <w:rsid w:val="00B249DA"/>
    <w:rsid w:val="00B24FEB"/>
    <w:rsid w:val="00B257B0"/>
    <w:rsid w:val="00B25B65"/>
    <w:rsid w:val="00B260AE"/>
    <w:rsid w:val="00B2697C"/>
    <w:rsid w:val="00B269D8"/>
    <w:rsid w:val="00B26A06"/>
    <w:rsid w:val="00B26EAE"/>
    <w:rsid w:val="00B278E8"/>
    <w:rsid w:val="00B27B3D"/>
    <w:rsid w:val="00B306B0"/>
    <w:rsid w:val="00B30F8D"/>
    <w:rsid w:val="00B316A6"/>
    <w:rsid w:val="00B31772"/>
    <w:rsid w:val="00B31889"/>
    <w:rsid w:val="00B32007"/>
    <w:rsid w:val="00B3215B"/>
    <w:rsid w:val="00B32ABF"/>
    <w:rsid w:val="00B33007"/>
    <w:rsid w:val="00B33568"/>
    <w:rsid w:val="00B344F6"/>
    <w:rsid w:val="00B34AD4"/>
    <w:rsid w:val="00B358CE"/>
    <w:rsid w:val="00B3644B"/>
    <w:rsid w:val="00B36771"/>
    <w:rsid w:val="00B36D36"/>
    <w:rsid w:val="00B37A02"/>
    <w:rsid w:val="00B37B09"/>
    <w:rsid w:val="00B403B4"/>
    <w:rsid w:val="00B40A13"/>
    <w:rsid w:val="00B40A17"/>
    <w:rsid w:val="00B40ED3"/>
    <w:rsid w:val="00B41365"/>
    <w:rsid w:val="00B420BC"/>
    <w:rsid w:val="00B421B9"/>
    <w:rsid w:val="00B42226"/>
    <w:rsid w:val="00B42650"/>
    <w:rsid w:val="00B42A97"/>
    <w:rsid w:val="00B42E72"/>
    <w:rsid w:val="00B4303A"/>
    <w:rsid w:val="00B43228"/>
    <w:rsid w:val="00B4372B"/>
    <w:rsid w:val="00B43C67"/>
    <w:rsid w:val="00B4424A"/>
    <w:rsid w:val="00B442BC"/>
    <w:rsid w:val="00B44A2B"/>
    <w:rsid w:val="00B44A61"/>
    <w:rsid w:val="00B44AFE"/>
    <w:rsid w:val="00B44BBE"/>
    <w:rsid w:val="00B44BF4"/>
    <w:rsid w:val="00B44E03"/>
    <w:rsid w:val="00B44F11"/>
    <w:rsid w:val="00B456CA"/>
    <w:rsid w:val="00B467A6"/>
    <w:rsid w:val="00B468BF"/>
    <w:rsid w:val="00B46D19"/>
    <w:rsid w:val="00B46D30"/>
    <w:rsid w:val="00B470A8"/>
    <w:rsid w:val="00B473FB"/>
    <w:rsid w:val="00B4751F"/>
    <w:rsid w:val="00B4758F"/>
    <w:rsid w:val="00B47783"/>
    <w:rsid w:val="00B477C5"/>
    <w:rsid w:val="00B4793A"/>
    <w:rsid w:val="00B50E12"/>
    <w:rsid w:val="00B50F8E"/>
    <w:rsid w:val="00B51FE5"/>
    <w:rsid w:val="00B5300B"/>
    <w:rsid w:val="00B530E6"/>
    <w:rsid w:val="00B54042"/>
    <w:rsid w:val="00B55480"/>
    <w:rsid w:val="00B558A1"/>
    <w:rsid w:val="00B56080"/>
    <w:rsid w:val="00B56123"/>
    <w:rsid w:val="00B56306"/>
    <w:rsid w:val="00B56C4F"/>
    <w:rsid w:val="00B57050"/>
    <w:rsid w:val="00B574EB"/>
    <w:rsid w:val="00B57819"/>
    <w:rsid w:val="00B57CAC"/>
    <w:rsid w:val="00B57E81"/>
    <w:rsid w:val="00B57EAE"/>
    <w:rsid w:val="00B57F79"/>
    <w:rsid w:val="00B602BB"/>
    <w:rsid w:val="00B61136"/>
    <w:rsid w:val="00B6298D"/>
    <w:rsid w:val="00B62B2B"/>
    <w:rsid w:val="00B62B77"/>
    <w:rsid w:val="00B63C56"/>
    <w:rsid w:val="00B63DEE"/>
    <w:rsid w:val="00B641FC"/>
    <w:rsid w:val="00B6428A"/>
    <w:rsid w:val="00B64A9B"/>
    <w:rsid w:val="00B64B3D"/>
    <w:rsid w:val="00B64F10"/>
    <w:rsid w:val="00B655B5"/>
    <w:rsid w:val="00B657D7"/>
    <w:rsid w:val="00B65D3A"/>
    <w:rsid w:val="00B65D5E"/>
    <w:rsid w:val="00B65DF7"/>
    <w:rsid w:val="00B66A2E"/>
    <w:rsid w:val="00B67654"/>
    <w:rsid w:val="00B67FBB"/>
    <w:rsid w:val="00B70203"/>
    <w:rsid w:val="00B7023A"/>
    <w:rsid w:val="00B70609"/>
    <w:rsid w:val="00B709B2"/>
    <w:rsid w:val="00B71313"/>
    <w:rsid w:val="00B7134C"/>
    <w:rsid w:val="00B71AA2"/>
    <w:rsid w:val="00B71E13"/>
    <w:rsid w:val="00B72277"/>
    <w:rsid w:val="00B723C9"/>
    <w:rsid w:val="00B72477"/>
    <w:rsid w:val="00B72C6E"/>
    <w:rsid w:val="00B72E02"/>
    <w:rsid w:val="00B72FDF"/>
    <w:rsid w:val="00B74296"/>
    <w:rsid w:val="00B74397"/>
    <w:rsid w:val="00B743DB"/>
    <w:rsid w:val="00B758B4"/>
    <w:rsid w:val="00B75A78"/>
    <w:rsid w:val="00B75E18"/>
    <w:rsid w:val="00B75FA0"/>
    <w:rsid w:val="00B76175"/>
    <w:rsid w:val="00B761BD"/>
    <w:rsid w:val="00B76A81"/>
    <w:rsid w:val="00B7751F"/>
    <w:rsid w:val="00B775C0"/>
    <w:rsid w:val="00B776B7"/>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583"/>
    <w:rsid w:val="00B84AD2"/>
    <w:rsid w:val="00B852D7"/>
    <w:rsid w:val="00B852EC"/>
    <w:rsid w:val="00B8540B"/>
    <w:rsid w:val="00B8556E"/>
    <w:rsid w:val="00B8616F"/>
    <w:rsid w:val="00B872B8"/>
    <w:rsid w:val="00B87BA1"/>
    <w:rsid w:val="00B87C4B"/>
    <w:rsid w:val="00B87D22"/>
    <w:rsid w:val="00B903C1"/>
    <w:rsid w:val="00B906C9"/>
    <w:rsid w:val="00B9079D"/>
    <w:rsid w:val="00B90B88"/>
    <w:rsid w:val="00B9135F"/>
    <w:rsid w:val="00B9204C"/>
    <w:rsid w:val="00B926EB"/>
    <w:rsid w:val="00B92EA4"/>
    <w:rsid w:val="00B9378E"/>
    <w:rsid w:val="00B93A0E"/>
    <w:rsid w:val="00B9431F"/>
    <w:rsid w:val="00B94696"/>
    <w:rsid w:val="00B95219"/>
    <w:rsid w:val="00B956D5"/>
    <w:rsid w:val="00B95F23"/>
    <w:rsid w:val="00B9634D"/>
    <w:rsid w:val="00B96611"/>
    <w:rsid w:val="00B96966"/>
    <w:rsid w:val="00B96CAE"/>
    <w:rsid w:val="00B96DB1"/>
    <w:rsid w:val="00B970CA"/>
    <w:rsid w:val="00B971F0"/>
    <w:rsid w:val="00B979BE"/>
    <w:rsid w:val="00BA005F"/>
    <w:rsid w:val="00BA00BA"/>
    <w:rsid w:val="00BA0805"/>
    <w:rsid w:val="00BA0870"/>
    <w:rsid w:val="00BA08A4"/>
    <w:rsid w:val="00BA0CDE"/>
    <w:rsid w:val="00BA1381"/>
    <w:rsid w:val="00BA1442"/>
    <w:rsid w:val="00BA15AB"/>
    <w:rsid w:val="00BA205E"/>
    <w:rsid w:val="00BA206C"/>
    <w:rsid w:val="00BA2894"/>
    <w:rsid w:val="00BA2C46"/>
    <w:rsid w:val="00BA2F3E"/>
    <w:rsid w:val="00BA318C"/>
    <w:rsid w:val="00BA3191"/>
    <w:rsid w:val="00BA383E"/>
    <w:rsid w:val="00BA3CE6"/>
    <w:rsid w:val="00BA40C6"/>
    <w:rsid w:val="00BA4493"/>
    <w:rsid w:val="00BA4BC6"/>
    <w:rsid w:val="00BA4E54"/>
    <w:rsid w:val="00BA55D7"/>
    <w:rsid w:val="00BA5AF5"/>
    <w:rsid w:val="00BA5CCA"/>
    <w:rsid w:val="00BA61DE"/>
    <w:rsid w:val="00BA6733"/>
    <w:rsid w:val="00BA715E"/>
    <w:rsid w:val="00BA730F"/>
    <w:rsid w:val="00BA766D"/>
    <w:rsid w:val="00BA7847"/>
    <w:rsid w:val="00BB0226"/>
    <w:rsid w:val="00BB0543"/>
    <w:rsid w:val="00BB075A"/>
    <w:rsid w:val="00BB10AE"/>
    <w:rsid w:val="00BB1782"/>
    <w:rsid w:val="00BB17B9"/>
    <w:rsid w:val="00BB18EB"/>
    <w:rsid w:val="00BB19C6"/>
    <w:rsid w:val="00BB1C56"/>
    <w:rsid w:val="00BB1F63"/>
    <w:rsid w:val="00BB23DD"/>
    <w:rsid w:val="00BB25E7"/>
    <w:rsid w:val="00BB2AB8"/>
    <w:rsid w:val="00BB2BD9"/>
    <w:rsid w:val="00BB31D7"/>
    <w:rsid w:val="00BB33DF"/>
    <w:rsid w:val="00BB387D"/>
    <w:rsid w:val="00BB3C13"/>
    <w:rsid w:val="00BB3EBC"/>
    <w:rsid w:val="00BB479C"/>
    <w:rsid w:val="00BB48B8"/>
    <w:rsid w:val="00BB6EEA"/>
    <w:rsid w:val="00BB7BE4"/>
    <w:rsid w:val="00BB7E00"/>
    <w:rsid w:val="00BC000D"/>
    <w:rsid w:val="00BC015E"/>
    <w:rsid w:val="00BC135A"/>
    <w:rsid w:val="00BC1A0A"/>
    <w:rsid w:val="00BC1DFD"/>
    <w:rsid w:val="00BC23A5"/>
    <w:rsid w:val="00BC2500"/>
    <w:rsid w:val="00BC30D4"/>
    <w:rsid w:val="00BC31CC"/>
    <w:rsid w:val="00BC3210"/>
    <w:rsid w:val="00BC341A"/>
    <w:rsid w:val="00BC3A0A"/>
    <w:rsid w:val="00BC40D3"/>
    <w:rsid w:val="00BC4560"/>
    <w:rsid w:val="00BC4948"/>
    <w:rsid w:val="00BC4FA4"/>
    <w:rsid w:val="00BC5282"/>
    <w:rsid w:val="00BC5C31"/>
    <w:rsid w:val="00BC6467"/>
    <w:rsid w:val="00BC6757"/>
    <w:rsid w:val="00BC6C99"/>
    <w:rsid w:val="00BD02DF"/>
    <w:rsid w:val="00BD0F5D"/>
    <w:rsid w:val="00BD1252"/>
    <w:rsid w:val="00BD12BD"/>
    <w:rsid w:val="00BD187E"/>
    <w:rsid w:val="00BD257D"/>
    <w:rsid w:val="00BD288A"/>
    <w:rsid w:val="00BD2C28"/>
    <w:rsid w:val="00BD2D6E"/>
    <w:rsid w:val="00BD32A2"/>
    <w:rsid w:val="00BD34AD"/>
    <w:rsid w:val="00BD362D"/>
    <w:rsid w:val="00BD38AB"/>
    <w:rsid w:val="00BD4243"/>
    <w:rsid w:val="00BD4930"/>
    <w:rsid w:val="00BD4DD3"/>
    <w:rsid w:val="00BD5006"/>
    <w:rsid w:val="00BD5A76"/>
    <w:rsid w:val="00BD5B0E"/>
    <w:rsid w:val="00BD7301"/>
    <w:rsid w:val="00BD78DA"/>
    <w:rsid w:val="00BD7CD8"/>
    <w:rsid w:val="00BE0563"/>
    <w:rsid w:val="00BE06BB"/>
    <w:rsid w:val="00BE0857"/>
    <w:rsid w:val="00BE4A91"/>
    <w:rsid w:val="00BE4C12"/>
    <w:rsid w:val="00BE4FAA"/>
    <w:rsid w:val="00BE5F24"/>
    <w:rsid w:val="00BE5FD7"/>
    <w:rsid w:val="00BE6574"/>
    <w:rsid w:val="00BE6D06"/>
    <w:rsid w:val="00BE7042"/>
    <w:rsid w:val="00BE7401"/>
    <w:rsid w:val="00BE7475"/>
    <w:rsid w:val="00BF06AF"/>
    <w:rsid w:val="00BF0936"/>
    <w:rsid w:val="00BF0E88"/>
    <w:rsid w:val="00BF0F1F"/>
    <w:rsid w:val="00BF14E3"/>
    <w:rsid w:val="00BF1A77"/>
    <w:rsid w:val="00BF1FD5"/>
    <w:rsid w:val="00BF21D6"/>
    <w:rsid w:val="00BF2401"/>
    <w:rsid w:val="00BF2579"/>
    <w:rsid w:val="00BF2916"/>
    <w:rsid w:val="00BF30CB"/>
    <w:rsid w:val="00BF36B8"/>
    <w:rsid w:val="00BF3DAC"/>
    <w:rsid w:val="00BF4191"/>
    <w:rsid w:val="00BF41EF"/>
    <w:rsid w:val="00BF452D"/>
    <w:rsid w:val="00BF4D22"/>
    <w:rsid w:val="00BF5631"/>
    <w:rsid w:val="00BF56F6"/>
    <w:rsid w:val="00BF5A19"/>
    <w:rsid w:val="00BF5C63"/>
    <w:rsid w:val="00BF5CF7"/>
    <w:rsid w:val="00BF5E30"/>
    <w:rsid w:val="00BF5FBC"/>
    <w:rsid w:val="00BF671D"/>
    <w:rsid w:val="00BF680A"/>
    <w:rsid w:val="00BF6986"/>
    <w:rsid w:val="00BF6DF6"/>
    <w:rsid w:val="00BF707E"/>
    <w:rsid w:val="00BF707F"/>
    <w:rsid w:val="00BF72C0"/>
    <w:rsid w:val="00BF7483"/>
    <w:rsid w:val="00BF789B"/>
    <w:rsid w:val="00BF7F62"/>
    <w:rsid w:val="00C0064B"/>
    <w:rsid w:val="00C0082A"/>
    <w:rsid w:val="00C00CE3"/>
    <w:rsid w:val="00C00E97"/>
    <w:rsid w:val="00C00F2C"/>
    <w:rsid w:val="00C01318"/>
    <w:rsid w:val="00C014DF"/>
    <w:rsid w:val="00C01756"/>
    <w:rsid w:val="00C01E24"/>
    <w:rsid w:val="00C01E4A"/>
    <w:rsid w:val="00C020FC"/>
    <w:rsid w:val="00C03162"/>
    <w:rsid w:val="00C0332C"/>
    <w:rsid w:val="00C03A00"/>
    <w:rsid w:val="00C03F5E"/>
    <w:rsid w:val="00C04F4C"/>
    <w:rsid w:val="00C05585"/>
    <w:rsid w:val="00C05B0A"/>
    <w:rsid w:val="00C05E81"/>
    <w:rsid w:val="00C062B0"/>
    <w:rsid w:val="00C064B0"/>
    <w:rsid w:val="00C066C1"/>
    <w:rsid w:val="00C066CB"/>
    <w:rsid w:val="00C06BC3"/>
    <w:rsid w:val="00C0710C"/>
    <w:rsid w:val="00C0736C"/>
    <w:rsid w:val="00C075E1"/>
    <w:rsid w:val="00C07609"/>
    <w:rsid w:val="00C07804"/>
    <w:rsid w:val="00C07826"/>
    <w:rsid w:val="00C07DBD"/>
    <w:rsid w:val="00C113CF"/>
    <w:rsid w:val="00C11A0E"/>
    <w:rsid w:val="00C11CDF"/>
    <w:rsid w:val="00C1243D"/>
    <w:rsid w:val="00C125AA"/>
    <w:rsid w:val="00C128E9"/>
    <w:rsid w:val="00C12FB9"/>
    <w:rsid w:val="00C1328A"/>
    <w:rsid w:val="00C1341E"/>
    <w:rsid w:val="00C13C6C"/>
    <w:rsid w:val="00C13CF0"/>
    <w:rsid w:val="00C14F5E"/>
    <w:rsid w:val="00C151F1"/>
    <w:rsid w:val="00C1530D"/>
    <w:rsid w:val="00C15A85"/>
    <w:rsid w:val="00C15C5F"/>
    <w:rsid w:val="00C15C92"/>
    <w:rsid w:val="00C16096"/>
    <w:rsid w:val="00C1610C"/>
    <w:rsid w:val="00C161B4"/>
    <w:rsid w:val="00C16319"/>
    <w:rsid w:val="00C16971"/>
    <w:rsid w:val="00C172DD"/>
    <w:rsid w:val="00C1731A"/>
    <w:rsid w:val="00C175AE"/>
    <w:rsid w:val="00C175F3"/>
    <w:rsid w:val="00C17640"/>
    <w:rsid w:val="00C177E1"/>
    <w:rsid w:val="00C17976"/>
    <w:rsid w:val="00C1797A"/>
    <w:rsid w:val="00C17A56"/>
    <w:rsid w:val="00C17EFF"/>
    <w:rsid w:val="00C20110"/>
    <w:rsid w:val="00C2024C"/>
    <w:rsid w:val="00C20356"/>
    <w:rsid w:val="00C203CC"/>
    <w:rsid w:val="00C20C50"/>
    <w:rsid w:val="00C20C8B"/>
    <w:rsid w:val="00C20DC7"/>
    <w:rsid w:val="00C22655"/>
    <w:rsid w:val="00C226D4"/>
    <w:rsid w:val="00C227C2"/>
    <w:rsid w:val="00C22BBB"/>
    <w:rsid w:val="00C23673"/>
    <w:rsid w:val="00C240C1"/>
    <w:rsid w:val="00C24B7D"/>
    <w:rsid w:val="00C24BCF"/>
    <w:rsid w:val="00C251EF"/>
    <w:rsid w:val="00C25271"/>
    <w:rsid w:val="00C25AC2"/>
    <w:rsid w:val="00C25AC5"/>
    <w:rsid w:val="00C25BE5"/>
    <w:rsid w:val="00C269C8"/>
    <w:rsid w:val="00C26B7A"/>
    <w:rsid w:val="00C2751E"/>
    <w:rsid w:val="00C301B7"/>
    <w:rsid w:val="00C30482"/>
    <w:rsid w:val="00C30838"/>
    <w:rsid w:val="00C31329"/>
    <w:rsid w:val="00C318BB"/>
    <w:rsid w:val="00C321D0"/>
    <w:rsid w:val="00C32201"/>
    <w:rsid w:val="00C32526"/>
    <w:rsid w:val="00C32636"/>
    <w:rsid w:val="00C32994"/>
    <w:rsid w:val="00C32B19"/>
    <w:rsid w:val="00C332A6"/>
    <w:rsid w:val="00C33508"/>
    <w:rsid w:val="00C335BB"/>
    <w:rsid w:val="00C339BD"/>
    <w:rsid w:val="00C339D6"/>
    <w:rsid w:val="00C34B22"/>
    <w:rsid w:val="00C34EA6"/>
    <w:rsid w:val="00C350C3"/>
    <w:rsid w:val="00C3563C"/>
    <w:rsid w:val="00C3571D"/>
    <w:rsid w:val="00C36139"/>
    <w:rsid w:val="00C36A11"/>
    <w:rsid w:val="00C36CD1"/>
    <w:rsid w:val="00C36D68"/>
    <w:rsid w:val="00C37370"/>
    <w:rsid w:val="00C4021A"/>
    <w:rsid w:val="00C40577"/>
    <w:rsid w:val="00C40685"/>
    <w:rsid w:val="00C40971"/>
    <w:rsid w:val="00C410A2"/>
    <w:rsid w:val="00C411ED"/>
    <w:rsid w:val="00C41299"/>
    <w:rsid w:val="00C421CF"/>
    <w:rsid w:val="00C426D8"/>
    <w:rsid w:val="00C430A2"/>
    <w:rsid w:val="00C4493C"/>
    <w:rsid w:val="00C44CEB"/>
    <w:rsid w:val="00C44E15"/>
    <w:rsid w:val="00C44EFB"/>
    <w:rsid w:val="00C45273"/>
    <w:rsid w:val="00C45707"/>
    <w:rsid w:val="00C459F3"/>
    <w:rsid w:val="00C45B17"/>
    <w:rsid w:val="00C468A2"/>
    <w:rsid w:val="00C47674"/>
    <w:rsid w:val="00C47AB2"/>
    <w:rsid w:val="00C5033B"/>
    <w:rsid w:val="00C5054C"/>
    <w:rsid w:val="00C507B1"/>
    <w:rsid w:val="00C51426"/>
    <w:rsid w:val="00C5150E"/>
    <w:rsid w:val="00C51513"/>
    <w:rsid w:val="00C5189A"/>
    <w:rsid w:val="00C51C1C"/>
    <w:rsid w:val="00C51EE2"/>
    <w:rsid w:val="00C52182"/>
    <w:rsid w:val="00C521D7"/>
    <w:rsid w:val="00C526FE"/>
    <w:rsid w:val="00C52770"/>
    <w:rsid w:val="00C5285A"/>
    <w:rsid w:val="00C529D3"/>
    <w:rsid w:val="00C52FA6"/>
    <w:rsid w:val="00C5308A"/>
    <w:rsid w:val="00C54347"/>
    <w:rsid w:val="00C54ACD"/>
    <w:rsid w:val="00C54EC7"/>
    <w:rsid w:val="00C5515B"/>
    <w:rsid w:val="00C55B41"/>
    <w:rsid w:val="00C55B92"/>
    <w:rsid w:val="00C55BB5"/>
    <w:rsid w:val="00C55F60"/>
    <w:rsid w:val="00C56213"/>
    <w:rsid w:val="00C562DA"/>
    <w:rsid w:val="00C565B9"/>
    <w:rsid w:val="00C56903"/>
    <w:rsid w:val="00C569D7"/>
    <w:rsid w:val="00C56CE2"/>
    <w:rsid w:val="00C57578"/>
    <w:rsid w:val="00C57666"/>
    <w:rsid w:val="00C60320"/>
    <w:rsid w:val="00C603D7"/>
    <w:rsid w:val="00C60AC8"/>
    <w:rsid w:val="00C61923"/>
    <w:rsid w:val="00C61967"/>
    <w:rsid w:val="00C61B72"/>
    <w:rsid w:val="00C6220F"/>
    <w:rsid w:val="00C623A4"/>
    <w:rsid w:val="00C6250E"/>
    <w:rsid w:val="00C6293A"/>
    <w:rsid w:val="00C62F88"/>
    <w:rsid w:val="00C62F95"/>
    <w:rsid w:val="00C632E4"/>
    <w:rsid w:val="00C63438"/>
    <w:rsid w:val="00C639F7"/>
    <w:rsid w:val="00C649D7"/>
    <w:rsid w:val="00C64A56"/>
    <w:rsid w:val="00C64CAA"/>
    <w:rsid w:val="00C658D8"/>
    <w:rsid w:val="00C66402"/>
    <w:rsid w:val="00C66442"/>
    <w:rsid w:val="00C66522"/>
    <w:rsid w:val="00C666AF"/>
    <w:rsid w:val="00C6671B"/>
    <w:rsid w:val="00C66E2A"/>
    <w:rsid w:val="00C677B9"/>
    <w:rsid w:val="00C67941"/>
    <w:rsid w:val="00C70076"/>
    <w:rsid w:val="00C70216"/>
    <w:rsid w:val="00C70289"/>
    <w:rsid w:val="00C707A0"/>
    <w:rsid w:val="00C708C7"/>
    <w:rsid w:val="00C70DB2"/>
    <w:rsid w:val="00C70E3F"/>
    <w:rsid w:val="00C7185F"/>
    <w:rsid w:val="00C719B5"/>
    <w:rsid w:val="00C71A7A"/>
    <w:rsid w:val="00C71C2C"/>
    <w:rsid w:val="00C7294F"/>
    <w:rsid w:val="00C72DD0"/>
    <w:rsid w:val="00C7350D"/>
    <w:rsid w:val="00C73B18"/>
    <w:rsid w:val="00C73DA8"/>
    <w:rsid w:val="00C7425F"/>
    <w:rsid w:val="00C743AF"/>
    <w:rsid w:val="00C7450D"/>
    <w:rsid w:val="00C75912"/>
    <w:rsid w:val="00C75BC7"/>
    <w:rsid w:val="00C77141"/>
    <w:rsid w:val="00C77B12"/>
    <w:rsid w:val="00C8063F"/>
    <w:rsid w:val="00C80A73"/>
    <w:rsid w:val="00C818D1"/>
    <w:rsid w:val="00C81CB0"/>
    <w:rsid w:val="00C81FB6"/>
    <w:rsid w:val="00C824C9"/>
    <w:rsid w:val="00C82B19"/>
    <w:rsid w:val="00C82DD5"/>
    <w:rsid w:val="00C83823"/>
    <w:rsid w:val="00C839F3"/>
    <w:rsid w:val="00C84039"/>
    <w:rsid w:val="00C8430D"/>
    <w:rsid w:val="00C84A6F"/>
    <w:rsid w:val="00C84DAE"/>
    <w:rsid w:val="00C851C9"/>
    <w:rsid w:val="00C8629F"/>
    <w:rsid w:val="00C8643A"/>
    <w:rsid w:val="00C867CF"/>
    <w:rsid w:val="00C868E4"/>
    <w:rsid w:val="00C87056"/>
    <w:rsid w:val="00C87226"/>
    <w:rsid w:val="00C873DA"/>
    <w:rsid w:val="00C874BC"/>
    <w:rsid w:val="00C87C58"/>
    <w:rsid w:val="00C901E9"/>
    <w:rsid w:val="00C908A1"/>
    <w:rsid w:val="00C91A6C"/>
    <w:rsid w:val="00C91B77"/>
    <w:rsid w:val="00C92C19"/>
    <w:rsid w:val="00C9322D"/>
    <w:rsid w:val="00C93440"/>
    <w:rsid w:val="00C93486"/>
    <w:rsid w:val="00C93873"/>
    <w:rsid w:val="00C94491"/>
    <w:rsid w:val="00C94714"/>
    <w:rsid w:val="00C9475A"/>
    <w:rsid w:val="00C94A6F"/>
    <w:rsid w:val="00C94E67"/>
    <w:rsid w:val="00C950B8"/>
    <w:rsid w:val="00C95386"/>
    <w:rsid w:val="00C95E72"/>
    <w:rsid w:val="00C95E8A"/>
    <w:rsid w:val="00C95EF9"/>
    <w:rsid w:val="00C95F81"/>
    <w:rsid w:val="00C96340"/>
    <w:rsid w:val="00C963CE"/>
    <w:rsid w:val="00C96498"/>
    <w:rsid w:val="00C96A2A"/>
    <w:rsid w:val="00C96E76"/>
    <w:rsid w:val="00C96ED6"/>
    <w:rsid w:val="00C97184"/>
    <w:rsid w:val="00C97EAD"/>
    <w:rsid w:val="00C97EFA"/>
    <w:rsid w:val="00CA0394"/>
    <w:rsid w:val="00CA05FD"/>
    <w:rsid w:val="00CA0ACA"/>
    <w:rsid w:val="00CA0E57"/>
    <w:rsid w:val="00CA0E59"/>
    <w:rsid w:val="00CA0E7A"/>
    <w:rsid w:val="00CA1BC8"/>
    <w:rsid w:val="00CA1C8A"/>
    <w:rsid w:val="00CA216B"/>
    <w:rsid w:val="00CA32C9"/>
    <w:rsid w:val="00CA3737"/>
    <w:rsid w:val="00CA5928"/>
    <w:rsid w:val="00CA5ABC"/>
    <w:rsid w:val="00CA5CF4"/>
    <w:rsid w:val="00CA5F18"/>
    <w:rsid w:val="00CA5F32"/>
    <w:rsid w:val="00CA622D"/>
    <w:rsid w:val="00CA6CC4"/>
    <w:rsid w:val="00CA6FDF"/>
    <w:rsid w:val="00CA7869"/>
    <w:rsid w:val="00CB0251"/>
    <w:rsid w:val="00CB07DF"/>
    <w:rsid w:val="00CB07F8"/>
    <w:rsid w:val="00CB0849"/>
    <w:rsid w:val="00CB0863"/>
    <w:rsid w:val="00CB1404"/>
    <w:rsid w:val="00CB163B"/>
    <w:rsid w:val="00CB232C"/>
    <w:rsid w:val="00CB2BFF"/>
    <w:rsid w:val="00CB2D3C"/>
    <w:rsid w:val="00CB2EB0"/>
    <w:rsid w:val="00CB3312"/>
    <w:rsid w:val="00CB3F24"/>
    <w:rsid w:val="00CB44F4"/>
    <w:rsid w:val="00CB4DD7"/>
    <w:rsid w:val="00CB5B3E"/>
    <w:rsid w:val="00CB617D"/>
    <w:rsid w:val="00CB6242"/>
    <w:rsid w:val="00CB68B3"/>
    <w:rsid w:val="00CB7C06"/>
    <w:rsid w:val="00CC02BB"/>
    <w:rsid w:val="00CC0337"/>
    <w:rsid w:val="00CC085D"/>
    <w:rsid w:val="00CC1010"/>
    <w:rsid w:val="00CC15B8"/>
    <w:rsid w:val="00CC198B"/>
    <w:rsid w:val="00CC1F67"/>
    <w:rsid w:val="00CC2108"/>
    <w:rsid w:val="00CC2491"/>
    <w:rsid w:val="00CC319E"/>
    <w:rsid w:val="00CC32A9"/>
    <w:rsid w:val="00CC34A4"/>
    <w:rsid w:val="00CC43F2"/>
    <w:rsid w:val="00CC4597"/>
    <w:rsid w:val="00CC4770"/>
    <w:rsid w:val="00CC4C7A"/>
    <w:rsid w:val="00CC5890"/>
    <w:rsid w:val="00CC5897"/>
    <w:rsid w:val="00CC5ED4"/>
    <w:rsid w:val="00CC5F7E"/>
    <w:rsid w:val="00CC6093"/>
    <w:rsid w:val="00CC68B5"/>
    <w:rsid w:val="00CC6B5E"/>
    <w:rsid w:val="00CC72C7"/>
    <w:rsid w:val="00CD01EC"/>
    <w:rsid w:val="00CD05A8"/>
    <w:rsid w:val="00CD08C9"/>
    <w:rsid w:val="00CD0A0E"/>
    <w:rsid w:val="00CD0F69"/>
    <w:rsid w:val="00CD1420"/>
    <w:rsid w:val="00CD1679"/>
    <w:rsid w:val="00CD1B43"/>
    <w:rsid w:val="00CD2113"/>
    <w:rsid w:val="00CD22CE"/>
    <w:rsid w:val="00CD2976"/>
    <w:rsid w:val="00CD2A76"/>
    <w:rsid w:val="00CD3914"/>
    <w:rsid w:val="00CD4401"/>
    <w:rsid w:val="00CD4508"/>
    <w:rsid w:val="00CD48C6"/>
    <w:rsid w:val="00CD4A3E"/>
    <w:rsid w:val="00CD4DB9"/>
    <w:rsid w:val="00CD5010"/>
    <w:rsid w:val="00CD538A"/>
    <w:rsid w:val="00CD5489"/>
    <w:rsid w:val="00CD5A30"/>
    <w:rsid w:val="00CD5B2C"/>
    <w:rsid w:val="00CD5E60"/>
    <w:rsid w:val="00CD5FA2"/>
    <w:rsid w:val="00CD64C0"/>
    <w:rsid w:val="00CD7051"/>
    <w:rsid w:val="00CD7274"/>
    <w:rsid w:val="00CD7522"/>
    <w:rsid w:val="00CE02D8"/>
    <w:rsid w:val="00CE0724"/>
    <w:rsid w:val="00CE0A86"/>
    <w:rsid w:val="00CE110B"/>
    <w:rsid w:val="00CE147D"/>
    <w:rsid w:val="00CE14D1"/>
    <w:rsid w:val="00CE16F1"/>
    <w:rsid w:val="00CE1C13"/>
    <w:rsid w:val="00CE23DB"/>
    <w:rsid w:val="00CE334B"/>
    <w:rsid w:val="00CE45BF"/>
    <w:rsid w:val="00CE477D"/>
    <w:rsid w:val="00CE4930"/>
    <w:rsid w:val="00CE4AAB"/>
    <w:rsid w:val="00CE5303"/>
    <w:rsid w:val="00CE57D4"/>
    <w:rsid w:val="00CE5972"/>
    <w:rsid w:val="00CE608F"/>
    <w:rsid w:val="00CE615F"/>
    <w:rsid w:val="00CE69DA"/>
    <w:rsid w:val="00CE6AA1"/>
    <w:rsid w:val="00CE6D79"/>
    <w:rsid w:val="00CE6E40"/>
    <w:rsid w:val="00CE724A"/>
    <w:rsid w:val="00CE75BB"/>
    <w:rsid w:val="00CE78E6"/>
    <w:rsid w:val="00CE79C8"/>
    <w:rsid w:val="00CF0293"/>
    <w:rsid w:val="00CF0459"/>
    <w:rsid w:val="00CF0993"/>
    <w:rsid w:val="00CF09CC"/>
    <w:rsid w:val="00CF0A16"/>
    <w:rsid w:val="00CF0A5F"/>
    <w:rsid w:val="00CF2268"/>
    <w:rsid w:val="00CF247B"/>
    <w:rsid w:val="00CF2A66"/>
    <w:rsid w:val="00CF2B60"/>
    <w:rsid w:val="00CF2F2C"/>
    <w:rsid w:val="00CF306D"/>
    <w:rsid w:val="00CF308D"/>
    <w:rsid w:val="00CF3296"/>
    <w:rsid w:val="00CF3431"/>
    <w:rsid w:val="00CF35EA"/>
    <w:rsid w:val="00CF36A5"/>
    <w:rsid w:val="00CF38C9"/>
    <w:rsid w:val="00CF392E"/>
    <w:rsid w:val="00CF3F33"/>
    <w:rsid w:val="00CF4482"/>
    <w:rsid w:val="00CF44D7"/>
    <w:rsid w:val="00CF4BD7"/>
    <w:rsid w:val="00CF5551"/>
    <w:rsid w:val="00CF5B57"/>
    <w:rsid w:val="00CF5CF3"/>
    <w:rsid w:val="00CF615E"/>
    <w:rsid w:val="00CF6580"/>
    <w:rsid w:val="00CF6763"/>
    <w:rsid w:val="00CF6796"/>
    <w:rsid w:val="00CF6898"/>
    <w:rsid w:val="00CF6B1B"/>
    <w:rsid w:val="00CF6C2B"/>
    <w:rsid w:val="00CF6EB8"/>
    <w:rsid w:val="00CF6FC7"/>
    <w:rsid w:val="00CF7687"/>
    <w:rsid w:val="00D00854"/>
    <w:rsid w:val="00D00941"/>
    <w:rsid w:val="00D00A91"/>
    <w:rsid w:val="00D00D58"/>
    <w:rsid w:val="00D01348"/>
    <w:rsid w:val="00D0148E"/>
    <w:rsid w:val="00D0176A"/>
    <w:rsid w:val="00D01978"/>
    <w:rsid w:val="00D02433"/>
    <w:rsid w:val="00D0259D"/>
    <w:rsid w:val="00D026E2"/>
    <w:rsid w:val="00D02875"/>
    <w:rsid w:val="00D02C25"/>
    <w:rsid w:val="00D0354B"/>
    <w:rsid w:val="00D03C1A"/>
    <w:rsid w:val="00D03DC5"/>
    <w:rsid w:val="00D03E4B"/>
    <w:rsid w:val="00D04273"/>
    <w:rsid w:val="00D042D6"/>
    <w:rsid w:val="00D043E1"/>
    <w:rsid w:val="00D0519F"/>
    <w:rsid w:val="00D054BD"/>
    <w:rsid w:val="00D058FF"/>
    <w:rsid w:val="00D05E43"/>
    <w:rsid w:val="00D06F93"/>
    <w:rsid w:val="00D0707C"/>
    <w:rsid w:val="00D07746"/>
    <w:rsid w:val="00D078A7"/>
    <w:rsid w:val="00D07C26"/>
    <w:rsid w:val="00D10335"/>
    <w:rsid w:val="00D10455"/>
    <w:rsid w:val="00D10C72"/>
    <w:rsid w:val="00D11188"/>
    <w:rsid w:val="00D1199D"/>
    <w:rsid w:val="00D12DBB"/>
    <w:rsid w:val="00D12EFC"/>
    <w:rsid w:val="00D130C3"/>
    <w:rsid w:val="00D13287"/>
    <w:rsid w:val="00D13E8D"/>
    <w:rsid w:val="00D14A49"/>
    <w:rsid w:val="00D158E1"/>
    <w:rsid w:val="00D1594E"/>
    <w:rsid w:val="00D15DC3"/>
    <w:rsid w:val="00D16034"/>
    <w:rsid w:val="00D160EA"/>
    <w:rsid w:val="00D165B5"/>
    <w:rsid w:val="00D16D08"/>
    <w:rsid w:val="00D16D24"/>
    <w:rsid w:val="00D1712C"/>
    <w:rsid w:val="00D17A36"/>
    <w:rsid w:val="00D2039E"/>
    <w:rsid w:val="00D205E2"/>
    <w:rsid w:val="00D20777"/>
    <w:rsid w:val="00D2085B"/>
    <w:rsid w:val="00D20DDF"/>
    <w:rsid w:val="00D20E7F"/>
    <w:rsid w:val="00D213DF"/>
    <w:rsid w:val="00D21497"/>
    <w:rsid w:val="00D2151E"/>
    <w:rsid w:val="00D2179B"/>
    <w:rsid w:val="00D21AB8"/>
    <w:rsid w:val="00D21ACE"/>
    <w:rsid w:val="00D21F3B"/>
    <w:rsid w:val="00D22129"/>
    <w:rsid w:val="00D224AC"/>
    <w:rsid w:val="00D22505"/>
    <w:rsid w:val="00D2430F"/>
    <w:rsid w:val="00D246BE"/>
    <w:rsid w:val="00D247A8"/>
    <w:rsid w:val="00D25566"/>
    <w:rsid w:val="00D25888"/>
    <w:rsid w:val="00D25B0D"/>
    <w:rsid w:val="00D26064"/>
    <w:rsid w:val="00D26490"/>
    <w:rsid w:val="00D266FF"/>
    <w:rsid w:val="00D26BBE"/>
    <w:rsid w:val="00D279B4"/>
    <w:rsid w:val="00D27B82"/>
    <w:rsid w:val="00D27BCA"/>
    <w:rsid w:val="00D27ED5"/>
    <w:rsid w:val="00D3031E"/>
    <w:rsid w:val="00D30466"/>
    <w:rsid w:val="00D309C4"/>
    <w:rsid w:val="00D3113F"/>
    <w:rsid w:val="00D31387"/>
    <w:rsid w:val="00D31516"/>
    <w:rsid w:val="00D3162F"/>
    <w:rsid w:val="00D31983"/>
    <w:rsid w:val="00D31A9D"/>
    <w:rsid w:val="00D329BB"/>
    <w:rsid w:val="00D32AE6"/>
    <w:rsid w:val="00D32E9E"/>
    <w:rsid w:val="00D332EF"/>
    <w:rsid w:val="00D334CE"/>
    <w:rsid w:val="00D339DD"/>
    <w:rsid w:val="00D33EF3"/>
    <w:rsid w:val="00D34052"/>
    <w:rsid w:val="00D34185"/>
    <w:rsid w:val="00D34592"/>
    <w:rsid w:val="00D3475D"/>
    <w:rsid w:val="00D34984"/>
    <w:rsid w:val="00D350AD"/>
    <w:rsid w:val="00D35368"/>
    <w:rsid w:val="00D353A2"/>
    <w:rsid w:val="00D3570B"/>
    <w:rsid w:val="00D35C89"/>
    <w:rsid w:val="00D35DD2"/>
    <w:rsid w:val="00D35F88"/>
    <w:rsid w:val="00D36148"/>
    <w:rsid w:val="00D3628E"/>
    <w:rsid w:val="00D36830"/>
    <w:rsid w:val="00D368D3"/>
    <w:rsid w:val="00D371DB"/>
    <w:rsid w:val="00D376A3"/>
    <w:rsid w:val="00D37ADE"/>
    <w:rsid w:val="00D37CB3"/>
    <w:rsid w:val="00D406BA"/>
    <w:rsid w:val="00D40708"/>
    <w:rsid w:val="00D40B57"/>
    <w:rsid w:val="00D40EA1"/>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7382"/>
    <w:rsid w:val="00D477E8"/>
    <w:rsid w:val="00D47B6E"/>
    <w:rsid w:val="00D47D99"/>
    <w:rsid w:val="00D500B1"/>
    <w:rsid w:val="00D5041C"/>
    <w:rsid w:val="00D5053F"/>
    <w:rsid w:val="00D50F90"/>
    <w:rsid w:val="00D5114E"/>
    <w:rsid w:val="00D51B00"/>
    <w:rsid w:val="00D51B08"/>
    <w:rsid w:val="00D51FA3"/>
    <w:rsid w:val="00D523AC"/>
    <w:rsid w:val="00D52600"/>
    <w:rsid w:val="00D52A76"/>
    <w:rsid w:val="00D52C2B"/>
    <w:rsid w:val="00D53AED"/>
    <w:rsid w:val="00D53FB0"/>
    <w:rsid w:val="00D542CE"/>
    <w:rsid w:val="00D544B3"/>
    <w:rsid w:val="00D551D0"/>
    <w:rsid w:val="00D5541A"/>
    <w:rsid w:val="00D5581A"/>
    <w:rsid w:val="00D55936"/>
    <w:rsid w:val="00D55BB7"/>
    <w:rsid w:val="00D56BB6"/>
    <w:rsid w:val="00D56C4B"/>
    <w:rsid w:val="00D5705E"/>
    <w:rsid w:val="00D57290"/>
    <w:rsid w:val="00D5762E"/>
    <w:rsid w:val="00D57A0C"/>
    <w:rsid w:val="00D600E7"/>
    <w:rsid w:val="00D60823"/>
    <w:rsid w:val="00D6121F"/>
    <w:rsid w:val="00D614B0"/>
    <w:rsid w:val="00D616EA"/>
    <w:rsid w:val="00D6197D"/>
    <w:rsid w:val="00D61C7E"/>
    <w:rsid w:val="00D61C91"/>
    <w:rsid w:val="00D61CEA"/>
    <w:rsid w:val="00D629C0"/>
    <w:rsid w:val="00D63D4E"/>
    <w:rsid w:val="00D63E97"/>
    <w:rsid w:val="00D63F99"/>
    <w:rsid w:val="00D64952"/>
    <w:rsid w:val="00D65191"/>
    <w:rsid w:val="00D657E2"/>
    <w:rsid w:val="00D65956"/>
    <w:rsid w:val="00D65B2C"/>
    <w:rsid w:val="00D65B34"/>
    <w:rsid w:val="00D6678E"/>
    <w:rsid w:val="00D668C1"/>
    <w:rsid w:val="00D66BCC"/>
    <w:rsid w:val="00D66C67"/>
    <w:rsid w:val="00D6710F"/>
    <w:rsid w:val="00D67FC2"/>
    <w:rsid w:val="00D70092"/>
    <w:rsid w:val="00D70291"/>
    <w:rsid w:val="00D703F1"/>
    <w:rsid w:val="00D70401"/>
    <w:rsid w:val="00D70D6F"/>
    <w:rsid w:val="00D7103C"/>
    <w:rsid w:val="00D7150C"/>
    <w:rsid w:val="00D71C72"/>
    <w:rsid w:val="00D7221C"/>
    <w:rsid w:val="00D729DE"/>
    <w:rsid w:val="00D72DA2"/>
    <w:rsid w:val="00D72F8C"/>
    <w:rsid w:val="00D7336C"/>
    <w:rsid w:val="00D73A9D"/>
    <w:rsid w:val="00D74243"/>
    <w:rsid w:val="00D7473A"/>
    <w:rsid w:val="00D74850"/>
    <w:rsid w:val="00D74958"/>
    <w:rsid w:val="00D74D29"/>
    <w:rsid w:val="00D75387"/>
    <w:rsid w:val="00D7560B"/>
    <w:rsid w:val="00D75D4E"/>
    <w:rsid w:val="00D75FDC"/>
    <w:rsid w:val="00D76789"/>
    <w:rsid w:val="00D76793"/>
    <w:rsid w:val="00D76A89"/>
    <w:rsid w:val="00D76B57"/>
    <w:rsid w:val="00D76E75"/>
    <w:rsid w:val="00D77B6E"/>
    <w:rsid w:val="00D77C09"/>
    <w:rsid w:val="00D77E93"/>
    <w:rsid w:val="00D800AD"/>
    <w:rsid w:val="00D801CE"/>
    <w:rsid w:val="00D80B8F"/>
    <w:rsid w:val="00D80D41"/>
    <w:rsid w:val="00D80D50"/>
    <w:rsid w:val="00D8121C"/>
    <w:rsid w:val="00D8164A"/>
    <w:rsid w:val="00D81B6E"/>
    <w:rsid w:val="00D81E35"/>
    <w:rsid w:val="00D822EC"/>
    <w:rsid w:val="00D822F5"/>
    <w:rsid w:val="00D8252C"/>
    <w:rsid w:val="00D8287E"/>
    <w:rsid w:val="00D84C5A"/>
    <w:rsid w:val="00D84C76"/>
    <w:rsid w:val="00D84F5D"/>
    <w:rsid w:val="00D85489"/>
    <w:rsid w:val="00D85B15"/>
    <w:rsid w:val="00D86536"/>
    <w:rsid w:val="00D865FB"/>
    <w:rsid w:val="00D871CD"/>
    <w:rsid w:val="00D9089D"/>
    <w:rsid w:val="00D913A2"/>
    <w:rsid w:val="00D916D4"/>
    <w:rsid w:val="00D92836"/>
    <w:rsid w:val="00D93728"/>
    <w:rsid w:val="00D9381C"/>
    <w:rsid w:val="00D93BAC"/>
    <w:rsid w:val="00D95240"/>
    <w:rsid w:val="00D95588"/>
    <w:rsid w:val="00D957E4"/>
    <w:rsid w:val="00D95965"/>
    <w:rsid w:val="00D95CA4"/>
    <w:rsid w:val="00D960B4"/>
    <w:rsid w:val="00D96821"/>
    <w:rsid w:val="00D96A0D"/>
    <w:rsid w:val="00D96A83"/>
    <w:rsid w:val="00D96F9B"/>
    <w:rsid w:val="00D9763A"/>
    <w:rsid w:val="00D9789F"/>
    <w:rsid w:val="00D979E2"/>
    <w:rsid w:val="00D97C15"/>
    <w:rsid w:val="00D97EBB"/>
    <w:rsid w:val="00DA05B4"/>
    <w:rsid w:val="00DA0AC9"/>
    <w:rsid w:val="00DA0B3F"/>
    <w:rsid w:val="00DA0D97"/>
    <w:rsid w:val="00DA1855"/>
    <w:rsid w:val="00DA187D"/>
    <w:rsid w:val="00DA26C5"/>
    <w:rsid w:val="00DA2E76"/>
    <w:rsid w:val="00DA2EBA"/>
    <w:rsid w:val="00DA34F1"/>
    <w:rsid w:val="00DA4058"/>
    <w:rsid w:val="00DA4684"/>
    <w:rsid w:val="00DA4B0B"/>
    <w:rsid w:val="00DA4B9A"/>
    <w:rsid w:val="00DA5267"/>
    <w:rsid w:val="00DA593B"/>
    <w:rsid w:val="00DA5BA5"/>
    <w:rsid w:val="00DA5D21"/>
    <w:rsid w:val="00DA6738"/>
    <w:rsid w:val="00DA68BC"/>
    <w:rsid w:val="00DA6C74"/>
    <w:rsid w:val="00DA719F"/>
    <w:rsid w:val="00DA749F"/>
    <w:rsid w:val="00DA78B0"/>
    <w:rsid w:val="00DA7C29"/>
    <w:rsid w:val="00DB04A5"/>
    <w:rsid w:val="00DB06E4"/>
    <w:rsid w:val="00DB0972"/>
    <w:rsid w:val="00DB0988"/>
    <w:rsid w:val="00DB13BB"/>
    <w:rsid w:val="00DB162E"/>
    <w:rsid w:val="00DB16DE"/>
    <w:rsid w:val="00DB23AE"/>
    <w:rsid w:val="00DB25F6"/>
    <w:rsid w:val="00DB2A85"/>
    <w:rsid w:val="00DB309E"/>
    <w:rsid w:val="00DB31FF"/>
    <w:rsid w:val="00DB380A"/>
    <w:rsid w:val="00DB3BB6"/>
    <w:rsid w:val="00DB3EB2"/>
    <w:rsid w:val="00DB3EF3"/>
    <w:rsid w:val="00DB4974"/>
    <w:rsid w:val="00DB4D6F"/>
    <w:rsid w:val="00DB4F32"/>
    <w:rsid w:val="00DB63D5"/>
    <w:rsid w:val="00DB68F2"/>
    <w:rsid w:val="00DB6A26"/>
    <w:rsid w:val="00DB6C6B"/>
    <w:rsid w:val="00DB7762"/>
    <w:rsid w:val="00DB7DE9"/>
    <w:rsid w:val="00DB7E69"/>
    <w:rsid w:val="00DC053E"/>
    <w:rsid w:val="00DC06F6"/>
    <w:rsid w:val="00DC0828"/>
    <w:rsid w:val="00DC0B16"/>
    <w:rsid w:val="00DC0B86"/>
    <w:rsid w:val="00DC0D45"/>
    <w:rsid w:val="00DC1118"/>
    <w:rsid w:val="00DC2556"/>
    <w:rsid w:val="00DC289D"/>
    <w:rsid w:val="00DC2909"/>
    <w:rsid w:val="00DC2D0C"/>
    <w:rsid w:val="00DC355C"/>
    <w:rsid w:val="00DC3C1E"/>
    <w:rsid w:val="00DC3E28"/>
    <w:rsid w:val="00DC431F"/>
    <w:rsid w:val="00DC4943"/>
    <w:rsid w:val="00DC5341"/>
    <w:rsid w:val="00DC555A"/>
    <w:rsid w:val="00DC58A3"/>
    <w:rsid w:val="00DC5D03"/>
    <w:rsid w:val="00DC6BBF"/>
    <w:rsid w:val="00DC77E9"/>
    <w:rsid w:val="00DC7B63"/>
    <w:rsid w:val="00DC7C20"/>
    <w:rsid w:val="00DC7EA1"/>
    <w:rsid w:val="00DD0779"/>
    <w:rsid w:val="00DD0A0D"/>
    <w:rsid w:val="00DD0E81"/>
    <w:rsid w:val="00DD18E2"/>
    <w:rsid w:val="00DD1C52"/>
    <w:rsid w:val="00DD20F7"/>
    <w:rsid w:val="00DD2BE6"/>
    <w:rsid w:val="00DD3EB8"/>
    <w:rsid w:val="00DD428B"/>
    <w:rsid w:val="00DD447C"/>
    <w:rsid w:val="00DD57BA"/>
    <w:rsid w:val="00DD5878"/>
    <w:rsid w:val="00DD5F69"/>
    <w:rsid w:val="00DD65A1"/>
    <w:rsid w:val="00DD67C7"/>
    <w:rsid w:val="00DD6EC1"/>
    <w:rsid w:val="00DD6EDD"/>
    <w:rsid w:val="00DD7251"/>
    <w:rsid w:val="00DD764B"/>
    <w:rsid w:val="00DD7669"/>
    <w:rsid w:val="00DD7E4C"/>
    <w:rsid w:val="00DD7F3D"/>
    <w:rsid w:val="00DE01CD"/>
    <w:rsid w:val="00DE0291"/>
    <w:rsid w:val="00DE03B6"/>
    <w:rsid w:val="00DE0443"/>
    <w:rsid w:val="00DE0570"/>
    <w:rsid w:val="00DE067D"/>
    <w:rsid w:val="00DE0A84"/>
    <w:rsid w:val="00DE0B3E"/>
    <w:rsid w:val="00DE11A3"/>
    <w:rsid w:val="00DE11F3"/>
    <w:rsid w:val="00DE149C"/>
    <w:rsid w:val="00DE1DBB"/>
    <w:rsid w:val="00DE1F42"/>
    <w:rsid w:val="00DE25F7"/>
    <w:rsid w:val="00DE2C73"/>
    <w:rsid w:val="00DE30AB"/>
    <w:rsid w:val="00DE35ED"/>
    <w:rsid w:val="00DE39F8"/>
    <w:rsid w:val="00DE4AF7"/>
    <w:rsid w:val="00DE4BC1"/>
    <w:rsid w:val="00DE4FC0"/>
    <w:rsid w:val="00DE56E7"/>
    <w:rsid w:val="00DE5B9E"/>
    <w:rsid w:val="00DE5D31"/>
    <w:rsid w:val="00DE5F81"/>
    <w:rsid w:val="00DE64A8"/>
    <w:rsid w:val="00DE66C0"/>
    <w:rsid w:val="00DE67D8"/>
    <w:rsid w:val="00DE6870"/>
    <w:rsid w:val="00DF0063"/>
    <w:rsid w:val="00DF03B4"/>
    <w:rsid w:val="00DF0422"/>
    <w:rsid w:val="00DF066E"/>
    <w:rsid w:val="00DF06F7"/>
    <w:rsid w:val="00DF0EEC"/>
    <w:rsid w:val="00DF14D6"/>
    <w:rsid w:val="00DF1B36"/>
    <w:rsid w:val="00DF2464"/>
    <w:rsid w:val="00DF2AC9"/>
    <w:rsid w:val="00DF2CE6"/>
    <w:rsid w:val="00DF2F18"/>
    <w:rsid w:val="00DF345C"/>
    <w:rsid w:val="00DF366A"/>
    <w:rsid w:val="00DF4330"/>
    <w:rsid w:val="00DF4E1A"/>
    <w:rsid w:val="00DF50FC"/>
    <w:rsid w:val="00DF5629"/>
    <w:rsid w:val="00DF5822"/>
    <w:rsid w:val="00DF5965"/>
    <w:rsid w:val="00DF59FA"/>
    <w:rsid w:val="00DF5B80"/>
    <w:rsid w:val="00DF5C28"/>
    <w:rsid w:val="00DF6350"/>
    <w:rsid w:val="00DF66AB"/>
    <w:rsid w:val="00DF6BFC"/>
    <w:rsid w:val="00DF6D5E"/>
    <w:rsid w:val="00DF7161"/>
    <w:rsid w:val="00E004AB"/>
    <w:rsid w:val="00E005FD"/>
    <w:rsid w:val="00E00DDA"/>
    <w:rsid w:val="00E01192"/>
    <w:rsid w:val="00E0122B"/>
    <w:rsid w:val="00E0171A"/>
    <w:rsid w:val="00E01C89"/>
    <w:rsid w:val="00E01CF5"/>
    <w:rsid w:val="00E01E88"/>
    <w:rsid w:val="00E0229A"/>
    <w:rsid w:val="00E02526"/>
    <w:rsid w:val="00E03466"/>
    <w:rsid w:val="00E034A5"/>
    <w:rsid w:val="00E03677"/>
    <w:rsid w:val="00E03873"/>
    <w:rsid w:val="00E03E53"/>
    <w:rsid w:val="00E04444"/>
    <w:rsid w:val="00E04DF3"/>
    <w:rsid w:val="00E04E61"/>
    <w:rsid w:val="00E050A5"/>
    <w:rsid w:val="00E05376"/>
    <w:rsid w:val="00E0539B"/>
    <w:rsid w:val="00E056EA"/>
    <w:rsid w:val="00E06C73"/>
    <w:rsid w:val="00E06F7E"/>
    <w:rsid w:val="00E07AE4"/>
    <w:rsid w:val="00E07F85"/>
    <w:rsid w:val="00E10EF6"/>
    <w:rsid w:val="00E111ED"/>
    <w:rsid w:val="00E1130B"/>
    <w:rsid w:val="00E11589"/>
    <w:rsid w:val="00E117BC"/>
    <w:rsid w:val="00E11816"/>
    <w:rsid w:val="00E11FA8"/>
    <w:rsid w:val="00E12373"/>
    <w:rsid w:val="00E12583"/>
    <w:rsid w:val="00E12DF5"/>
    <w:rsid w:val="00E130D5"/>
    <w:rsid w:val="00E1384A"/>
    <w:rsid w:val="00E13BDB"/>
    <w:rsid w:val="00E1406E"/>
    <w:rsid w:val="00E140A9"/>
    <w:rsid w:val="00E140C6"/>
    <w:rsid w:val="00E1455C"/>
    <w:rsid w:val="00E14B3C"/>
    <w:rsid w:val="00E152A2"/>
    <w:rsid w:val="00E154FD"/>
    <w:rsid w:val="00E155FC"/>
    <w:rsid w:val="00E15798"/>
    <w:rsid w:val="00E15991"/>
    <w:rsid w:val="00E15FD6"/>
    <w:rsid w:val="00E1769E"/>
    <w:rsid w:val="00E17809"/>
    <w:rsid w:val="00E17D7F"/>
    <w:rsid w:val="00E20827"/>
    <w:rsid w:val="00E20EC3"/>
    <w:rsid w:val="00E22BFF"/>
    <w:rsid w:val="00E22EFF"/>
    <w:rsid w:val="00E232C6"/>
    <w:rsid w:val="00E23727"/>
    <w:rsid w:val="00E23B15"/>
    <w:rsid w:val="00E23F3D"/>
    <w:rsid w:val="00E24349"/>
    <w:rsid w:val="00E248C2"/>
    <w:rsid w:val="00E250A8"/>
    <w:rsid w:val="00E254A8"/>
    <w:rsid w:val="00E25E60"/>
    <w:rsid w:val="00E26931"/>
    <w:rsid w:val="00E26A93"/>
    <w:rsid w:val="00E26B94"/>
    <w:rsid w:val="00E26DBE"/>
    <w:rsid w:val="00E275AD"/>
    <w:rsid w:val="00E279B0"/>
    <w:rsid w:val="00E27C0C"/>
    <w:rsid w:val="00E3034F"/>
    <w:rsid w:val="00E30523"/>
    <w:rsid w:val="00E3073C"/>
    <w:rsid w:val="00E30757"/>
    <w:rsid w:val="00E30A7C"/>
    <w:rsid w:val="00E30CF9"/>
    <w:rsid w:val="00E31871"/>
    <w:rsid w:val="00E32991"/>
    <w:rsid w:val="00E32E41"/>
    <w:rsid w:val="00E340BA"/>
    <w:rsid w:val="00E34780"/>
    <w:rsid w:val="00E34BFC"/>
    <w:rsid w:val="00E34E0E"/>
    <w:rsid w:val="00E351A0"/>
    <w:rsid w:val="00E3521E"/>
    <w:rsid w:val="00E35567"/>
    <w:rsid w:val="00E35609"/>
    <w:rsid w:val="00E35D7B"/>
    <w:rsid w:val="00E36083"/>
    <w:rsid w:val="00E360BA"/>
    <w:rsid w:val="00E36A49"/>
    <w:rsid w:val="00E36CE3"/>
    <w:rsid w:val="00E36D2A"/>
    <w:rsid w:val="00E377E5"/>
    <w:rsid w:val="00E37866"/>
    <w:rsid w:val="00E37B92"/>
    <w:rsid w:val="00E4041F"/>
    <w:rsid w:val="00E4102A"/>
    <w:rsid w:val="00E4179E"/>
    <w:rsid w:val="00E41F6B"/>
    <w:rsid w:val="00E421C5"/>
    <w:rsid w:val="00E42649"/>
    <w:rsid w:val="00E4279C"/>
    <w:rsid w:val="00E427BC"/>
    <w:rsid w:val="00E427DD"/>
    <w:rsid w:val="00E43140"/>
    <w:rsid w:val="00E435E7"/>
    <w:rsid w:val="00E436B7"/>
    <w:rsid w:val="00E43779"/>
    <w:rsid w:val="00E43A40"/>
    <w:rsid w:val="00E44650"/>
    <w:rsid w:val="00E446A0"/>
    <w:rsid w:val="00E44785"/>
    <w:rsid w:val="00E44A4C"/>
    <w:rsid w:val="00E44D89"/>
    <w:rsid w:val="00E459C5"/>
    <w:rsid w:val="00E45A22"/>
    <w:rsid w:val="00E45E1C"/>
    <w:rsid w:val="00E45ECE"/>
    <w:rsid w:val="00E45F5B"/>
    <w:rsid w:val="00E460A2"/>
    <w:rsid w:val="00E468F5"/>
    <w:rsid w:val="00E46977"/>
    <w:rsid w:val="00E46D34"/>
    <w:rsid w:val="00E46E98"/>
    <w:rsid w:val="00E4733D"/>
    <w:rsid w:val="00E50403"/>
    <w:rsid w:val="00E507BF"/>
    <w:rsid w:val="00E509EF"/>
    <w:rsid w:val="00E5121E"/>
    <w:rsid w:val="00E517F6"/>
    <w:rsid w:val="00E5180D"/>
    <w:rsid w:val="00E5338E"/>
    <w:rsid w:val="00E53477"/>
    <w:rsid w:val="00E545A0"/>
    <w:rsid w:val="00E549F0"/>
    <w:rsid w:val="00E54DD7"/>
    <w:rsid w:val="00E54EED"/>
    <w:rsid w:val="00E55075"/>
    <w:rsid w:val="00E557D4"/>
    <w:rsid w:val="00E571CF"/>
    <w:rsid w:val="00E57EBD"/>
    <w:rsid w:val="00E60B50"/>
    <w:rsid w:val="00E61014"/>
    <w:rsid w:val="00E61349"/>
    <w:rsid w:val="00E61D94"/>
    <w:rsid w:val="00E61E66"/>
    <w:rsid w:val="00E6231D"/>
    <w:rsid w:val="00E62325"/>
    <w:rsid w:val="00E62704"/>
    <w:rsid w:val="00E631D0"/>
    <w:rsid w:val="00E63A64"/>
    <w:rsid w:val="00E63A73"/>
    <w:rsid w:val="00E63C35"/>
    <w:rsid w:val="00E644FE"/>
    <w:rsid w:val="00E646DF"/>
    <w:rsid w:val="00E64D24"/>
    <w:rsid w:val="00E64E58"/>
    <w:rsid w:val="00E64EB4"/>
    <w:rsid w:val="00E6506D"/>
    <w:rsid w:val="00E65ABB"/>
    <w:rsid w:val="00E66156"/>
    <w:rsid w:val="00E66E80"/>
    <w:rsid w:val="00E66ED5"/>
    <w:rsid w:val="00E676A3"/>
    <w:rsid w:val="00E6773B"/>
    <w:rsid w:val="00E7000E"/>
    <w:rsid w:val="00E70179"/>
    <w:rsid w:val="00E706F1"/>
    <w:rsid w:val="00E7085F"/>
    <w:rsid w:val="00E70C7A"/>
    <w:rsid w:val="00E70FDB"/>
    <w:rsid w:val="00E72676"/>
    <w:rsid w:val="00E72966"/>
    <w:rsid w:val="00E72D24"/>
    <w:rsid w:val="00E7338F"/>
    <w:rsid w:val="00E733B6"/>
    <w:rsid w:val="00E73F11"/>
    <w:rsid w:val="00E74F4C"/>
    <w:rsid w:val="00E7539E"/>
    <w:rsid w:val="00E75489"/>
    <w:rsid w:val="00E759C5"/>
    <w:rsid w:val="00E75BB4"/>
    <w:rsid w:val="00E75CD0"/>
    <w:rsid w:val="00E767E6"/>
    <w:rsid w:val="00E7683C"/>
    <w:rsid w:val="00E769AA"/>
    <w:rsid w:val="00E76EFE"/>
    <w:rsid w:val="00E7750D"/>
    <w:rsid w:val="00E7761C"/>
    <w:rsid w:val="00E77A3E"/>
    <w:rsid w:val="00E77CFB"/>
    <w:rsid w:val="00E8039F"/>
    <w:rsid w:val="00E804A5"/>
    <w:rsid w:val="00E80A00"/>
    <w:rsid w:val="00E80C13"/>
    <w:rsid w:val="00E80CEA"/>
    <w:rsid w:val="00E8180A"/>
    <w:rsid w:val="00E82C10"/>
    <w:rsid w:val="00E82E62"/>
    <w:rsid w:val="00E8333B"/>
    <w:rsid w:val="00E83AF6"/>
    <w:rsid w:val="00E84040"/>
    <w:rsid w:val="00E8460B"/>
    <w:rsid w:val="00E846BC"/>
    <w:rsid w:val="00E84738"/>
    <w:rsid w:val="00E848D9"/>
    <w:rsid w:val="00E85229"/>
    <w:rsid w:val="00E853CC"/>
    <w:rsid w:val="00E85DDA"/>
    <w:rsid w:val="00E86380"/>
    <w:rsid w:val="00E86615"/>
    <w:rsid w:val="00E86E18"/>
    <w:rsid w:val="00E87A02"/>
    <w:rsid w:val="00E9015B"/>
    <w:rsid w:val="00E901F1"/>
    <w:rsid w:val="00E9047F"/>
    <w:rsid w:val="00E9083A"/>
    <w:rsid w:val="00E90B31"/>
    <w:rsid w:val="00E90C01"/>
    <w:rsid w:val="00E914C5"/>
    <w:rsid w:val="00E91843"/>
    <w:rsid w:val="00E91AB3"/>
    <w:rsid w:val="00E91C7E"/>
    <w:rsid w:val="00E91CD4"/>
    <w:rsid w:val="00E922B6"/>
    <w:rsid w:val="00E923F5"/>
    <w:rsid w:val="00E92A42"/>
    <w:rsid w:val="00E92AB2"/>
    <w:rsid w:val="00E92FF7"/>
    <w:rsid w:val="00E930FD"/>
    <w:rsid w:val="00E9338A"/>
    <w:rsid w:val="00E937D9"/>
    <w:rsid w:val="00E93985"/>
    <w:rsid w:val="00E93C77"/>
    <w:rsid w:val="00E93C91"/>
    <w:rsid w:val="00E93E7A"/>
    <w:rsid w:val="00E947B2"/>
    <w:rsid w:val="00E948DE"/>
    <w:rsid w:val="00E9494D"/>
    <w:rsid w:val="00E949A2"/>
    <w:rsid w:val="00E950FA"/>
    <w:rsid w:val="00E9566A"/>
    <w:rsid w:val="00E95C32"/>
    <w:rsid w:val="00E9626E"/>
    <w:rsid w:val="00E963AD"/>
    <w:rsid w:val="00E9655F"/>
    <w:rsid w:val="00E96607"/>
    <w:rsid w:val="00E968FC"/>
    <w:rsid w:val="00E96A02"/>
    <w:rsid w:val="00E9742A"/>
    <w:rsid w:val="00E9779D"/>
    <w:rsid w:val="00E977A2"/>
    <w:rsid w:val="00E97B99"/>
    <w:rsid w:val="00E97F80"/>
    <w:rsid w:val="00EA0696"/>
    <w:rsid w:val="00EA0A33"/>
    <w:rsid w:val="00EA0E29"/>
    <w:rsid w:val="00EA0E9E"/>
    <w:rsid w:val="00EA1234"/>
    <w:rsid w:val="00EA1417"/>
    <w:rsid w:val="00EA1A10"/>
    <w:rsid w:val="00EA1ACB"/>
    <w:rsid w:val="00EA1CAC"/>
    <w:rsid w:val="00EA21B2"/>
    <w:rsid w:val="00EA2C90"/>
    <w:rsid w:val="00EA2D21"/>
    <w:rsid w:val="00EA33D6"/>
    <w:rsid w:val="00EA388E"/>
    <w:rsid w:val="00EA3A17"/>
    <w:rsid w:val="00EA4E6E"/>
    <w:rsid w:val="00EA539B"/>
    <w:rsid w:val="00EA54BC"/>
    <w:rsid w:val="00EA56EC"/>
    <w:rsid w:val="00EA573F"/>
    <w:rsid w:val="00EA5ABA"/>
    <w:rsid w:val="00EA610B"/>
    <w:rsid w:val="00EA647E"/>
    <w:rsid w:val="00EA652F"/>
    <w:rsid w:val="00EA7498"/>
    <w:rsid w:val="00EA74B4"/>
    <w:rsid w:val="00EA7782"/>
    <w:rsid w:val="00EB00EB"/>
    <w:rsid w:val="00EB025C"/>
    <w:rsid w:val="00EB07FB"/>
    <w:rsid w:val="00EB1262"/>
    <w:rsid w:val="00EB126D"/>
    <w:rsid w:val="00EB1400"/>
    <w:rsid w:val="00EB148E"/>
    <w:rsid w:val="00EB14E7"/>
    <w:rsid w:val="00EB24D2"/>
    <w:rsid w:val="00EB24DD"/>
    <w:rsid w:val="00EB29E5"/>
    <w:rsid w:val="00EB30DA"/>
    <w:rsid w:val="00EB3966"/>
    <w:rsid w:val="00EB3F22"/>
    <w:rsid w:val="00EB400F"/>
    <w:rsid w:val="00EB4446"/>
    <w:rsid w:val="00EB44F3"/>
    <w:rsid w:val="00EB4CC4"/>
    <w:rsid w:val="00EB4F84"/>
    <w:rsid w:val="00EB5349"/>
    <w:rsid w:val="00EB5566"/>
    <w:rsid w:val="00EB5954"/>
    <w:rsid w:val="00EB65BE"/>
    <w:rsid w:val="00EB7048"/>
    <w:rsid w:val="00EB7560"/>
    <w:rsid w:val="00EB777D"/>
    <w:rsid w:val="00EB7798"/>
    <w:rsid w:val="00EB78F3"/>
    <w:rsid w:val="00EB7CDC"/>
    <w:rsid w:val="00EC02DD"/>
    <w:rsid w:val="00EC039D"/>
    <w:rsid w:val="00EC0644"/>
    <w:rsid w:val="00EC0CFB"/>
    <w:rsid w:val="00EC16F6"/>
    <w:rsid w:val="00EC2221"/>
    <w:rsid w:val="00EC2B34"/>
    <w:rsid w:val="00EC2CD5"/>
    <w:rsid w:val="00EC2D76"/>
    <w:rsid w:val="00EC2ED2"/>
    <w:rsid w:val="00EC325F"/>
    <w:rsid w:val="00EC33FD"/>
    <w:rsid w:val="00EC3D85"/>
    <w:rsid w:val="00EC3E92"/>
    <w:rsid w:val="00EC411E"/>
    <w:rsid w:val="00EC46E8"/>
    <w:rsid w:val="00EC49C8"/>
    <w:rsid w:val="00EC49D1"/>
    <w:rsid w:val="00EC5054"/>
    <w:rsid w:val="00EC54DC"/>
    <w:rsid w:val="00EC5ABF"/>
    <w:rsid w:val="00EC6398"/>
    <w:rsid w:val="00EC6433"/>
    <w:rsid w:val="00EC72A5"/>
    <w:rsid w:val="00EC773D"/>
    <w:rsid w:val="00EC7E44"/>
    <w:rsid w:val="00EC7F40"/>
    <w:rsid w:val="00ED046D"/>
    <w:rsid w:val="00ED058A"/>
    <w:rsid w:val="00ED0DA3"/>
    <w:rsid w:val="00ED1880"/>
    <w:rsid w:val="00ED18BA"/>
    <w:rsid w:val="00ED1EA3"/>
    <w:rsid w:val="00ED2158"/>
    <w:rsid w:val="00ED263D"/>
    <w:rsid w:val="00ED2938"/>
    <w:rsid w:val="00ED297B"/>
    <w:rsid w:val="00ED29A2"/>
    <w:rsid w:val="00ED2A90"/>
    <w:rsid w:val="00ED2D81"/>
    <w:rsid w:val="00ED2EE3"/>
    <w:rsid w:val="00ED3513"/>
    <w:rsid w:val="00ED367C"/>
    <w:rsid w:val="00ED36D4"/>
    <w:rsid w:val="00ED3854"/>
    <w:rsid w:val="00ED3E0D"/>
    <w:rsid w:val="00ED4889"/>
    <w:rsid w:val="00ED5008"/>
    <w:rsid w:val="00ED5343"/>
    <w:rsid w:val="00ED5368"/>
    <w:rsid w:val="00ED53FD"/>
    <w:rsid w:val="00ED55B2"/>
    <w:rsid w:val="00ED5718"/>
    <w:rsid w:val="00ED72BC"/>
    <w:rsid w:val="00ED7B70"/>
    <w:rsid w:val="00EE0DCF"/>
    <w:rsid w:val="00EE0FD0"/>
    <w:rsid w:val="00EE125D"/>
    <w:rsid w:val="00EE1469"/>
    <w:rsid w:val="00EE1509"/>
    <w:rsid w:val="00EE2180"/>
    <w:rsid w:val="00EE2A31"/>
    <w:rsid w:val="00EE2A7B"/>
    <w:rsid w:val="00EE334F"/>
    <w:rsid w:val="00EE33D1"/>
    <w:rsid w:val="00EE365F"/>
    <w:rsid w:val="00EE4095"/>
    <w:rsid w:val="00EE4E11"/>
    <w:rsid w:val="00EE4FDA"/>
    <w:rsid w:val="00EE4FF8"/>
    <w:rsid w:val="00EE5183"/>
    <w:rsid w:val="00EE5A56"/>
    <w:rsid w:val="00EE62B3"/>
    <w:rsid w:val="00EE6363"/>
    <w:rsid w:val="00EE63B1"/>
    <w:rsid w:val="00EE6419"/>
    <w:rsid w:val="00EE6D94"/>
    <w:rsid w:val="00EE7123"/>
    <w:rsid w:val="00EE788B"/>
    <w:rsid w:val="00EE7E8B"/>
    <w:rsid w:val="00EF0031"/>
    <w:rsid w:val="00EF03E3"/>
    <w:rsid w:val="00EF0AC6"/>
    <w:rsid w:val="00EF1F73"/>
    <w:rsid w:val="00EF228A"/>
    <w:rsid w:val="00EF248B"/>
    <w:rsid w:val="00EF290A"/>
    <w:rsid w:val="00EF3282"/>
    <w:rsid w:val="00EF38E7"/>
    <w:rsid w:val="00EF3968"/>
    <w:rsid w:val="00EF4641"/>
    <w:rsid w:val="00EF5185"/>
    <w:rsid w:val="00EF52F1"/>
    <w:rsid w:val="00EF534A"/>
    <w:rsid w:val="00EF53CB"/>
    <w:rsid w:val="00EF5EB0"/>
    <w:rsid w:val="00EF6692"/>
    <w:rsid w:val="00EF6C04"/>
    <w:rsid w:val="00EF74BA"/>
    <w:rsid w:val="00EF7777"/>
    <w:rsid w:val="00EF7ADF"/>
    <w:rsid w:val="00EF7FA2"/>
    <w:rsid w:val="00F000AD"/>
    <w:rsid w:val="00F00627"/>
    <w:rsid w:val="00F00C7E"/>
    <w:rsid w:val="00F00ED2"/>
    <w:rsid w:val="00F0110F"/>
    <w:rsid w:val="00F0131E"/>
    <w:rsid w:val="00F0244C"/>
    <w:rsid w:val="00F024D3"/>
    <w:rsid w:val="00F026A8"/>
    <w:rsid w:val="00F03E08"/>
    <w:rsid w:val="00F049D5"/>
    <w:rsid w:val="00F051BA"/>
    <w:rsid w:val="00F05309"/>
    <w:rsid w:val="00F0534F"/>
    <w:rsid w:val="00F067F3"/>
    <w:rsid w:val="00F069B5"/>
    <w:rsid w:val="00F06ABA"/>
    <w:rsid w:val="00F06BDE"/>
    <w:rsid w:val="00F07628"/>
    <w:rsid w:val="00F109E7"/>
    <w:rsid w:val="00F10A0F"/>
    <w:rsid w:val="00F112A1"/>
    <w:rsid w:val="00F1249E"/>
    <w:rsid w:val="00F125C7"/>
    <w:rsid w:val="00F12A88"/>
    <w:rsid w:val="00F12DD5"/>
    <w:rsid w:val="00F12F4A"/>
    <w:rsid w:val="00F1306C"/>
    <w:rsid w:val="00F143E7"/>
    <w:rsid w:val="00F1486A"/>
    <w:rsid w:val="00F14985"/>
    <w:rsid w:val="00F14992"/>
    <w:rsid w:val="00F149A2"/>
    <w:rsid w:val="00F14A2D"/>
    <w:rsid w:val="00F15345"/>
    <w:rsid w:val="00F162FC"/>
    <w:rsid w:val="00F16772"/>
    <w:rsid w:val="00F16FA8"/>
    <w:rsid w:val="00F177FD"/>
    <w:rsid w:val="00F17E08"/>
    <w:rsid w:val="00F17E79"/>
    <w:rsid w:val="00F20692"/>
    <w:rsid w:val="00F20B9C"/>
    <w:rsid w:val="00F20F94"/>
    <w:rsid w:val="00F214C9"/>
    <w:rsid w:val="00F21950"/>
    <w:rsid w:val="00F21ABA"/>
    <w:rsid w:val="00F21F45"/>
    <w:rsid w:val="00F21FB3"/>
    <w:rsid w:val="00F227AF"/>
    <w:rsid w:val="00F23528"/>
    <w:rsid w:val="00F23AC5"/>
    <w:rsid w:val="00F24279"/>
    <w:rsid w:val="00F24363"/>
    <w:rsid w:val="00F24BA6"/>
    <w:rsid w:val="00F2561F"/>
    <w:rsid w:val="00F2576A"/>
    <w:rsid w:val="00F26165"/>
    <w:rsid w:val="00F275FB"/>
    <w:rsid w:val="00F27A0A"/>
    <w:rsid w:val="00F27C35"/>
    <w:rsid w:val="00F27F57"/>
    <w:rsid w:val="00F30131"/>
    <w:rsid w:val="00F30194"/>
    <w:rsid w:val="00F30B1F"/>
    <w:rsid w:val="00F30BAE"/>
    <w:rsid w:val="00F311BE"/>
    <w:rsid w:val="00F31200"/>
    <w:rsid w:val="00F314B9"/>
    <w:rsid w:val="00F3165F"/>
    <w:rsid w:val="00F31B72"/>
    <w:rsid w:val="00F31BD9"/>
    <w:rsid w:val="00F31E63"/>
    <w:rsid w:val="00F334A3"/>
    <w:rsid w:val="00F34002"/>
    <w:rsid w:val="00F34EBD"/>
    <w:rsid w:val="00F35604"/>
    <w:rsid w:val="00F35BA4"/>
    <w:rsid w:val="00F35EAA"/>
    <w:rsid w:val="00F3607C"/>
    <w:rsid w:val="00F36173"/>
    <w:rsid w:val="00F363A5"/>
    <w:rsid w:val="00F36706"/>
    <w:rsid w:val="00F368D3"/>
    <w:rsid w:val="00F376A8"/>
    <w:rsid w:val="00F3778D"/>
    <w:rsid w:val="00F4014C"/>
    <w:rsid w:val="00F401FF"/>
    <w:rsid w:val="00F40579"/>
    <w:rsid w:val="00F40A22"/>
    <w:rsid w:val="00F40EAE"/>
    <w:rsid w:val="00F41268"/>
    <w:rsid w:val="00F414DA"/>
    <w:rsid w:val="00F418CB"/>
    <w:rsid w:val="00F41965"/>
    <w:rsid w:val="00F41F14"/>
    <w:rsid w:val="00F4210D"/>
    <w:rsid w:val="00F4265F"/>
    <w:rsid w:val="00F428D2"/>
    <w:rsid w:val="00F42EAC"/>
    <w:rsid w:val="00F4318B"/>
    <w:rsid w:val="00F432CA"/>
    <w:rsid w:val="00F435FD"/>
    <w:rsid w:val="00F43BBA"/>
    <w:rsid w:val="00F448ED"/>
    <w:rsid w:val="00F44C08"/>
    <w:rsid w:val="00F455A8"/>
    <w:rsid w:val="00F45F70"/>
    <w:rsid w:val="00F45FF7"/>
    <w:rsid w:val="00F462FE"/>
    <w:rsid w:val="00F464C8"/>
    <w:rsid w:val="00F46936"/>
    <w:rsid w:val="00F46A5B"/>
    <w:rsid w:val="00F46CB4"/>
    <w:rsid w:val="00F46E38"/>
    <w:rsid w:val="00F47171"/>
    <w:rsid w:val="00F477FE"/>
    <w:rsid w:val="00F47B0C"/>
    <w:rsid w:val="00F47BD3"/>
    <w:rsid w:val="00F50587"/>
    <w:rsid w:val="00F505B8"/>
    <w:rsid w:val="00F5077E"/>
    <w:rsid w:val="00F507DA"/>
    <w:rsid w:val="00F514B6"/>
    <w:rsid w:val="00F51798"/>
    <w:rsid w:val="00F5197D"/>
    <w:rsid w:val="00F51EE7"/>
    <w:rsid w:val="00F521A9"/>
    <w:rsid w:val="00F526BB"/>
    <w:rsid w:val="00F529C3"/>
    <w:rsid w:val="00F5325F"/>
    <w:rsid w:val="00F5366A"/>
    <w:rsid w:val="00F536EA"/>
    <w:rsid w:val="00F53A85"/>
    <w:rsid w:val="00F54067"/>
    <w:rsid w:val="00F54769"/>
    <w:rsid w:val="00F54D71"/>
    <w:rsid w:val="00F5512F"/>
    <w:rsid w:val="00F556DA"/>
    <w:rsid w:val="00F56A22"/>
    <w:rsid w:val="00F56BC2"/>
    <w:rsid w:val="00F56BDF"/>
    <w:rsid w:val="00F56C34"/>
    <w:rsid w:val="00F56D0B"/>
    <w:rsid w:val="00F57A60"/>
    <w:rsid w:val="00F57B39"/>
    <w:rsid w:val="00F60245"/>
    <w:rsid w:val="00F605BE"/>
    <w:rsid w:val="00F60F30"/>
    <w:rsid w:val="00F610E7"/>
    <w:rsid w:val="00F61398"/>
    <w:rsid w:val="00F616F6"/>
    <w:rsid w:val="00F62643"/>
    <w:rsid w:val="00F6296D"/>
    <w:rsid w:val="00F62A0E"/>
    <w:rsid w:val="00F632EB"/>
    <w:rsid w:val="00F633B7"/>
    <w:rsid w:val="00F63488"/>
    <w:rsid w:val="00F63496"/>
    <w:rsid w:val="00F63594"/>
    <w:rsid w:val="00F635A5"/>
    <w:rsid w:val="00F63A6E"/>
    <w:rsid w:val="00F63DE0"/>
    <w:rsid w:val="00F645C0"/>
    <w:rsid w:val="00F64ABC"/>
    <w:rsid w:val="00F64CC0"/>
    <w:rsid w:val="00F64E9A"/>
    <w:rsid w:val="00F65D33"/>
    <w:rsid w:val="00F65FD0"/>
    <w:rsid w:val="00F66117"/>
    <w:rsid w:val="00F66449"/>
    <w:rsid w:val="00F66E5F"/>
    <w:rsid w:val="00F671CF"/>
    <w:rsid w:val="00F679B6"/>
    <w:rsid w:val="00F67DA9"/>
    <w:rsid w:val="00F7003B"/>
    <w:rsid w:val="00F70122"/>
    <w:rsid w:val="00F7043A"/>
    <w:rsid w:val="00F70660"/>
    <w:rsid w:val="00F7145E"/>
    <w:rsid w:val="00F7230E"/>
    <w:rsid w:val="00F726C8"/>
    <w:rsid w:val="00F729A3"/>
    <w:rsid w:val="00F72C5A"/>
    <w:rsid w:val="00F73438"/>
    <w:rsid w:val="00F73A79"/>
    <w:rsid w:val="00F7442F"/>
    <w:rsid w:val="00F74659"/>
    <w:rsid w:val="00F74872"/>
    <w:rsid w:val="00F748F2"/>
    <w:rsid w:val="00F74A6A"/>
    <w:rsid w:val="00F74D69"/>
    <w:rsid w:val="00F74F7B"/>
    <w:rsid w:val="00F7533A"/>
    <w:rsid w:val="00F75BDF"/>
    <w:rsid w:val="00F75DDE"/>
    <w:rsid w:val="00F76E1B"/>
    <w:rsid w:val="00F76FE0"/>
    <w:rsid w:val="00F77194"/>
    <w:rsid w:val="00F77ECA"/>
    <w:rsid w:val="00F802DA"/>
    <w:rsid w:val="00F80CF6"/>
    <w:rsid w:val="00F81267"/>
    <w:rsid w:val="00F81550"/>
    <w:rsid w:val="00F81E7F"/>
    <w:rsid w:val="00F8203F"/>
    <w:rsid w:val="00F82955"/>
    <w:rsid w:val="00F82CFC"/>
    <w:rsid w:val="00F82F7A"/>
    <w:rsid w:val="00F83B6A"/>
    <w:rsid w:val="00F83F89"/>
    <w:rsid w:val="00F85336"/>
    <w:rsid w:val="00F8578E"/>
    <w:rsid w:val="00F857DD"/>
    <w:rsid w:val="00F85D2C"/>
    <w:rsid w:val="00F86051"/>
    <w:rsid w:val="00F8689B"/>
    <w:rsid w:val="00F868BF"/>
    <w:rsid w:val="00F86AC2"/>
    <w:rsid w:val="00F86EB9"/>
    <w:rsid w:val="00F8700D"/>
    <w:rsid w:val="00F87A03"/>
    <w:rsid w:val="00F905A5"/>
    <w:rsid w:val="00F90A5E"/>
    <w:rsid w:val="00F90A7A"/>
    <w:rsid w:val="00F90F1B"/>
    <w:rsid w:val="00F91586"/>
    <w:rsid w:val="00F91BAB"/>
    <w:rsid w:val="00F92289"/>
    <w:rsid w:val="00F92792"/>
    <w:rsid w:val="00F93146"/>
    <w:rsid w:val="00F931F4"/>
    <w:rsid w:val="00F93303"/>
    <w:rsid w:val="00F939A7"/>
    <w:rsid w:val="00F93A26"/>
    <w:rsid w:val="00F93A5B"/>
    <w:rsid w:val="00F94659"/>
    <w:rsid w:val="00F955CF"/>
    <w:rsid w:val="00F9585A"/>
    <w:rsid w:val="00F95B83"/>
    <w:rsid w:val="00F96451"/>
    <w:rsid w:val="00F973FA"/>
    <w:rsid w:val="00F97C3F"/>
    <w:rsid w:val="00F97E2B"/>
    <w:rsid w:val="00FA0030"/>
    <w:rsid w:val="00FA009B"/>
    <w:rsid w:val="00FA1249"/>
    <w:rsid w:val="00FA180B"/>
    <w:rsid w:val="00FA1827"/>
    <w:rsid w:val="00FA1AA3"/>
    <w:rsid w:val="00FA2462"/>
    <w:rsid w:val="00FA2526"/>
    <w:rsid w:val="00FA253A"/>
    <w:rsid w:val="00FA2E2E"/>
    <w:rsid w:val="00FA2FA0"/>
    <w:rsid w:val="00FA369D"/>
    <w:rsid w:val="00FA39E5"/>
    <w:rsid w:val="00FA3B3E"/>
    <w:rsid w:val="00FA3E57"/>
    <w:rsid w:val="00FA471B"/>
    <w:rsid w:val="00FA476C"/>
    <w:rsid w:val="00FA4A04"/>
    <w:rsid w:val="00FA4AE1"/>
    <w:rsid w:val="00FA50D5"/>
    <w:rsid w:val="00FA556E"/>
    <w:rsid w:val="00FA5891"/>
    <w:rsid w:val="00FA61A3"/>
    <w:rsid w:val="00FA6A01"/>
    <w:rsid w:val="00FA6F2C"/>
    <w:rsid w:val="00FA6FF8"/>
    <w:rsid w:val="00FA73D0"/>
    <w:rsid w:val="00FA73EA"/>
    <w:rsid w:val="00FA7AAF"/>
    <w:rsid w:val="00FA7EA1"/>
    <w:rsid w:val="00FB0230"/>
    <w:rsid w:val="00FB0335"/>
    <w:rsid w:val="00FB0530"/>
    <w:rsid w:val="00FB0539"/>
    <w:rsid w:val="00FB0D05"/>
    <w:rsid w:val="00FB0DCC"/>
    <w:rsid w:val="00FB15FE"/>
    <w:rsid w:val="00FB1717"/>
    <w:rsid w:val="00FB178D"/>
    <w:rsid w:val="00FB18AE"/>
    <w:rsid w:val="00FB1927"/>
    <w:rsid w:val="00FB1C3D"/>
    <w:rsid w:val="00FB1EDF"/>
    <w:rsid w:val="00FB30E7"/>
    <w:rsid w:val="00FB32AA"/>
    <w:rsid w:val="00FB3525"/>
    <w:rsid w:val="00FB3AA8"/>
    <w:rsid w:val="00FB3B70"/>
    <w:rsid w:val="00FB3BF3"/>
    <w:rsid w:val="00FB3C8E"/>
    <w:rsid w:val="00FB403C"/>
    <w:rsid w:val="00FB4095"/>
    <w:rsid w:val="00FB4779"/>
    <w:rsid w:val="00FB4AC9"/>
    <w:rsid w:val="00FB4CAD"/>
    <w:rsid w:val="00FB5A43"/>
    <w:rsid w:val="00FB5CC4"/>
    <w:rsid w:val="00FB5D7F"/>
    <w:rsid w:val="00FB6465"/>
    <w:rsid w:val="00FB6AEC"/>
    <w:rsid w:val="00FB71CF"/>
    <w:rsid w:val="00FB7257"/>
    <w:rsid w:val="00FB73CB"/>
    <w:rsid w:val="00FC0FD6"/>
    <w:rsid w:val="00FC11E6"/>
    <w:rsid w:val="00FC1436"/>
    <w:rsid w:val="00FC17E3"/>
    <w:rsid w:val="00FC18B0"/>
    <w:rsid w:val="00FC1B73"/>
    <w:rsid w:val="00FC1D88"/>
    <w:rsid w:val="00FC2250"/>
    <w:rsid w:val="00FC2A98"/>
    <w:rsid w:val="00FC349C"/>
    <w:rsid w:val="00FC43FA"/>
    <w:rsid w:val="00FC479C"/>
    <w:rsid w:val="00FC4AE6"/>
    <w:rsid w:val="00FC4D2A"/>
    <w:rsid w:val="00FC4D40"/>
    <w:rsid w:val="00FC5246"/>
    <w:rsid w:val="00FC552B"/>
    <w:rsid w:val="00FC653E"/>
    <w:rsid w:val="00FC69F2"/>
    <w:rsid w:val="00FC6ADD"/>
    <w:rsid w:val="00FC6B77"/>
    <w:rsid w:val="00FC6EC3"/>
    <w:rsid w:val="00FC7476"/>
    <w:rsid w:val="00FC762B"/>
    <w:rsid w:val="00FC784C"/>
    <w:rsid w:val="00FC7902"/>
    <w:rsid w:val="00FC7915"/>
    <w:rsid w:val="00FC7919"/>
    <w:rsid w:val="00FC7A32"/>
    <w:rsid w:val="00FD09C7"/>
    <w:rsid w:val="00FD0AF8"/>
    <w:rsid w:val="00FD0CC6"/>
    <w:rsid w:val="00FD0F75"/>
    <w:rsid w:val="00FD1111"/>
    <w:rsid w:val="00FD119A"/>
    <w:rsid w:val="00FD17A4"/>
    <w:rsid w:val="00FD1AF9"/>
    <w:rsid w:val="00FD2283"/>
    <w:rsid w:val="00FD22FB"/>
    <w:rsid w:val="00FD278C"/>
    <w:rsid w:val="00FD28E9"/>
    <w:rsid w:val="00FD2B9C"/>
    <w:rsid w:val="00FD322B"/>
    <w:rsid w:val="00FD3AA7"/>
    <w:rsid w:val="00FD3E39"/>
    <w:rsid w:val="00FD3FDC"/>
    <w:rsid w:val="00FD4257"/>
    <w:rsid w:val="00FD490C"/>
    <w:rsid w:val="00FD4D04"/>
    <w:rsid w:val="00FD592D"/>
    <w:rsid w:val="00FD593C"/>
    <w:rsid w:val="00FD60EF"/>
    <w:rsid w:val="00FD61C1"/>
    <w:rsid w:val="00FD64FE"/>
    <w:rsid w:val="00FD6B24"/>
    <w:rsid w:val="00FD6B83"/>
    <w:rsid w:val="00FD75EC"/>
    <w:rsid w:val="00FD7B56"/>
    <w:rsid w:val="00FE007F"/>
    <w:rsid w:val="00FE037A"/>
    <w:rsid w:val="00FE09C7"/>
    <w:rsid w:val="00FE0EB3"/>
    <w:rsid w:val="00FE0EC9"/>
    <w:rsid w:val="00FE0F05"/>
    <w:rsid w:val="00FE0F98"/>
    <w:rsid w:val="00FE1095"/>
    <w:rsid w:val="00FE1242"/>
    <w:rsid w:val="00FE131D"/>
    <w:rsid w:val="00FE1549"/>
    <w:rsid w:val="00FE1954"/>
    <w:rsid w:val="00FE1BD3"/>
    <w:rsid w:val="00FE1EE2"/>
    <w:rsid w:val="00FE23F7"/>
    <w:rsid w:val="00FE25A8"/>
    <w:rsid w:val="00FE2740"/>
    <w:rsid w:val="00FE27BF"/>
    <w:rsid w:val="00FE292F"/>
    <w:rsid w:val="00FE2B74"/>
    <w:rsid w:val="00FE32F4"/>
    <w:rsid w:val="00FE3548"/>
    <w:rsid w:val="00FE372B"/>
    <w:rsid w:val="00FE397E"/>
    <w:rsid w:val="00FE4541"/>
    <w:rsid w:val="00FE4C81"/>
    <w:rsid w:val="00FE4D69"/>
    <w:rsid w:val="00FE56A1"/>
    <w:rsid w:val="00FE58D8"/>
    <w:rsid w:val="00FE597C"/>
    <w:rsid w:val="00FE66A8"/>
    <w:rsid w:val="00FE67D7"/>
    <w:rsid w:val="00FE7410"/>
    <w:rsid w:val="00FE78DA"/>
    <w:rsid w:val="00FE7B4C"/>
    <w:rsid w:val="00FE7E54"/>
    <w:rsid w:val="00FF0041"/>
    <w:rsid w:val="00FF0B30"/>
    <w:rsid w:val="00FF0E23"/>
    <w:rsid w:val="00FF12E8"/>
    <w:rsid w:val="00FF1B30"/>
    <w:rsid w:val="00FF1CCC"/>
    <w:rsid w:val="00FF1F1C"/>
    <w:rsid w:val="00FF2266"/>
    <w:rsid w:val="00FF2D43"/>
    <w:rsid w:val="00FF31C3"/>
    <w:rsid w:val="00FF36BB"/>
    <w:rsid w:val="00FF3789"/>
    <w:rsid w:val="00FF3A99"/>
    <w:rsid w:val="00FF3C6C"/>
    <w:rsid w:val="00FF3C7C"/>
    <w:rsid w:val="00FF3C84"/>
    <w:rsid w:val="00FF3E39"/>
    <w:rsid w:val="00FF3FF4"/>
    <w:rsid w:val="00FF438C"/>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6CB4E"/>
  <w15:docId w15:val="{7CA7FBF7-DD6E-4C4E-9296-E7DEF5DE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BFE"/>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797CEE"/>
    <w:pPr>
      <w:keepNext/>
      <w:keepLines/>
      <w:spacing w:before="360" w:after="360"/>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unhideWhenUsed/>
    <w:qFormat/>
    <w:rsid w:val="004727C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lang w:val="en-GB" w:eastAsia="en-GB"/>
    </w:rPr>
  </w:style>
  <w:style w:type="paragraph" w:styleId="TOCHeading">
    <w:name w:val="TOC Heading"/>
    <w:basedOn w:val="Heading1"/>
    <w:next w:val="Normal"/>
    <w:uiPriority w:val="39"/>
    <w:semiHidden/>
    <w:unhideWhenUsed/>
    <w:qFormat/>
    <w:rsid w:val="006B19B3"/>
    <w:pPr>
      <w:spacing w:before="480" w:after="0" w:line="276" w:lineRule="auto"/>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pPr>
    <w:rPr>
      <w:color w:val="000000"/>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pPr>
    <w:rPr>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pPr>
    <w:rPr>
      <w:lang w:eastAsia="bg-BG"/>
    </w:rPr>
  </w:style>
  <w:style w:type="paragraph" w:customStyle="1" w:styleId="align-justify">
    <w:name w:val="align-justify"/>
    <w:basedOn w:val="Normal"/>
    <w:rsid w:val="004727C1"/>
    <w:pPr>
      <w:spacing w:before="100" w:beforeAutospacing="1" w:after="100" w:afterAutospacing="1"/>
    </w:pPr>
    <w:rPr>
      <w:lang w:eastAsia="bg-BG"/>
    </w:rPr>
  </w:style>
  <w:style w:type="paragraph" w:customStyle="1" w:styleId="sfnewsdate">
    <w:name w:val="sf_newsdate"/>
    <w:basedOn w:val="Normal"/>
    <w:rsid w:val="005D6D28"/>
    <w:pPr>
      <w:spacing w:before="100" w:beforeAutospacing="1" w:after="100" w:afterAutospacing="1"/>
    </w:pPr>
    <w:rPr>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pPr>
    <w:rPr>
      <w:rFonts w:ascii="Verdana" w:hAnsi="Verdana"/>
      <w:color w:val="082D50"/>
      <w:sz w:val="27"/>
      <w:szCs w:val="27"/>
      <w:lang w:eastAsia="bg-BG"/>
    </w:rPr>
  </w:style>
  <w:style w:type="paragraph" w:customStyle="1" w:styleId="boxv6organizers">
    <w:name w:val="box_v6_organizers"/>
    <w:basedOn w:val="Normal"/>
    <w:rsid w:val="00C5033B"/>
    <w:pPr>
      <w:spacing w:before="100" w:beforeAutospacing="1" w:after="100" w:afterAutospacing="1"/>
    </w:pPr>
    <w:rPr>
      <w:lang w:eastAsia="bg-BG"/>
    </w:rPr>
  </w:style>
  <w:style w:type="paragraph" w:customStyle="1" w:styleId="boxv6room">
    <w:name w:val="box_v6_room"/>
    <w:basedOn w:val="Normal"/>
    <w:rsid w:val="00C5033B"/>
    <w:pPr>
      <w:spacing w:before="100" w:beforeAutospacing="1" w:after="100" w:afterAutospacing="1"/>
    </w:pPr>
    <w:rPr>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pPr>
    <w:rPr>
      <w:color w:val="3393C3"/>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pPr>
    <w:rPr>
      <w:lang w:val="en-US" w:eastAsia="zh-CN"/>
    </w:rPr>
  </w:style>
  <w:style w:type="paragraph" w:customStyle="1" w:styleId="yiv1968622784msonormal">
    <w:name w:val="yiv1968622784msonormal"/>
    <w:basedOn w:val="Normal"/>
    <w:rsid w:val="00910711"/>
    <w:pPr>
      <w:spacing w:before="100" w:beforeAutospacing="1" w:after="100" w:afterAutospacing="1"/>
    </w:pPr>
    <w:rPr>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rPr>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pPr>
    <w:rPr>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9153">
      <w:bodyDiv w:val="1"/>
      <w:marLeft w:val="0"/>
      <w:marRight w:val="0"/>
      <w:marTop w:val="0"/>
      <w:marBottom w:val="0"/>
      <w:divBdr>
        <w:top w:val="none" w:sz="0" w:space="0" w:color="auto"/>
        <w:left w:val="none" w:sz="0" w:space="0" w:color="auto"/>
        <w:bottom w:val="none" w:sz="0" w:space="0" w:color="auto"/>
        <w:right w:val="none" w:sz="0" w:space="0" w:color="auto"/>
      </w:divBdr>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458">
      <w:bodyDiv w:val="1"/>
      <w:marLeft w:val="0"/>
      <w:marRight w:val="0"/>
      <w:marTop w:val="0"/>
      <w:marBottom w:val="0"/>
      <w:divBdr>
        <w:top w:val="none" w:sz="0" w:space="0" w:color="auto"/>
        <w:left w:val="none" w:sz="0" w:space="0" w:color="auto"/>
        <w:bottom w:val="none" w:sz="0" w:space="0" w:color="auto"/>
        <w:right w:val="none" w:sz="0" w:space="0" w:color="auto"/>
      </w:divBdr>
      <w:divsChild>
        <w:div w:id="1906640866">
          <w:marLeft w:val="0"/>
          <w:marRight w:val="0"/>
          <w:marTop w:val="0"/>
          <w:marBottom w:val="0"/>
          <w:divBdr>
            <w:top w:val="none" w:sz="0" w:space="0" w:color="auto"/>
            <w:left w:val="none" w:sz="0" w:space="0" w:color="auto"/>
            <w:bottom w:val="none" w:sz="0" w:space="0" w:color="auto"/>
            <w:right w:val="none" w:sz="0" w:space="0" w:color="auto"/>
          </w:divBdr>
          <w:divsChild>
            <w:div w:id="1960186754">
              <w:marLeft w:val="0"/>
              <w:marRight w:val="0"/>
              <w:marTop w:val="0"/>
              <w:marBottom w:val="0"/>
              <w:divBdr>
                <w:top w:val="none" w:sz="0" w:space="0" w:color="auto"/>
                <w:left w:val="none" w:sz="0" w:space="0" w:color="auto"/>
                <w:bottom w:val="none" w:sz="0" w:space="0" w:color="auto"/>
                <w:right w:val="none" w:sz="0" w:space="0" w:color="auto"/>
              </w:divBdr>
              <w:divsChild>
                <w:div w:id="330910571">
                  <w:marLeft w:val="-225"/>
                  <w:marRight w:val="-225"/>
                  <w:marTop w:val="0"/>
                  <w:marBottom w:val="0"/>
                  <w:divBdr>
                    <w:top w:val="none" w:sz="0" w:space="0" w:color="auto"/>
                    <w:left w:val="none" w:sz="0" w:space="0" w:color="auto"/>
                    <w:bottom w:val="none" w:sz="0" w:space="0" w:color="auto"/>
                    <w:right w:val="none" w:sz="0" w:space="0" w:color="auto"/>
                  </w:divBdr>
                  <w:divsChild>
                    <w:div w:id="1541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754694">
      <w:bodyDiv w:val="1"/>
      <w:marLeft w:val="0"/>
      <w:marRight w:val="0"/>
      <w:marTop w:val="0"/>
      <w:marBottom w:val="0"/>
      <w:divBdr>
        <w:top w:val="none" w:sz="0" w:space="0" w:color="auto"/>
        <w:left w:val="none" w:sz="0" w:space="0" w:color="auto"/>
        <w:bottom w:val="none" w:sz="0" w:space="0" w:color="auto"/>
        <w:right w:val="none" w:sz="0" w:space="0" w:color="auto"/>
      </w:divBdr>
      <w:divsChild>
        <w:div w:id="623198352">
          <w:marLeft w:val="0"/>
          <w:marRight w:val="0"/>
          <w:marTop w:val="0"/>
          <w:marBottom w:val="0"/>
          <w:divBdr>
            <w:top w:val="none" w:sz="0" w:space="0" w:color="auto"/>
            <w:left w:val="none" w:sz="0" w:space="0" w:color="auto"/>
            <w:bottom w:val="none" w:sz="0" w:space="0" w:color="auto"/>
            <w:right w:val="none" w:sz="0" w:space="0" w:color="auto"/>
          </w:divBdr>
          <w:divsChild>
            <w:div w:id="147133192">
              <w:marLeft w:val="-225"/>
              <w:marRight w:val="-225"/>
              <w:marTop w:val="0"/>
              <w:marBottom w:val="0"/>
              <w:divBdr>
                <w:top w:val="none" w:sz="0" w:space="0" w:color="auto"/>
                <w:left w:val="none" w:sz="0" w:space="0" w:color="auto"/>
                <w:bottom w:val="none" w:sz="0" w:space="0" w:color="auto"/>
                <w:right w:val="none" w:sz="0" w:space="0" w:color="auto"/>
              </w:divBdr>
              <w:divsChild>
                <w:div w:id="1933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6417057">
      <w:bodyDiv w:val="1"/>
      <w:marLeft w:val="0"/>
      <w:marRight w:val="0"/>
      <w:marTop w:val="0"/>
      <w:marBottom w:val="0"/>
      <w:divBdr>
        <w:top w:val="none" w:sz="0" w:space="0" w:color="auto"/>
        <w:left w:val="none" w:sz="0" w:space="0" w:color="auto"/>
        <w:bottom w:val="none" w:sz="0" w:space="0" w:color="auto"/>
        <w:right w:val="none" w:sz="0" w:space="0" w:color="auto"/>
      </w:divBdr>
    </w:div>
    <w:div w:id="26638188">
      <w:bodyDiv w:val="1"/>
      <w:marLeft w:val="0"/>
      <w:marRight w:val="0"/>
      <w:marTop w:val="0"/>
      <w:marBottom w:val="0"/>
      <w:divBdr>
        <w:top w:val="none" w:sz="0" w:space="0" w:color="auto"/>
        <w:left w:val="none" w:sz="0" w:space="0" w:color="auto"/>
        <w:bottom w:val="none" w:sz="0" w:space="0" w:color="auto"/>
        <w:right w:val="none" w:sz="0" w:space="0" w:color="auto"/>
      </w:divBdr>
      <w:divsChild>
        <w:div w:id="1805390486">
          <w:marLeft w:val="0"/>
          <w:marRight w:val="0"/>
          <w:marTop w:val="0"/>
          <w:marBottom w:val="0"/>
          <w:divBdr>
            <w:top w:val="none" w:sz="0" w:space="0" w:color="auto"/>
            <w:left w:val="none" w:sz="0" w:space="0" w:color="auto"/>
            <w:bottom w:val="none" w:sz="0" w:space="0" w:color="auto"/>
            <w:right w:val="none" w:sz="0" w:space="0" w:color="auto"/>
          </w:divBdr>
          <w:divsChild>
            <w:div w:id="1950888583">
              <w:marLeft w:val="0"/>
              <w:marRight w:val="0"/>
              <w:marTop w:val="0"/>
              <w:marBottom w:val="0"/>
              <w:divBdr>
                <w:top w:val="none" w:sz="0" w:space="0" w:color="auto"/>
                <w:left w:val="none" w:sz="0" w:space="0" w:color="auto"/>
                <w:bottom w:val="none" w:sz="0" w:space="0" w:color="auto"/>
                <w:right w:val="none" w:sz="0" w:space="0" w:color="auto"/>
              </w:divBdr>
              <w:divsChild>
                <w:div w:id="1884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8938">
      <w:bodyDiv w:val="1"/>
      <w:marLeft w:val="0"/>
      <w:marRight w:val="0"/>
      <w:marTop w:val="0"/>
      <w:marBottom w:val="0"/>
      <w:divBdr>
        <w:top w:val="none" w:sz="0" w:space="0" w:color="auto"/>
        <w:left w:val="none" w:sz="0" w:space="0" w:color="auto"/>
        <w:bottom w:val="none" w:sz="0" w:space="0" w:color="auto"/>
        <w:right w:val="none" w:sz="0" w:space="0" w:color="auto"/>
      </w:divBdr>
      <w:divsChild>
        <w:div w:id="529759771">
          <w:marLeft w:val="0"/>
          <w:marRight w:val="0"/>
          <w:marTop w:val="0"/>
          <w:marBottom w:val="0"/>
          <w:divBdr>
            <w:top w:val="none" w:sz="0" w:space="0" w:color="auto"/>
            <w:left w:val="none" w:sz="0" w:space="0" w:color="auto"/>
            <w:bottom w:val="none" w:sz="0" w:space="0" w:color="auto"/>
            <w:right w:val="none" w:sz="0" w:space="0" w:color="auto"/>
          </w:divBdr>
          <w:divsChild>
            <w:div w:id="71393621">
              <w:marLeft w:val="0"/>
              <w:marRight w:val="0"/>
              <w:marTop w:val="0"/>
              <w:marBottom w:val="0"/>
              <w:divBdr>
                <w:top w:val="none" w:sz="0" w:space="0" w:color="auto"/>
                <w:left w:val="none" w:sz="0" w:space="0" w:color="auto"/>
                <w:bottom w:val="none" w:sz="0" w:space="0" w:color="auto"/>
                <w:right w:val="none" w:sz="0" w:space="0" w:color="auto"/>
              </w:divBdr>
              <w:divsChild>
                <w:div w:id="1758674585">
                  <w:marLeft w:val="0"/>
                  <w:marRight w:val="0"/>
                  <w:marTop w:val="0"/>
                  <w:marBottom w:val="0"/>
                  <w:divBdr>
                    <w:top w:val="none" w:sz="0" w:space="0" w:color="auto"/>
                    <w:left w:val="none" w:sz="0" w:space="0" w:color="auto"/>
                    <w:bottom w:val="none" w:sz="0" w:space="0" w:color="auto"/>
                    <w:right w:val="none" w:sz="0" w:space="0" w:color="auto"/>
                  </w:divBdr>
                  <w:divsChild>
                    <w:div w:id="1319386759">
                      <w:marLeft w:val="-225"/>
                      <w:marRight w:val="-225"/>
                      <w:marTop w:val="0"/>
                      <w:marBottom w:val="0"/>
                      <w:divBdr>
                        <w:top w:val="none" w:sz="0" w:space="0" w:color="auto"/>
                        <w:left w:val="none" w:sz="0" w:space="0" w:color="auto"/>
                        <w:bottom w:val="none" w:sz="0" w:space="0" w:color="auto"/>
                        <w:right w:val="none" w:sz="0" w:space="0" w:color="auto"/>
                      </w:divBdr>
                      <w:divsChild>
                        <w:div w:id="291331874">
                          <w:marLeft w:val="0"/>
                          <w:marRight w:val="0"/>
                          <w:marTop w:val="0"/>
                          <w:marBottom w:val="0"/>
                          <w:divBdr>
                            <w:top w:val="none" w:sz="0" w:space="0" w:color="auto"/>
                            <w:left w:val="none" w:sz="0" w:space="0" w:color="auto"/>
                            <w:bottom w:val="none" w:sz="0" w:space="0" w:color="auto"/>
                            <w:right w:val="none" w:sz="0" w:space="0" w:color="auto"/>
                          </w:divBdr>
                          <w:divsChild>
                            <w:div w:id="98913553">
                              <w:marLeft w:val="0"/>
                              <w:marRight w:val="0"/>
                              <w:marTop w:val="0"/>
                              <w:marBottom w:val="0"/>
                              <w:divBdr>
                                <w:top w:val="none" w:sz="0" w:space="0" w:color="auto"/>
                                <w:left w:val="none" w:sz="0" w:space="0" w:color="auto"/>
                                <w:bottom w:val="none" w:sz="0" w:space="0" w:color="auto"/>
                                <w:right w:val="none" w:sz="0" w:space="0" w:color="auto"/>
                              </w:divBdr>
                              <w:divsChild>
                                <w:div w:id="344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0042">
      <w:bodyDiv w:val="1"/>
      <w:marLeft w:val="0"/>
      <w:marRight w:val="0"/>
      <w:marTop w:val="0"/>
      <w:marBottom w:val="0"/>
      <w:divBdr>
        <w:top w:val="none" w:sz="0" w:space="0" w:color="auto"/>
        <w:left w:val="none" w:sz="0" w:space="0" w:color="auto"/>
        <w:bottom w:val="none" w:sz="0" w:space="0" w:color="auto"/>
        <w:right w:val="none" w:sz="0" w:space="0" w:color="auto"/>
      </w:divBdr>
      <w:divsChild>
        <w:div w:id="1764447878">
          <w:marLeft w:val="0"/>
          <w:marRight w:val="0"/>
          <w:marTop w:val="0"/>
          <w:marBottom w:val="0"/>
          <w:divBdr>
            <w:top w:val="none" w:sz="0" w:space="0" w:color="auto"/>
            <w:left w:val="none" w:sz="0" w:space="0" w:color="auto"/>
            <w:bottom w:val="none" w:sz="0" w:space="0" w:color="auto"/>
            <w:right w:val="none" w:sz="0" w:space="0" w:color="auto"/>
          </w:divBdr>
          <w:divsChild>
            <w:div w:id="1615669604">
              <w:marLeft w:val="0"/>
              <w:marRight w:val="0"/>
              <w:marTop w:val="0"/>
              <w:marBottom w:val="0"/>
              <w:divBdr>
                <w:top w:val="none" w:sz="0" w:space="0" w:color="auto"/>
                <w:left w:val="none" w:sz="0" w:space="0" w:color="auto"/>
                <w:bottom w:val="none" w:sz="0" w:space="0" w:color="auto"/>
                <w:right w:val="none" w:sz="0" w:space="0" w:color="auto"/>
              </w:divBdr>
              <w:divsChild>
                <w:div w:id="2050520755">
                  <w:marLeft w:val="0"/>
                  <w:marRight w:val="0"/>
                  <w:marTop w:val="0"/>
                  <w:marBottom w:val="0"/>
                  <w:divBdr>
                    <w:top w:val="none" w:sz="0" w:space="0" w:color="auto"/>
                    <w:left w:val="none" w:sz="0" w:space="0" w:color="auto"/>
                    <w:bottom w:val="none" w:sz="0" w:space="0" w:color="auto"/>
                    <w:right w:val="none" w:sz="0" w:space="0" w:color="auto"/>
                  </w:divBdr>
                  <w:divsChild>
                    <w:div w:id="1220289091">
                      <w:marLeft w:val="0"/>
                      <w:marRight w:val="0"/>
                      <w:marTop w:val="0"/>
                      <w:marBottom w:val="0"/>
                      <w:divBdr>
                        <w:top w:val="none" w:sz="0" w:space="0" w:color="auto"/>
                        <w:left w:val="none" w:sz="0" w:space="0" w:color="auto"/>
                        <w:bottom w:val="none" w:sz="0" w:space="0" w:color="auto"/>
                        <w:right w:val="none" w:sz="0" w:space="0" w:color="auto"/>
                      </w:divBdr>
                      <w:divsChild>
                        <w:div w:id="49110688">
                          <w:marLeft w:val="0"/>
                          <w:marRight w:val="0"/>
                          <w:marTop w:val="0"/>
                          <w:marBottom w:val="0"/>
                          <w:divBdr>
                            <w:top w:val="none" w:sz="0" w:space="0" w:color="auto"/>
                            <w:left w:val="none" w:sz="0" w:space="0" w:color="auto"/>
                            <w:bottom w:val="none" w:sz="0" w:space="0" w:color="auto"/>
                            <w:right w:val="none" w:sz="0" w:space="0" w:color="auto"/>
                          </w:divBdr>
                          <w:divsChild>
                            <w:div w:id="316997875">
                              <w:marLeft w:val="0"/>
                              <w:marRight w:val="0"/>
                              <w:marTop w:val="0"/>
                              <w:marBottom w:val="0"/>
                              <w:divBdr>
                                <w:top w:val="none" w:sz="0" w:space="0" w:color="auto"/>
                                <w:left w:val="none" w:sz="0" w:space="0" w:color="auto"/>
                                <w:bottom w:val="none" w:sz="0" w:space="0" w:color="auto"/>
                                <w:right w:val="none" w:sz="0" w:space="0" w:color="auto"/>
                              </w:divBdr>
                              <w:divsChild>
                                <w:div w:id="1288967246">
                                  <w:marLeft w:val="0"/>
                                  <w:marRight w:val="0"/>
                                  <w:marTop w:val="0"/>
                                  <w:marBottom w:val="0"/>
                                  <w:divBdr>
                                    <w:top w:val="none" w:sz="0" w:space="0" w:color="auto"/>
                                    <w:left w:val="none" w:sz="0" w:space="0" w:color="auto"/>
                                    <w:bottom w:val="none" w:sz="0" w:space="0" w:color="auto"/>
                                    <w:right w:val="none" w:sz="0" w:space="0" w:color="auto"/>
                                  </w:divBdr>
                                  <w:divsChild>
                                    <w:div w:id="1115248925">
                                      <w:marLeft w:val="0"/>
                                      <w:marRight w:val="0"/>
                                      <w:marTop w:val="0"/>
                                      <w:marBottom w:val="0"/>
                                      <w:divBdr>
                                        <w:top w:val="none" w:sz="0" w:space="0" w:color="auto"/>
                                        <w:left w:val="none" w:sz="0" w:space="0" w:color="auto"/>
                                        <w:bottom w:val="none" w:sz="0" w:space="0" w:color="auto"/>
                                        <w:right w:val="none" w:sz="0" w:space="0" w:color="auto"/>
                                      </w:divBdr>
                                      <w:divsChild>
                                        <w:div w:id="132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51155">
      <w:bodyDiv w:val="1"/>
      <w:marLeft w:val="0"/>
      <w:marRight w:val="0"/>
      <w:marTop w:val="0"/>
      <w:marBottom w:val="0"/>
      <w:divBdr>
        <w:top w:val="none" w:sz="0" w:space="0" w:color="auto"/>
        <w:left w:val="none" w:sz="0" w:space="0" w:color="auto"/>
        <w:bottom w:val="none" w:sz="0" w:space="0" w:color="auto"/>
        <w:right w:val="none" w:sz="0" w:space="0" w:color="auto"/>
      </w:divBdr>
      <w:divsChild>
        <w:div w:id="58947896">
          <w:marLeft w:val="0"/>
          <w:marRight w:val="0"/>
          <w:marTop w:val="150"/>
          <w:marBottom w:val="0"/>
          <w:divBdr>
            <w:top w:val="none" w:sz="0" w:space="0" w:color="auto"/>
            <w:left w:val="none" w:sz="0" w:space="0" w:color="auto"/>
            <w:bottom w:val="none" w:sz="0" w:space="0" w:color="auto"/>
            <w:right w:val="none" w:sz="0" w:space="0" w:color="auto"/>
          </w:divBdr>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72331">
      <w:bodyDiv w:val="1"/>
      <w:marLeft w:val="0"/>
      <w:marRight w:val="0"/>
      <w:marTop w:val="0"/>
      <w:marBottom w:val="0"/>
      <w:divBdr>
        <w:top w:val="none" w:sz="0" w:space="0" w:color="auto"/>
        <w:left w:val="none" w:sz="0" w:space="0" w:color="auto"/>
        <w:bottom w:val="none" w:sz="0" w:space="0" w:color="auto"/>
        <w:right w:val="none" w:sz="0" w:space="0" w:color="auto"/>
      </w:divBdr>
      <w:divsChild>
        <w:div w:id="537592752">
          <w:marLeft w:val="0"/>
          <w:marRight w:val="0"/>
          <w:marTop w:val="0"/>
          <w:marBottom w:val="0"/>
          <w:divBdr>
            <w:top w:val="none" w:sz="0" w:space="0" w:color="auto"/>
            <w:left w:val="none" w:sz="0" w:space="0" w:color="auto"/>
            <w:bottom w:val="none" w:sz="0" w:space="0" w:color="auto"/>
            <w:right w:val="none" w:sz="0" w:space="0" w:color="auto"/>
          </w:divBdr>
          <w:divsChild>
            <w:div w:id="1300913146">
              <w:marLeft w:val="0"/>
              <w:marRight w:val="0"/>
              <w:marTop w:val="0"/>
              <w:marBottom w:val="0"/>
              <w:divBdr>
                <w:top w:val="none" w:sz="0" w:space="0" w:color="auto"/>
                <w:left w:val="none" w:sz="0" w:space="0" w:color="auto"/>
                <w:bottom w:val="none" w:sz="0" w:space="0" w:color="auto"/>
                <w:right w:val="none" w:sz="0" w:space="0" w:color="auto"/>
              </w:divBdr>
              <w:divsChild>
                <w:div w:id="544373190">
                  <w:marLeft w:val="0"/>
                  <w:marRight w:val="0"/>
                  <w:marTop w:val="0"/>
                  <w:marBottom w:val="0"/>
                  <w:divBdr>
                    <w:top w:val="none" w:sz="0" w:space="0" w:color="auto"/>
                    <w:left w:val="none" w:sz="0" w:space="0" w:color="auto"/>
                    <w:bottom w:val="none" w:sz="0" w:space="0" w:color="auto"/>
                    <w:right w:val="none" w:sz="0" w:space="0" w:color="auto"/>
                  </w:divBdr>
                  <w:divsChild>
                    <w:div w:id="1678969133">
                      <w:marLeft w:val="0"/>
                      <w:marRight w:val="0"/>
                      <w:marTop w:val="0"/>
                      <w:marBottom w:val="0"/>
                      <w:divBdr>
                        <w:top w:val="none" w:sz="0" w:space="0" w:color="auto"/>
                        <w:left w:val="none" w:sz="0" w:space="0" w:color="auto"/>
                        <w:bottom w:val="none" w:sz="0" w:space="0" w:color="auto"/>
                        <w:right w:val="none" w:sz="0" w:space="0" w:color="auto"/>
                      </w:divBdr>
                      <w:divsChild>
                        <w:div w:id="817721695">
                          <w:marLeft w:val="0"/>
                          <w:marRight w:val="0"/>
                          <w:marTop w:val="0"/>
                          <w:marBottom w:val="0"/>
                          <w:divBdr>
                            <w:top w:val="none" w:sz="0" w:space="0" w:color="auto"/>
                            <w:left w:val="none" w:sz="0" w:space="0" w:color="auto"/>
                            <w:bottom w:val="none" w:sz="0" w:space="0" w:color="auto"/>
                            <w:right w:val="none" w:sz="0" w:space="0" w:color="auto"/>
                          </w:divBdr>
                          <w:divsChild>
                            <w:div w:id="1230462273">
                              <w:marLeft w:val="0"/>
                              <w:marRight w:val="0"/>
                              <w:marTop w:val="0"/>
                              <w:marBottom w:val="0"/>
                              <w:divBdr>
                                <w:top w:val="none" w:sz="0" w:space="0" w:color="auto"/>
                                <w:left w:val="none" w:sz="0" w:space="0" w:color="auto"/>
                                <w:bottom w:val="none" w:sz="0" w:space="0" w:color="auto"/>
                                <w:right w:val="none" w:sz="0" w:space="0" w:color="auto"/>
                              </w:divBdr>
                              <w:divsChild>
                                <w:div w:id="1143621625">
                                  <w:marLeft w:val="0"/>
                                  <w:marRight w:val="0"/>
                                  <w:marTop w:val="0"/>
                                  <w:marBottom w:val="0"/>
                                  <w:divBdr>
                                    <w:top w:val="none" w:sz="0" w:space="0" w:color="auto"/>
                                    <w:left w:val="none" w:sz="0" w:space="0" w:color="auto"/>
                                    <w:bottom w:val="none" w:sz="0" w:space="0" w:color="auto"/>
                                    <w:right w:val="none" w:sz="0" w:space="0" w:color="auto"/>
                                  </w:divBdr>
                                  <w:divsChild>
                                    <w:div w:id="300351930">
                                      <w:marLeft w:val="0"/>
                                      <w:marRight w:val="0"/>
                                      <w:marTop w:val="0"/>
                                      <w:marBottom w:val="0"/>
                                      <w:divBdr>
                                        <w:top w:val="none" w:sz="0" w:space="0" w:color="auto"/>
                                        <w:left w:val="none" w:sz="0" w:space="0" w:color="auto"/>
                                        <w:bottom w:val="none" w:sz="0" w:space="0" w:color="auto"/>
                                        <w:right w:val="none" w:sz="0" w:space="0" w:color="auto"/>
                                      </w:divBdr>
                                      <w:divsChild>
                                        <w:div w:id="872233773">
                                          <w:marLeft w:val="0"/>
                                          <w:marRight w:val="0"/>
                                          <w:marTop w:val="0"/>
                                          <w:marBottom w:val="0"/>
                                          <w:divBdr>
                                            <w:top w:val="none" w:sz="0" w:space="0" w:color="auto"/>
                                            <w:left w:val="none" w:sz="0" w:space="0" w:color="auto"/>
                                            <w:bottom w:val="none" w:sz="0" w:space="0" w:color="auto"/>
                                            <w:right w:val="none" w:sz="0" w:space="0" w:color="auto"/>
                                          </w:divBdr>
                                        </w:div>
                                        <w:div w:id="1079059329">
                                          <w:marLeft w:val="0"/>
                                          <w:marRight w:val="0"/>
                                          <w:marTop w:val="0"/>
                                          <w:marBottom w:val="0"/>
                                          <w:divBdr>
                                            <w:top w:val="none" w:sz="0" w:space="0" w:color="auto"/>
                                            <w:left w:val="none" w:sz="0" w:space="0" w:color="auto"/>
                                            <w:bottom w:val="none" w:sz="0" w:space="0" w:color="auto"/>
                                            <w:right w:val="none" w:sz="0" w:space="0" w:color="auto"/>
                                          </w:divBdr>
                                          <w:divsChild>
                                            <w:div w:id="15624489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14201">
      <w:bodyDiv w:val="1"/>
      <w:marLeft w:val="0"/>
      <w:marRight w:val="0"/>
      <w:marTop w:val="0"/>
      <w:marBottom w:val="0"/>
      <w:divBdr>
        <w:top w:val="none" w:sz="0" w:space="0" w:color="auto"/>
        <w:left w:val="none" w:sz="0" w:space="0" w:color="auto"/>
        <w:bottom w:val="none" w:sz="0" w:space="0" w:color="auto"/>
        <w:right w:val="none" w:sz="0" w:space="0" w:color="auto"/>
      </w:divBdr>
      <w:divsChild>
        <w:div w:id="1801847501">
          <w:marLeft w:val="0"/>
          <w:marRight w:val="0"/>
          <w:marTop w:val="0"/>
          <w:marBottom w:val="0"/>
          <w:divBdr>
            <w:top w:val="none" w:sz="0" w:space="0" w:color="auto"/>
            <w:left w:val="none" w:sz="0" w:space="0" w:color="auto"/>
            <w:bottom w:val="none" w:sz="0" w:space="0" w:color="auto"/>
            <w:right w:val="none" w:sz="0" w:space="0" w:color="auto"/>
          </w:divBdr>
          <w:divsChild>
            <w:div w:id="1007244367">
              <w:marLeft w:val="0"/>
              <w:marRight w:val="0"/>
              <w:marTop w:val="0"/>
              <w:marBottom w:val="0"/>
              <w:divBdr>
                <w:top w:val="none" w:sz="0" w:space="0" w:color="auto"/>
                <w:left w:val="none" w:sz="0" w:space="0" w:color="auto"/>
                <w:bottom w:val="none" w:sz="0" w:space="0" w:color="auto"/>
                <w:right w:val="none" w:sz="0" w:space="0" w:color="auto"/>
              </w:divBdr>
              <w:divsChild>
                <w:div w:id="809979934">
                  <w:marLeft w:val="0"/>
                  <w:marRight w:val="0"/>
                  <w:marTop w:val="0"/>
                  <w:marBottom w:val="0"/>
                  <w:divBdr>
                    <w:top w:val="none" w:sz="0" w:space="0" w:color="auto"/>
                    <w:left w:val="none" w:sz="0" w:space="0" w:color="auto"/>
                    <w:bottom w:val="none" w:sz="0" w:space="0" w:color="auto"/>
                    <w:right w:val="none" w:sz="0" w:space="0" w:color="auto"/>
                  </w:divBdr>
                  <w:divsChild>
                    <w:div w:id="1561474526">
                      <w:marLeft w:val="0"/>
                      <w:marRight w:val="0"/>
                      <w:marTop w:val="0"/>
                      <w:marBottom w:val="0"/>
                      <w:divBdr>
                        <w:top w:val="none" w:sz="0" w:space="0" w:color="auto"/>
                        <w:left w:val="none" w:sz="0" w:space="0" w:color="auto"/>
                        <w:bottom w:val="none" w:sz="0" w:space="0" w:color="auto"/>
                        <w:right w:val="none" w:sz="0" w:space="0" w:color="auto"/>
                      </w:divBdr>
                      <w:divsChild>
                        <w:div w:id="1343123469">
                          <w:marLeft w:val="0"/>
                          <w:marRight w:val="0"/>
                          <w:marTop w:val="0"/>
                          <w:marBottom w:val="0"/>
                          <w:divBdr>
                            <w:top w:val="none" w:sz="0" w:space="0" w:color="auto"/>
                            <w:left w:val="none" w:sz="0" w:space="0" w:color="auto"/>
                            <w:bottom w:val="none" w:sz="0" w:space="0" w:color="auto"/>
                            <w:right w:val="none" w:sz="0" w:space="0" w:color="auto"/>
                          </w:divBdr>
                          <w:divsChild>
                            <w:div w:id="1247500169">
                              <w:marLeft w:val="0"/>
                              <w:marRight w:val="0"/>
                              <w:marTop w:val="0"/>
                              <w:marBottom w:val="0"/>
                              <w:divBdr>
                                <w:top w:val="none" w:sz="0" w:space="0" w:color="auto"/>
                                <w:left w:val="none" w:sz="0" w:space="0" w:color="auto"/>
                                <w:bottom w:val="none" w:sz="0" w:space="0" w:color="auto"/>
                                <w:right w:val="none" w:sz="0" w:space="0" w:color="auto"/>
                              </w:divBdr>
                              <w:divsChild>
                                <w:div w:id="412973603">
                                  <w:marLeft w:val="0"/>
                                  <w:marRight w:val="0"/>
                                  <w:marTop w:val="0"/>
                                  <w:marBottom w:val="0"/>
                                  <w:divBdr>
                                    <w:top w:val="none" w:sz="0" w:space="0" w:color="auto"/>
                                    <w:left w:val="none" w:sz="0" w:space="0" w:color="auto"/>
                                    <w:bottom w:val="none" w:sz="0" w:space="0" w:color="auto"/>
                                    <w:right w:val="none" w:sz="0" w:space="0" w:color="auto"/>
                                  </w:divBdr>
                                  <w:divsChild>
                                    <w:div w:id="1058895040">
                                      <w:marLeft w:val="0"/>
                                      <w:marRight w:val="0"/>
                                      <w:marTop w:val="0"/>
                                      <w:marBottom w:val="0"/>
                                      <w:divBdr>
                                        <w:top w:val="none" w:sz="0" w:space="0" w:color="auto"/>
                                        <w:left w:val="none" w:sz="0" w:space="0" w:color="auto"/>
                                        <w:bottom w:val="none" w:sz="0" w:space="0" w:color="auto"/>
                                        <w:right w:val="none" w:sz="0" w:space="0" w:color="auto"/>
                                      </w:divBdr>
                                      <w:divsChild>
                                        <w:div w:id="798717772">
                                          <w:marLeft w:val="0"/>
                                          <w:marRight w:val="0"/>
                                          <w:marTop w:val="0"/>
                                          <w:marBottom w:val="0"/>
                                          <w:divBdr>
                                            <w:top w:val="none" w:sz="0" w:space="0" w:color="auto"/>
                                            <w:left w:val="none" w:sz="0" w:space="0" w:color="auto"/>
                                            <w:bottom w:val="none" w:sz="0" w:space="0" w:color="auto"/>
                                            <w:right w:val="none" w:sz="0" w:space="0" w:color="auto"/>
                                          </w:divBdr>
                                          <w:divsChild>
                                            <w:div w:id="1245645559">
                                              <w:marLeft w:val="0"/>
                                              <w:marRight w:val="0"/>
                                              <w:marTop w:val="0"/>
                                              <w:marBottom w:val="0"/>
                                              <w:divBdr>
                                                <w:top w:val="none" w:sz="0" w:space="0" w:color="auto"/>
                                                <w:left w:val="none" w:sz="0" w:space="0" w:color="auto"/>
                                                <w:bottom w:val="none" w:sz="0" w:space="0" w:color="auto"/>
                                                <w:right w:val="none" w:sz="0" w:space="0" w:color="auto"/>
                                              </w:divBdr>
                                              <w:divsChild>
                                                <w:div w:id="541022690">
                                                  <w:marLeft w:val="0"/>
                                                  <w:marRight w:val="0"/>
                                                  <w:marTop w:val="0"/>
                                                  <w:marBottom w:val="0"/>
                                                  <w:divBdr>
                                                    <w:top w:val="none" w:sz="0" w:space="0" w:color="auto"/>
                                                    <w:left w:val="none" w:sz="0" w:space="0" w:color="auto"/>
                                                    <w:bottom w:val="none" w:sz="0" w:space="0" w:color="auto"/>
                                                    <w:right w:val="none" w:sz="0" w:space="0" w:color="auto"/>
                                                  </w:divBdr>
                                                  <w:divsChild>
                                                    <w:div w:id="2011441936">
                                                      <w:marLeft w:val="0"/>
                                                      <w:marRight w:val="0"/>
                                                      <w:marTop w:val="0"/>
                                                      <w:marBottom w:val="0"/>
                                                      <w:divBdr>
                                                        <w:top w:val="none" w:sz="0" w:space="0" w:color="auto"/>
                                                        <w:left w:val="none" w:sz="0" w:space="0" w:color="auto"/>
                                                        <w:bottom w:val="none" w:sz="0" w:space="0" w:color="auto"/>
                                                        <w:right w:val="none" w:sz="0" w:space="0" w:color="auto"/>
                                                      </w:divBdr>
                                                      <w:divsChild>
                                                        <w:div w:id="1160198097">
                                                          <w:marLeft w:val="0"/>
                                                          <w:marRight w:val="0"/>
                                                          <w:marTop w:val="0"/>
                                                          <w:marBottom w:val="0"/>
                                                          <w:divBdr>
                                                            <w:top w:val="none" w:sz="0" w:space="0" w:color="auto"/>
                                                            <w:left w:val="none" w:sz="0" w:space="0" w:color="auto"/>
                                                            <w:bottom w:val="none" w:sz="0" w:space="0" w:color="auto"/>
                                                            <w:right w:val="none" w:sz="0" w:space="0" w:color="auto"/>
                                                          </w:divBdr>
                                                          <w:divsChild>
                                                            <w:div w:id="59519782">
                                                              <w:marLeft w:val="0"/>
                                                              <w:marRight w:val="0"/>
                                                              <w:marTop w:val="0"/>
                                                              <w:marBottom w:val="0"/>
                                                              <w:divBdr>
                                                                <w:top w:val="none" w:sz="0" w:space="0" w:color="auto"/>
                                                                <w:left w:val="none" w:sz="0" w:space="0" w:color="auto"/>
                                                                <w:bottom w:val="none" w:sz="0" w:space="0" w:color="auto"/>
                                                                <w:right w:val="none" w:sz="0" w:space="0" w:color="auto"/>
                                                              </w:divBdr>
                                                              <w:divsChild>
                                                                <w:div w:id="1875926419">
                                                                  <w:marLeft w:val="0"/>
                                                                  <w:marRight w:val="0"/>
                                                                  <w:marTop w:val="0"/>
                                                                  <w:marBottom w:val="0"/>
                                                                  <w:divBdr>
                                                                    <w:top w:val="none" w:sz="0" w:space="0" w:color="auto"/>
                                                                    <w:left w:val="none" w:sz="0" w:space="0" w:color="auto"/>
                                                                    <w:bottom w:val="none" w:sz="0" w:space="0" w:color="auto"/>
                                                                    <w:right w:val="none" w:sz="0" w:space="0" w:color="auto"/>
                                                                  </w:divBdr>
                                                                </w:div>
                                                              </w:divsChild>
                                                            </w:div>
                                                            <w:div w:id="1659767664">
                                                              <w:marLeft w:val="0"/>
                                                              <w:marRight w:val="0"/>
                                                              <w:marTop w:val="0"/>
                                                              <w:marBottom w:val="0"/>
                                                              <w:divBdr>
                                                                <w:top w:val="none" w:sz="0" w:space="0" w:color="auto"/>
                                                                <w:left w:val="none" w:sz="0" w:space="0" w:color="auto"/>
                                                                <w:bottom w:val="none" w:sz="0" w:space="0" w:color="auto"/>
                                                                <w:right w:val="none" w:sz="0" w:space="0" w:color="auto"/>
                                                              </w:divBdr>
                                                            </w:div>
                                                            <w:div w:id="15089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599430">
      <w:bodyDiv w:val="1"/>
      <w:marLeft w:val="0"/>
      <w:marRight w:val="0"/>
      <w:marTop w:val="0"/>
      <w:marBottom w:val="0"/>
      <w:divBdr>
        <w:top w:val="none" w:sz="0" w:space="0" w:color="auto"/>
        <w:left w:val="none" w:sz="0" w:space="0" w:color="auto"/>
        <w:bottom w:val="none" w:sz="0" w:space="0" w:color="auto"/>
        <w:right w:val="none" w:sz="0" w:space="0" w:color="auto"/>
      </w:divBdr>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29784">
      <w:bodyDiv w:val="1"/>
      <w:marLeft w:val="0"/>
      <w:marRight w:val="0"/>
      <w:marTop w:val="0"/>
      <w:marBottom w:val="0"/>
      <w:divBdr>
        <w:top w:val="none" w:sz="0" w:space="0" w:color="auto"/>
        <w:left w:val="none" w:sz="0" w:space="0" w:color="auto"/>
        <w:bottom w:val="none" w:sz="0" w:space="0" w:color="auto"/>
        <w:right w:val="none" w:sz="0" w:space="0" w:color="auto"/>
      </w:divBdr>
      <w:divsChild>
        <w:div w:id="1155757301">
          <w:marLeft w:val="0"/>
          <w:marRight w:val="0"/>
          <w:marTop w:val="0"/>
          <w:marBottom w:val="0"/>
          <w:divBdr>
            <w:top w:val="none" w:sz="0" w:space="0" w:color="auto"/>
            <w:left w:val="none" w:sz="0" w:space="0" w:color="auto"/>
            <w:bottom w:val="single" w:sz="6" w:space="11" w:color="D4D4D4"/>
            <w:right w:val="none" w:sz="0" w:space="0" w:color="auto"/>
          </w:divBdr>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94433">
      <w:bodyDiv w:val="1"/>
      <w:marLeft w:val="0"/>
      <w:marRight w:val="0"/>
      <w:marTop w:val="0"/>
      <w:marBottom w:val="0"/>
      <w:divBdr>
        <w:top w:val="none" w:sz="0" w:space="0" w:color="auto"/>
        <w:left w:val="none" w:sz="0" w:space="0" w:color="auto"/>
        <w:bottom w:val="none" w:sz="0" w:space="0" w:color="auto"/>
        <w:right w:val="none" w:sz="0" w:space="0" w:color="auto"/>
      </w:divBdr>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915">
      <w:bodyDiv w:val="1"/>
      <w:marLeft w:val="0"/>
      <w:marRight w:val="0"/>
      <w:marTop w:val="0"/>
      <w:marBottom w:val="0"/>
      <w:divBdr>
        <w:top w:val="none" w:sz="0" w:space="0" w:color="auto"/>
        <w:left w:val="none" w:sz="0" w:space="0" w:color="auto"/>
        <w:bottom w:val="none" w:sz="0" w:space="0" w:color="auto"/>
        <w:right w:val="none" w:sz="0" w:space="0" w:color="auto"/>
      </w:divBdr>
      <w:divsChild>
        <w:div w:id="117377615">
          <w:marLeft w:val="0"/>
          <w:marRight w:val="0"/>
          <w:marTop w:val="0"/>
          <w:marBottom w:val="0"/>
          <w:divBdr>
            <w:top w:val="none" w:sz="0" w:space="0" w:color="auto"/>
            <w:left w:val="none" w:sz="0" w:space="0" w:color="auto"/>
            <w:bottom w:val="none" w:sz="0" w:space="0" w:color="auto"/>
            <w:right w:val="none" w:sz="0" w:space="0" w:color="auto"/>
          </w:divBdr>
          <w:divsChild>
            <w:div w:id="310408857">
              <w:marLeft w:val="0"/>
              <w:marRight w:val="0"/>
              <w:marTop w:val="0"/>
              <w:marBottom w:val="0"/>
              <w:divBdr>
                <w:top w:val="none" w:sz="0" w:space="0" w:color="auto"/>
                <w:left w:val="none" w:sz="0" w:space="0" w:color="auto"/>
                <w:bottom w:val="none" w:sz="0" w:space="0" w:color="auto"/>
                <w:right w:val="none" w:sz="0" w:space="0" w:color="auto"/>
              </w:divBdr>
              <w:divsChild>
                <w:div w:id="1178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10690">
      <w:bodyDiv w:val="1"/>
      <w:marLeft w:val="0"/>
      <w:marRight w:val="0"/>
      <w:marTop w:val="0"/>
      <w:marBottom w:val="0"/>
      <w:divBdr>
        <w:top w:val="none" w:sz="0" w:space="0" w:color="auto"/>
        <w:left w:val="none" w:sz="0" w:space="0" w:color="auto"/>
        <w:bottom w:val="none" w:sz="0" w:space="0" w:color="auto"/>
        <w:right w:val="none" w:sz="0" w:space="0" w:color="auto"/>
      </w:divBdr>
      <w:divsChild>
        <w:div w:id="505946575">
          <w:marLeft w:val="0"/>
          <w:marRight w:val="0"/>
          <w:marTop w:val="0"/>
          <w:marBottom w:val="0"/>
          <w:divBdr>
            <w:top w:val="none" w:sz="0" w:space="0" w:color="auto"/>
            <w:left w:val="none" w:sz="0" w:space="0" w:color="auto"/>
            <w:bottom w:val="none" w:sz="0" w:space="0" w:color="auto"/>
            <w:right w:val="none" w:sz="0" w:space="0" w:color="auto"/>
          </w:divBdr>
          <w:divsChild>
            <w:div w:id="1571651500">
              <w:marLeft w:val="0"/>
              <w:marRight w:val="0"/>
              <w:marTop w:val="0"/>
              <w:marBottom w:val="0"/>
              <w:divBdr>
                <w:top w:val="none" w:sz="0" w:space="0" w:color="auto"/>
                <w:left w:val="none" w:sz="0" w:space="0" w:color="auto"/>
                <w:bottom w:val="none" w:sz="0" w:space="0" w:color="auto"/>
                <w:right w:val="none" w:sz="0" w:space="0" w:color="auto"/>
              </w:divBdr>
              <w:divsChild>
                <w:div w:id="1013149172">
                  <w:marLeft w:val="0"/>
                  <w:marRight w:val="0"/>
                  <w:marTop w:val="0"/>
                  <w:marBottom w:val="0"/>
                  <w:divBdr>
                    <w:top w:val="none" w:sz="0" w:space="0" w:color="auto"/>
                    <w:left w:val="none" w:sz="0" w:space="0" w:color="auto"/>
                    <w:bottom w:val="none" w:sz="0" w:space="0" w:color="auto"/>
                    <w:right w:val="none" w:sz="0" w:space="0" w:color="auto"/>
                  </w:divBdr>
                  <w:divsChild>
                    <w:div w:id="80301820">
                      <w:marLeft w:val="0"/>
                      <w:marRight w:val="0"/>
                      <w:marTop w:val="0"/>
                      <w:marBottom w:val="0"/>
                      <w:divBdr>
                        <w:top w:val="none" w:sz="0" w:space="0" w:color="auto"/>
                        <w:left w:val="none" w:sz="0" w:space="0" w:color="auto"/>
                        <w:bottom w:val="none" w:sz="0" w:space="0" w:color="auto"/>
                        <w:right w:val="none" w:sz="0" w:space="0" w:color="auto"/>
                      </w:divBdr>
                      <w:divsChild>
                        <w:div w:id="659115274">
                          <w:marLeft w:val="0"/>
                          <w:marRight w:val="0"/>
                          <w:marTop w:val="0"/>
                          <w:marBottom w:val="0"/>
                          <w:divBdr>
                            <w:top w:val="none" w:sz="0" w:space="0" w:color="auto"/>
                            <w:left w:val="none" w:sz="0" w:space="0" w:color="auto"/>
                            <w:bottom w:val="none" w:sz="0" w:space="0" w:color="auto"/>
                            <w:right w:val="none" w:sz="0" w:space="0" w:color="auto"/>
                          </w:divBdr>
                          <w:divsChild>
                            <w:div w:id="1765766033">
                              <w:marLeft w:val="0"/>
                              <w:marRight w:val="0"/>
                              <w:marTop w:val="0"/>
                              <w:marBottom w:val="0"/>
                              <w:divBdr>
                                <w:top w:val="none" w:sz="0" w:space="0" w:color="auto"/>
                                <w:left w:val="none" w:sz="0" w:space="0" w:color="auto"/>
                                <w:bottom w:val="none" w:sz="0" w:space="0" w:color="auto"/>
                                <w:right w:val="none" w:sz="0" w:space="0" w:color="auto"/>
                              </w:divBdr>
                              <w:divsChild>
                                <w:div w:id="1070543658">
                                  <w:marLeft w:val="0"/>
                                  <w:marRight w:val="0"/>
                                  <w:marTop w:val="0"/>
                                  <w:marBottom w:val="0"/>
                                  <w:divBdr>
                                    <w:top w:val="none" w:sz="0" w:space="0" w:color="auto"/>
                                    <w:left w:val="none" w:sz="0" w:space="0" w:color="auto"/>
                                    <w:bottom w:val="none" w:sz="0" w:space="0" w:color="auto"/>
                                    <w:right w:val="none" w:sz="0" w:space="0" w:color="auto"/>
                                  </w:divBdr>
                                  <w:divsChild>
                                    <w:div w:id="1035039467">
                                      <w:marLeft w:val="0"/>
                                      <w:marRight w:val="0"/>
                                      <w:marTop w:val="0"/>
                                      <w:marBottom w:val="0"/>
                                      <w:divBdr>
                                        <w:top w:val="none" w:sz="0" w:space="0" w:color="auto"/>
                                        <w:left w:val="none" w:sz="0" w:space="0" w:color="auto"/>
                                        <w:bottom w:val="none" w:sz="0" w:space="0" w:color="auto"/>
                                        <w:right w:val="none" w:sz="0" w:space="0" w:color="auto"/>
                                      </w:divBdr>
                                      <w:divsChild>
                                        <w:div w:id="779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6284">
      <w:bodyDiv w:val="1"/>
      <w:marLeft w:val="0"/>
      <w:marRight w:val="0"/>
      <w:marTop w:val="0"/>
      <w:marBottom w:val="0"/>
      <w:divBdr>
        <w:top w:val="none" w:sz="0" w:space="0" w:color="auto"/>
        <w:left w:val="none" w:sz="0" w:space="0" w:color="auto"/>
        <w:bottom w:val="none" w:sz="0" w:space="0" w:color="auto"/>
        <w:right w:val="none" w:sz="0" w:space="0" w:color="auto"/>
      </w:divBdr>
      <w:divsChild>
        <w:div w:id="720835545">
          <w:marLeft w:val="0"/>
          <w:marRight w:val="0"/>
          <w:marTop w:val="0"/>
          <w:marBottom w:val="0"/>
          <w:divBdr>
            <w:top w:val="none" w:sz="0" w:space="0" w:color="auto"/>
            <w:left w:val="none" w:sz="0" w:space="0" w:color="auto"/>
            <w:bottom w:val="none" w:sz="0" w:space="0" w:color="auto"/>
            <w:right w:val="none" w:sz="0" w:space="0" w:color="auto"/>
          </w:divBdr>
          <w:divsChild>
            <w:div w:id="1977753113">
              <w:marLeft w:val="0"/>
              <w:marRight w:val="0"/>
              <w:marTop w:val="150"/>
              <w:marBottom w:val="0"/>
              <w:divBdr>
                <w:top w:val="none" w:sz="0" w:space="0" w:color="auto"/>
                <w:left w:val="none" w:sz="0" w:space="0" w:color="auto"/>
                <w:bottom w:val="none" w:sz="0" w:space="0" w:color="auto"/>
                <w:right w:val="none" w:sz="0" w:space="0" w:color="auto"/>
              </w:divBdr>
              <w:divsChild>
                <w:div w:id="1902056416">
                  <w:marLeft w:val="0"/>
                  <w:marRight w:val="0"/>
                  <w:marTop w:val="0"/>
                  <w:marBottom w:val="0"/>
                  <w:divBdr>
                    <w:top w:val="none" w:sz="0" w:space="0" w:color="auto"/>
                    <w:left w:val="none" w:sz="0" w:space="0" w:color="auto"/>
                    <w:bottom w:val="none" w:sz="0" w:space="0" w:color="auto"/>
                    <w:right w:val="none" w:sz="0" w:space="0" w:color="auto"/>
                  </w:divBdr>
                  <w:divsChild>
                    <w:div w:id="27032557">
                      <w:marLeft w:val="0"/>
                      <w:marRight w:val="0"/>
                      <w:marTop w:val="0"/>
                      <w:marBottom w:val="0"/>
                      <w:divBdr>
                        <w:top w:val="none" w:sz="0" w:space="0" w:color="auto"/>
                        <w:left w:val="none" w:sz="0" w:space="0" w:color="auto"/>
                        <w:bottom w:val="none" w:sz="0" w:space="0" w:color="auto"/>
                        <w:right w:val="none" w:sz="0" w:space="0" w:color="auto"/>
                      </w:divBdr>
                      <w:divsChild>
                        <w:div w:id="10594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77131">
      <w:bodyDiv w:val="1"/>
      <w:marLeft w:val="0"/>
      <w:marRight w:val="0"/>
      <w:marTop w:val="0"/>
      <w:marBottom w:val="0"/>
      <w:divBdr>
        <w:top w:val="none" w:sz="0" w:space="0" w:color="auto"/>
        <w:left w:val="none" w:sz="0" w:space="0" w:color="auto"/>
        <w:bottom w:val="none" w:sz="0" w:space="0" w:color="auto"/>
        <w:right w:val="none" w:sz="0" w:space="0" w:color="auto"/>
      </w:divBdr>
      <w:divsChild>
        <w:div w:id="88433314">
          <w:marLeft w:val="150"/>
          <w:marRight w:val="150"/>
          <w:marTop w:val="0"/>
          <w:marBottom w:val="0"/>
          <w:divBdr>
            <w:top w:val="none" w:sz="0" w:space="0" w:color="auto"/>
            <w:left w:val="none" w:sz="0" w:space="0" w:color="auto"/>
            <w:bottom w:val="none" w:sz="0" w:space="0" w:color="auto"/>
            <w:right w:val="none" w:sz="0" w:space="0" w:color="auto"/>
          </w:divBdr>
          <w:divsChild>
            <w:div w:id="380255280">
              <w:marLeft w:val="0"/>
              <w:marRight w:val="0"/>
              <w:marTop w:val="0"/>
              <w:marBottom w:val="0"/>
              <w:divBdr>
                <w:top w:val="none" w:sz="0" w:space="0" w:color="auto"/>
                <w:left w:val="none" w:sz="0" w:space="0" w:color="auto"/>
                <w:bottom w:val="none" w:sz="0" w:space="0" w:color="auto"/>
                <w:right w:val="none" w:sz="0" w:space="0" w:color="auto"/>
              </w:divBdr>
              <w:divsChild>
                <w:div w:id="636683822">
                  <w:marLeft w:val="0"/>
                  <w:marRight w:val="0"/>
                  <w:marTop w:val="0"/>
                  <w:marBottom w:val="0"/>
                  <w:divBdr>
                    <w:top w:val="none" w:sz="0" w:space="0" w:color="auto"/>
                    <w:left w:val="none" w:sz="0" w:space="0" w:color="auto"/>
                    <w:bottom w:val="none" w:sz="0" w:space="0" w:color="auto"/>
                    <w:right w:val="none" w:sz="0" w:space="0" w:color="auto"/>
                  </w:divBdr>
                  <w:divsChild>
                    <w:div w:id="51972344">
                      <w:marLeft w:val="0"/>
                      <w:marRight w:val="0"/>
                      <w:marTop w:val="0"/>
                      <w:marBottom w:val="0"/>
                      <w:divBdr>
                        <w:top w:val="none" w:sz="0" w:space="0" w:color="auto"/>
                        <w:left w:val="none" w:sz="0" w:space="0" w:color="auto"/>
                        <w:bottom w:val="none" w:sz="0" w:space="0" w:color="auto"/>
                        <w:right w:val="none" w:sz="0" w:space="0" w:color="auto"/>
                      </w:divBdr>
                      <w:divsChild>
                        <w:div w:id="414059184">
                          <w:marLeft w:val="0"/>
                          <w:marRight w:val="0"/>
                          <w:marTop w:val="0"/>
                          <w:marBottom w:val="0"/>
                          <w:divBdr>
                            <w:top w:val="none" w:sz="0" w:space="0" w:color="auto"/>
                            <w:left w:val="none" w:sz="0" w:space="0" w:color="auto"/>
                            <w:bottom w:val="none" w:sz="0" w:space="0" w:color="auto"/>
                            <w:right w:val="none" w:sz="0" w:space="0" w:color="auto"/>
                          </w:divBdr>
                          <w:divsChild>
                            <w:div w:id="164630650">
                              <w:marLeft w:val="3000"/>
                              <w:marRight w:val="0"/>
                              <w:marTop w:val="0"/>
                              <w:marBottom w:val="0"/>
                              <w:divBdr>
                                <w:top w:val="none" w:sz="0" w:space="0" w:color="auto"/>
                                <w:left w:val="none" w:sz="0" w:space="0" w:color="auto"/>
                                <w:bottom w:val="none" w:sz="0" w:space="0" w:color="auto"/>
                                <w:right w:val="none" w:sz="0" w:space="0" w:color="auto"/>
                              </w:divBdr>
                              <w:divsChild>
                                <w:div w:id="1852142310">
                                  <w:marLeft w:val="0"/>
                                  <w:marRight w:val="0"/>
                                  <w:marTop w:val="0"/>
                                  <w:marBottom w:val="0"/>
                                  <w:divBdr>
                                    <w:top w:val="none" w:sz="0" w:space="0" w:color="auto"/>
                                    <w:left w:val="none" w:sz="0" w:space="0" w:color="auto"/>
                                    <w:bottom w:val="none" w:sz="0" w:space="0" w:color="auto"/>
                                    <w:right w:val="none" w:sz="0" w:space="0" w:color="auto"/>
                                  </w:divBdr>
                                  <w:divsChild>
                                    <w:div w:id="1412433517">
                                      <w:marLeft w:val="0"/>
                                      <w:marRight w:val="0"/>
                                      <w:marTop w:val="0"/>
                                      <w:marBottom w:val="0"/>
                                      <w:divBdr>
                                        <w:top w:val="none" w:sz="0" w:space="0" w:color="auto"/>
                                        <w:left w:val="none" w:sz="0" w:space="0" w:color="auto"/>
                                        <w:bottom w:val="none" w:sz="0" w:space="0" w:color="auto"/>
                                        <w:right w:val="none" w:sz="0" w:space="0" w:color="auto"/>
                                      </w:divBdr>
                                    </w:div>
                                    <w:div w:id="1242104612">
                                      <w:marLeft w:val="0"/>
                                      <w:marRight w:val="0"/>
                                      <w:marTop w:val="0"/>
                                      <w:marBottom w:val="0"/>
                                      <w:divBdr>
                                        <w:top w:val="none" w:sz="0" w:space="0" w:color="auto"/>
                                        <w:left w:val="none" w:sz="0" w:space="0" w:color="auto"/>
                                        <w:bottom w:val="none" w:sz="0" w:space="0" w:color="auto"/>
                                        <w:right w:val="none" w:sz="0" w:space="0" w:color="auto"/>
                                      </w:divBdr>
                                    </w:div>
                                    <w:div w:id="990644007">
                                      <w:marLeft w:val="0"/>
                                      <w:marRight w:val="0"/>
                                      <w:marTop w:val="0"/>
                                      <w:marBottom w:val="0"/>
                                      <w:divBdr>
                                        <w:top w:val="none" w:sz="0" w:space="0" w:color="auto"/>
                                        <w:left w:val="none" w:sz="0" w:space="0" w:color="auto"/>
                                        <w:bottom w:val="none" w:sz="0" w:space="0" w:color="auto"/>
                                        <w:right w:val="none" w:sz="0" w:space="0" w:color="auto"/>
                                      </w:divBdr>
                                    </w:div>
                                    <w:div w:id="1783068451">
                                      <w:marLeft w:val="0"/>
                                      <w:marRight w:val="0"/>
                                      <w:marTop w:val="0"/>
                                      <w:marBottom w:val="0"/>
                                      <w:divBdr>
                                        <w:top w:val="none" w:sz="0" w:space="0" w:color="auto"/>
                                        <w:left w:val="none" w:sz="0" w:space="0" w:color="auto"/>
                                        <w:bottom w:val="none" w:sz="0" w:space="0" w:color="auto"/>
                                        <w:right w:val="none" w:sz="0" w:space="0" w:color="auto"/>
                                      </w:divBdr>
                                    </w:div>
                                    <w:div w:id="590509515">
                                      <w:marLeft w:val="0"/>
                                      <w:marRight w:val="0"/>
                                      <w:marTop w:val="0"/>
                                      <w:marBottom w:val="0"/>
                                      <w:divBdr>
                                        <w:top w:val="none" w:sz="0" w:space="0" w:color="auto"/>
                                        <w:left w:val="none" w:sz="0" w:space="0" w:color="auto"/>
                                        <w:bottom w:val="none" w:sz="0" w:space="0" w:color="auto"/>
                                        <w:right w:val="none" w:sz="0" w:space="0" w:color="auto"/>
                                      </w:divBdr>
                                    </w:div>
                                    <w:div w:id="675107790">
                                      <w:marLeft w:val="0"/>
                                      <w:marRight w:val="0"/>
                                      <w:marTop w:val="0"/>
                                      <w:marBottom w:val="0"/>
                                      <w:divBdr>
                                        <w:top w:val="none" w:sz="0" w:space="0" w:color="auto"/>
                                        <w:left w:val="none" w:sz="0" w:space="0" w:color="auto"/>
                                        <w:bottom w:val="none" w:sz="0" w:space="0" w:color="auto"/>
                                        <w:right w:val="none" w:sz="0" w:space="0" w:color="auto"/>
                                      </w:divBdr>
                                    </w:div>
                                    <w:div w:id="892889644">
                                      <w:marLeft w:val="0"/>
                                      <w:marRight w:val="0"/>
                                      <w:marTop w:val="0"/>
                                      <w:marBottom w:val="0"/>
                                      <w:divBdr>
                                        <w:top w:val="none" w:sz="0" w:space="0" w:color="auto"/>
                                        <w:left w:val="none" w:sz="0" w:space="0" w:color="auto"/>
                                        <w:bottom w:val="none" w:sz="0" w:space="0" w:color="auto"/>
                                        <w:right w:val="none" w:sz="0" w:space="0" w:color="auto"/>
                                      </w:divBdr>
                                    </w:div>
                                    <w:div w:id="12454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030836">
      <w:bodyDiv w:val="1"/>
      <w:marLeft w:val="0"/>
      <w:marRight w:val="0"/>
      <w:marTop w:val="0"/>
      <w:marBottom w:val="0"/>
      <w:divBdr>
        <w:top w:val="none" w:sz="0" w:space="0" w:color="auto"/>
        <w:left w:val="none" w:sz="0" w:space="0" w:color="auto"/>
        <w:bottom w:val="none" w:sz="0" w:space="0" w:color="auto"/>
        <w:right w:val="none" w:sz="0" w:space="0" w:color="auto"/>
      </w:divBdr>
      <w:divsChild>
        <w:div w:id="143787965">
          <w:marLeft w:val="-225"/>
          <w:marRight w:val="0"/>
          <w:marTop w:val="0"/>
          <w:marBottom w:val="0"/>
          <w:divBdr>
            <w:top w:val="none" w:sz="0" w:space="0" w:color="auto"/>
            <w:left w:val="none" w:sz="0" w:space="0" w:color="auto"/>
            <w:bottom w:val="none" w:sz="0" w:space="0" w:color="auto"/>
            <w:right w:val="none" w:sz="0" w:space="0" w:color="auto"/>
          </w:divBdr>
          <w:divsChild>
            <w:div w:id="953903238">
              <w:marLeft w:val="0"/>
              <w:marRight w:val="0"/>
              <w:marTop w:val="0"/>
              <w:marBottom w:val="0"/>
              <w:divBdr>
                <w:top w:val="none" w:sz="0" w:space="0" w:color="auto"/>
                <w:left w:val="none" w:sz="0" w:space="0" w:color="auto"/>
                <w:bottom w:val="none" w:sz="0" w:space="0" w:color="auto"/>
                <w:right w:val="none" w:sz="0" w:space="0" w:color="auto"/>
              </w:divBdr>
            </w:div>
          </w:divsChild>
        </w:div>
        <w:div w:id="1003124711">
          <w:marLeft w:val="0"/>
          <w:marRight w:val="0"/>
          <w:marTop w:val="0"/>
          <w:marBottom w:val="0"/>
          <w:divBdr>
            <w:top w:val="none" w:sz="0" w:space="0" w:color="auto"/>
            <w:left w:val="none" w:sz="0" w:space="0" w:color="auto"/>
            <w:bottom w:val="none" w:sz="0" w:space="0" w:color="auto"/>
            <w:right w:val="none" w:sz="0" w:space="0" w:color="auto"/>
          </w:divBdr>
          <w:divsChild>
            <w:div w:id="60104447">
              <w:marLeft w:val="0"/>
              <w:marRight w:val="0"/>
              <w:marTop w:val="150"/>
              <w:marBottom w:val="0"/>
              <w:divBdr>
                <w:top w:val="none" w:sz="0" w:space="0" w:color="auto"/>
                <w:left w:val="none" w:sz="0" w:space="0" w:color="auto"/>
                <w:bottom w:val="none" w:sz="0" w:space="0" w:color="auto"/>
                <w:right w:val="none" w:sz="0" w:space="0" w:color="auto"/>
              </w:divBdr>
              <w:divsChild>
                <w:div w:id="1538156510">
                  <w:marLeft w:val="0"/>
                  <w:marRight w:val="257"/>
                  <w:marTop w:val="0"/>
                  <w:marBottom w:val="257"/>
                  <w:divBdr>
                    <w:top w:val="none" w:sz="0" w:space="0" w:color="auto"/>
                    <w:left w:val="none" w:sz="0" w:space="0" w:color="auto"/>
                    <w:bottom w:val="none" w:sz="0" w:space="0" w:color="auto"/>
                    <w:right w:val="none" w:sz="0" w:space="0" w:color="auto"/>
                  </w:divBdr>
                </w:div>
                <w:div w:id="1280994461">
                  <w:marLeft w:val="0"/>
                  <w:marRight w:val="0"/>
                  <w:marTop w:val="0"/>
                  <w:marBottom w:val="0"/>
                  <w:divBdr>
                    <w:top w:val="none" w:sz="0" w:space="0" w:color="auto"/>
                    <w:left w:val="none" w:sz="0" w:space="0" w:color="auto"/>
                    <w:bottom w:val="none" w:sz="0" w:space="0" w:color="auto"/>
                    <w:right w:val="none" w:sz="0" w:space="0" w:color="auto"/>
                  </w:divBdr>
                </w:div>
                <w:div w:id="187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395454">
      <w:bodyDiv w:val="1"/>
      <w:marLeft w:val="0"/>
      <w:marRight w:val="0"/>
      <w:marTop w:val="0"/>
      <w:marBottom w:val="0"/>
      <w:divBdr>
        <w:top w:val="none" w:sz="0" w:space="0" w:color="auto"/>
        <w:left w:val="none" w:sz="0" w:space="0" w:color="auto"/>
        <w:bottom w:val="none" w:sz="0" w:space="0" w:color="auto"/>
        <w:right w:val="none" w:sz="0" w:space="0" w:color="auto"/>
      </w:divBdr>
      <w:divsChild>
        <w:div w:id="539517415">
          <w:marLeft w:val="0"/>
          <w:marRight w:val="0"/>
          <w:marTop w:val="0"/>
          <w:marBottom w:val="0"/>
          <w:divBdr>
            <w:top w:val="none" w:sz="0" w:space="0" w:color="auto"/>
            <w:left w:val="none" w:sz="0" w:space="0" w:color="auto"/>
            <w:bottom w:val="none" w:sz="0" w:space="0" w:color="auto"/>
            <w:right w:val="none" w:sz="0" w:space="0" w:color="auto"/>
          </w:divBdr>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743713">
      <w:bodyDiv w:val="1"/>
      <w:marLeft w:val="0"/>
      <w:marRight w:val="0"/>
      <w:marTop w:val="0"/>
      <w:marBottom w:val="0"/>
      <w:divBdr>
        <w:top w:val="none" w:sz="0" w:space="0" w:color="auto"/>
        <w:left w:val="none" w:sz="0" w:space="0" w:color="auto"/>
        <w:bottom w:val="none" w:sz="0" w:space="0" w:color="auto"/>
        <w:right w:val="none" w:sz="0" w:space="0" w:color="auto"/>
      </w:divBdr>
      <w:divsChild>
        <w:div w:id="900947297">
          <w:marLeft w:val="0"/>
          <w:marRight w:val="0"/>
          <w:marTop w:val="0"/>
          <w:marBottom w:val="0"/>
          <w:divBdr>
            <w:top w:val="none" w:sz="0" w:space="0" w:color="auto"/>
            <w:left w:val="none" w:sz="0" w:space="0" w:color="auto"/>
            <w:bottom w:val="none" w:sz="0" w:space="0" w:color="auto"/>
            <w:right w:val="none" w:sz="0" w:space="0" w:color="auto"/>
          </w:divBdr>
          <w:divsChild>
            <w:div w:id="1964188235">
              <w:marLeft w:val="0"/>
              <w:marRight w:val="0"/>
              <w:marTop w:val="0"/>
              <w:marBottom w:val="0"/>
              <w:divBdr>
                <w:top w:val="none" w:sz="0" w:space="0" w:color="auto"/>
                <w:left w:val="none" w:sz="0" w:space="0" w:color="auto"/>
                <w:bottom w:val="none" w:sz="0" w:space="0" w:color="auto"/>
                <w:right w:val="none" w:sz="0" w:space="0" w:color="auto"/>
              </w:divBdr>
              <w:divsChild>
                <w:div w:id="1621840201">
                  <w:marLeft w:val="0"/>
                  <w:marRight w:val="0"/>
                  <w:marTop w:val="0"/>
                  <w:marBottom w:val="0"/>
                  <w:divBdr>
                    <w:top w:val="none" w:sz="0" w:space="0" w:color="auto"/>
                    <w:left w:val="none" w:sz="0" w:space="0" w:color="auto"/>
                    <w:bottom w:val="none" w:sz="0" w:space="0" w:color="auto"/>
                    <w:right w:val="none" w:sz="0" w:space="0" w:color="auto"/>
                  </w:divBdr>
                  <w:divsChild>
                    <w:div w:id="1982273226">
                      <w:marLeft w:val="0"/>
                      <w:marRight w:val="0"/>
                      <w:marTop w:val="0"/>
                      <w:marBottom w:val="0"/>
                      <w:divBdr>
                        <w:top w:val="none" w:sz="0" w:space="0" w:color="auto"/>
                        <w:left w:val="none" w:sz="0" w:space="0" w:color="auto"/>
                        <w:bottom w:val="none" w:sz="0" w:space="0" w:color="auto"/>
                        <w:right w:val="none" w:sz="0" w:space="0" w:color="auto"/>
                      </w:divBdr>
                      <w:divsChild>
                        <w:div w:id="1374115055">
                          <w:marLeft w:val="0"/>
                          <w:marRight w:val="0"/>
                          <w:marTop w:val="0"/>
                          <w:marBottom w:val="0"/>
                          <w:divBdr>
                            <w:top w:val="none" w:sz="0" w:space="0" w:color="auto"/>
                            <w:left w:val="none" w:sz="0" w:space="0" w:color="auto"/>
                            <w:bottom w:val="none" w:sz="0" w:space="0" w:color="auto"/>
                            <w:right w:val="none" w:sz="0" w:space="0" w:color="auto"/>
                          </w:divBdr>
                          <w:divsChild>
                            <w:div w:id="235674721">
                              <w:marLeft w:val="0"/>
                              <w:marRight w:val="0"/>
                              <w:marTop w:val="0"/>
                              <w:marBottom w:val="0"/>
                              <w:divBdr>
                                <w:top w:val="none" w:sz="0" w:space="0" w:color="auto"/>
                                <w:left w:val="none" w:sz="0" w:space="0" w:color="auto"/>
                                <w:bottom w:val="none" w:sz="0" w:space="0" w:color="auto"/>
                                <w:right w:val="none" w:sz="0" w:space="0" w:color="auto"/>
                              </w:divBdr>
                              <w:divsChild>
                                <w:div w:id="1077092424">
                                  <w:marLeft w:val="0"/>
                                  <w:marRight w:val="0"/>
                                  <w:marTop w:val="0"/>
                                  <w:marBottom w:val="0"/>
                                  <w:divBdr>
                                    <w:top w:val="none" w:sz="0" w:space="0" w:color="auto"/>
                                    <w:left w:val="none" w:sz="0" w:space="0" w:color="auto"/>
                                    <w:bottom w:val="none" w:sz="0" w:space="0" w:color="auto"/>
                                    <w:right w:val="none" w:sz="0" w:space="0" w:color="auto"/>
                                  </w:divBdr>
                                  <w:divsChild>
                                    <w:div w:id="1796558658">
                                      <w:marLeft w:val="0"/>
                                      <w:marRight w:val="0"/>
                                      <w:marTop w:val="0"/>
                                      <w:marBottom w:val="0"/>
                                      <w:divBdr>
                                        <w:top w:val="none" w:sz="0" w:space="0" w:color="auto"/>
                                        <w:left w:val="none" w:sz="0" w:space="0" w:color="auto"/>
                                        <w:bottom w:val="none" w:sz="0" w:space="0" w:color="auto"/>
                                        <w:right w:val="none" w:sz="0" w:space="0" w:color="auto"/>
                                      </w:divBdr>
                                      <w:divsChild>
                                        <w:div w:id="483006806">
                                          <w:marLeft w:val="0"/>
                                          <w:marRight w:val="0"/>
                                          <w:marTop w:val="0"/>
                                          <w:marBottom w:val="0"/>
                                          <w:divBdr>
                                            <w:top w:val="none" w:sz="0" w:space="0" w:color="auto"/>
                                            <w:left w:val="none" w:sz="0" w:space="0" w:color="auto"/>
                                            <w:bottom w:val="none" w:sz="0" w:space="0" w:color="auto"/>
                                            <w:right w:val="none" w:sz="0" w:space="0" w:color="auto"/>
                                          </w:divBdr>
                                        </w:div>
                                        <w:div w:id="977733215">
                                          <w:marLeft w:val="0"/>
                                          <w:marRight w:val="0"/>
                                          <w:marTop w:val="0"/>
                                          <w:marBottom w:val="0"/>
                                          <w:divBdr>
                                            <w:top w:val="none" w:sz="0" w:space="0" w:color="auto"/>
                                            <w:left w:val="none" w:sz="0" w:space="0" w:color="auto"/>
                                            <w:bottom w:val="none" w:sz="0" w:space="0" w:color="auto"/>
                                            <w:right w:val="none" w:sz="0" w:space="0" w:color="auto"/>
                                          </w:divBdr>
                                          <w:divsChild>
                                            <w:div w:id="757293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495418">
      <w:bodyDiv w:val="1"/>
      <w:marLeft w:val="0"/>
      <w:marRight w:val="0"/>
      <w:marTop w:val="0"/>
      <w:marBottom w:val="0"/>
      <w:divBdr>
        <w:top w:val="none" w:sz="0" w:space="0" w:color="auto"/>
        <w:left w:val="none" w:sz="0" w:space="0" w:color="auto"/>
        <w:bottom w:val="none" w:sz="0" w:space="0" w:color="auto"/>
        <w:right w:val="none" w:sz="0" w:space="0" w:color="auto"/>
      </w:divBdr>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552271">
      <w:bodyDiv w:val="1"/>
      <w:marLeft w:val="0"/>
      <w:marRight w:val="0"/>
      <w:marTop w:val="0"/>
      <w:marBottom w:val="0"/>
      <w:divBdr>
        <w:top w:val="none" w:sz="0" w:space="0" w:color="auto"/>
        <w:left w:val="none" w:sz="0" w:space="0" w:color="auto"/>
        <w:bottom w:val="none" w:sz="0" w:space="0" w:color="auto"/>
        <w:right w:val="none" w:sz="0" w:space="0" w:color="auto"/>
      </w:divBdr>
      <w:divsChild>
        <w:div w:id="625357087">
          <w:marLeft w:val="0"/>
          <w:marRight w:val="0"/>
          <w:marTop w:val="0"/>
          <w:marBottom w:val="0"/>
          <w:divBdr>
            <w:top w:val="none" w:sz="0" w:space="0" w:color="auto"/>
            <w:left w:val="none" w:sz="0" w:space="0" w:color="auto"/>
            <w:bottom w:val="none" w:sz="0" w:space="0" w:color="auto"/>
            <w:right w:val="none" w:sz="0" w:space="0" w:color="auto"/>
          </w:divBdr>
          <w:divsChild>
            <w:div w:id="1560432530">
              <w:marLeft w:val="0"/>
              <w:marRight w:val="0"/>
              <w:marTop w:val="0"/>
              <w:marBottom w:val="0"/>
              <w:divBdr>
                <w:top w:val="none" w:sz="0" w:space="0" w:color="auto"/>
                <w:left w:val="none" w:sz="0" w:space="0" w:color="auto"/>
                <w:bottom w:val="none" w:sz="0" w:space="0" w:color="auto"/>
                <w:right w:val="none" w:sz="0" w:space="0" w:color="auto"/>
              </w:divBdr>
              <w:divsChild>
                <w:div w:id="165756201">
                  <w:marLeft w:val="0"/>
                  <w:marRight w:val="0"/>
                  <w:marTop w:val="0"/>
                  <w:marBottom w:val="0"/>
                  <w:divBdr>
                    <w:top w:val="none" w:sz="0" w:space="0" w:color="auto"/>
                    <w:left w:val="none" w:sz="0" w:space="0" w:color="auto"/>
                    <w:bottom w:val="none" w:sz="0" w:space="0" w:color="auto"/>
                    <w:right w:val="none" w:sz="0" w:space="0" w:color="auto"/>
                  </w:divBdr>
                  <w:divsChild>
                    <w:div w:id="212086914">
                      <w:marLeft w:val="0"/>
                      <w:marRight w:val="0"/>
                      <w:marTop w:val="0"/>
                      <w:marBottom w:val="0"/>
                      <w:divBdr>
                        <w:top w:val="none" w:sz="0" w:space="0" w:color="auto"/>
                        <w:left w:val="none" w:sz="0" w:space="0" w:color="auto"/>
                        <w:bottom w:val="none" w:sz="0" w:space="0" w:color="auto"/>
                        <w:right w:val="none" w:sz="0" w:space="0" w:color="auto"/>
                      </w:divBdr>
                      <w:divsChild>
                        <w:div w:id="1261599259">
                          <w:marLeft w:val="0"/>
                          <w:marRight w:val="0"/>
                          <w:marTop w:val="0"/>
                          <w:marBottom w:val="0"/>
                          <w:divBdr>
                            <w:top w:val="none" w:sz="0" w:space="0" w:color="auto"/>
                            <w:left w:val="none" w:sz="0" w:space="0" w:color="auto"/>
                            <w:bottom w:val="none" w:sz="0" w:space="0" w:color="auto"/>
                            <w:right w:val="none" w:sz="0" w:space="0" w:color="auto"/>
                          </w:divBdr>
                          <w:divsChild>
                            <w:div w:id="163937054">
                              <w:marLeft w:val="0"/>
                              <w:marRight w:val="0"/>
                              <w:marTop w:val="0"/>
                              <w:marBottom w:val="0"/>
                              <w:divBdr>
                                <w:top w:val="none" w:sz="0" w:space="0" w:color="auto"/>
                                <w:left w:val="none" w:sz="0" w:space="0" w:color="auto"/>
                                <w:bottom w:val="none" w:sz="0" w:space="0" w:color="auto"/>
                                <w:right w:val="none" w:sz="0" w:space="0" w:color="auto"/>
                              </w:divBdr>
                              <w:divsChild>
                                <w:div w:id="1841920793">
                                  <w:marLeft w:val="0"/>
                                  <w:marRight w:val="0"/>
                                  <w:marTop w:val="0"/>
                                  <w:marBottom w:val="0"/>
                                  <w:divBdr>
                                    <w:top w:val="none" w:sz="0" w:space="0" w:color="auto"/>
                                    <w:left w:val="none" w:sz="0" w:space="0" w:color="auto"/>
                                    <w:bottom w:val="none" w:sz="0" w:space="0" w:color="auto"/>
                                    <w:right w:val="none" w:sz="0" w:space="0" w:color="auto"/>
                                  </w:divBdr>
                                  <w:divsChild>
                                    <w:div w:id="1862630">
                                      <w:marLeft w:val="0"/>
                                      <w:marRight w:val="0"/>
                                      <w:marTop w:val="0"/>
                                      <w:marBottom w:val="0"/>
                                      <w:divBdr>
                                        <w:top w:val="none" w:sz="0" w:space="0" w:color="auto"/>
                                        <w:left w:val="none" w:sz="0" w:space="0" w:color="auto"/>
                                        <w:bottom w:val="none" w:sz="0" w:space="0" w:color="auto"/>
                                        <w:right w:val="none" w:sz="0" w:space="0" w:color="auto"/>
                                      </w:divBdr>
                                      <w:divsChild>
                                        <w:div w:id="21020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98068">
      <w:bodyDiv w:val="1"/>
      <w:marLeft w:val="0"/>
      <w:marRight w:val="0"/>
      <w:marTop w:val="0"/>
      <w:marBottom w:val="0"/>
      <w:divBdr>
        <w:top w:val="none" w:sz="0" w:space="0" w:color="auto"/>
        <w:left w:val="none" w:sz="0" w:space="0" w:color="auto"/>
        <w:bottom w:val="none" w:sz="0" w:space="0" w:color="auto"/>
        <w:right w:val="none" w:sz="0" w:space="0" w:color="auto"/>
      </w:divBdr>
      <w:divsChild>
        <w:div w:id="745420060">
          <w:marLeft w:val="0"/>
          <w:marRight w:val="0"/>
          <w:marTop w:val="0"/>
          <w:marBottom w:val="0"/>
          <w:divBdr>
            <w:top w:val="none" w:sz="0" w:space="0" w:color="auto"/>
            <w:left w:val="none" w:sz="0" w:space="0" w:color="auto"/>
            <w:bottom w:val="none" w:sz="0" w:space="0" w:color="auto"/>
            <w:right w:val="none" w:sz="0" w:space="0" w:color="auto"/>
          </w:divBdr>
          <w:divsChild>
            <w:div w:id="2120445490">
              <w:marLeft w:val="0"/>
              <w:marRight w:val="0"/>
              <w:marTop w:val="0"/>
              <w:marBottom w:val="0"/>
              <w:divBdr>
                <w:top w:val="none" w:sz="0" w:space="0" w:color="auto"/>
                <w:left w:val="none" w:sz="0" w:space="0" w:color="auto"/>
                <w:bottom w:val="none" w:sz="0" w:space="0" w:color="auto"/>
                <w:right w:val="none" w:sz="0" w:space="0" w:color="auto"/>
              </w:divBdr>
              <w:divsChild>
                <w:div w:id="624386058">
                  <w:marLeft w:val="0"/>
                  <w:marRight w:val="0"/>
                  <w:marTop w:val="0"/>
                  <w:marBottom w:val="0"/>
                  <w:divBdr>
                    <w:top w:val="none" w:sz="0" w:space="0" w:color="auto"/>
                    <w:left w:val="none" w:sz="0" w:space="0" w:color="auto"/>
                    <w:bottom w:val="none" w:sz="0" w:space="0" w:color="auto"/>
                    <w:right w:val="none" w:sz="0" w:space="0" w:color="auto"/>
                  </w:divBdr>
                  <w:divsChild>
                    <w:div w:id="532422969">
                      <w:marLeft w:val="0"/>
                      <w:marRight w:val="0"/>
                      <w:marTop w:val="0"/>
                      <w:marBottom w:val="0"/>
                      <w:divBdr>
                        <w:top w:val="none" w:sz="0" w:space="0" w:color="auto"/>
                        <w:left w:val="none" w:sz="0" w:space="0" w:color="auto"/>
                        <w:bottom w:val="none" w:sz="0" w:space="0" w:color="auto"/>
                        <w:right w:val="none" w:sz="0" w:space="0" w:color="auto"/>
                      </w:divBdr>
                      <w:divsChild>
                        <w:div w:id="923106277">
                          <w:marLeft w:val="0"/>
                          <w:marRight w:val="0"/>
                          <w:marTop w:val="0"/>
                          <w:marBottom w:val="0"/>
                          <w:divBdr>
                            <w:top w:val="none" w:sz="0" w:space="0" w:color="auto"/>
                            <w:left w:val="none" w:sz="0" w:space="0" w:color="auto"/>
                            <w:bottom w:val="none" w:sz="0" w:space="0" w:color="auto"/>
                            <w:right w:val="none" w:sz="0" w:space="0" w:color="auto"/>
                          </w:divBdr>
                          <w:divsChild>
                            <w:div w:id="1593841">
                              <w:marLeft w:val="0"/>
                              <w:marRight w:val="0"/>
                              <w:marTop w:val="0"/>
                              <w:marBottom w:val="0"/>
                              <w:divBdr>
                                <w:top w:val="none" w:sz="0" w:space="0" w:color="auto"/>
                                <w:left w:val="none" w:sz="0" w:space="0" w:color="auto"/>
                                <w:bottom w:val="none" w:sz="0" w:space="0" w:color="auto"/>
                                <w:right w:val="none" w:sz="0" w:space="0" w:color="auto"/>
                              </w:divBdr>
                              <w:divsChild>
                                <w:div w:id="285166143">
                                  <w:marLeft w:val="0"/>
                                  <w:marRight w:val="0"/>
                                  <w:marTop w:val="0"/>
                                  <w:marBottom w:val="0"/>
                                  <w:divBdr>
                                    <w:top w:val="none" w:sz="0" w:space="0" w:color="auto"/>
                                    <w:left w:val="none" w:sz="0" w:space="0" w:color="auto"/>
                                    <w:bottom w:val="none" w:sz="0" w:space="0" w:color="auto"/>
                                    <w:right w:val="none" w:sz="0" w:space="0" w:color="auto"/>
                                  </w:divBdr>
                                  <w:divsChild>
                                    <w:div w:id="1558394814">
                                      <w:marLeft w:val="0"/>
                                      <w:marRight w:val="0"/>
                                      <w:marTop w:val="0"/>
                                      <w:marBottom w:val="0"/>
                                      <w:divBdr>
                                        <w:top w:val="none" w:sz="0" w:space="0" w:color="auto"/>
                                        <w:left w:val="none" w:sz="0" w:space="0" w:color="auto"/>
                                        <w:bottom w:val="none" w:sz="0" w:space="0" w:color="auto"/>
                                        <w:right w:val="none" w:sz="0" w:space="0" w:color="auto"/>
                                      </w:divBdr>
                                      <w:divsChild>
                                        <w:div w:id="5865236">
                                          <w:marLeft w:val="0"/>
                                          <w:marRight w:val="0"/>
                                          <w:marTop w:val="0"/>
                                          <w:marBottom w:val="0"/>
                                          <w:divBdr>
                                            <w:top w:val="none" w:sz="0" w:space="0" w:color="auto"/>
                                            <w:left w:val="none" w:sz="0" w:space="0" w:color="auto"/>
                                            <w:bottom w:val="none" w:sz="0" w:space="0" w:color="auto"/>
                                            <w:right w:val="none" w:sz="0" w:space="0" w:color="auto"/>
                                          </w:divBdr>
                                        </w:div>
                                        <w:div w:id="818423766">
                                          <w:marLeft w:val="0"/>
                                          <w:marRight w:val="0"/>
                                          <w:marTop w:val="0"/>
                                          <w:marBottom w:val="0"/>
                                          <w:divBdr>
                                            <w:top w:val="none" w:sz="0" w:space="0" w:color="auto"/>
                                            <w:left w:val="none" w:sz="0" w:space="0" w:color="auto"/>
                                            <w:bottom w:val="none" w:sz="0" w:space="0" w:color="auto"/>
                                            <w:right w:val="none" w:sz="0" w:space="0" w:color="auto"/>
                                          </w:divBdr>
                                          <w:divsChild>
                                            <w:div w:id="381638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55720">
      <w:bodyDiv w:val="1"/>
      <w:marLeft w:val="0"/>
      <w:marRight w:val="0"/>
      <w:marTop w:val="0"/>
      <w:marBottom w:val="0"/>
      <w:divBdr>
        <w:top w:val="none" w:sz="0" w:space="0" w:color="auto"/>
        <w:left w:val="none" w:sz="0" w:space="0" w:color="auto"/>
        <w:bottom w:val="none" w:sz="0" w:space="0" w:color="auto"/>
        <w:right w:val="none" w:sz="0" w:space="0" w:color="auto"/>
      </w:divBdr>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806">
      <w:bodyDiv w:val="1"/>
      <w:marLeft w:val="0"/>
      <w:marRight w:val="0"/>
      <w:marTop w:val="0"/>
      <w:marBottom w:val="0"/>
      <w:divBdr>
        <w:top w:val="none" w:sz="0" w:space="0" w:color="auto"/>
        <w:left w:val="none" w:sz="0" w:space="0" w:color="auto"/>
        <w:bottom w:val="none" w:sz="0" w:space="0" w:color="auto"/>
        <w:right w:val="none" w:sz="0" w:space="0" w:color="auto"/>
      </w:divBdr>
      <w:divsChild>
        <w:div w:id="712772142">
          <w:marLeft w:val="0"/>
          <w:marRight w:val="0"/>
          <w:marTop w:val="0"/>
          <w:marBottom w:val="0"/>
          <w:divBdr>
            <w:top w:val="none" w:sz="0" w:space="0" w:color="auto"/>
            <w:left w:val="none" w:sz="0" w:space="0" w:color="auto"/>
            <w:bottom w:val="none" w:sz="0" w:space="0" w:color="auto"/>
            <w:right w:val="none" w:sz="0" w:space="0" w:color="auto"/>
          </w:divBdr>
          <w:divsChild>
            <w:div w:id="314921427">
              <w:marLeft w:val="0"/>
              <w:marRight w:val="0"/>
              <w:marTop w:val="0"/>
              <w:marBottom w:val="0"/>
              <w:divBdr>
                <w:top w:val="none" w:sz="0" w:space="0" w:color="auto"/>
                <w:left w:val="none" w:sz="0" w:space="0" w:color="auto"/>
                <w:bottom w:val="none" w:sz="0" w:space="0" w:color="auto"/>
                <w:right w:val="none" w:sz="0" w:space="0" w:color="auto"/>
              </w:divBdr>
              <w:divsChild>
                <w:div w:id="214121677">
                  <w:marLeft w:val="0"/>
                  <w:marRight w:val="0"/>
                  <w:marTop w:val="0"/>
                  <w:marBottom w:val="0"/>
                  <w:divBdr>
                    <w:top w:val="none" w:sz="0" w:space="0" w:color="auto"/>
                    <w:left w:val="none" w:sz="0" w:space="0" w:color="auto"/>
                    <w:bottom w:val="none" w:sz="0" w:space="0" w:color="auto"/>
                    <w:right w:val="none" w:sz="0" w:space="0" w:color="auto"/>
                  </w:divBdr>
                  <w:divsChild>
                    <w:div w:id="677077780">
                      <w:marLeft w:val="0"/>
                      <w:marRight w:val="0"/>
                      <w:marTop w:val="0"/>
                      <w:marBottom w:val="0"/>
                      <w:divBdr>
                        <w:top w:val="none" w:sz="0" w:space="0" w:color="auto"/>
                        <w:left w:val="none" w:sz="0" w:space="0" w:color="auto"/>
                        <w:bottom w:val="none" w:sz="0" w:space="0" w:color="auto"/>
                        <w:right w:val="none" w:sz="0" w:space="0" w:color="auto"/>
                      </w:divBdr>
                      <w:divsChild>
                        <w:div w:id="834876065">
                          <w:marLeft w:val="0"/>
                          <w:marRight w:val="0"/>
                          <w:marTop w:val="0"/>
                          <w:marBottom w:val="0"/>
                          <w:divBdr>
                            <w:top w:val="none" w:sz="0" w:space="0" w:color="auto"/>
                            <w:left w:val="none" w:sz="0" w:space="0" w:color="auto"/>
                            <w:bottom w:val="none" w:sz="0" w:space="0" w:color="auto"/>
                            <w:right w:val="none" w:sz="0" w:space="0" w:color="auto"/>
                          </w:divBdr>
                          <w:divsChild>
                            <w:div w:id="468398835">
                              <w:marLeft w:val="0"/>
                              <w:marRight w:val="0"/>
                              <w:marTop w:val="0"/>
                              <w:marBottom w:val="0"/>
                              <w:divBdr>
                                <w:top w:val="none" w:sz="0" w:space="0" w:color="auto"/>
                                <w:left w:val="none" w:sz="0" w:space="0" w:color="auto"/>
                                <w:bottom w:val="none" w:sz="0" w:space="0" w:color="auto"/>
                                <w:right w:val="none" w:sz="0" w:space="0" w:color="auto"/>
                              </w:divBdr>
                            </w:div>
                          </w:divsChild>
                        </w:div>
                        <w:div w:id="251820945">
                          <w:marLeft w:val="0"/>
                          <w:marRight w:val="0"/>
                          <w:marTop w:val="0"/>
                          <w:marBottom w:val="0"/>
                          <w:divBdr>
                            <w:top w:val="none" w:sz="0" w:space="0" w:color="auto"/>
                            <w:left w:val="none" w:sz="0" w:space="0" w:color="auto"/>
                            <w:bottom w:val="none" w:sz="0" w:space="0" w:color="auto"/>
                            <w:right w:val="none" w:sz="0" w:space="0" w:color="auto"/>
                          </w:divBdr>
                          <w:divsChild>
                            <w:div w:id="14749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3295">
      <w:bodyDiv w:val="1"/>
      <w:marLeft w:val="0"/>
      <w:marRight w:val="0"/>
      <w:marTop w:val="0"/>
      <w:marBottom w:val="0"/>
      <w:divBdr>
        <w:top w:val="none" w:sz="0" w:space="0" w:color="auto"/>
        <w:left w:val="none" w:sz="0" w:space="0" w:color="auto"/>
        <w:bottom w:val="none" w:sz="0" w:space="0" w:color="auto"/>
        <w:right w:val="none" w:sz="0" w:space="0" w:color="auto"/>
      </w:divBdr>
      <w:divsChild>
        <w:div w:id="1445420105">
          <w:marLeft w:val="0"/>
          <w:marRight w:val="0"/>
          <w:marTop w:val="0"/>
          <w:marBottom w:val="0"/>
          <w:divBdr>
            <w:top w:val="none" w:sz="0" w:space="0" w:color="auto"/>
            <w:left w:val="none" w:sz="0" w:space="0" w:color="auto"/>
            <w:bottom w:val="none" w:sz="0" w:space="0" w:color="auto"/>
            <w:right w:val="none" w:sz="0" w:space="0" w:color="auto"/>
          </w:divBdr>
          <w:divsChild>
            <w:div w:id="1519462408">
              <w:marLeft w:val="15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911192">
      <w:bodyDiv w:val="1"/>
      <w:marLeft w:val="0"/>
      <w:marRight w:val="0"/>
      <w:marTop w:val="0"/>
      <w:marBottom w:val="0"/>
      <w:divBdr>
        <w:top w:val="none" w:sz="0" w:space="0" w:color="auto"/>
        <w:left w:val="none" w:sz="0" w:space="0" w:color="auto"/>
        <w:bottom w:val="none" w:sz="0" w:space="0" w:color="auto"/>
        <w:right w:val="none" w:sz="0" w:space="0" w:color="auto"/>
      </w:divBdr>
      <w:divsChild>
        <w:div w:id="1932466305">
          <w:marLeft w:val="0"/>
          <w:marRight w:val="0"/>
          <w:marTop w:val="0"/>
          <w:marBottom w:val="0"/>
          <w:divBdr>
            <w:top w:val="none" w:sz="0" w:space="0" w:color="auto"/>
            <w:left w:val="none" w:sz="0" w:space="0" w:color="auto"/>
            <w:bottom w:val="none" w:sz="0" w:space="0" w:color="auto"/>
            <w:right w:val="none" w:sz="0" w:space="0" w:color="auto"/>
          </w:divBdr>
          <w:divsChild>
            <w:div w:id="2145728679">
              <w:marLeft w:val="0"/>
              <w:marRight w:val="0"/>
              <w:marTop w:val="0"/>
              <w:marBottom w:val="0"/>
              <w:divBdr>
                <w:top w:val="none" w:sz="0" w:space="0" w:color="auto"/>
                <w:left w:val="none" w:sz="0" w:space="0" w:color="auto"/>
                <w:bottom w:val="none" w:sz="0" w:space="0" w:color="auto"/>
                <w:right w:val="none" w:sz="0" w:space="0" w:color="auto"/>
              </w:divBdr>
              <w:divsChild>
                <w:div w:id="1390376678">
                  <w:marLeft w:val="0"/>
                  <w:marRight w:val="0"/>
                  <w:marTop w:val="0"/>
                  <w:marBottom w:val="0"/>
                  <w:divBdr>
                    <w:top w:val="none" w:sz="0" w:space="0" w:color="auto"/>
                    <w:left w:val="none" w:sz="0" w:space="0" w:color="auto"/>
                    <w:bottom w:val="none" w:sz="0" w:space="0" w:color="auto"/>
                    <w:right w:val="none" w:sz="0" w:space="0" w:color="auto"/>
                  </w:divBdr>
                  <w:divsChild>
                    <w:div w:id="1392924497">
                      <w:marLeft w:val="0"/>
                      <w:marRight w:val="0"/>
                      <w:marTop w:val="0"/>
                      <w:marBottom w:val="0"/>
                      <w:divBdr>
                        <w:top w:val="none" w:sz="0" w:space="0" w:color="auto"/>
                        <w:left w:val="none" w:sz="0" w:space="0" w:color="auto"/>
                        <w:bottom w:val="none" w:sz="0" w:space="0" w:color="auto"/>
                        <w:right w:val="none" w:sz="0" w:space="0" w:color="auto"/>
                      </w:divBdr>
                      <w:divsChild>
                        <w:div w:id="2074572834">
                          <w:marLeft w:val="0"/>
                          <w:marRight w:val="0"/>
                          <w:marTop w:val="0"/>
                          <w:marBottom w:val="0"/>
                          <w:divBdr>
                            <w:top w:val="none" w:sz="0" w:space="0" w:color="auto"/>
                            <w:left w:val="none" w:sz="0" w:space="0" w:color="auto"/>
                            <w:bottom w:val="none" w:sz="0" w:space="0" w:color="auto"/>
                            <w:right w:val="none" w:sz="0" w:space="0" w:color="auto"/>
                          </w:divBdr>
                          <w:divsChild>
                            <w:div w:id="1584995310">
                              <w:marLeft w:val="0"/>
                              <w:marRight w:val="0"/>
                              <w:marTop w:val="0"/>
                              <w:marBottom w:val="0"/>
                              <w:divBdr>
                                <w:top w:val="none" w:sz="0" w:space="0" w:color="auto"/>
                                <w:left w:val="none" w:sz="0" w:space="0" w:color="auto"/>
                                <w:bottom w:val="none" w:sz="0" w:space="0" w:color="auto"/>
                                <w:right w:val="none" w:sz="0" w:space="0" w:color="auto"/>
                              </w:divBdr>
                              <w:divsChild>
                                <w:div w:id="1260941232">
                                  <w:marLeft w:val="0"/>
                                  <w:marRight w:val="0"/>
                                  <w:marTop w:val="0"/>
                                  <w:marBottom w:val="0"/>
                                  <w:divBdr>
                                    <w:top w:val="none" w:sz="0" w:space="0" w:color="auto"/>
                                    <w:left w:val="none" w:sz="0" w:space="0" w:color="auto"/>
                                    <w:bottom w:val="none" w:sz="0" w:space="0" w:color="auto"/>
                                    <w:right w:val="none" w:sz="0" w:space="0" w:color="auto"/>
                                  </w:divBdr>
                                  <w:divsChild>
                                    <w:div w:id="2105416514">
                                      <w:marLeft w:val="0"/>
                                      <w:marRight w:val="0"/>
                                      <w:marTop w:val="0"/>
                                      <w:marBottom w:val="0"/>
                                      <w:divBdr>
                                        <w:top w:val="none" w:sz="0" w:space="0" w:color="auto"/>
                                        <w:left w:val="none" w:sz="0" w:space="0" w:color="auto"/>
                                        <w:bottom w:val="none" w:sz="0" w:space="0" w:color="auto"/>
                                        <w:right w:val="none" w:sz="0" w:space="0" w:color="auto"/>
                                      </w:divBdr>
                                      <w:divsChild>
                                        <w:div w:id="1747412611">
                                          <w:marLeft w:val="0"/>
                                          <w:marRight w:val="0"/>
                                          <w:marTop w:val="0"/>
                                          <w:marBottom w:val="0"/>
                                          <w:divBdr>
                                            <w:top w:val="none" w:sz="0" w:space="0" w:color="auto"/>
                                            <w:left w:val="none" w:sz="0" w:space="0" w:color="auto"/>
                                            <w:bottom w:val="none" w:sz="0" w:space="0" w:color="auto"/>
                                            <w:right w:val="none" w:sz="0" w:space="0" w:color="auto"/>
                                          </w:divBdr>
                                        </w:div>
                                        <w:div w:id="140854583">
                                          <w:marLeft w:val="0"/>
                                          <w:marRight w:val="0"/>
                                          <w:marTop w:val="0"/>
                                          <w:marBottom w:val="0"/>
                                          <w:divBdr>
                                            <w:top w:val="none" w:sz="0" w:space="0" w:color="auto"/>
                                            <w:left w:val="none" w:sz="0" w:space="0" w:color="auto"/>
                                            <w:bottom w:val="none" w:sz="0" w:space="0" w:color="auto"/>
                                            <w:right w:val="none" w:sz="0" w:space="0" w:color="auto"/>
                                          </w:divBdr>
                                          <w:divsChild>
                                            <w:div w:id="3480662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82901">
      <w:bodyDiv w:val="1"/>
      <w:marLeft w:val="0"/>
      <w:marRight w:val="0"/>
      <w:marTop w:val="0"/>
      <w:marBottom w:val="0"/>
      <w:divBdr>
        <w:top w:val="none" w:sz="0" w:space="0" w:color="auto"/>
        <w:left w:val="none" w:sz="0" w:space="0" w:color="auto"/>
        <w:bottom w:val="none" w:sz="0" w:space="0" w:color="auto"/>
        <w:right w:val="none" w:sz="0" w:space="0" w:color="auto"/>
      </w:divBdr>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835126">
      <w:bodyDiv w:val="1"/>
      <w:marLeft w:val="0"/>
      <w:marRight w:val="0"/>
      <w:marTop w:val="0"/>
      <w:marBottom w:val="0"/>
      <w:divBdr>
        <w:top w:val="none" w:sz="0" w:space="0" w:color="auto"/>
        <w:left w:val="none" w:sz="0" w:space="0" w:color="auto"/>
        <w:bottom w:val="none" w:sz="0" w:space="0" w:color="auto"/>
        <w:right w:val="none" w:sz="0" w:space="0" w:color="auto"/>
      </w:divBdr>
      <w:divsChild>
        <w:div w:id="1387029441">
          <w:marLeft w:val="0"/>
          <w:marRight w:val="0"/>
          <w:marTop w:val="0"/>
          <w:marBottom w:val="0"/>
          <w:divBdr>
            <w:top w:val="none" w:sz="0" w:space="0" w:color="auto"/>
            <w:left w:val="none" w:sz="0" w:space="0" w:color="auto"/>
            <w:bottom w:val="none" w:sz="0" w:space="0" w:color="auto"/>
            <w:right w:val="none" w:sz="0" w:space="0" w:color="auto"/>
          </w:divBdr>
          <w:divsChild>
            <w:div w:id="267929460">
              <w:marLeft w:val="0"/>
              <w:marRight w:val="0"/>
              <w:marTop w:val="0"/>
              <w:marBottom w:val="0"/>
              <w:divBdr>
                <w:top w:val="none" w:sz="0" w:space="0" w:color="auto"/>
                <w:left w:val="none" w:sz="0" w:space="0" w:color="auto"/>
                <w:bottom w:val="none" w:sz="0" w:space="0" w:color="auto"/>
                <w:right w:val="none" w:sz="0" w:space="0" w:color="auto"/>
              </w:divBdr>
              <w:divsChild>
                <w:div w:id="1695224233">
                  <w:marLeft w:val="0"/>
                  <w:marRight w:val="0"/>
                  <w:marTop w:val="0"/>
                  <w:marBottom w:val="0"/>
                  <w:divBdr>
                    <w:top w:val="none" w:sz="0" w:space="0" w:color="auto"/>
                    <w:left w:val="none" w:sz="0" w:space="0" w:color="auto"/>
                    <w:bottom w:val="none" w:sz="0" w:space="0" w:color="auto"/>
                    <w:right w:val="none" w:sz="0" w:space="0" w:color="auto"/>
                  </w:divBdr>
                  <w:divsChild>
                    <w:div w:id="1050039328">
                      <w:marLeft w:val="0"/>
                      <w:marRight w:val="0"/>
                      <w:marTop w:val="0"/>
                      <w:marBottom w:val="0"/>
                      <w:divBdr>
                        <w:top w:val="none" w:sz="0" w:space="0" w:color="auto"/>
                        <w:left w:val="none" w:sz="0" w:space="0" w:color="auto"/>
                        <w:bottom w:val="none" w:sz="0" w:space="0" w:color="auto"/>
                        <w:right w:val="none" w:sz="0" w:space="0" w:color="auto"/>
                      </w:divBdr>
                      <w:divsChild>
                        <w:div w:id="1321888640">
                          <w:marLeft w:val="0"/>
                          <w:marRight w:val="0"/>
                          <w:marTop w:val="0"/>
                          <w:marBottom w:val="0"/>
                          <w:divBdr>
                            <w:top w:val="none" w:sz="0" w:space="0" w:color="auto"/>
                            <w:left w:val="none" w:sz="0" w:space="0" w:color="auto"/>
                            <w:bottom w:val="none" w:sz="0" w:space="0" w:color="auto"/>
                            <w:right w:val="none" w:sz="0" w:space="0" w:color="auto"/>
                          </w:divBdr>
                          <w:divsChild>
                            <w:div w:id="121467270">
                              <w:marLeft w:val="0"/>
                              <w:marRight w:val="0"/>
                              <w:marTop w:val="0"/>
                              <w:marBottom w:val="0"/>
                              <w:divBdr>
                                <w:top w:val="none" w:sz="0" w:space="0" w:color="auto"/>
                                <w:left w:val="none" w:sz="0" w:space="0" w:color="auto"/>
                                <w:bottom w:val="none" w:sz="0" w:space="0" w:color="auto"/>
                                <w:right w:val="none" w:sz="0" w:space="0" w:color="auto"/>
                              </w:divBdr>
                              <w:divsChild>
                                <w:div w:id="1229460805">
                                  <w:marLeft w:val="0"/>
                                  <w:marRight w:val="0"/>
                                  <w:marTop w:val="0"/>
                                  <w:marBottom w:val="0"/>
                                  <w:divBdr>
                                    <w:top w:val="none" w:sz="0" w:space="0" w:color="auto"/>
                                    <w:left w:val="none" w:sz="0" w:space="0" w:color="auto"/>
                                    <w:bottom w:val="none" w:sz="0" w:space="0" w:color="auto"/>
                                    <w:right w:val="none" w:sz="0" w:space="0" w:color="auto"/>
                                  </w:divBdr>
                                  <w:divsChild>
                                    <w:div w:id="207185529">
                                      <w:marLeft w:val="0"/>
                                      <w:marRight w:val="0"/>
                                      <w:marTop w:val="0"/>
                                      <w:marBottom w:val="0"/>
                                      <w:divBdr>
                                        <w:top w:val="none" w:sz="0" w:space="0" w:color="auto"/>
                                        <w:left w:val="none" w:sz="0" w:space="0" w:color="auto"/>
                                        <w:bottom w:val="none" w:sz="0" w:space="0" w:color="auto"/>
                                        <w:right w:val="none" w:sz="0" w:space="0" w:color="auto"/>
                                      </w:divBdr>
                                      <w:divsChild>
                                        <w:div w:id="8441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373706">
      <w:bodyDiv w:val="1"/>
      <w:marLeft w:val="0"/>
      <w:marRight w:val="0"/>
      <w:marTop w:val="0"/>
      <w:marBottom w:val="0"/>
      <w:divBdr>
        <w:top w:val="none" w:sz="0" w:space="0" w:color="auto"/>
        <w:left w:val="none" w:sz="0" w:space="0" w:color="auto"/>
        <w:bottom w:val="none" w:sz="0" w:space="0" w:color="auto"/>
        <w:right w:val="none" w:sz="0" w:space="0" w:color="auto"/>
      </w:divBdr>
      <w:divsChild>
        <w:div w:id="1968002324">
          <w:marLeft w:val="0"/>
          <w:marRight w:val="0"/>
          <w:marTop w:val="0"/>
          <w:marBottom w:val="0"/>
          <w:divBdr>
            <w:top w:val="none" w:sz="0" w:space="0" w:color="auto"/>
            <w:left w:val="none" w:sz="0" w:space="0" w:color="auto"/>
            <w:bottom w:val="none" w:sz="0" w:space="0" w:color="auto"/>
            <w:right w:val="none" w:sz="0" w:space="0" w:color="auto"/>
          </w:divBdr>
          <w:divsChild>
            <w:div w:id="1928924734">
              <w:marLeft w:val="0"/>
              <w:marRight w:val="0"/>
              <w:marTop w:val="0"/>
              <w:marBottom w:val="0"/>
              <w:divBdr>
                <w:top w:val="none" w:sz="0" w:space="0" w:color="auto"/>
                <w:left w:val="none" w:sz="0" w:space="0" w:color="auto"/>
                <w:bottom w:val="none" w:sz="0" w:space="0" w:color="auto"/>
                <w:right w:val="none" w:sz="0" w:space="0" w:color="auto"/>
              </w:divBdr>
              <w:divsChild>
                <w:div w:id="891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137369">
      <w:bodyDiv w:val="1"/>
      <w:marLeft w:val="0"/>
      <w:marRight w:val="0"/>
      <w:marTop w:val="0"/>
      <w:marBottom w:val="0"/>
      <w:divBdr>
        <w:top w:val="none" w:sz="0" w:space="0" w:color="auto"/>
        <w:left w:val="none" w:sz="0" w:space="0" w:color="auto"/>
        <w:bottom w:val="none" w:sz="0" w:space="0" w:color="auto"/>
        <w:right w:val="none" w:sz="0" w:space="0" w:color="auto"/>
      </w:divBdr>
      <w:divsChild>
        <w:div w:id="1501777163">
          <w:marLeft w:val="0"/>
          <w:marRight w:val="0"/>
          <w:marTop w:val="0"/>
          <w:marBottom w:val="0"/>
          <w:divBdr>
            <w:top w:val="none" w:sz="0" w:space="0" w:color="auto"/>
            <w:left w:val="none" w:sz="0" w:space="0" w:color="auto"/>
            <w:bottom w:val="none" w:sz="0" w:space="0" w:color="auto"/>
            <w:right w:val="none" w:sz="0" w:space="0" w:color="auto"/>
          </w:divBdr>
          <w:divsChild>
            <w:div w:id="1439182009">
              <w:marLeft w:val="0"/>
              <w:marRight w:val="0"/>
              <w:marTop w:val="0"/>
              <w:marBottom w:val="0"/>
              <w:divBdr>
                <w:top w:val="none" w:sz="0" w:space="0" w:color="auto"/>
                <w:left w:val="none" w:sz="0" w:space="0" w:color="auto"/>
                <w:bottom w:val="none" w:sz="0" w:space="0" w:color="auto"/>
                <w:right w:val="none" w:sz="0" w:space="0" w:color="auto"/>
              </w:divBdr>
              <w:divsChild>
                <w:div w:id="1834105115">
                  <w:marLeft w:val="0"/>
                  <w:marRight w:val="0"/>
                  <w:marTop w:val="0"/>
                  <w:marBottom w:val="0"/>
                  <w:divBdr>
                    <w:top w:val="none" w:sz="0" w:space="0" w:color="auto"/>
                    <w:left w:val="none" w:sz="0" w:space="0" w:color="auto"/>
                    <w:bottom w:val="none" w:sz="0" w:space="0" w:color="auto"/>
                    <w:right w:val="none" w:sz="0" w:space="0" w:color="auto"/>
                  </w:divBdr>
                  <w:divsChild>
                    <w:div w:id="1919634664">
                      <w:marLeft w:val="0"/>
                      <w:marRight w:val="0"/>
                      <w:marTop w:val="0"/>
                      <w:marBottom w:val="0"/>
                      <w:divBdr>
                        <w:top w:val="none" w:sz="0" w:space="0" w:color="auto"/>
                        <w:left w:val="none" w:sz="0" w:space="0" w:color="auto"/>
                        <w:bottom w:val="none" w:sz="0" w:space="0" w:color="auto"/>
                        <w:right w:val="none" w:sz="0" w:space="0" w:color="auto"/>
                      </w:divBdr>
                      <w:divsChild>
                        <w:div w:id="793259157">
                          <w:marLeft w:val="0"/>
                          <w:marRight w:val="0"/>
                          <w:marTop w:val="0"/>
                          <w:marBottom w:val="0"/>
                          <w:divBdr>
                            <w:top w:val="none" w:sz="0" w:space="0" w:color="auto"/>
                            <w:left w:val="none" w:sz="0" w:space="0" w:color="auto"/>
                            <w:bottom w:val="none" w:sz="0" w:space="0" w:color="auto"/>
                            <w:right w:val="none" w:sz="0" w:space="0" w:color="auto"/>
                          </w:divBdr>
                          <w:divsChild>
                            <w:div w:id="17679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609707">
          <w:marLeft w:val="0"/>
          <w:marRight w:val="0"/>
          <w:marTop w:val="0"/>
          <w:marBottom w:val="0"/>
          <w:divBdr>
            <w:top w:val="none" w:sz="0" w:space="0" w:color="auto"/>
            <w:left w:val="none" w:sz="0" w:space="0" w:color="auto"/>
            <w:bottom w:val="none" w:sz="0" w:space="0" w:color="auto"/>
            <w:right w:val="none" w:sz="0" w:space="0" w:color="auto"/>
          </w:divBdr>
          <w:divsChild>
            <w:div w:id="1121455353">
              <w:marLeft w:val="0"/>
              <w:marRight w:val="-225"/>
              <w:marTop w:val="0"/>
              <w:marBottom w:val="0"/>
              <w:divBdr>
                <w:top w:val="none" w:sz="0" w:space="0" w:color="auto"/>
                <w:left w:val="none" w:sz="0" w:space="0" w:color="auto"/>
                <w:bottom w:val="none" w:sz="0" w:space="0" w:color="auto"/>
                <w:right w:val="none" w:sz="0" w:space="0" w:color="auto"/>
              </w:divBdr>
              <w:divsChild>
                <w:div w:id="1506480973">
                  <w:marLeft w:val="0"/>
                  <w:marRight w:val="0"/>
                  <w:marTop w:val="0"/>
                  <w:marBottom w:val="0"/>
                  <w:divBdr>
                    <w:top w:val="none" w:sz="0" w:space="0" w:color="auto"/>
                    <w:left w:val="none" w:sz="0" w:space="0" w:color="auto"/>
                    <w:bottom w:val="none" w:sz="0" w:space="0" w:color="auto"/>
                    <w:right w:val="none" w:sz="0" w:space="0" w:color="auto"/>
                  </w:divBdr>
                  <w:divsChild>
                    <w:div w:id="2042514716">
                      <w:marLeft w:val="0"/>
                      <w:marRight w:val="150"/>
                      <w:marTop w:val="0"/>
                      <w:marBottom w:val="75"/>
                      <w:divBdr>
                        <w:top w:val="none" w:sz="0" w:space="0" w:color="auto"/>
                        <w:left w:val="none" w:sz="0" w:space="0" w:color="auto"/>
                        <w:bottom w:val="none" w:sz="0" w:space="0" w:color="auto"/>
                        <w:right w:val="none" w:sz="0" w:space="0" w:color="auto"/>
                      </w:divBdr>
                      <w:divsChild>
                        <w:div w:id="11716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6678">
                  <w:marLeft w:val="0"/>
                  <w:marRight w:val="0"/>
                  <w:marTop w:val="0"/>
                  <w:marBottom w:val="0"/>
                  <w:divBdr>
                    <w:top w:val="none" w:sz="0" w:space="0" w:color="auto"/>
                    <w:left w:val="none" w:sz="0" w:space="0" w:color="auto"/>
                    <w:bottom w:val="none" w:sz="0" w:space="0" w:color="auto"/>
                    <w:right w:val="none" w:sz="0" w:space="0" w:color="auto"/>
                  </w:divBdr>
                  <w:divsChild>
                    <w:div w:id="1949654043">
                      <w:marLeft w:val="0"/>
                      <w:marRight w:val="0"/>
                      <w:marTop w:val="0"/>
                      <w:marBottom w:val="0"/>
                      <w:divBdr>
                        <w:top w:val="none" w:sz="0" w:space="0" w:color="auto"/>
                        <w:left w:val="none" w:sz="0" w:space="0" w:color="auto"/>
                        <w:bottom w:val="none" w:sz="0" w:space="0" w:color="auto"/>
                        <w:right w:val="none" w:sz="0" w:space="0" w:color="auto"/>
                      </w:divBdr>
                    </w:div>
                    <w:div w:id="1862473126">
                      <w:marLeft w:val="0"/>
                      <w:marRight w:val="0"/>
                      <w:marTop w:val="0"/>
                      <w:marBottom w:val="0"/>
                      <w:divBdr>
                        <w:top w:val="none" w:sz="0" w:space="0" w:color="auto"/>
                        <w:left w:val="none" w:sz="0" w:space="0" w:color="auto"/>
                        <w:bottom w:val="none" w:sz="0" w:space="0" w:color="auto"/>
                        <w:right w:val="none" w:sz="0" w:space="0" w:color="auto"/>
                      </w:divBdr>
                      <w:divsChild>
                        <w:div w:id="1565094763">
                          <w:marLeft w:val="0"/>
                          <w:marRight w:val="0"/>
                          <w:marTop w:val="0"/>
                          <w:marBottom w:val="0"/>
                          <w:divBdr>
                            <w:top w:val="none" w:sz="0" w:space="0" w:color="auto"/>
                            <w:left w:val="none" w:sz="0" w:space="0" w:color="auto"/>
                            <w:bottom w:val="none" w:sz="0" w:space="0" w:color="auto"/>
                            <w:right w:val="none" w:sz="0" w:space="0" w:color="auto"/>
                          </w:divBdr>
                          <w:divsChild>
                            <w:div w:id="500237743">
                              <w:marLeft w:val="0"/>
                              <w:marRight w:val="0"/>
                              <w:marTop w:val="0"/>
                              <w:marBottom w:val="0"/>
                              <w:divBdr>
                                <w:top w:val="none" w:sz="0" w:space="0" w:color="auto"/>
                                <w:left w:val="none" w:sz="0" w:space="0" w:color="auto"/>
                                <w:bottom w:val="none" w:sz="0" w:space="0" w:color="auto"/>
                                <w:right w:val="none" w:sz="0" w:space="0" w:color="auto"/>
                              </w:divBdr>
                            </w:div>
                            <w:div w:id="302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2011008">
      <w:bodyDiv w:val="1"/>
      <w:marLeft w:val="0"/>
      <w:marRight w:val="0"/>
      <w:marTop w:val="0"/>
      <w:marBottom w:val="0"/>
      <w:divBdr>
        <w:top w:val="none" w:sz="0" w:space="0" w:color="auto"/>
        <w:left w:val="none" w:sz="0" w:space="0" w:color="auto"/>
        <w:bottom w:val="none" w:sz="0" w:space="0" w:color="auto"/>
        <w:right w:val="none" w:sz="0" w:space="0" w:color="auto"/>
      </w:divBdr>
    </w:div>
    <w:div w:id="232357299">
      <w:bodyDiv w:val="1"/>
      <w:marLeft w:val="0"/>
      <w:marRight w:val="0"/>
      <w:marTop w:val="0"/>
      <w:marBottom w:val="0"/>
      <w:divBdr>
        <w:top w:val="none" w:sz="0" w:space="0" w:color="auto"/>
        <w:left w:val="none" w:sz="0" w:space="0" w:color="auto"/>
        <w:bottom w:val="none" w:sz="0" w:space="0" w:color="auto"/>
        <w:right w:val="none" w:sz="0" w:space="0" w:color="auto"/>
      </w:divBdr>
      <w:divsChild>
        <w:div w:id="212888694">
          <w:marLeft w:val="0"/>
          <w:marRight w:val="0"/>
          <w:marTop w:val="0"/>
          <w:marBottom w:val="0"/>
          <w:divBdr>
            <w:top w:val="none" w:sz="0" w:space="0" w:color="auto"/>
            <w:left w:val="none" w:sz="0" w:space="0" w:color="auto"/>
            <w:bottom w:val="none" w:sz="0" w:space="0" w:color="auto"/>
            <w:right w:val="none" w:sz="0" w:space="0" w:color="auto"/>
          </w:divBdr>
          <w:divsChild>
            <w:div w:id="145976845">
              <w:marLeft w:val="0"/>
              <w:marRight w:val="0"/>
              <w:marTop w:val="150"/>
              <w:marBottom w:val="0"/>
              <w:divBdr>
                <w:top w:val="none" w:sz="0" w:space="0" w:color="auto"/>
                <w:left w:val="none" w:sz="0" w:space="0" w:color="auto"/>
                <w:bottom w:val="none" w:sz="0" w:space="0" w:color="auto"/>
                <w:right w:val="none" w:sz="0" w:space="0" w:color="auto"/>
              </w:divBdr>
              <w:divsChild>
                <w:div w:id="3019771">
                  <w:marLeft w:val="0"/>
                  <w:marRight w:val="0"/>
                  <w:marTop w:val="0"/>
                  <w:marBottom w:val="0"/>
                  <w:divBdr>
                    <w:top w:val="none" w:sz="0" w:space="0" w:color="auto"/>
                    <w:left w:val="none" w:sz="0" w:space="0" w:color="auto"/>
                    <w:bottom w:val="none" w:sz="0" w:space="0" w:color="auto"/>
                    <w:right w:val="none" w:sz="0" w:space="0" w:color="auto"/>
                  </w:divBdr>
                  <w:divsChild>
                    <w:div w:id="1632899580">
                      <w:marLeft w:val="0"/>
                      <w:marRight w:val="0"/>
                      <w:marTop w:val="0"/>
                      <w:marBottom w:val="0"/>
                      <w:divBdr>
                        <w:top w:val="none" w:sz="0" w:space="0" w:color="auto"/>
                        <w:left w:val="none" w:sz="0" w:space="0" w:color="auto"/>
                        <w:bottom w:val="none" w:sz="0" w:space="0" w:color="auto"/>
                        <w:right w:val="none" w:sz="0" w:space="0" w:color="auto"/>
                      </w:divBdr>
                      <w:divsChild>
                        <w:div w:id="6847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128594">
      <w:bodyDiv w:val="1"/>
      <w:marLeft w:val="0"/>
      <w:marRight w:val="0"/>
      <w:marTop w:val="0"/>
      <w:marBottom w:val="0"/>
      <w:divBdr>
        <w:top w:val="none" w:sz="0" w:space="0" w:color="auto"/>
        <w:left w:val="none" w:sz="0" w:space="0" w:color="auto"/>
        <w:bottom w:val="none" w:sz="0" w:space="0" w:color="auto"/>
        <w:right w:val="none" w:sz="0" w:space="0" w:color="auto"/>
      </w:divBdr>
      <w:divsChild>
        <w:div w:id="1688408566">
          <w:marLeft w:val="0"/>
          <w:marRight w:val="0"/>
          <w:marTop w:val="0"/>
          <w:marBottom w:val="0"/>
          <w:divBdr>
            <w:top w:val="none" w:sz="0" w:space="0" w:color="auto"/>
            <w:left w:val="none" w:sz="0" w:space="0" w:color="auto"/>
            <w:bottom w:val="none" w:sz="0" w:space="0" w:color="auto"/>
            <w:right w:val="none" w:sz="0" w:space="0" w:color="auto"/>
          </w:divBdr>
          <w:divsChild>
            <w:div w:id="1818911126">
              <w:marLeft w:val="0"/>
              <w:marRight w:val="0"/>
              <w:marTop w:val="0"/>
              <w:marBottom w:val="0"/>
              <w:divBdr>
                <w:top w:val="none" w:sz="0" w:space="0" w:color="auto"/>
                <w:left w:val="none" w:sz="0" w:space="0" w:color="auto"/>
                <w:bottom w:val="none" w:sz="0" w:space="0" w:color="auto"/>
                <w:right w:val="none" w:sz="0" w:space="0" w:color="auto"/>
              </w:divBdr>
              <w:divsChild>
                <w:div w:id="898830386">
                  <w:marLeft w:val="0"/>
                  <w:marRight w:val="0"/>
                  <w:marTop w:val="0"/>
                  <w:marBottom w:val="0"/>
                  <w:divBdr>
                    <w:top w:val="none" w:sz="0" w:space="0" w:color="auto"/>
                    <w:left w:val="none" w:sz="0" w:space="0" w:color="auto"/>
                    <w:bottom w:val="none" w:sz="0" w:space="0" w:color="auto"/>
                    <w:right w:val="none" w:sz="0" w:space="0" w:color="auto"/>
                  </w:divBdr>
                  <w:divsChild>
                    <w:div w:id="1847667963">
                      <w:marLeft w:val="0"/>
                      <w:marRight w:val="0"/>
                      <w:marTop w:val="0"/>
                      <w:marBottom w:val="0"/>
                      <w:divBdr>
                        <w:top w:val="none" w:sz="0" w:space="0" w:color="auto"/>
                        <w:left w:val="none" w:sz="0" w:space="0" w:color="auto"/>
                        <w:bottom w:val="none" w:sz="0" w:space="0" w:color="auto"/>
                        <w:right w:val="none" w:sz="0" w:space="0" w:color="auto"/>
                      </w:divBdr>
                      <w:divsChild>
                        <w:div w:id="1032726176">
                          <w:marLeft w:val="0"/>
                          <w:marRight w:val="0"/>
                          <w:marTop w:val="0"/>
                          <w:marBottom w:val="0"/>
                          <w:divBdr>
                            <w:top w:val="none" w:sz="0" w:space="0" w:color="auto"/>
                            <w:left w:val="none" w:sz="0" w:space="0" w:color="auto"/>
                            <w:bottom w:val="none" w:sz="0" w:space="0" w:color="auto"/>
                            <w:right w:val="none" w:sz="0" w:space="0" w:color="auto"/>
                          </w:divBdr>
                          <w:divsChild>
                            <w:div w:id="2024433518">
                              <w:marLeft w:val="0"/>
                              <w:marRight w:val="0"/>
                              <w:marTop w:val="0"/>
                              <w:marBottom w:val="0"/>
                              <w:divBdr>
                                <w:top w:val="none" w:sz="0" w:space="0" w:color="auto"/>
                                <w:left w:val="none" w:sz="0" w:space="0" w:color="auto"/>
                                <w:bottom w:val="none" w:sz="0" w:space="0" w:color="auto"/>
                                <w:right w:val="none" w:sz="0" w:space="0" w:color="auto"/>
                              </w:divBdr>
                            </w:div>
                            <w:div w:id="363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432845">
      <w:bodyDiv w:val="1"/>
      <w:marLeft w:val="0"/>
      <w:marRight w:val="0"/>
      <w:marTop w:val="0"/>
      <w:marBottom w:val="0"/>
      <w:divBdr>
        <w:top w:val="none" w:sz="0" w:space="0" w:color="auto"/>
        <w:left w:val="none" w:sz="0" w:space="0" w:color="auto"/>
        <w:bottom w:val="none" w:sz="0" w:space="0" w:color="auto"/>
        <w:right w:val="none" w:sz="0" w:space="0" w:color="auto"/>
      </w:divBdr>
      <w:divsChild>
        <w:div w:id="1310013124">
          <w:marLeft w:val="0"/>
          <w:marRight w:val="0"/>
          <w:marTop w:val="0"/>
          <w:marBottom w:val="0"/>
          <w:divBdr>
            <w:top w:val="none" w:sz="0" w:space="0" w:color="auto"/>
            <w:left w:val="none" w:sz="0" w:space="0" w:color="auto"/>
            <w:bottom w:val="none" w:sz="0" w:space="0" w:color="auto"/>
            <w:right w:val="none" w:sz="0" w:space="0" w:color="auto"/>
          </w:divBdr>
          <w:divsChild>
            <w:div w:id="1256743151">
              <w:marLeft w:val="0"/>
              <w:marRight w:val="0"/>
              <w:marTop w:val="0"/>
              <w:marBottom w:val="0"/>
              <w:divBdr>
                <w:top w:val="none" w:sz="0" w:space="0" w:color="auto"/>
                <w:left w:val="none" w:sz="0" w:space="0" w:color="auto"/>
                <w:bottom w:val="none" w:sz="0" w:space="0" w:color="auto"/>
                <w:right w:val="none" w:sz="0" w:space="0" w:color="auto"/>
              </w:divBdr>
              <w:divsChild>
                <w:div w:id="1075322127">
                  <w:marLeft w:val="-225"/>
                  <w:marRight w:val="-225"/>
                  <w:marTop w:val="0"/>
                  <w:marBottom w:val="0"/>
                  <w:divBdr>
                    <w:top w:val="none" w:sz="0" w:space="0" w:color="auto"/>
                    <w:left w:val="none" w:sz="0" w:space="0" w:color="auto"/>
                    <w:bottom w:val="none" w:sz="0" w:space="0" w:color="auto"/>
                    <w:right w:val="none" w:sz="0" w:space="0" w:color="auto"/>
                  </w:divBdr>
                  <w:divsChild>
                    <w:div w:id="52318455">
                      <w:marLeft w:val="0"/>
                      <w:marRight w:val="0"/>
                      <w:marTop w:val="0"/>
                      <w:marBottom w:val="0"/>
                      <w:divBdr>
                        <w:top w:val="none" w:sz="0" w:space="0" w:color="auto"/>
                        <w:left w:val="none" w:sz="0" w:space="0" w:color="auto"/>
                        <w:bottom w:val="none" w:sz="0" w:space="0" w:color="auto"/>
                        <w:right w:val="none" w:sz="0" w:space="0" w:color="auto"/>
                      </w:divBdr>
                      <w:divsChild>
                        <w:div w:id="1618222005">
                          <w:marLeft w:val="0"/>
                          <w:marRight w:val="0"/>
                          <w:marTop w:val="1200"/>
                          <w:marBottom w:val="750"/>
                          <w:divBdr>
                            <w:top w:val="none" w:sz="0" w:space="0" w:color="auto"/>
                            <w:left w:val="none" w:sz="0" w:space="0" w:color="auto"/>
                            <w:bottom w:val="none" w:sz="0" w:space="0" w:color="auto"/>
                            <w:right w:val="none" w:sz="0" w:space="0" w:color="auto"/>
                          </w:divBdr>
                          <w:divsChild>
                            <w:div w:id="243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39994970">
      <w:bodyDiv w:val="1"/>
      <w:marLeft w:val="0"/>
      <w:marRight w:val="0"/>
      <w:marTop w:val="0"/>
      <w:marBottom w:val="0"/>
      <w:divBdr>
        <w:top w:val="none" w:sz="0" w:space="0" w:color="auto"/>
        <w:left w:val="none" w:sz="0" w:space="0" w:color="auto"/>
        <w:bottom w:val="none" w:sz="0" w:space="0" w:color="auto"/>
        <w:right w:val="none" w:sz="0" w:space="0" w:color="auto"/>
      </w:divBdr>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765656">
      <w:bodyDiv w:val="1"/>
      <w:marLeft w:val="0"/>
      <w:marRight w:val="0"/>
      <w:marTop w:val="0"/>
      <w:marBottom w:val="0"/>
      <w:divBdr>
        <w:top w:val="none" w:sz="0" w:space="0" w:color="auto"/>
        <w:left w:val="none" w:sz="0" w:space="0" w:color="auto"/>
        <w:bottom w:val="none" w:sz="0" w:space="0" w:color="auto"/>
        <w:right w:val="none" w:sz="0" w:space="0" w:color="auto"/>
      </w:divBdr>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698336">
      <w:bodyDiv w:val="1"/>
      <w:marLeft w:val="0"/>
      <w:marRight w:val="0"/>
      <w:marTop w:val="0"/>
      <w:marBottom w:val="0"/>
      <w:divBdr>
        <w:top w:val="none" w:sz="0" w:space="0" w:color="auto"/>
        <w:left w:val="none" w:sz="0" w:space="0" w:color="auto"/>
        <w:bottom w:val="none" w:sz="0" w:space="0" w:color="auto"/>
        <w:right w:val="none" w:sz="0" w:space="0" w:color="auto"/>
      </w:divBdr>
      <w:divsChild>
        <w:div w:id="399058183">
          <w:marLeft w:val="0"/>
          <w:marRight w:val="0"/>
          <w:marTop w:val="0"/>
          <w:marBottom w:val="0"/>
          <w:divBdr>
            <w:top w:val="none" w:sz="0" w:space="0" w:color="auto"/>
            <w:left w:val="none" w:sz="0" w:space="0" w:color="auto"/>
            <w:bottom w:val="none" w:sz="0" w:space="0" w:color="auto"/>
            <w:right w:val="none" w:sz="0" w:space="0" w:color="auto"/>
          </w:divBdr>
          <w:divsChild>
            <w:div w:id="1230188695">
              <w:marLeft w:val="0"/>
              <w:marRight w:val="0"/>
              <w:marTop w:val="0"/>
              <w:marBottom w:val="0"/>
              <w:divBdr>
                <w:top w:val="none" w:sz="0" w:space="0" w:color="auto"/>
                <w:left w:val="none" w:sz="0" w:space="0" w:color="auto"/>
                <w:bottom w:val="none" w:sz="0" w:space="0" w:color="auto"/>
                <w:right w:val="none" w:sz="0" w:space="0" w:color="auto"/>
              </w:divBdr>
              <w:divsChild>
                <w:div w:id="1872499842">
                  <w:marLeft w:val="0"/>
                  <w:marRight w:val="0"/>
                  <w:marTop w:val="0"/>
                  <w:marBottom w:val="0"/>
                  <w:divBdr>
                    <w:top w:val="none" w:sz="0" w:space="0" w:color="auto"/>
                    <w:left w:val="none" w:sz="0" w:space="0" w:color="auto"/>
                    <w:bottom w:val="none" w:sz="0" w:space="0" w:color="auto"/>
                    <w:right w:val="none" w:sz="0" w:space="0" w:color="auto"/>
                  </w:divBdr>
                  <w:divsChild>
                    <w:div w:id="1837912369">
                      <w:marLeft w:val="0"/>
                      <w:marRight w:val="0"/>
                      <w:marTop w:val="0"/>
                      <w:marBottom w:val="0"/>
                      <w:divBdr>
                        <w:top w:val="none" w:sz="0" w:space="0" w:color="auto"/>
                        <w:left w:val="none" w:sz="0" w:space="0" w:color="auto"/>
                        <w:bottom w:val="none" w:sz="0" w:space="0" w:color="auto"/>
                        <w:right w:val="none" w:sz="0" w:space="0" w:color="auto"/>
                      </w:divBdr>
                      <w:divsChild>
                        <w:div w:id="1122458533">
                          <w:marLeft w:val="0"/>
                          <w:marRight w:val="0"/>
                          <w:marTop w:val="0"/>
                          <w:marBottom w:val="0"/>
                          <w:divBdr>
                            <w:top w:val="none" w:sz="0" w:space="0" w:color="auto"/>
                            <w:left w:val="none" w:sz="0" w:space="0" w:color="auto"/>
                            <w:bottom w:val="none" w:sz="0" w:space="0" w:color="auto"/>
                            <w:right w:val="none" w:sz="0" w:space="0" w:color="auto"/>
                          </w:divBdr>
                          <w:divsChild>
                            <w:div w:id="1020201419">
                              <w:marLeft w:val="0"/>
                              <w:marRight w:val="0"/>
                              <w:marTop w:val="0"/>
                              <w:marBottom w:val="0"/>
                              <w:divBdr>
                                <w:top w:val="none" w:sz="0" w:space="0" w:color="auto"/>
                                <w:left w:val="none" w:sz="0" w:space="0" w:color="auto"/>
                                <w:bottom w:val="none" w:sz="0" w:space="0" w:color="auto"/>
                                <w:right w:val="none" w:sz="0" w:space="0" w:color="auto"/>
                              </w:divBdr>
                              <w:divsChild>
                                <w:div w:id="1369716898">
                                  <w:marLeft w:val="0"/>
                                  <w:marRight w:val="0"/>
                                  <w:marTop w:val="0"/>
                                  <w:marBottom w:val="0"/>
                                  <w:divBdr>
                                    <w:top w:val="none" w:sz="0" w:space="0" w:color="auto"/>
                                    <w:left w:val="none" w:sz="0" w:space="0" w:color="auto"/>
                                    <w:bottom w:val="none" w:sz="0" w:space="0" w:color="auto"/>
                                    <w:right w:val="none" w:sz="0" w:space="0" w:color="auto"/>
                                  </w:divBdr>
                                  <w:divsChild>
                                    <w:div w:id="649330707">
                                      <w:marLeft w:val="0"/>
                                      <w:marRight w:val="0"/>
                                      <w:marTop w:val="0"/>
                                      <w:marBottom w:val="0"/>
                                      <w:divBdr>
                                        <w:top w:val="none" w:sz="0" w:space="0" w:color="auto"/>
                                        <w:left w:val="none" w:sz="0" w:space="0" w:color="auto"/>
                                        <w:bottom w:val="none" w:sz="0" w:space="0" w:color="auto"/>
                                        <w:right w:val="none" w:sz="0" w:space="0" w:color="auto"/>
                                      </w:divBdr>
                                      <w:divsChild>
                                        <w:div w:id="1385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742924">
      <w:bodyDiv w:val="1"/>
      <w:marLeft w:val="0"/>
      <w:marRight w:val="0"/>
      <w:marTop w:val="0"/>
      <w:marBottom w:val="0"/>
      <w:divBdr>
        <w:top w:val="none" w:sz="0" w:space="0" w:color="auto"/>
        <w:left w:val="none" w:sz="0" w:space="0" w:color="auto"/>
        <w:bottom w:val="none" w:sz="0" w:space="0" w:color="auto"/>
        <w:right w:val="none" w:sz="0" w:space="0" w:color="auto"/>
      </w:divBdr>
      <w:divsChild>
        <w:div w:id="1097096145">
          <w:marLeft w:val="0"/>
          <w:marRight w:val="0"/>
          <w:marTop w:val="0"/>
          <w:marBottom w:val="0"/>
          <w:divBdr>
            <w:top w:val="none" w:sz="0" w:space="0" w:color="auto"/>
            <w:left w:val="none" w:sz="0" w:space="0" w:color="auto"/>
            <w:bottom w:val="none" w:sz="0" w:space="0" w:color="auto"/>
            <w:right w:val="none" w:sz="0" w:space="0" w:color="auto"/>
          </w:divBdr>
          <w:divsChild>
            <w:div w:id="1724327990">
              <w:marLeft w:val="0"/>
              <w:marRight w:val="0"/>
              <w:marTop w:val="0"/>
              <w:marBottom w:val="0"/>
              <w:divBdr>
                <w:top w:val="none" w:sz="0" w:space="0" w:color="auto"/>
                <w:left w:val="none" w:sz="0" w:space="0" w:color="auto"/>
                <w:bottom w:val="none" w:sz="0" w:space="0" w:color="auto"/>
                <w:right w:val="none" w:sz="0" w:space="0" w:color="auto"/>
              </w:divBdr>
              <w:divsChild>
                <w:div w:id="746347052">
                  <w:marLeft w:val="-225"/>
                  <w:marRight w:val="-225"/>
                  <w:marTop w:val="0"/>
                  <w:marBottom w:val="0"/>
                  <w:divBdr>
                    <w:top w:val="none" w:sz="0" w:space="0" w:color="auto"/>
                    <w:left w:val="none" w:sz="0" w:space="0" w:color="auto"/>
                    <w:bottom w:val="none" w:sz="0" w:space="0" w:color="auto"/>
                    <w:right w:val="none" w:sz="0" w:space="0" w:color="auto"/>
                  </w:divBdr>
                  <w:divsChild>
                    <w:div w:id="3320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080308">
      <w:bodyDiv w:val="1"/>
      <w:marLeft w:val="0"/>
      <w:marRight w:val="0"/>
      <w:marTop w:val="0"/>
      <w:marBottom w:val="0"/>
      <w:divBdr>
        <w:top w:val="none" w:sz="0" w:space="0" w:color="auto"/>
        <w:left w:val="none" w:sz="0" w:space="0" w:color="auto"/>
        <w:bottom w:val="none" w:sz="0" w:space="0" w:color="auto"/>
        <w:right w:val="none" w:sz="0" w:space="0" w:color="auto"/>
      </w:divBdr>
      <w:divsChild>
        <w:div w:id="571307594">
          <w:marLeft w:val="0"/>
          <w:marRight w:val="0"/>
          <w:marTop w:val="0"/>
          <w:marBottom w:val="0"/>
          <w:divBdr>
            <w:top w:val="none" w:sz="0" w:space="0" w:color="auto"/>
            <w:left w:val="none" w:sz="0" w:space="0" w:color="auto"/>
            <w:bottom w:val="none" w:sz="0" w:space="0" w:color="auto"/>
            <w:right w:val="none" w:sz="0" w:space="0" w:color="auto"/>
          </w:divBdr>
          <w:divsChild>
            <w:div w:id="1842232976">
              <w:marLeft w:val="0"/>
              <w:marRight w:val="0"/>
              <w:marTop w:val="0"/>
              <w:marBottom w:val="0"/>
              <w:divBdr>
                <w:top w:val="none" w:sz="0" w:space="0" w:color="auto"/>
                <w:left w:val="none" w:sz="0" w:space="0" w:color="auto"/>
                <w:bottom w:val="none" w:sz="0" w:space="0" w:color="auto"/>
                <w:right w:val="none" w:sz="0" w:space="0" w:color="auto"/>
              </w:divBdr>
              <w:divsChild>
                <w:div w:id="710616333">
                  <w:marLeft w:val="0"/>
                  <w:marRight w:val="0"/>
                  <w:marTop w:val="0"/>
                  <w:marBottom w:val="0"/>
                  <w:divBdr>
                    <w:top w:val="none" w:sz="0" w:space="0" w:color="auto"/>
                    <w:left w:val="none" w:sz="0" w:space="0" w:color="auto"/>
                    <w:bottom w:val="none" w:sz="0" w:space="0" w:color="auto"/>
                    <w:right w:val="none" w:sz="0" w:space="0" w:color="auto"/>
                  </w:divBdr>
                  <w:divsChild>
                    <w:div w:id="434443089">
                      <w:marLeft w:val="0"/>
                      <w:marRight w:val="0"/>
                      <w:marTop w:val="0"/>
                      <w:marBottom w:val="0"/>
                      <w:divBdr>
                        <w:top w:val="none" w:sz="0" w:space="0" w:color="auto"/>
                        <w:left w:val="none" w:sz="0" w:space="0" w:color="auto"/>
                        <w:bottom w:val="none" w:sz="0" w:space="0" w:color="auto"/>
                        <w:right w:val="none" w:sz="0" w:space="0" w:color="auto"/>
                      </w:divBdr>
                      <w:divsChild>
                        <w:div w:id="1675913751">
                          <w:marLeft w:val="0"/>
                          <w:marRight w:val="0"/>
                          <w:marTop w:val="0"/>
                          <w:marBottom w:val="0"/>
                          <w:divBdr>
                            <w:top w:val="none" w:sz="0" w:space="0" w:color="auto"/>
                            <w:left w:val="none" w:sz="0" w:space="0" w:color="auto"/>
                            <w:bottom w:val="none" w:sz="0" w:space="0" w:color="auto"/>
                            <w:right w:val="none" w:sz="0" w:space="0" w:color="auto"/>
                          </w:divBdr>
                          <w:divsChild>
                            <w:div w:id="632491235">
                              <w:marLeft w:val="0"/>
                              <w:marRight w:val="0"/>
                              <w:marTop w:val="0"/>
                              <w:marBottom w:val="0"/>
                              <w:divBdr>
                                <w:top w:val="none" w:sz="0" w:space="0" w:color="auto"/>
                                <w:left w:val="none" w:sz="0" w:space="0" w:color="auto"/>
                                <w:bottom w:val="none" w:sz="0" w:space="0" w:color="auto"/>
                                <w:right w:val="none" w:sz="0" w:space="0" w:color="auto"/>
                              </w:divBdr>
                              <w:divsChild>
                                <w:div w:id="416830751">
                                  <w:marLeft w:val="0"/>
                                  <w:marRight w:val="0"/>
                                  <w:marTop w:val="0"/>
                                  <w:marBottom w:val="0"/>
                                  <w:divBdr>
                                    <w:top w:val="none" w:sz="0" w:space="0" w:color="auto"/>
                                    <w:left w:val="none" w:sz="0" w:space="0" w:color="auto"/>
                                    <w:bottom w:val="none" w:sz="0" w:space="0" w:color="auto"/>
                                    <w:right w:val="none" w:sz="0" w:space="0" w:color="auto"/>
                                  </w:divBdr>
                                  <w:divsChild>
                                    <w:div w:id="1866824690">
                                      <w:marLeft w:val="0"/>
                                      <w:marRight w:val="0"/>
                                      <w:marTop w:val="0"/>
                                      <w:marBottom w:val="0"/>
                                      <w:divBdr>
                                        <w:top w:val="none" w:sz="0" w:space="0" w:color="auto"/>
                                        <w:left w:val="none" w:sz="0" w:space="0" w:color="auto"/>
                                        <w:bottom w:val="none" w:sz="0" w:space="0" w:color="auto"/>
                                        <w:right w:val="none" w:sz="0" w:space="0" w:color="auto"/>
                                      </w:divBdr>
                                      <w:divsChild>
                                        <w:div w:id="1858077606">
                                          <w:marLeft w:val="0"/>
                                          <w:marRight w:val="0"/>
                                          <w:marTop w:val="0"/>
                                          <w:marBottom w:val="0"/>
                                          <w:divBdr>
                                            <w:top w:val="none" w:sz="0" w:space="0" w:color="auto"/>
                                            <w:left w:val="none" w:sz="0" w:space="0" w:color="auto"/>
                                            <w:bottom w:val="none" w:sz="0" w:space="0" w:color="auto"/>
                                            <w:right w:val="none" w:sz="0" w:space="0" w:color="auto"/>
                                          </w:divBdr>
                                        </w:div>
                                        <w:div w:id="462501951">
                                          <w:marLeft w:val="0"/>
                                          <w:marRight w:val="0"/>
                                          <w:marTop w:val="0"/>
                                          <w:marBottom w:val="0"/>
                                          <w:divBdr>
                                            <w:top w:val="none" w:sz="0" w:space="0" w:color="auto"/>
                                            <w:left w:val="none" w:sz="0" w:space="0" w:color="auto"/>
                                            <w:bottom w:val="none" w:sz="0" w:space="0" w:color="auto"/>
                                            <w:right w:val="none" w:sz="0" w:space="0" w:color="auto"/>
                                          </w:divBdr>
                                          <w:divsChild>
                                            <w:div w:id="5688792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51264">
      <w:bodyDiv w:val="1"/>
      <w:marLeft w:val="0"/>
      <w:marRight w:val="0"/>
      <w:marTop w:val="0"/>
      <w:marBottom w:val="0"/>
      <w:divBdr>
        <w:top w:val="none" w:sz="0" w:space="0" w:color="auto"/>
        <w:left w:val="none" w:sz="0" w:space="0" w:color="auto"/>
        <w:bottom w:val="none" w:sz="0" w:space="0" w:color="auto"/>
        <w:right w:val="none" w:sz="0" w:space="0" w:color="auto"/>
      </w:divBdr>
      <w:divsChild>
        <w:div w:id="1419256024">
          <w:marLeft w:val="0"/>
          <w:marRight w:val="0"/>
          <w:marTop w:val="0"/>
          <w:marBottom w:val="0"/>
          <w:divBdr>
            <w:top w:val="none" w:sz="0" w:space="0" w:color="auto"/>
            <w:left w:val="none" w:sz="0" w:space="0" w:color="auto"/>
            <w:bottom w:val="none" w:sz="0" w:space="0" w:color="auto"/>
            <w:right w:val="none" w:sz="0" w:space="0" w:color="auto"/>
          </w:divBdr>
          <w:divsChild>
            <w:div w:id="1595094068">
              <w:marLeft w:val="0"/>
              <w:marRight w:val="0"/>
              <w:marTop w:val="0"/>
              <w:marBottom w:val="0"/>
              <w:divBdr>
                <w:top w:val="none" w:sz="0" w:space="0" w:color="auto"/>
                <w:left w:val="none" w:sz="0" w:space="0" w:color="auto"/>
                <w:bottom w:val="none" w:sz="0" w:space="0" w:color="auto"/>
                <w:right w:val="none" w:sz="0" w:space="0" w:color="auto"/>
              </w:divBdr>
              <w:divsChild>
                <w:div w:id="615874475">
                  <w:marLeft w:val="-225"/>
                  <w:marRight w:val="-225"/>
                  <w:marTop w:val="0"/>
                  <w:marBottom w:val="0"/>
                  <w:divBdr>
                    <w:top w:val="none" w:sz="0" w:space="0" w:color="auto"/>
                    <w:left w:val="none" w:sz="0" w:space="0" w:color="auto"/>
                    <w:bottom w:val="none" w:sz="0" w:space="0" w:color="auto"/>
                    <w:right w:val="none" w:sz="0" w:space="0" w:color="auto"/>
                  </w:divBdr>
                  <w:divsChild>
                    <w:div w:id="762259673">
                      <w:marLeft w:val="0"/>
                      <w:marRight w:val="0"/>
                      <w:marTop w:val="0"/>
                      <w:marBottom w:val="0"/>
                      <w:divBdr>
                        <w:top w:val="none" w:sz="0" w:space="0" w:color="auto"/>
                        <w:left w:val="none" w:sz="0" w:space="0" w:color="auto"/>
                        <w:bottom w:val="none" w:sz="0" w:space="0" w:color="auto"/>
                        <w:right w:val="none" w:sz="0" w:space="0" w:color="auto"/>
                      </w:divBdr>
                      <w:divsChild>
                        <w:div w:id="575557685">
                          <w:marLeft w:val="0"/>
                          <w:marRight w:val="0"/>
                          <w:marTop w:val="300"/>
                          <w:marBottom w:val="0"/>
                          <w:divBdr>
                            <w:top w:val="none" w:sz="0" w:space="0" w:color="auto"/>
                            <w:left w:val="none" w:sz="0" w:space="0" w:color="auto"/>
                            <w:bottom w:val="none" w:sz="0" w:space="0" w:color="auto"/>
                            <w:right w:val="none" w:sz="0" w:space="0" w:color="auto"/>
                          </w:divBdr>
                          <w:divsChild>
                            <w:div w:id="1573389286">
                              <w:marLeft w:val="0"/>
                              <w:marRight w:val="0"/>
                              <w:marTop w:val="0"/>
                              <w:marBottom w:val="0"/>
                              <w:divBdr>
                                <w:top w:val="none" w:sz="0" w:space="0" w:color="auto"/>
                                <w:left w:val="none" w:sz="0" w:space="0" w:color="auto"/>
                                <w:bottom w:val="none" w:sz="0" w:space="0" w:color="auto"/>
                                <w:right w:val="none" w:sz="0" w:space="0" w:color="auto"/>
                              </w:divBdr>
                              <w:divsChild>
                                <w:div w:id="4982420">
                                  <w:marLeft w:val="0"/>
                                  <w:marRight w:val="0"/>
                                  <w:marTop w:val="0"/>
                                  <w:marBottom w:val="0"/>
                                  <w:divBdr>
                                    <w:top w:val="none" w:sz="0" w:space="0" w:color="auto"/>
                                    <w:left w:val="none" w:sz="0" w:space="0" w:color="auto"/>
                                    <w:bottom w:val="none" w:sz="0" w:space="0" w:color="auto"/>
                                    <w:right w:val="none" w:sz="0" w:space="0" w:color="auto"/>
                                  </w:divBdr>
                                  <w:divsChild>
                                    <w:div w:id="521094866">
                                      <w:marLeft w:val="0"/>
                                      <w:marRight w:val="0"/>
                                      <w:marTop w:val="0"/>
                                      <w:marBottom w:val="0"/>
                                      <w:divBdr>
                                        <w:top w:val="none" w:sz="0" w:space="0" w:color="auto"/>
                                        <w:left w:val="none" w:sz="0" w:space="0" w:color="auto"/>
                                        <w:bottom w:val="none" w:sz="0" w:space="0" w:color="auto"/>
                                        <w:right w:val="none" w:sz="0" w:space="0" w:color="auto"/>
                                      </w:divBdr>
                                      <w:divsChild>
                                        <w:div w:id="5017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016786">
      <w:bodyDiv w:val="1"/>
      <w:marLeft w:val="0"/>
      <w:marRight w:val="0"/>
      <w:marTop w:val="0"/>
      <w:marBottom w:val="0"/>
      <w:divBdr>
        <w:top w:val="none" w:sz="0" w:space="0" w:color="auto"/>
        <w:left w:val="none" w:sz="0" w:space="0" w:color="auto"/>
        <w:bottom w:val="none" w:sz="0" w:space="0" w:color="auto"/>
        <w:right w:val="none" w:sz="0" w:space="0" w:color="auto"/>
      </w:divBdr>
      <w:divsChild>
        <w:div w:id="78992060">
          <w:marLeft w:val="0"/>
          <w:marRight w:val="0"/>
          <w:marTop w:val="0"/>
          <w:marBottom w:val="0"/>
          <w:divBdr>
            <w:top w:val="none" w:sz="0" w:space="0" w:color="auto"/>
            <w:left w:val="none" w:sz="0" w:space="0" w:color="auto"/>
            <w:bottom w:val="none" w:sz="0" w:space="0" w:color="auto"/>
            <w:right w:val="none" w:sz="0" w:space="0" w:color="auto"/>
          </w:divBdr>
          <w:divsChild>
            <w:div w:id="1137339923">
              <w:marLeft w:val="0"/>
              <w:marRight w:val="0"/>
              <w:marTop w:val="0"/>
              <w:marBottom w:val="0"/>
              <w:divBdr>
                <w:top w:val="none" w:sz="0" w:space="0" w:color="auto"/>
                <w:left w:val="none" w:sz="0" w:space="0" w:color="auto"/>
                <w:bottom w:val="none" w:sz="0" w:space="0" w:color="auto"/>
                <w:right w:val="none" w:sz="0" w:space="0" w:color="auto"/>
              </w:divBdr>
              <w:divsChild>
                <w:div w:id="160971555">
                  <w:marLeft w:val="0"/>
                  <w:marRight w:val="0"/>
                  <w:marTop w:val="0"/>
                  <w:marBottom w:val="0"/>
                  <w:divBdr>
                    <w:top w:val="none" w:sz="0" w:space="0" w:color="auto"/>
                    <w:left w:val="none" w:sz="0" w:space="0" w:color="auto"/>
                    <w:bottom w:val="none" w:sz="0" w:space="0" w:color="auto"/>
                    <w:right w:val="none" w:sz="0" w:space="0" w:color="auto"/>
                  </w:divBdr>
                  <w:divsChild>
                    <w:div w:id="2518144">
                      <w:marLeft w:val="0"/>
                      <w:marRight w:val="0"/>
                      <w:marTop w:val="0"/>
                      <w:marBottom w:val="0"/>
                      <w:divBdr>
                        <w:top w:val="none" w:sz="0" w:space="0" w:color="auto"/>
                        <w:left w:val="none" w:sz="0" w:space="0" w:color="auto"/>
                        <w:bottom w:val="none" w:sz="0" w:space="0" w:color="auto"/>
                        <w:right w:val="none" w:sz="0" w:space="0" w:color="auto"/>
                      </w:divBdr>
                      <w:divsChild>
                        <w:div w:id="418796907">
                          <w:marLeft w:val="0"/>
                          <w:marRight w:val="0"/>
                          <w:marTop w:val="0"/>
                          <w:marBottom w:val="0"/>
                          <w:divBdr>
                            <w:top w:val="none" w:sz="0" w:space="0" w:color="auto"/>
                            <w:left w:val="none" w:sz="0" w:space="0" w:color="auto"/>
                            <w:bottom w:val="none" w:sz="0" w:space="0" w:color="auto"/>
                            <w:right w:val="none" w:sz="0" w:space="0" w:color="auto"/>
                          </w:divBdr>
                          <w:divsChild>
                            <w:div w:id="755787734">
                              <w:marLeft w:val="0"/>
                              <w:marRight w:val="0"/>
                              <w:marTop w:val="0"/>
                              <w:marBottom w:val="0"/>
                              <w:divBdr>
                                <w:top w:val="none" w:sz="0" w:space="0" w:color="auto"/>
                                <w:left w:val="none" w:sz="0" w:space="0" w:color="auto"/>
                                <w:bottom w:val="none" w:sz="0" w:space="0" w:color="auto"/>
                                <w:right w:val="none" w:sz="0" w:space="0" w:color="auto"/>
                              </w:divBdr>
                              <w:divsChild>
                                <w:div w:id="228197547">
                                  <w:marLeft w:val="0"/>
                                  <w:marRight w:val="0"/>
                                  <w:marTop w:val="0"/>
                                  <w:marBottom w:val="0"/>
                                  <w:divBdr>
                                    <w:top w:val="none" w:sz="0" w:space="0" w:color="auto"/>
                                    <w:left w:val="none" w:sz="0" w:space="0" w:color="auto"/>
                                    <w:bottom w:val="none" w:sz="0" w:space="0" w:color="auto"/>
                                    <w:right w:val="none" w:sz="0" w:space="0" w:color="auto"/>
                                  </w:divBdr>
                                  <w:divsChild>
                                    <w:div w:id="1770273616">
                                      <w:marLeft w:val="0"/>
                                      <w:marRight w:val="0"/>
                                      <w:marTop w:val="0"/>
                                      <w:marBottom w:val="0"/>
                                      <w:divBdr>
                                        <w:top w:val="none" w:sz="0" w:space="0" w:color="auto"/>
                                        <w:left w:val="none" w:sz="0" w:space="0" w:color="auto"/>
                                        <w:bottom w:val="none" w:sz="0" w:space="0" w:color="auto"/>
                                        <w:right w:val="none" w:sz="0" w:space="0" w:color="auto"/>
                                      </w:divBdr>
                                      <w:divsChild>
                                        <w:div w:id="18288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218467">
      <w:bodyDiv w:val="1"/>
      <w:marLeft w:val="0"/>
      <w:marRight w:val="0"/>
      <w:marTop w:val="0"/>
      <w:marBottom w:val="0"/>
      <w:divBdr>
        <w:top w:val="none" w:sz="0" w:space="0" w:color="auto"/>
        <w:left w:val="none" w:sz="0" w:space="0" w:color="auto"/>
        <w:bottom w:val="none" w:sz="0" w:space="0" w:color="auto"/>
        <w:right w:val="none" w:sz="0" w:space="0" w:color="auto"/>
      </w:divBdr>
      <w:divsChild>
        <w:div w:id="200632177">
          <w:marLeft w:val="0"/>
          <w:marRight w:val="0"/>
          <w:marTop w:val="0"/>
          <w:marBottom w:val="0"/>
          <w:divBdr>
            <w:top w:val="none" w:sz="0" w:space="0" w:color="auto"/>
            <w:left w:val="none" w:sz="0" w:space="0" w:color="auto"/>
            <w:bottom w:val="none" w:sz="0" w:space="0" w:color="auto"/>
            <w:right w:val="none" w:sz="0" w:space="0" w:color="auto"/>
          </w:divBdr>
          <w:divsChild>
            <w:div w:id="1660890959">
              <w:marLeft w:val="0"/>
              <w:marRight w:val="0"/>
              <w:marTop w:val="0"/>
              <w:marBottom w:val="0"/>
              <w:divBdr>
                <w:top w:val="none" w:sz="0" w:space="0" w:color="auto"/>
                <w:left w:val="none" w:sz="0" w:space="0" w:color="auto"/>
                <w:bottom w:val="none" w:sz="0" w:space="0" w:color="auto"/>
                <w:right w:val="none" w:sz="0" w:space="0" w:color="auto"/>
              </w:divBdr>
              <w:divsChild>
                <w:div w:id="1362591355">
                  <w:marLeft w:val="0"/>
                  <w:marRight w:val="0"/>
                  <w:marTop w:val="0"/>
                  <w:marBottom w:val="0"/>
                  <w:divBdr>
                    <w:top w:val="none" w:sz="0" w:space="0" w:color="auto"/>
                    <w:left w:val="none" w:sz="0" w:space="0" w:color="auto"/>
                    <w:bottom w:val="none" w:sz="0" w:space="0" w:color="auto"/>
                    <w:right w:val="none" w:sz="0" w:space="0" w:color="auto"/>
                  </w:divBdr>
                  <w:divsChild>
                    <w:div w:id="1998218669">
                      <w:marLeft w:val="0"/>
                      <w:marRight w:val="0"/>
                      <w:marTop w:val="300"/>
                      <w:marBottom w:val="600"/>
                      <w:divBdr>
                        <w:top w:val="none" w:sz="0" w:space="0" w:color="auto"/>
                        <w:left w:val="none" w:sz="0" w:space="0" w:color="auto"/>
                        <w:bottom w:val="none" w:sz="0" w:space="0" w:color="auto"/>
                        <w:right w:val="none" w:sz="0" w:space="0" w:color="auto"/>
                      </w:divBdr>
                      <w:divsChild>
                        <w:div w:id="697659343">
                          <w:marLeft w:val="0"/>
                          <w:marRight w:val="0"/>
                          <w:marTop w:val="0"/>
                          <w:marBottom w:val="0"/>
                          <w:divBdr>
                            <w:top w:val="none" w:sz="0" w:space="0" w:color="auto"/>
                            <w:left w:val="none" w:sz="0" w:space="0" w:color="auto"/>
                            <w:bottom w:val="none" w:sz="0" w:space="0" w:color="auto"/>
                            <w:right w:val="none" w:sz="0" w:space="0" w:color="auto"/>
                          </w:divBdr>
                          <w:divsChild>
                            <w:div w:id="1969700696">
                              <w:marLeft w:val="0"/>
                              <w:marRight w:val="0"/>
                              <w:marTop w:val="0"/>
                              <w:marBottom w:val="0"/>
                              <w:divBdr>
                                <w:top w:val="none" w:sz="0" w:space="0" w:color="auto"/>
                                <w:left w:val="none" w:sz="0" w:space="0" w:color="auto"/>
                                <w:bottom w:val="none" w:sz="0" w:space="0" w:color="auto"/>
                                <w:right w:val="none" w:sz="0" w:space="0" w:color="auto"/>
                              </w:divBdr>
                              <w:divsChild>
                                <w:div w:id="882794469">
                                  <w:marLeft w:val="0"/>
                                  <w:marRight w:val="0"/>
                                  <w:marTop w:val="0"/>
                                  <w:marBottom w:val="0"/>
                                  <w:divBdr>
                                    <w:top w:val="none" w:sz="0" w:space="0" w:color="auto"/>
                                    <w:left w:val="none" w:sz="0" w:space="0" w:color="auto"/>
                                    <w:bottom w:val="none" w:sz="0" w:space="0" w:color="auto"/>
                                    <w:right w:val="none" w:sz="0" w:space="0" w:color="auto"/>
                                  </w:divBdr>
                                  <w:divsChild>
                                    <w:div w:id="2136672932">
                                      <w:marLeft w:val="0"/>
                                      <w:marRight w:val="0"/>
                                      <w:marTop w:val="150"/>
                                      <w:marBottom w:val="0"/>
                                      <w:divBdr>
                                        <w:top w:val="none" w:sz="0" w:space="0" w:color="auto"/>
                                        <w:left w:val="none" w:sz="0" w:space="0" w:color="auto"/>
                                        <w:bottom w:val="none" w:sz="0" w:space="0" w:color="auto"/>
                                        <w:right w:val="none" w:sz="0" w:space="0" w:color="auto"/>
                                      </w:divBdr>
                                      <w:divsChild>
                                        <w:div w:id="913320980">
                                          <w:marLeft w:val="0"/>
                                          <w:marRight w:val="0"/>
                                          <w:marTop w:val="0"/>
                                          <w:marBottom w:val="0"/>
                                          <w:divBdr>
                                            <w:top w:val="none" w:sz="0" w:space="0" w:color="auto"/>
                                            <w:left w:val="none" w:sz="0" w:space="0" w:color="auto"/>
                                            <w:bottom w:val="none" w:sz="0" w:space="0" w:color="auto"/>
                                            <w:right w:val="none" w:sz="0" w:space="0" w:color="auto"/>
                                          </w:divBdr>
                                          <w:divsChild>
                                            <w:div w:id="778066998">
                                              <w:marLeft w:val="0"/>
                                              <w:marRight w:val="0"/>
                                              <w:marTop w:val="0"/>
                                              <w:marBottom w:val="0"/>
                                              <w:divBdr>
                                                <w:top w:val="none" w:sz="0" w:space="0" w:color="auto"/>
                                                <w:left w:val="none" w:sz="0" w:space="0" w:color="auto"/>
                                                <w:bottom w:val="none" w:sz="0" w:space="0" w:color="auto"/>
                                                <w:right w:val="none" w:sz="0" w:space="0" w:color="auto"/>
                                              </w:divBdr>
                                              <w:divsChild>
                                                <w:div w:id="2936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77770">
      <w:bodyDiv w:val="1"/>
      <w:marLeft w:val="0"/>
      <w:marRight w:val="0"/>
      <w:marTop w:val="0"/>
      <w:marBottom w:val="0"/>
      <w:divBdr>
        <w:top w:val="none" w:sz="0" w:space="0" w:color="auto"/>
        <w:left w:val="none" w:sz="0" w:space="0" w:color="auto"/>
        <w:bottom w:val="none" w:sz="0" w:space="0" w:color="auto"/>
        <w:right w:val="none" w:sz="0" w:space="0" w:color="auto"/>
      </w:divBdr>
    </w:div>
    <w:div w:id="320475359">
      <w:bodyDiv w:val="1"/>
      <w:marLeft w:val="0"/>
      <w:marRight w:val="0"/>
      <w:marTop w:val="0"/>
      <w:marBottom w:val="0"/>
      <w:divBdr>
        <w:top w:val="none" w:sz="0" w:space="0" w:color="auto"/>
        <w:left w:val="none" w:sz="0" w:space="0" w:color="auto"/>
        <w:bottom w:val="none" w:sz="0" w:space="0" w:color="auto"/>
        <w:right w:val="none" w:sz="0" w:space="0" w:color="auto"/>
      </w:divBdr>
    </w:div>
    <w:div w:id="321782492">
      <w:bodyDiv w:val="1"/>
      <w:marLeft w:val="0"/>
      <w:marRight w:val="0"/>
      <w:marTop w:val="0"/>
      <w:marBottom w:val="0"/>
      <w:divBdr>
        <w:top w:val="none" w:sz="0" w:space="0" w:color="auto"/>
        <w:left w:val="none" w:sz="0" w:space="0" w:color="auto"/>
        <w:bottom w:val="none" w:sz="0" w:space="0" w:color="auto"/>
        <w:right w:val="none" w:sz="0" w:space="0" w:color="auto"/>
      </w:divBdr>
      <w:divsChild>
        <w:div w:id="581571192">
          <w:marLeft w:val="0"/>
          <w:marRight w:val="0"/>
          <w:marTop w:val="0"/>
          <w:marBottom w:val="0"/>
          <w:divBdr>
            <w:top w:val="none" w:sz="0" w:space="0" w:color="auto"/>
            <w:left w:val="none" w:sz="0" w:space="0" w:color="auto"/>
            <w:bottom w:val="none" w:sz="0" w:space="0" w:color="auto"/>
            <w:right w:val="none" w:sz="0" w:space="0" w:color="auto"/>
          </w:divBdr>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06698">
      <w:bodyDiv w:val="1"/>
      <w:marLeft w:val="0"/>
      <w:marRight w:val="0"/>
      <w:marTop w:val="0"/>
      <w:marBottom w:val="0"/>
      <w:divBdr>
        <w:top w:val="none" w:sz="0" w:space="0" w:color="auto"/>
        <w:left w:val="none" w:sz="0" w:space="0" w:color="auto"/>
        <w:bottom w:val="none" w:sz="0" w:space="0" w:color="auto"/>
        <w:right w:val="none" w:sz="0" w:space="0" w:color="auto"/>
      </w:divBdr>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0425">
      <w:bodyDiv w:val="1"/>
      <w:marLeft w:val="0"/>
      <w:marRight w:val="0"/>
      <w:marTop w:val="0"/>
      <w:marBottom w:val="0"/>
      <w:divBdr>
        <w:top w:val="none" w:sz="0" w:space="0" w:color="auto"/>
        <w:left w:val="none" w:sz="0" w:space="0" w:color="auto"/>
        <w:bottom w:val="none" w:sz="0" w:space="0" w:color="auto"/>
        <w:right w:val="none" w:sz="0" w:space="0" w:color="auto"/>
      </w:divBdr>
      <w:divsChild>
        <w:div w:id="701979148">
          <w:marLeft w:val="0"/>
          <w:marRight w:val="0"/>
          <w:marTop w:val="0"/>
          <w:marBottom w:val="0"/>
          <w:divBdr>
            <w:top w:val="none" w:sz="0" w:space="0" w:color="auto"/>
            <w:left w:val="none" w:sz="0" w:space="0" w:color="auto"/>
            <w:bottom w:val="none" w:sz="0" w:space="0" w:color="auto"/>
            <w:right w:val="none" w:sz="0" w:space="0" w:color="auto"/>
          </w:divBdr>
          <w:divsChild>
            <w:div w:id="1440106659">
              <w:marLeft w:val="0"/>
              <w:marRight w:val="0"/>
              <w:marTop w:val="0"/>
              <w:marBottom w:val="0"/>
              <w:divBdr>
                <w:top w:val="none" w:sz="0" w:space="0" w:color="auto"/>
                <w:left w:val="none" w:sz="0" w:space="0" w:color="auto"/>
                <w:bottom w:val="none" w:sz="0" w:space="0" w:color="auto"/>
                <w:right w:val="none" w:sz="0" w:space="0" w:color="auto"/>
              </w:divBdr>
              <w:divsChild>
                <w:div w:id="2009210130">
                  <w:marLeft w:val="0"/>
                  <w:marRight w:val="0"/>
                  <w:marTop w:val="0"/>
                  <w:marBottom w:val="0"/>
                  <w:divBdr>
                    <w:top w:val="none" w:sz="0" w:space="0" w:color="auto"/>
                    <w:left w:val="none" w:sz="0" w:space="0" w:color="auto"/>
                    <w:bottom w:val="none" w:sz="0" w:space="0" w:color="auto"/>
                    <w:right w:val="none" w:sz="0" w:space="0" w:color="auto"/>
                  </w:divBdr>
                  <w:divsChild>
                    <w:div w:id="791285791">
                      <w:marLeft w:val="-360"/>
                      <w:marRight w:val="-360"/>
                      <w:marTop w:val="0"/>
                      <w:marBottom w:val="0"/>
                      <w:divBdr>
                        <w:top w:val="none" w:sz="0" w:space="0" w:color="auto"/>
                        <w:left w:val="none" w:sz="0" w:space="0" w:color="auto"/>
                        <w:bottom w:val="none" w:sz="0" w:space="0" w:color="auto"/>
                        <w:right w:val="none" w:sz="0" w:space="0" w:color="auto"/>
                      </w:divBdr>
                      <w:divsChild>
                        <w:div w:id="1348797204">
                          <w:marLeft w:val="0"/>
                          <w:marRight w:val="0"/>
                          <w:marTop w:val="0"/>
                          <w:marBottom w:val="0"/>
                          <w:divBdr>
                            <w:top w:val="none" w:sz="0" w:space="0" w:color="auto"/>
                            <w:left w:val="none" w:sz="0" w:space="0" w:color="auto"/>
                            <w:bottom w:val="none" w:sz="0" w:space="0" w:color="auto"/>
                            <w:right w:val="none" w:sz="0" w:space="0" w:color="auto"/>
                          </w:divBdr>
                          <w:divsChild>
                            <w:div w:id="1552110340">
                              <w:marLeft w:val="0"/>
                              <w:marRight w:val="0"/>
                              <w:marTop w:val="0"/>
                              <w:marBottom w:val="0"/>
                              <w:divBdr>
                                <w:top w:val="none" w:sz="0" w:space="0" w:color="auto"/>
                                <w:left w:val="none" w:sz="0" w:space="0" w:color="auto"/>
                                <w:bottom w:val="none" w:sz="0" w:space="0" w:color="auto"/>
                                <w:right w:val="none" w:sz="0" w:space="0" w:color="auto"/>
                              </w:divBdr>
                              <w:divsChild>
                                <w:div w:id="96635419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6984">
      <w:bodyDiv w:val="1"/>
      <w:marLeft w:val="0"/>
      <w:marRight w:val="0"/>
      <w:marTop w:val="0"/>
      <w:marBottom w:val="0"/>
      <w:divBdr>
        <w:top w:val="none" w:sz="0" w:space="0" w:color="auto"/>
        <w:left w:val="none" w:sz="0" w:space="0" w:color="auto"/>
        <w:bottom w:val="none" w:sz="0" w:space="0" w:color="auto"/>
        <w:right w:val="none" w:sz="0" w:space="0" w:color="auto"/>
      </w:divBdr>
      <w:divsChild>
        <w:div w:id="732849336">
          <w:marLeft w:val="0"/>
          <w:marRight w:val="0"/>
          <w:marTop w:val="0"/>
          <w:marBottom w:val="0"/>
          <w:divBdr>
            <w:top w:val="none" w:sz="0" w:space="0" w:color="auto"/>
            <w:left w:val="none" w:sz="0" w:space="0" w:color="auto"/>
            <w:bottom w:val="none" w:sz="0" w:space="0" w:color="auto"/>
            <w:right w:val="none" w:sz="0" w:space="0" w:color="auto"/>
          </w:divBdr>
          <w:divsChild>
            <w:div w:id="697782035">
              <w:marLeft w:val="0"/>
              <w:marRight w:val="0"/>
              <w:marTop w:val="0"/>
              <w:marBottom w:val="0"/>
              <w:divBdr>
                <w:top w:val="none" w:sz="0" w:space="0" w:color="auto"/>
                <w:left w:val="none" w:sz="0" w:space="0" w:color="auto"/>
                <w:bottom w:val="none" w:sz="0" w:space="0" w:color="auto"/>
                <w:right w:val="none" w:sz="0" w:space="0" w:color="auto"/>
              </w:divBdr>
              <w:divsChild>
                <w:div w:id="1344816387">
                  <w:marLeft w:val="0"/>
                  <w:marRight w:val="0"/>
                  <w:marTop w:val="0"/>
                  <w:marBottom w:val="0"/>
                  <w:divBdr>
                    <w:top w:val="none" w:sz="0" w:space="0" w:color="auto"/>
                    <w:left w:val="none" w:sz="0" w:space="0" w:color="auto"/>
                    <w:bottom w:val="none" w:sz="0" w:space="0" w:color="auto"/>
                    <w:right w:val="none" w:sz="0" w:space="0" w:color="auto"/>
                  </w:divBdr>
                  <w:divsChild>
                    <w:div w:id="657227013">
                      <w:marLeft w:val="0"/>
                      <w:marRight w:val="0"/>
                      <w:marTop w:val="0"/>
                      <w:marBottom w:val="0"/>
                      <w:divBdr>
                        <w:top w:val="none" w:sz="0" w:space="0" w:color="auto"/>
                        <w:left w:val="none" w:sz="0" w:space="0" w:color="auto"/>
                        <w:bottom w:val="none" w:sz="0" w:space="0" w:color="auto"/>
                        <w:right w:val="none" w:sz="0" w:space="0" w:color="auto"/>
                      </w:divBdr>
                      <w:divsChild>
                        <w:div w:id="747311526">
                          <w:marLeft w:val="0"/>
                          <w:marRight w:val="0"/>
                          <w:marTop w:val="0"/>
                          <w:marBottom w:val="0"/>
                          <w:divBdr>
                            <w:top w:val="none" w:sz="0" w:space="0" w:color="auto"/>
                            <w:left w:val="none" w:sz="0" w:space="0" w:color="auto"/>
                            <w:bottom w:val="none" w:sz="0" w:space="0" w:color="auto"/>
                            <w:right w:val="none" w:sz="0" w:space="0" w:color="auto"/>
                          </w:divBdr>
                          <w:divsChild>
                            <w:div w:id="852115318">
                              <w:marLeft w:val="0"/>
                              <w:marRight w:val="0"/>
                              <w:marTop w:val="0"/>
                              <w:marBottom w:val="0"/>
                              <w:divBdr>
                                <w:top w:val="none" w:sz="0" w:space="0" w:color="auto"/>
                                <w:left w:val="none" w:sz="0" w:space="0" w:color="auto"/>
                                <w:bottom w:val="none" w:sz="0" w:space="0" w:color="auto"/>
                                <w:right w:val="none" w:sz="0" w:space="0" w:color="auto"/>
                              </w:divBdr>
                              <w:divsChild>
                                <w:div w:id="1567572311">
                                  <w:marLeft w:val="0"/>
                                  <w:marRight w:val="0"/>
                                  <w:marTop w:val="0"/>
                                  <w:marBottom w:val="0"/>
                                  <w:divBdr>
                                    <w:top w:val="none" w:sz="0" w:space="0" w:color="auto"/>
                                    <w:left w:val="none" w:sz="0" w:space="0" w:color="auto"/>
                                    <w:bottom w:val="none" w:sz="0" w:space="0" w:color="auto"/>
                                    <w:right w:val="none" w:sz="0" w:space="0" w:color="auto"/>
                                  </w:divBdr>
                                  <w:divsChild>
                                    <w:div w:id="96339360">
                                      <w:marLeft w:val="0"/>
                                      <w:marRight w:val="0"/>
                                      <w:marTop w:val="0"/>
                                      <w:marBottom w:val="0"/>
                                      <w:divBdr>
                                        <w:top w:val="none" w:sz="0" w:space="0" w:color="auto"/>
                                        <w:left w:val="none" w:sz="0" w:space="0" w:color="auto"/>
                                        <w:bottom w:val="none" w:sz="0" w:space="0" w:color="auto"/>
                                        <w:right w:val="none" w:sz="0" w:space="0" w:color="auto"/>
                                      </w:divBdr>
                                      <w:divsChild>
                                        <w:div w:id="255598214">
                                          <w:marLeft w:val="0"/>
                                          <w:marRight w:val="0"/>
                                          <w:marTop w:val="0"/>
                                          <w:marBottom w:val="0"/>
                                          <w:divBdr>
                                            <w:top w:val="none" w:sz="0" w:space="0" w:color="auto"/>
                                            <w:left w:val="none" w:sz="0" w:space="0" w:color="auto"/>
                                            <w:bottom w:val="none" w:sz="0" w:space="0" w:color="auto"/>
                                            <w:right w:val="none" w:sz="0" w:space="0" w:color="auto"/>
                                          </w:divBdr>
                                          <w:divsChild>
                                            <w:div w:id="1020424737">
                                              <w:marLeft w:val="0"/>
                                              <w:marRight w:val="0"/>
                                              <w:marTop w:val="0"/>
                                              <w:marBottom w:val="0"/>
                                              <w:divBdr>
                                                <w:top w:val="none" w:sz="0" w:space="0" w:color="auto"/>
                                                <w:left w:val="none" w:sz="0" w:space="0" w:color="auto"/>
                                                <w:bottom w:val="none" w:sz="0" w:space="0" w:color="auto"/>
                                                <w:right w:val="none" w:sz="0" w:space="0" w:color="auto"/>
                                              </w:divBdr>
                                              <w:divsChild>
                                                <w:div w:id="2067755751">
                                                  <w:marLeft w:val="0"/>
                                                  <w:marRight w:val="0"/>
                                                  <w:marTop w:val="0"/>
                                                  <w:marBottom w:val="0"/>
                                                  <w:divBdr>
                                                    <w:top w:val="none" w:sz="0" w:space="0" w:color="auto"/>
                                                    <w:left w:val="none" w:sz="0" w:space="0" w:color="auto"/>
                                                    <w:bottom w:val="none" w:sz="0" w:space="0" w:color="auto"/>
                                                    <w:right w:val="none" w:sz="0" w:space="0" w:color="auto"/>
                                                  </w:divBdr>
                                                  <w:divsChild>
                                                    <w:div w:id="754280025">
                                                      <w:marLeft w:val="0"/>
                                                      <w:marRight w:val="0"/>
                                                      <w:marTop w:val="0"/>
                                                      <w:marBottom w:val="0"/>
                                                      <w:divBdr>
                                                        <w:top w:val="none" w:sz="0" w:space="0" w:color="auto"/>
                                                        <w:left w:val="none" w:sz="0" w:space="0" w:color="auto"/>
                                                        <w:bottom w:val="none" w:sz="0" w:space="0" w:color="auto"/>
                                                        <w:right w:val="none" w:sz="0" w:space="0" w:color="auto"/>
                                                      </w:divBdr>
                                                      <w:divsChild>
                                                        <w:div w:id="1047073467">
                                                          <w:marLeft w:val="0"/>
                                                          <w:marRight w:val="0"/>
                                                          <w:marTop w:val="0"/>
                                                          <w:marBottom w:val="0"/>
                                                          <w:divBdr>
                                                            <w:top w:val="none" w:sz="0" w:space="0" w:color="auto"/>
                                                            <w:left w:val="none" w:sz="0" w:space="0" w:color="auto"/>
                                                            <w:bottom w:val="none" w:sz="0" w:space="0" w:color="auto"/>
                                                            <w:right w:val="none" w:sz="0" w:space="0" w:color="auto"/>
                                                          </w:divBdr>
                                                          <w:divsChild>
                                                            <w:div w:id="227034206">
                                                              <w:marLeft w:val="0"/>
                                                              <w:marRight w:val="0"/>
                                                              <w:marTop w:val="0"/>
                                                              <w:marBottom w:val="0"/>
                                                              <w:divBdr>
                                                                <w:top w:val="none" w:sz="0" w:space="0" w:color="auto"/>
                                                                <w:left w:val="none" w:sz="0" w:space="0" w:color="auto"/>
                                                                <w:bottom w:val="none" w:sz="0" w:space="0" w:color="auto"/>
                                                                <w:right w:val="none" w:sz="0" w:space="0" w:color="auto"/>
                                                              </w:divBdr>
                                                            </w:div>
                                                            <w:div w:id="15405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099465">
      <w:bodyDiv w:val="1"/>
      <w:marLeft w:val="0"/>
      <w:marRight w:val="0"/>
      <w:marTop w:val="0"/>
      <w:marBottom w:val="0"/>
      <w:divBdr>
        <w:top w:val="none" w:sz="0" w:space="0" w:color="auto"/>
        <w:left w:val="none" w:sz="0" w:space="0" w:color="auto"/>
        <w:bottom w:val="none" w:sz="0" w:space="0" w:color="auto"/>
        <w:right w:val="none" w:sz="0" w:space="0" w:color="auto"/>
      </w:divBdr>
      <w:divsChild>
        <w:div w:id="2101827724">
          <w:marLeft w:val="0"/>
          <w:marRight w:val="0"/>
          <w:marTop w:val="150"/>
          <w:marBottom w:val="0"/>
          <w:divBdr>
            <w:top w:val="none" w:sz="0" w:space="0" w:color="auto"/>
            <w:left w:val="none" w:sz="0" w:space="0" w:color="auto"/>
            <w:bottom w:val="none" w:sz="0" w:space="0" w:color="auto"/>
            <w:right w:val="none" w:sz="0" w:space="0" w:color="auto"/>
          </w:divBdr>
          <w:divsChild>
            <w:div w:id="426074666">
              <w:marLeft w:val="0"/>
              <w:marRight w:val="0"/>
              <w:marTop w:val="0"/>
              <w:marBottom w:val="0"/>
              <w:divBdr>
                <w:top w:val="none" w:sz="0" w:space="0" w:color="auto"/>
                <w:left w:val="none" w:sz="0" w:space="0" w:color="auto"/>
                <w:bottom w:val="none" w:sz="0" w:space="0" w:color="auto"/>
                <w:right w:val="none" w:sz="0" w:space="0" w:color="auto"/>
              </w:divBdr>
              <w:divsChild>
                <w:div w:id="337122710">
                  <w:marLeft w:val="0"/>
                  <w:marRight w:val="0"/>
                  <w:marTop w:val="0"/>
                  <w:marBottom w:val="0"/>
                  <w:divBdr>
                    <w:top w:val="none" w:sz="0" w:space="0" w:color="auto"/>
                    <w:left w:val="none" w:sz="0" w:space="0" w:color="auto"/>
                    <w:bottom w:val="none" w:sz="0" w:space="0" w:color="auto"/>
                    <w:right w:val="none" w:sz="0" w:space="0" w:color="auto"/>
                  </w:divBdr>
                  <w:divsChild>
                    <w:div w:id="10418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164804">
      <w:bodyDiv w:val="1"/>
      <w:marLeft w:val="0"/>
      <w:marRight w:val="0"/>
      <w:marTop w:val="0"/>
      <w:marBottom w:val="0"/>
      <w:divBdr>
        <w:top w:val="none" w:sz="0" w:space="0" w:color="auto"/>
        <w:left w:val="none" w:sz="0" w:space="0" w:color="auto"/>
        <w:bottom w:val="none" w:sz="0" w:space="0" w:color="auto"/>
        <w:right w:val="none" w:sz="0" w:space="0" w:color="auto"/>
      </w:divBdr>
      <w:divsChild>
        <w:div w:id="862208842">
          <w:marLeft w:val="0"/>
          <w:marRight w:val="0"/>
          <w:marTop w:val="0"/>
          <w:marBottom w:val="0"/>
          <w:divBdr>
            <w:top w:val="none" w:sz="0" w:space="0" w:color="auto"/>
            <w:left w:val="none" w:sz="0" w:space="0" w:color="auto"/>
            <w:bottom w:val="none" w:sz="0" w:space="0" w:color="auto"/>
            <w:right w:val="none" w:sz="0" w:space="0" w:color="auto"/>
          </w:divBdr>
          <w:divsChild>
            <w:div w:id="1619725194">
              <w:marLeft w:val="0"/>
              <w:marRight w:val="0"/>
              <w:marTop w:val="0"/>
              <w:marBottom w:val="0"/>
              <w:divBdr>
                <w:top w:val="none" w:sz="0" w:space="0" w:color="auto"/>
                <w:left w:val="none" w:sz="0" w:space="0" w:color="auto"/>
                <w:bottom w:val="none" w:sz="0" w:space="0" w:color="auto"/>
                <w:right w:val="none" w:sz="0" w:space="0" w:color="auto"/>
              </w:divBdr>
              <w:divsChild>
                <w:div w:id="143590740">
                  <w:marLeft w:val="150"/>
                  <w:marRight w:val="0"/>
                  <w:marTop w:val="0"/>
                  <w:marBottom w:val="0"/>
                  <w:divBdr>
                    <w:top w:val="none" w:sz="0" w:space="0" w:color="auto"/>
                    <w:left w:val="none" w:sz="0" w:space="0" w:color="auto"/>
                    <w:bottom w:val="none" w:sz="0" w:space="0" w:color="auto"/>
                    <w:right w:val="none" w:sz="0" w:space="0" w:color="auto"/>
                  </w:divBdr>
                  <w:divsChild>
                    <w:div w:id="9278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877150">
      <w:bodyDiv w:val="1"/>
      <w:marLeft w:val="0"/>
      <w:marRight w:val="0"/>
      <w:marTop w:val="0"/>
      <w:marBottom w:val="0"/>
      <w:divBdr>
        <w:top w:val="none" w:sz="0" w:space="0" w:color="auto"/>
        <w:left w:val="none" w:sz="0" w:space="0" w:color="auto"/>
        <w:bottom w:val="none" w:sz="0" w:space="0" w:color="auto"/>
        <w:right w:val="none" w:sz="0" w:space="0" w:color="auto"/>
      </w:divBdr>
      <w:divsChild>
        <w:div w:id="2059745691">
          <w:marLeft w:val="0"/>
          <w:marRight w:val="0"/>
          <w:marTop w:val="0"/>
          <w:marBottom w:val="0"/>
          <w:divBdr>
            <w:top w:val="none" w:sz="0" w:space="0" w:color="auto"/>
            <w:left w:val="none" w:sz="0" w:space="0" w:color="auto"/>
            <w:bottom w:val="none" w:sz="0" w:space="0" w:color="auto"/>
            <w:right w:val="none" w:sz="0" w:space="0" w:color="auto"/>
          </w:divBdr>
          <w:divsChild>
            <w:div w:id="1546602291">
              <w:marLeft w:val="0"/>
              <w:marRight w:val="0"/>
              <w:marTop w:val="150"/>
              <w:marBottom w:val="0"/>
              <w:divBdr>
                <w:top w:val="none" w:sz="0" w:space="0" w:color="auto"/>
                <w:left w:val="none" w:sz="0" w:space="0" w:color="auto"/>
                <w:bottom w:val="none" w:sz="0" w:space="0" w:color="auto"/>
                <w:right w:val="none" w:sz="0" w:space="0" w:color="auto"/>
              </w:divBdr>
              <w:divsChild>
                <w:div w:id="326133469">
                  <w:marLeft w:val="0"/>
                  <w:marRight w:val="0"/>
                  <w:marTop w:val="0"/>
                  <w:marBottom w:val="0"/>
                  <w:divBdr>
                    <w:top w:val="none" w:sz="0" w:space="0" w:color="auto"/>
                    <w:left w:val="none" w:sz="0" w:space="0" w:color="auto"/>
                    <w:bottom w:val="none" w:sz="0" w:space="0" w:color="auto"/>
                    <w:right w:val="none" w:sz="0" w:space="0" w:color="auto"/>
                  </w:divBdr>
                  <w:divsChild>
                    <w:div w:id="1710759745">
                      <w:marLeft w:val="0"/>
                      <w:marRight w:val="0"/>
                      <w:marTop w:val="0"/>
                      <w:marBottom w:val="0"/>
                      <w:divBdr>
                        <w:top w:val="none" w:sz="0" w:space="0" w:color="auto"/>
                        <w:left w:val="none" w:sz="0" w:space="0" w:color="auto"/>
                        <w:bottom w:val="none" w:sz="0" w:space="0" w:color="auto"/>
                        <w:right w:val="none" w:sz="0" w:space="0" w:color="auto"/>
                      </w:divBdr>
                      <w:divsChild>
                        <w:div w:id="18206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2390331">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817462">
      <w:bodyDiv w:val="1"/>
      <w:marLeft w:val="0"/>
      <w:marRight w:val="0"/>
      <w:marTop w:val="0"/>
      <w:marBottom w:val="0"/>
      <w:divBdr>
        <w:top w:val="none" w:sz="0" w:space="0" w:color="auto"/>
        <w:left w:val="none" w:sz="0" w:space="0" w:color="auto"/>
        <w:bottom w:val="none" w:sz="0" w:space="0" w:color="auto"/>
        <w:right w:val="none" w:sz="0" w:space="0" w:color="auto"/>
      </w:divBdr>
      <w:divsChild>
        <w:div w:id="311905930">
          <w:marLeft w:val="0"/>
          <w:marRight w:val="0"/>
          <w:marTop w:val="0"/>
          <w:marBottom w:val="0"/>
          <w:divBdr>
            <w:top w:val="none" w:sz="0" w:space="0" w:color="auto"/>
            <w:left w:val="none" w:sz="0" w:space="0" w:color="auto"/>
            <w:bottom w:val="none" w:sz="0" w:space="0" w:color="auto"/>
            <w:right w:val="none" w:sz="0" w:space="0" w:color="auto"/>
          </w:divBdr>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175223">
      <w:bodyDiv w:val="1"/>
      <w:marLeft w:val="0"/>
      <w:marRight w:val="0"/>
      <w:marTop w:val="0"/>
      <w:marBottom w:val="0"/>
      <w:divBdr>
        <w:top w:val="none" w:sz="0" w:space="0" w:color="auto"/>
        <w:left w:val="none" w:sz="0" w:space="0" w:color="auto"/>
        <w:bottom w:val="none" w:sz="0" w:space="0" w:color="auto"/>
        <w:right w:val="none" w:sz="0" w:space="0" w:color="auto"/>
      </w:divBdr>
      <w:divsChild>
        <w:div w:id="1892576117">
          <w:marLeft w:val="0"/>
          <w:marRight w:val="0"/>
          <w:marTop w:val="0"/>
          <w:marBottom w:val="0"/>
          <w:divBdr>
            <w:top w:val="none" w:sz="0" w:space="0" w:color="auto"/>
            <w:left w:val="none" w:sz="0" w:space="0" w:color="auto"/>
            <w:bottom w:val="none" w:sz="0" w:space="0" w:color="auto"/>
            <w:right w:val="none" w:sz="0" w:space="0" w:color="auto"/>
          </w:divBdr>
          <w:divsChild>
            <w:div w:id="250235205">
              <w:marLeft w:val="-225"/>
              <w:marRight w:val="-225"/>
              <w:marTop w:val="0"/>
              <w:marBottom w:val="0"/>
              <w:divBdr>
                <w:top w:val="none" w:sz="0" w:space="0" w:color="auto"/>
                <w:left w:val="none" w:sz="0" w:space="0" w:color="auto"/>
                <w:bottom w:val="none" w:sz="0" w:space="0" w:color="auto"/>
                <w:right w:val="none" w:sz="0" w:space="0" w:color="auto"/>
              </w:divBdr>
              <w:divsChild>
                <w:div w:id="10188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1464">
      <w:bodyDiv w:val="1"/>
      <w:marLeft w:val="0"/>
      <w:marRight w:val="0"/>
      <w:marTop w:val="0"/>
      <w:marBottom w:val="0"/>
      <w:divBdr>
        <w:top w:val="none" w:sz="0" w:space="0" w:color="auto"/>
        <w:left w:val="none" w:sz="0" w:space="0" w:color="auto"/>
        <w:bottom w:val="none" w:sz="0" w:space="0" w:color="auto"/>
        <w:right w:val="none" w:sz="0" w:space="0" w:color="auto"/>
      </w:divBdr>
      <w:divsChild>
        <w:div w:id="646782011">
          <w:marLeft w:val="0"/>
          <w:marRight w:val="0"/>
          <w:marTop w:val="0"/>
          <w:marBottom w:val="0"/>
          <w:divBdr>
            <w:top w:val="none" w:sz="0" w:space="0" w:color="auto"/>
            <w:left w:val="none" w:sz="0" w:space="0" w:color="auto"/>
            <w:bottom w:val="none" w:sz="0" w:space="0" w:color="auto"/>
            <w:right w:val="none" w:sz="0" w:space="0" w:color="auto"/>
          </w:divBdr>
          <w:divsChild>
            <w:div w:id="1384137423">
              <w:marLeft w:val="0"/>
              <w:marRight w:val="0"/>
              <w:marTop w:val="0"/>
              <w:marBottom w:val="0"/>
              <w:divBdr>
                <w:top w:val="none" w:sz="0" w:space="0" w:color="auto"/>
                <w:left w:val="none" w:sz="0" w:space="0" w:color="auto"/>
                <w:bottom w:val="none" w:sz="0" w:space="0" w:color="auto"/>
                <w:right w:val="none" w:sz="0" w:space="0" w:color="auto"/>
              </w:divBdr>
              <w:divsChild>
                <w:div w:id="715743207">
                  <w:marLeft w:val="0"/>
                  <w:marRight w:val="0"/>
                  <w:marTop w:val="0"/>
                  <w:marBottom w:val="0"/>
                  <w:divBdr>
                    <w:top w:val="none" w:sz="0" w:space="0" w:color="auto"/>
                    <w:left w:val="none" w:sz="0" w:space="0" w:color="auto"/>
                    <w:bottom w:val="none" w:sz="0" w:space="0" w:color="auto"/>
                    <w:right w:val="none" w:sz="0" w:space="0" w:color="auto"/>
                  </w:divBdr>
                  <w:divsChild>
                    <w:div w:id="1157766844">
                      <w:marLeft w:val="0"/>
                      <w:marRight w:val="0"/>
                      <w:marTop w:val="0"/>
                      <w:marBottom w:val="0"/>
                      <w:divBdr>
                        <w:top w:val="none" w:sz="0" w:space="0" w:color="auto"/>
                        <w:left w:val="none" w:sz="0" w:space="0" w:color="auto"/>
                        <w:bottom w:val="none" w:sz="0" w:space="0" w:color="auto"/>
                        <w:right w:val="none" w:sz="0" w:space="0" w:color="auto"/>
                      </w:divBdr>
                      <w:divsChild>
                        <w:div w:id="1533373352">
                          <w:marLeft w:val="0"/>
                          <w:marRight w:val="0"/>
                          <w:marTop w:val="0"/>
                          <w:marBottom w:val="0"/>
                          <w:divBdr>
                            <w:top w:val="none" w:sz="0" w:space="0" w:color="auto"/>
                            <w:left w:val="none" w:sz="0" w:space="0" w:color="auto"/>
                            <w:bottom w:val="none" w:sz="0" w:space="0" w:color="auto"/>
                            <w:right w:val="none" w:sz="0" w:space="0" w:color="auto"/>
                          </w:divBdr>
                          <w:divsChild>
                            <w:div w:id="108428256">
                              <w:marLeft w:val="0"/>
                              <w:marRight w:val="0"/>
                              <w:marTop w:val="0"/>
                              <w:marBottom w:val="0"/>
                              <w:divBdr>
                                <w:top w:val="none" w:sz="0" w:space="0" w:color="auto"/>
                                <w:left w:val="none" w:sz="0" w:space="0" w:color="auto"/>
                                <w:bottom w:val="none" w:sz="0" w:space="0" w:color="auto"/>
                                <w:right w:val="none" w:sz="0" w:space="0" w:color="auto"/>
                              </w:divBdr>
                              <w:divsChild>
                                <w:div w:id="732118731">
                                  <w:marLeft w:val="0"/>
                                  <w:marRight w:val="0"/>
                                  <w:marTop w:val="0"/>
                                  <w:marBottom w:val="0"/>
                                  <w:divBdr>
                                    <w:top w:val="none" w:sz="0" w:space="0" w:color="auto"/>
                                    <w:left w:val="none" w:sz="0" w:space="0" w:color="auto"/>
                                    <w:bottom w:val="none" w:sz="0" w:space="0" w:color="auto"/>
                                    <w:right w:val="none" w:sz="0" w:space="0" w:color="auto"/>
                                  </w:divBdr>
                                  <w:divsChild>
                                    <w:div w:id="221530108">
                                      <w:marLeft w:val="0"/>
                                      <w:marRight w:val="0"/>
                                      <w:marTop w:val="0"/>
                                      <w:marBottom w:val="0"/>
                                      <w:divBdr>
                                        <w:top w:val="none" w:sz="0" w:space="0" w:color="auto"/>
                                        <w:left w:val="none" w:sz="0" w:space="0" w:color="auto"/>
                                        <w:bottom w:val="none" w:sz="0" w:space="0" w:color="auto"/>
                                        <w:right w:val="none" w:sz="0" w:space="0" w:color="auto"/>
                                      </w:divBdr>
                                      <w:divsChild>
                                        <w:div w:id="2006738300">
                                          <w:marLeft w:val="0"/>
                                          <w:marRight w:val="0"/>
                                          <w:marTop w:val="0"/>
                                          <w:marBottom w:val="0"/>
                                          <w:divBdr>
                                            <w:top w:val="none" w:sz="0" w:space="0" w:color="auto"/>
                                            <w:left w:val="none" w:sz="0" w:space="0" w:color="auto"/>
                                            <w:bottom w:val="none" w:sz="0" w:space="0" w:color="auto"/>
                                            <w:right w:val="none" w:sz="0" w:space="0" w:color="auto"/>
                                          </w:divBdr>
                                        </w:div>
                                        <w:div w:id="1888180828">
                                          <w:marLeft w:val="0"/>
                                          <w:marRight w:val="0"/>
                                          <w:marTop w:val="0"/>
                                          <w:marBottom w:val="0"/>
                                          <w:divBdr>
                                            <w:top w:val="none" w:sz="0" w:space="0" w:color="auto"/>
                                            <w:left w:val="none" w:sz="0" w:space="0" w:color="auto"/>
                                            <w:bottom w:val="none" w:sz="0" w:space="0" w:color="auto"/>
                                            <w:right w:val="none" w:sz="0" w:space="0" w:color="auto"/>
                                          </w:divBdr>
                                          <w:divsChild>
                                            <w:div w:id="21290843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989426">
      <w:bodyDiv w:val="1"/>
      <w:marLeft w:val="0"/>
      <w:marRight w:val="0"/>
      <w:marTop w:val="0"/>
      <w:marBottom w:val="0"/>
      <w:divBdr>
        <w:top w:val="none" w:sz="0" w:space="0" w:color="auto"/>
        <w:left w:val="none" w:sz="0" w:space="0" w:color="auto"/>
        <w:bottom w:val="none" w:sz="0" w:space="0" w:color="auto"/>
        <w:right w:val="none" w:sz="0" w:space="0" w:color="auto"/>
      </w:divBdr>
      <w:divsChild>
        <w:div w:id="274679971">
          <w:marLeft w:val="0"/>
          <w:marRight w:val="0"/>
          <w:marTop w:val="0"/>
          <w:marBottom w:val="0"/>
          <w:divBdr>
            <w:top w:val="none" w:sz="0" w:space="0" w:color="auto"/>
            <w:left w:val="none" w:sz="0" w:space="0" w:color="auto"/>
            <w:bottom w:val="none" w:sz="0" w:space="0" w:color="auto"/>
            <w:right w:val="none" w:sz="0" w:space="0" w:color="auto"/>
          </w:divBdr>
          <w:divsChild>
            <w:div w:id="1635062095">
              <w:marLeft w:val="0"/>
              <w:marRight w:val="0"/>
              <w:marTop w:val="0"/>
              <w:marBottom w:val="0"/>
              <w:divBdr>
                <w:top w:val="none" w:sz="0" w:space="0" w:color="auto"/>
                <w:left w:val="none" w:sz="0" w:space="0" w:color="auto"/>
                <w:bottom w:val="none" w:sz="0" w:space="0" w:color="auto"/>
                <w:right w:val="none" w:sz="0" w:space="0" w:color="auto"/>
              </w:divBdr>
              <w:divsChild>
                <w:div w:id="1358507667">
                  <w:marLeft w:val="0"/>
                  <w:marRight w:val="0"/>
                  <w:marTop w:val="0"/>
                  <w:marBottom w:val="0"/>
                  <w:divBdr>
                    <w:top w:val="none" w:sz="0" w:space="0" w:color="auto"/>
                    <w:left w:val="none" w:sz="0" w:space="0" w:color="auto"/>
                    <w:bottom w:val="none" w:sz="0" w:space="0" w:color="auto"/>
                    <w:right w:val="none" w:sz="0" w:space="0" w:color="auto"/>
                  </w:divBdr>
                  <w:divsChild>
                    <w:div w:id="1779986282">
                      <w:marLeft w:val="0"/>
                      <w:marRight w:val="0"/>
                      <w:marTop w:val="0"/>
                      <w:marBottom w:val="0"/>
                      <w:divBdr>
                        <w:top w:val="none" w:sz="0" w:space="0" w:color="auto"/>
                        <w:left w:val="none" w:sz="0" w:space="0" w:color="auto"/>
                        <w:bottom w:val="none" w:sz="0" w:space="0" w:color="auto"/>
                        <w:right w:val="none" w:sz="0" w:space="0" w:color="auto"/>
                      </w:divBdr>
                      <w:divsChild>
                        <w:div w:id="515537531">
                          <w:marLeft w:val="0"/>
                          <w:marRight w:val="0"/>
                          <w:marTop w:val="0"/>
                          <w:marBottom w:val="0"/>
                          <w:divBdr>
                            <w:top w:val="none" w:sz="0" w:space="0" w:color="auto"/>
                            <w:left w:val="none" w:sz="0" w:space="0" w:color="auto"/>
                            <w:bottom w:val="none" w:sz="0" w:space="0" w:color="auto"/>
                            <w:right w:val="none" w:sz="0" w:space="0" w:color="auto"/>
                          </w:divBdr>
                          <w:divsChild>
                            <w:div w:id="1707214619">
                              <w:marLeft w:val="0"/>
                              <w:marRight w:val="0"/>
                              <w:marTop w:val="0"/>
                              <w:marBottom w:val="0"/>
                              <w:divBdr>
                                <w:top w:val="single" w:sz="6" w:space="0" w:color="auto"/>
                                <w:left w:val="single" w:sz="6" w:space="0" w:color="auto"/>
                                <w:bottom w:val="single" w:sz="6" w:space="0" w:color="auto"/>
                                <w:right w:val="single" w:sz="6" w:space="0" w:color="auto"/>
                              </w:divBdr>
                              <w:divsChild>
                                <w:div w:id="1221132808">
                                  <w:marLeft w:val="0"/>
                                  <w:marRight w:val="0"/>
                                  <w:marTop w:val="0"/>
                                  <w:marBottom w:val="0"/>
                                  <w:divBdr>
                                    <w:top w:val="none" w:sz="0" w:space="0" w:color="auto"/>
                                    <w:left w:val="none" w:sz="0" w:space="0" w:color="auto"/>
                                    <w:bottom w:val="none" w:sz="0" w:space="0" w:color="auto"/>
                                    <w:right w:val="none" w:sz="0" w:space="0" w:color="auto"/>
                                  </w:divBdr>
                                  <w:divsChild>
                                    <w:div w:id="1492216855">
                                      <w:marLeft w:val="0"/>
                                      <w:marRight w:val="0"/>
                                      <w:marTop w:val="0"/>
                                      <w:marBottom w:val="0"/>
                                      <w:divBdr>
                                        <w:top w:val="none" w:sz="0" w:space="0" w:color="auto"/>
                                        <w:left w:val="none" w:sz="0" w:space="0" w:color="auto"/>
                                        <w:bottom w:val="none" w:sz="0" w:space="0" w:color="auto"/>
                                        <w:right w:val="none" w:sz="0" w:space="0" w:color="auto"/>
                                      </w:divBdr>
                                      <w:divsChild>
                                        <w:div w:id="1977442416">
                                          <w:marLeft w:val="0"/>
                                          <w:marRight w:val="0"/>
                                          <w:marTop w:val="0"/>
                                          <w:marBottom w:val="0"/>
                                          <w:divBdr>
                                            <w:top w:val="none" w:sz="0" w:space="0" w:color="auto"/>
                                            <w:left w:val="none" w:sz="0" w:space="0" w:color="auto"/>
                                            <w:bottom w:val="none" w:sz="0" w:space="0" w:color="auto"/>
                                            <w:right w:val="none" w:sz="0" w:space="0" w:color="auto"/>
                                          </w:divBdr>
                                          <w:divsChild>
                                            <w:div w:id="1368749684">
                                              <w:marLeft w:val="0"/>
                                              <w:marRight w:val="0"/>
                                              <w:marTop w:val="0"/>
                                              <w:marBottom w:val="0"/>
                                              <w:divBdr>
                                                <w:top w:val="none" w:sz="0" w:space="0" w:color="auto"/>
                                                <w:left w:val="none" w:sz="0" w:space="0" w:color="auto"/>
                                                <w:bottom w:val="none" w:sz="0" w:space="0" w:color="auto"/>
                                                <w:right w:val="none" w:sz="0" w:space="0" w:color="auto"/>
                                              </w:divBdr>
                                              <w:divsChild>
                                                <w:div w:id="210969311">
                                                  <w:marLeft w:val="0"/>
                                                  <w:marRight w:val="0"/>
                                                  <w:marTop w:val="0"/>
                                                  <w:marBottom w:val="0"/>
                                                  <w:divBdr>
                                                    <w:top w:val="none" w:sz="0" w:space="0" w:color="auto"/>
                                                    <w:left w:val="none" w:sz="0" w:space="0" w:color="auto"/>
                                                    <w:bottom w:val="none" w:sz="0" w:space="0" w:color="auto"/>
                                                    <w:right w:val="none" w:sz="0" w:space="0" w:color="auto"/>
                                                  </w:divBdr>
                                                  <w:divsChild>
                                                    <w:div w:id="1056122783">
                                                      <w:marLeft w:val="0"/>
                                                      <w:marRight w:val="0"/>
                                                      <w:marTop w:val="0"/>
                                                      <w:marBottom w:val="0"/>
                                                      <w:divBdr>
                                                        <w:top w:val="none" w:sz="0" w:space="0" w:color="auto"/>
                                                        <w:left w:val="none" w:sz="0" w:space="0" w:color="auto"/>
                                                        <w:bottom w:val="none" w:sz="0" w:space="0" w:color="auto"/>
                                                        <w:right w:val="none" w:sz="0" w:space="0" w:color="auto"/>
                                                      </w:divBdr>
                                                      <w:divsChild>
                                                        <w:div w:id="1506164872">
                                                          <w:marLeft w:val="0"/>
                                                          <w:marRight w:val="0"/>
                                                          <w:marTop w:val="0"/>
                                                          <w:marBottom w:val="0"/>
                                                          <w:divBdr>
                                                            <w:top w:val="none" w:sz="0" w:space="0" w:color="auto"/>
                                                            <w:left w:val="none" w:sz="0" w:space="0" w:color="auto"/>
                                                            <w:bottom w:val="none" w:sz="0" w:space="0" w:color="auto"/>
                                                            <w:right w:val="none" w:sz="0" w:space="0" w:color="auto"/>
                                                          </w:divBdr>
                                                          <w:divsChild>
                                                            <w:div w:id="563372952">
                                                              <w:marLeft w:val="0"/>
                                                              <w:marRight w:val="0"/>
                                                              <w:marTop w:val="0"/>
                                                              <w:marBottom w:val="0"/>
                                                              <w:divBdr>
                                                                <w:top w:val="none" w:sz="0" w:space="0" w:color="auto"/>
                                                                <w:left w:val="none" w:sz="0" w:space="0" w:color="auto"/>
                                                                <w:bottom w:val="none" w:sz="0" w:space="0" w:color="auto"/>
                                                                <w:right w:val="none" w:sz="0" w:space="0" w:color="auto"/>
                                                              </w:divBdr>
                                                              <w:divsChild>
                                                                <w:div w:id="1865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4901310">
          <w:marLeft w:val="0"/>
          <w:marRight w:val="0"/>
          <w:marTop w:val="0"/>
          <w:marBottom w:val="0"/>
          <w:divBdr>
            <w:top w:val="none" w:sz="0" w:space="0" w:color="auto"/>
            <w:left w:val="none" w:sz="0" w:space="0" w:color="auto"/>
            <w:bottom w:val="none" w:sz="0" w:space="0" w:color="auto"/>
            <w:right w:val="none" w:sz="0" w:space="0" w:color="auto"/>
          </w:divBdr>
          <w:divsChild>
            <w:div w:id="1663898693">
              <w:marLeft w:val="0"/>
              <w:marRight w:val="0"/>
              <w:marTop w:val="0"/>
              <w:marBottom w:val="0"/>
              <w:divBdr>
                <w:top w:val="none" w:sz="0" w:space="0" w:color="auto"/>
                <w:left w:val="none" w:sz="0" w:space="0" w:color="auto"/>
                <w:bottom w:val="none" w:sz="0" w:space="0" w:color="auto"/>
                <w:right w:val="none" w:sz="0" w:space="0" w:color="auto"/>
              </w:divBdr>
              <w:divsChild>
                <w:div w:id="1035347226">
                  <w:marLeft w:val="0"/>
                  <w:marRight w:val="0"/>
                  <w:marTop w:val="0"/>
                  <w:marBottom w:val="0"/>
                  <w:divBdr>
                    <w:top w:val="none" w:sz="0" w:space="0" w:color="auto"/>
                    <w:left w:val="none" w:sz="0" w:space="0" w:color="auto"/>
                    <w:bottom w:val="none" w:sz="0" w:space="0" w:color="auto"/>
                    <w:right w:val="none" w:sz="0" w:space="0" w:color="auto"/>
                  </w:divBdr>
                  <w:divsChild>
                    <w:div w:id="745954362">
                      <w:marLeft w:val="0"/>
                      <w:marRight w:val="0"/>
                      <w:marTop w:val="0"/>
                      <w:marBottom w:val="0"/>
                      <w:divBdr>
                        <w:top w:val="none" w:sz="0" w:space="0" w:color="auto"/>
                        <w:left w:val="none" w:sz="0" w:space="0" w:color="auto"/>
                        <w:bottom w:val="none" w:sz="0" w:space="0" w:color="auto"/>
                        <w:right w:val="none" w:sz="0" w:space="0" w:color="auto"/>
                      </w:divBdr>
                      <w:divsChild>
                        <w:div w:id="1771509195">
                          <w:marLeft w:val="0"/>
                          <w:marRight w:val="0"/>
                          <w:marTop w:val="0"/>
                          <w:marBottom w:val="0"/>
                          <w:divBdr>
                            <w:top w:val="none" w:sz="0" w:space="0" w:color="auto"/>
                            <w:left w:val="none" w:sz="0" w:space="0" w:color="auto"/>
                            <w:bottom w:val="none" w:sz="0" w:space="0" w:color="auto"/>
                            <w:right w:val="none" w:sz="0" w:space="0" w:color="auto"/>
                          </w:divBdr>
                          <w:divsChild>
                            <w:div w:id="533659651">
                              <w:marLeft w:val="0"/>
                              <w:marRight w:val="0"/>
                              <w:marTop w:val="0"/>
                              <w:marBottom w:val="0"/>
                              <w:divBdr>
                                <w:top w:val="single" w:sz="6" w:space="0" w:color="auto"/>
                                <w:left w:val="single" w:sz="6" w:space="0" w:color="auto"/>
                                <w:bottom w:val="single" w:sz="6" w:space="0" w:color="auto"/>
                                <w:right w:val="single" w:sz="6" w:space="0" w:color="auto"/>
                              </w:divBdr>
                              <w:divsChild>
                                <w:div w:id="1890726149">
                                  <w:marLeft w:val="0"/>
                                  <w:marRight w:val="0"/>
                                  <w:marTop w:val="0"/>
                                  <w:marBottom w:val="0"/>
                                  <w:divBdr>
                                    <w:top w:val="none" w:sz="0" w:space="0" w:color="auto"/>
                                    <w:left w:val="none" w:sz="0" w:space="0" w:color="auto"/>
                                    <w:bottom w:val="none" w:sz="0" w:space="0" w:color="auto"/>
                                    <w:right w:val="none" w:sz="0" w:space="0" w:color="auto"/>
                                  </w:divBdr>
                                  <w:divsChild>
                                    <w:div w:id="1921523220">
                                      <w:marLeft w:val="0"/>
                                      <w:marRight w:val="0"/>
                                      <w:marTop w:val="0"/>
                                      <w:marBottom w:val="0"/>
                                      <w:divBdr>
                                        <w:top w:val="none" w:sz="0" w:space="0" w:color="auto"/>
                                        <w:left w:val="none" w:sz="0" w:space="0" w:color="auto"/>
                                        <w:bottom w:val="none" w:sz="0" w:space="0" w:color="auto"/>
                                        <w:right w:val="none" w:sz="0" w:space="0" w:color="auto"/>
                                      </w:divBdr>
                                      <w:divsChild>
                                        <w:div w:id="1444570906">
                                          <w:marLeft w:val="0"/>
                                          <w:marRight w:val="0"/>
                                          <w:marTop w:val="0"/>
                                          <w:marBottom w:val="0"/>
                                          <w:divBdr>
                                            <w:top w:val="none" w:sz="0" w:space="0" w:color="auto"/>
                                            <w:left w:val="none" w:sz="0" w:space="0" w:color="auto"/>
                                            <w:bottom w:val="none" w:sz="0" w:space="0" w:color="auto"/>
                                            <w:right w:val="none" w:sz="0" w:space="0" w:color="auto"/>
                                          </w:divBdr>
                                          <w:divsChild>
                                            <w:div w:id="155074396">
                                              <w:marLeft w:val="0"/>
                                              <w:marRight w:val="0"/>
                                              <w:marTop w:val="0"/>
                                              <w:marBottom w:val="300"/>
                                              <w:divBdr>
                                                <w:top w:val="none" w:sz="0" w:space="0" w:color="auto"/>
                                                <w:left w:val="none" w:sz="0" w:space="0" w:color="auto"/>
                                                <w:bottom w:val="none" w:sz="0" w:space="0" w:color="auto"/>
                                                <w:right w:val="none" w:sz="0" w:space="0" w:color="auto"/>
                                              </w:divBdr>
                                              <w:divsChild>
                                                <w:div w:id="1866870631">
                                                  <w:marLeft w:val="0"/>
                                                  <w:marRight w:val="0"/>
                                                  <w:marTop w:val="0"/>
                                                  <w:marBottom w:val="0"/>
                                                  <w:divBdr>
                                                    <w:top w:val="none" w:sz="0" w:space="0" w:color="auto"/>
                                                    <w:left w:val="none" w:sz="0" w:space="0" w:color="auto"/>
                                                    <w:bottom w:val="none" w:sz="0" w:space="0" w:color="auto"/>
                                                    <w:right w:val="none" w:sz="0" w:space="0" w:color="auto"/>
                                                  </w:divBdr>
                                                  <w:divsChild>
                                                    <w:div w:id="2064132635">
                                                      <w:marLeft w:val="-225"/>
                                                      <w:marRight w:val="-225"/>
                                                      <w:marTop w:val="0"/>
                                                      <w:marBottom w:val="0"/>
                                                      <w:divBdr>
                                                        <w:top w:val="none" w:sz="0" w:space="0" w:color="auto"/>
                                                        <w:left w:val="none" w:sz="0" w:space="0" w:color="auto"/>
                                                        <w:bottom w:val="none" w:sz="0" w:space="0" w:color="auto"/>
                                                        <w:right w:val="none" w:sz="0" w:space="0" w:color="auto"/>
                                                      </w:divBdr>
                                                      <w:divsChild>
                                                        <w:div w:id="1994723322">
                                                          <w:marLeft w:val="0"/>
                                                          <w:marRight w:val="0"/>
                                                          <w:marTop w:val="0"/>
                                                          <w:marBottom w:val="0"/>
                                                          <w:divBdr>
                                                            <w:top w:val="none" w:sz="0" w:space="0" w:color="auto"/>
                                                            <w:left w:val="none" w:sz="0" w:space="0" w:color="auto"/>
                                                            <w:bottom w:val="none" w:sz="0" w:space="0" w:color="auto"/>
                                                            <w:right w:val="none" w:sz="0" w:space="0" w:color="auto"/>
                                                          </w:divBdr>
                                                          <w:divsChild>
                                                            <w:div w:id="78216474">
                                                              <w:marLeft w:val="0"/>
                                                              <w:marRight w:val="150"/>
                                                              <w:marTop w:val="0"/>
                                                              <w:marBottom w:val="75"/>
                                                              <w:divBdr>
                                                                <w:top w:val="none" w:sz="0" w:space="0" w:color="auto"/>
                                                                <w:left w:val="none" w:sz="0" w:space="0" w:color="auto"/>
                                                                <w:bottom w:val="none" w:sz="0" w:space="0" w:color="auto"/>
                                                                <w:right w:val="none" w:sz="0" w:space="0" w:color="auto"/>
                                                              </w:divBdr>
                                                              <w:divsChild>
                                                                <w:div w:id="7380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1953">
                                                          <w:marLeft w:val="0"/>
                                                          <w:marRight w:val="0"/>
                                                          <w:marTop w:val="0"/>
                                                          <w:marBottom w:val="0"/>
                                                          <w:divBdr>
                                                            <w:top w:val="none" w:sz="0" w:space="0" w:color="auto"/>
                                                            <w:left w:val="none" w:sz="0" w:space="0" w:color="auto"/>
                                                            <w:bottom w:val="none" w:sz="0" w:space="0" w:color="auto"/>
                                                            <w:right w:val="none" w:sz="0" w:space="0" w:color="auto"/>
                                                          </w:divBdr>
                                                          <w:divsChild>
                                                            <w:div w:id="41253492">
                                                              <w:marLeft w:val="0"/>
                                                              <w:marRight w:val="0"/>
                                                              <w:marTop w:val="0"/>
                                                              <w:marBottom w:val="0"/>
                                                              <w:divBdr>
                                                                <w:top w:val="none" w:sz="0" w:space="0" w:color="auto"/>
                                                                <w:left w:val="none" w:sz="0" w:space="0" w:color="auto"/>
                                                                <w:bottom w:val="none" w:sz="0" w:space="0" w:color="auto"/>
                                                                <w:right w:val="none" w:sz="0" w:space="0" w:color="auto"/>
                                                              </w:divBdr>
                                                            </w:div>
                                                            <w:div w:id="987519650">
                                                              <w:marLeft w:val="0"/>
                                                              <w:marRight w:val="0"/>
                                                              <w:marTop w:val="0"/>
                                                              <w:marBottom w:val="0"/>
                                                              <w:divBdr>
                                                                <w:top w:val="none" w:sz="0" w:space="0" w:color="auto"/>
                                                                <w:left w:val="none" w:sz="0" w:space="0" w:color="auto"/>
                                                                <w:bottom w:val="none" w:sz="0" w:space="0" w:color="auto"/>
                                                                <w:right w:val="none" w:sz="0" w:space="0" w:color="auto"/>
                                                              </w:divBdr>
                                                              <w:divsChild>
                                                                <w:div w:id="1360084484">
                                                                  <w:marLeft w:val="0"/>
                                                                  <w:marRight w:val="0"/>
                                                                  <w:marTop w:val="0"/>
                                                                  <w:marBottom w:val="0"/>
                                                                  <w:divBdr>
                                                                    <w:top w:val="none" w:sz="0" w:space="0" w:color="auto"/>
                                                                    <w:left w:val="none" w:sz="0" w:space="0" w:color="auto"/>
                                                                    <w:bottom w:val="none" w:sz="0" w:space="0" w:color="auto"/>
                                                                    <w:right w:val="none" w:sz="0" w:space="0" w:color="auto"/>
                                                                  </w:divBdr>
                                                                  <w:divsChild>
                                                                    <w:div w:id="1314261140">
                                                                      <w:marLeft w:val="0"/>
                                                                      <w:marRight w:val="0"/>
                                                                      <w:marTop w:val="0"/>
                                                                      <w:marBottom w:val="0"/>
                                                                      <w:divBdr>
                                                                        <w:top w:val="none" w:sz="0" w:space="0" w:color="auto"/>
                                                                        <w:left w:val="none" w:sz="0" w:space="0" w:color="auto"/>
                                                                        <w:bottom w:val="none" w:sz="0" w:space="0" w:color="auto"/>
                                                                        <w:right w:val="none" w:sz="0" w:space="0" w:color="auto"/>
                                                                      </w:divBdr>
                                                                    </w:div>
                                                                    <w:div w:id="2355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4018548">
      <w:bodyDiv w:val="1"/>
      <w:marLeft w:val="0"/>
      <w:marRight w:val="0"/>
      <w:marTop w:val="0"/>
      <w:marBottom w:val="0"/>
      <w:divBdr>
        <w:top w:val="none" w:sz="0" w:space="0" w:color="auto"/>
        <w:left w:val="none" w:sz="0" w:space="0" w:color="auto"/>
        <w:bottom w:val="none" w:sz="0" w:space="0" w:color="auto"/>
        <w:right w:val="none" w:sz="0" w:space="0" w:color="auto"/>
      </w:divBdr>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0150877">
      <w:bodyDiv w:val="1"/>
      <w:marLeft w:val="0"/>
      <w:marRight w:val="0"/>
      <w:marTop w:val="0"/>
      <w:marBottom w:val="0"/>
      <w:divBdr>
        <w:top w:val="none" w:sz="0" w:space="0" w:color="auto"/>
        <w:left w:val="none" w:sz="0" w:space="0" w:color="auto"/>
        <w:bottom w:val="none" w:sz="0" w:space="0" w:color="auto"/>
        <w:right w:val="none" w:sz="0" w:space="0" w:color="auto"/>
      </w:divBdr>
      <w:divsChild>
        <w:div w:id="457260487">
          <w:marLeft w:val="0"/>
          <w:marRight w:val="0"/>
          <w:marTop w:val="0"/>
          <w:marBottom w:val="0"/>
          <w:divBdr>
            <w:top w:val="none" w:sz="0" w:space="0" w:color="auto"/>
            <w:left w:val="none" w:sz="0" w:space="0" w:color="auto"/>
            <w:bottom w:val="none" w:sz="0" w:space="0" w:color="auto"/>
            <w:right w:val="none" w:sz="0" w:space="0" w:color="auto"/>
          </w:divBdr>
          <w:divsChild>
            <w:div w:id="831457501">
              <w:marLeft w:val="0"/>
              <w:marRight w:val="0"/>
              <w:marTop w:val="0"/>
              <w:marBottom w:val="0"/>
              <w:divBdr>
                <w:top w:val="none" w:sz="0" w:space="0" w:color="auto"/>
                <w:left w:val="none" w:sz="0" w:space="0" w:color="auto"/>
                <w:bottom w:val="none" w:sz="0" w:space="0" w:color="auto"/>
                <w:right w:val="none" w:sz="0" w:space="0" w:color="auto"/>
              </w:divBdr>
              <w:divsChild>
                <w:div w:id="87896265">
                  <w:marLeft w:val="0"/>
                  <w:marRight w:val="0"/>
                  <w:marTop w:val="0"/>
                  <w:marBottom w:val="0"/>
                  <w:divBdr>
                    <w:top w:val="none" w:sz="0" w:space="0" w:color="auto"/>
                    <w:left w:val="none" w:sz="0" w:space="0" w:color="auto"/>
                    <w:bottom w:val="none" w:sz="0" w:space="0" w:color="auto"/>
                    <w:right w:val="none" w:sz="0" w:space="0" w:color="auto"/>
                  </w:divBdr>
                  <w:divsChild>
                    <w:div w:id="338435167">
                      <w:marLeft w:val="0"/>
                      <w:marRight w:val="0"/>
                      <w:marTop w:val="0"/>
                      <w:marBottom w:val="0"/>
                      <w:divBdr>
                        <w:top w:val="none" w:sz="0" w:space="0" w:color="auto"/>
                        <w:left w:val="none" w:sz="0" w:space="0" w:color="auto"/>
                        <w:bottom w:val="none" w:sz="0" w:space="0" w:color="auto"/>
                        <w:right w:val="none" w:sz="0" w:space="0" w:color="auto"/>
                      </w:divBdr>
                      <w:divsChild>
                        <w:div w:id="1957175082">
                          <w:marLeft w:val="0"/>
                          <w:marRight w:val="0"/>
                          <w:marTop w:val="0"/>
                          <w:marBottom w:val="0"/>
                          <w:divBdr>
                            <w:top w:val="none" w:sz="0" w:space="0" w:color="auto"/>
                            <w:left w:val="none" w:sz="0" w:space="0" w:color="auto"/>
                            <w:bottom w:val="none" w:sz="0" w:space="0" w:color="auto"/>
                            <w:right w:val="none" w:sz="0" w:space="0" w:color="auto"/>
                          </w:divBdr>
                          <w:divsChild>
                            <w:div w:id="1108508400">
                              <w:marLeft w:val="0"/>
                              <w:marRight w:val="0"/>
                              <w:marTop w:val="0"/>
                              <w:marBottom w:val="0"/>
                              <w:divBdr>
                                <w:top w:val="none" w:sz="0" w:space="0" w:color="auto"/>
                                <w:left w:val="none" w:sz="0" w:space="0" w:color="auto"/>
                                <w:bottom w:val="none" w:sz="0" w:space="0" w:color="auto"/>
                                <w:right w:val="none" w:sz="0" w:space="0" w:color="auto"/>
                              </w:divBdr>
                              <w:divsChild>
                                <w:div w:id="248931377">
                                  <w:marLeft w:val="0"/>
                                  <w:marRight w:val="0"/>
                                  <w:marTop w:val="0"/>
                                  <w:marBottom w:val="0"/>
                                  <w:divBdr>
                                    <w:top w:val="none" w:sz="0" w:space="0" w:color="auto"/>
                                    <w:left w:val="none" w:sz="0" w:space="0" w:color="auto"/>
                                    <w:bottom w:val="none" w:sz="0" w:space="0" w:color="auto"/>
                                    <w:right w:val="none" w:sz="0" w:space="0" w:color="auto"/>
                                  </w:divBdr>
                                  <w:divsChild>
                                    <w:div w:id="1195314981">
                                      <w:marLeft w:val="0"/>
                                      <w:marRight w:val="0"/>
                                      <w:marTop w:val="0"/>
                                      <w:marBottom w:val="0"/>
                                      <w:divBdr>
                                        <w:top w:val="none" w:sz="0" w:space="0" w:color="auto"/>
                                        <w:left w:val="none" w:sz="0" w:space="0" w:color="auto"/>
                                        <w:bottom w:val="none" w:sz="0" w:space="0" w:color="auto"/>
                                        <w:right w:val="none" w:sz="0" w:space="0" w:color="auto"/>
                                      </w:divBdr>
                                      <w:divsChild>
                                        <w:div w:id="5402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6426">
      <w:bodyDiv w:val="1"/>
      <w:marLeft w:val="0"/>
      <w:marRight w:val="0"/>
      <w:marTop w:val="0"/>
      <w:marBottom w:val="0"/>
      <w:divBdr>
        <w:top w:val="none" w:sz="0" w:space="0" w:color="auto"/>
        <w:left w:val="none" w:sz="0" w:space="0" w:color="auto"/>
        <w:bottom w:val="none" w:sz="0" w:space="0" w:color="auto"/>
        <w:right w:val="none" w:sz="0" w:space="0" w:color="auto"/>
      </w:divBdr>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984358">
      <w:bodyDiv w:val="1"/>
      <w:marLeft w:val="0"/>
      <w:marRight w:val="0"/>
      <w:marTop w:val="0"/>
      <w:marBottom w:val="0"/>
      <w:divBdr>
        <w:top w:val="none" w:sz="0" w:space="0" w:color="auto"/>
        <w:left w:val="none" w:sz="0" w:space="0" w:color="auto"/>
        <w:bottom w:val="none" w:sz="0" w:space="0" w:color="auto"/>
        <w:right w:val="none" w:sz="0" w:space="0" w:color="auto"/>
      </w:divBdr>
      <w:divsChild>
        <w:div w:id="2142309904">
          <w:marLeft w:val="0"/>
          <w:marRight w:val="0"/>
          <w:marTop w:val="0"/>
          <w:marBottom w:val="0"/>
          <w:divBdr>
            <w:top w:val="none" w:sz="0" w:space="0" w:color="auto"/>
            <w:left w:val="none" w:sz="0" w:space="0" w:color="auto"/>
            <w:bottom w:val="none" w:sz="0" w:space="0" w:color="auto"/>
            <w:right w:val="none" w:sz="0" w:space="0" w:color="auto"/>
          </w:divBdr>
        </w:div>
        <w:div w:id="60753946">
          <w:marLeft w:val="0"/>
          <w:marRight w:val="0"/>
          <w:marTop w:val="0"/>
          <w:marBottom w:val="150"/>
          <w:divBdr>
            <w:top w:val="none" w:sz="0" w:space="0" w:color="auto"/>
            <w:left w:val="none" w:sz="0" w:space="0" w:color="auto"/>
            <w:bottom w:val="none" w:sz="0" w:space="0" w:color="auto"/>
            <w:right w:val="none" w:sz="0" w:space="0" w:color="auto"/>
          </w:divBdr>
          <w:divsChild>
            <w:div w:id="1547644324">
              <w:marLeft w:val="0"/>
              <w:marRight w:val="0"/>
              <w:marTop w:val="0"/>
              <w:marBottom w:val="0"/>
              <w:divBdr>
                <w:top w:val="none" w:sz="0" w:space="0" w:color="auto"/>
                <w:left w:val="none" w:sz="0" w:space="0" w:color="auto"/>
                <w:bottom w:val="none" w:sz="0" w:space="0" w:color="auto"/>
                <w:right w:val="none" w:sz="0" w:space="0" w:color="auto"/>
              </w:divBdr>
              <w:divsChild>
                <w:div w:id="399254810">
                  <w:marLeft w:val="0"/>
                  <w:marRight w:val="225"/>
                  <w:marTop w:val="0"/>
                  <w:marBottom w:val="0"/>
                  <w:divBdr>
                    <w:top w:val="none" w:sz="0" w:space="0" w:color="auto"/>
                    <w:left w:val="none" w:sz="0" w:space="0" w:color="auto"/>
                    <w:bottom w:val="none" w:sz="0" w:space="0" w:color="auto"/>
                    <w:right w:val="none" w:sz="0" w:space="0" w:color="auto"/>
                  </w:divBdr>
                  <w:divsChild>
                    <w:div w:id="20206455">
                      <w:marLeft w:val="0"/>
                      <w:marRight w:val="0"/>
                      <w:marTop w:val="0"/>
                      <w:marBottom w:val="0"/>
                      <w:divBdr>
                        <w:top w:val="none" w:sz="0" w:space="0" w:color="auto"/>
                        <w:left w:val="none" w:sz="0" w:space="0" w:color="auto"/>
                        <w:bottom w:val="none" w:sz="0" w:space="0" w:color="auto"/>
                        <w:right w:val="none" w:sz="0" w:space="0" w:color="auto"/>
                      </w:divBdr>
                    </w:div>
                  </w:divsChild>
                </w:div>
                <w:div w:id="815220068">
                  <w:marLeft w:val="0"/>
                  <w:marRight w:val="225"/>
                  <w:marTop w:val="0"/>
                  <w:marBottom w:val="0"/>
                  <w:divBdr>
                    <w:top w:val="none" w:sz="0" w:space="0" w:color="auto"/>
                    <w:left w:val="none" w:sz="0" w:space="0" w:color="auto"/>
                    <w:bottom w:val="none" w:sz="0" w:space="0" w:color="auto"/>
                    <w:right w:val="none" w:sz="0" w:space="0" w:color="auto"/>
                  </w:divBdr>
                  <w:divsChild>
                    <w:div w:id="1758818089">
                      <w:marLeft w:val="0"/>
                      <w:marRight w:val="0"/>
                      <w:marTop w:val="0"/>
                      <w:marBottom w:val="0"/>
                      <w:divBdr>
                        <w:top w:val="none" w:sz="0" w:space="0" w:color="auto"/>
                        <w:left w:val="none" w:sz="0" w:space="0" w:color="auto"/>
                        <w:bottom w:val="none" w:sz="0" w:space="0" w:color="auto"/>
                        <w:right w:val="none" w:sz="0" w:space="0" w:color="auto"/>
                      </w:divBdr>
                    </w:div>
                  </w:divsChild>
                </w:div>
                <w:div w:id="1379357464">
                  <w:marLeft w:val="0"/>
                  <w:marRight w:val="225"/>
                  <w:marTop w:val="0"/>
                  <w:marBottom w:val="0"/>
                  <w:divBdr>
                    <w:top w:val="none" w:sz="0" w:space="0" w:color="auto"/>
                    <w:left w:val="none" w:sz="0" w:space="0" w:color="auto"/>
                    <w:bottom w:val="none" w:sz="0" w:space="0" w:color="auto"/>
                    <w:right w:val="none" w:sz="0" w:space="0" w:color="auto"/>
                  </w:divBdr>
                  <w:divsChild>
                    <w:div w:id="6860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66258">
          <w:marLeft w:val="0"/>
          <w:marRight w:val="0"/>
          <w:marTop w:val="0"/>
          <w:marBottom w:val="150"/>
          <w:divBdr>
            <w:top w:val="none" w:sz="0" w:space="0" w:color="auto"/>
            <w:left w:val="none" w:sz="0" w:space="0" w:color="auto"/>
            <w:bottom w:val="none" w:sz="0" w:space="0" w:color="auto"/>
            <w:right w:val="none" w:sz="0" w:space="0" w:color="auto"/>
          </w:divBdr>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10576">
      <w:bodyDiv w:val="1"/>
      <w:marLeft w:val="0"/>
      <w:marRight w:val="0"/>
      <w:marTop w:val="0"/>
      <w:marBottom w:val="0"/>
      <w:divBdr>
        <w:top w:val="none" w:sz="0" w:space="0" w:color="auto"/>
        <w:left w:val="none" w:sz="0" w:space="0" w:color="auto"/>
        <w:bottom w:val="none" w:sz="0" w:space="0" w:color="auto"/>
        <w:right w:val="none" w:sz="0" w:space="0" w:color="auto"/>
      </w:divBdr>
      <w:divsChild>
        <w:div w:id="841706147">
          <w:marLeft w:val="0"/>
          <w:marRight w:val="0"/>
          <w:marTop w:val="0"/>
          <w:marBottom w:val="0"/>
          <w:divBdr>
            <w:top w:val="none" w:sz="0" w:space="0" w:color="auto"/>
            <w:left w:val="none" w:sz="0" w:space="0" w:color="auto"/>
            <w:bottom w:val="none" w:sz="0" w:space="0" w:color="auto"/>
            <w:right w:val="none" w:sz="0" w:space="0" w:color="auto"/>
          </w:divBdr>
          <w:divsChild>
            <w:div w:id="520975950">
              <w:marLeft w:val="0"/>
              <w:marRight w:val="0"/>
              <w:marTop w:val="0"/>
              <w:marBottom w:val="0"/>
              <w:divBdr>
                <w:top w:val="none" w:sz="0" w:space="0" w:color="auto"/>
                <w:left w:val="none" w:sz="0" w:space="0" w:color="auto"/>
                <w:bottom w:val="none" w:sz="0" w:space="0" w:color="auto"/>
                <w:right w:val="none" w:sz="0" w:space="0" w:color="auto"/>
              </w:divBdr>
              <w:divsChild>
                <w:div w:id="1178351033">
                  <w:marLeft w:val="0"/>
                  <w:marRight w:val="0"/>
                  <w:marTop w:val="0"/>
                  <w:marBottom w:val="0"/>
                  <w:divBdr>
                    <w:top w:val="none" w:sz="0" w:space="0" w:color="auto"/>
                    <w:left w:val="none" w:sz="0" w:space="0" w:color="auto"/>
                    <w:bottom w:val="none" w:sz="0" w:space="0" w:color="auto"/>
                    <w:right w:val="none" w:sz="0" w:space="0" w:color="auto"/>
                  </w:divBdr>
                  <w:divsChild>
                    <w:div w:id="1227842742">
                      <w:marLeft w:val="0"/>
                      <w:marRight w:val="0"/>
                      <w:marTop w:val="0"/>
                      <w:marBottom w:val="0"/>
                      <w:divBdr>
                        <w:top w:val="none" w:sz="0" w:space="0" w:color="auto"/>
                        <w:left w:val="none" w:sz="0" w:space="0" w:color="auto"/>
                        <w:bottom w:val="none" w:sz="0" w:space="0" w:color="auto"/>
                        <w:right w:val="none" w:sz="0" w:space="0" w:color="auto"/>
                      </w:divBdr>
                      <w:divsChild>
                        <w:div w:id="1305816669">
                          <w:marLeft w:val="0"/>
                          <w:marRight w:val="0"/>
                          <w:marTop w:val="0"/>
                          <w:marBottom w:val="0"/>
                          <w:divBdr>
                            <w:top w:val="none" w:sz="0" w:space="0" w:color="auto"/>
                            <w:left w:val="none" w:sz="0" w:space="0" w:color="auto"/>
                            <w:bottom w:val="none" w:sz="0" w:space="0" w:color="auto"/>
                            <w:right w:val="none" w:sz="0" w:space="0" w:color="auto"/>
                          </w:divBdr>
                          <w:divsChild>
                            <w:div w:id="6947378">
                              <w:marLeft w:val="0"/>
                              <w:marRight w:val="0"/>
                              <w:marTop w:val="0"/>
                              <w:marBottom w:val="0"/>
                              <w:divBdr>
                                <w:top w:val="none" w:sz="0" w:space="0" w:color="auto"/>
                                <w:left w:val="none" w:sz="0" w:space="0" w:color="auto"/>
                                <w:bottom w:val="none" w:sz="0" w:space="0" w:color="auto"/>
                                <w:right w:val="none" w:sz="0" w:space="0" w:color="auto"/>
                              </w:divBdr>
                              <w:divsChild>
                                <w:div w:id="1869173719">
                                  <w:marLeft w:val="0"/>
                                  <w:marRight w:val="0"/>
                                  <w:marTop w:val="0"/>
                                  <w:marBottom w:val="0"/>
                                  <w:divBdr>
                                    <w:top w:val="none" w:sz="0" w:space="0" w:color="auto"/>
                                    <w:left w:val="none" w:sz="0" w:space="0" w:color="auto"/>
                                    <w:bottom w:val="none" w:sz="0" w:space="0" w:color="auto"/>
                                    <w:right w:val="none" w:sz="0" w:space="0" w:color="auto"/>
                                  </w:divBdr>
                                  <w:divsChild>
                                    <w:div w:id="843209520">
                                      <w:marLeft w:val="0"/>
                                      <w:marRight w:val="0"/>
                                      <w:marTop w:val="0"/>
                                      <w:marBottom w:val="0"/>
                                      <w:divBdr>
                                        <w:top w:val="none" w:sz="0" w:space="0" w:color="auto"/>
                                        <w:left w:val="none" w:sz="0" w:space="0" w:color="auto"/>
                                        <w:bottom w:val="none" w:sz="0" w:space="0" w:color="auto"/>
                                        <w:right w:val="none" w:sz="0" w:space="0" w:color="auto"/>
                                      </w:divBdr>
                                      <w:divsChild>
                                        <w:div w:id="1750497480">
                                          <w:marLeft w:val="0"/>
                                          <w:marRight w:val="0"/>
                                          <w:marTop w:val="0"/>
                                          <w:marBottom w:val="0"/>
                                          <w:divBdr>
                                            <w:top w:val="none" w:sz="0" w:space="0" w:color="auto"/>
                                            <w:left w:val="none" w:sz="0" w:space="0" w:color="auto"/>
                                            <w:bottom w:val="none" w:sz="0" w:space="0" w:color="auto"/>
                                            <w:right w:val="none" w:sz="0" w:space="0" w:color="auto"/>
                                          </w:divBdr>
                                        </w:div>
                                        <w:div w:id="1344867186">
                                          <w:marLeft w:val="0"/>
                                          <w:marRight w:val="0"/>
                                          <w:marTop w:val="0"/>
                                          <w:marBottom w:val="0"/>
                                          <w:divBdr>
                                            <w:top w:val="none" w:sz="0" w:space="0" w:color="auto"/>
                                            <w:left w:val="none" w:sz="0" w:space="0" w:color="auto"/>
                                            <w:bottom w:val="none" w:sz="0" w:space="0" w:color="auto"/>
                                            <w:right w:val="none" w:sz="0" w:space="0" w:color="auto"/>
                                          </w:divBdr>
                                          <w:divsChild>
                                            <w:div w:id="1796342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99907">
      <w:bodyDiv w:val="1"/>
      <w:marLeft w:val="0"/>
      <w:marRight w:val="0"/>
      <w:marTop w:val="0"/>
      <w:marBottom w:val="0"/>
      <w:divBdr>
        <w:top w:val="none" w:sz="0" w:space="0" w:color="auto"/>
        <w:left w:val="none" w:sz="0" w:space="0" w:color="auto"/>
        <w:bottom w:val="none" w:sz="0" w:space="0" w:color="auto"/>
        <w:right w:val="none" w:sz="0" w:space="0" w:color="auto"/>
      </w:divBdr>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775318">
      <w:bodyDiv w:val="1"/>
      <w:marLeft w:val="0"/>
      <w:marRight w:val="0"/>
      <w:marTop w:val="0"/>
      <w:marBottom w:val="0"/>
      <w:divBdr>
        <w:top w:val="none" w:sz="0" w:space="0" w:color="auto"/>
        <w:left w:val="none" w:sz="0" w:space="0" w:color="auto"/>
        <w:bottom w:val="none" w:sz="0" w:space="0" w:color="auto"/>
        <w:right w:val="none" w:sz="0" w:space="0" w:color="auto"/>
      </w:divBdr>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5544818">
      <w:bodyDiv w:val="1"/>
      <w:marLeft w:val="0"/>
      <w:marRight w:val="0"/>
      <w:marTop w:val="0"/>
      <w:marBottom w:val="0"/>
      <w:divBdr>
        <w:top w:val="none" w:sz="0" w:space="0" w:color="auto"/>
        <w:left w:val="none" w:sz="0" w:space="0" w:color="auto"/>
        <w:bottom w:val="none" w:sz="0" w:space="0" w:color="auto"/>
        <w:right w:val="none" w:sz="0" w:space="0" w:color="auto"/>
      </w:divBdr>
      <w:divsChild>
        <w:div w:id="307787328">
          <w:marLeft w:val="0"/>
          <w:marRight w:val="0"/>
          <w:marTop w:val="0"/>
          <w:marBottom w:val="0"/>
          <w:divBdr>
            <w:top w:val="none" w:sz="0" w:space="0" w:color="auto"/>
            <w:left w:val="none" w:sz="0" w:space="0" w:color="auto"/>
            <w:bottom w:val="none" w:sz="0" w:space="0" w:color="auto"/>
            <w:right w:val="none" w:sz="0" w:space="0" w:color="auto"/>
          </w:divBdr>
          <w:divsChild>
            <w:div w:id="1262908184">
              <w:marLeft w:val="0"/>
              <w:marRight w:val="0"/>
              <w:marTop w:val="150"/>
              <w:marBottom w:val="0"/>
              <w:divBdr>
                <w:top w:val="none" w:sz="0" w:space="0" w:color="auto"/>
                <w:left w:val="none" w:sz="0" w:space="0" w:color="auto"/>
                <w:bottom w:val="none" w:sz="0" w:space="0" w:color="auto"/>
                <w:right w:val="none" w:sz="0" w:space="0" w:color="auto"/>
              </w:divBdr>
              <w:divsChild>
                <w:div w:id="752703870">
                  <w:marLeft w:val="0"/>
                  <w:marRight w:val="0"/>
                  <w:marTop w:val="0"/>
                  <w:marBottom w:val="0"/>
                  <w:divBdr>
                    <w:top w:val="none" w:sz="0" w:space="0" w:color="auto"/>
                    <w:left w:val="none" w:sz="0" w:space="0" w:color="auto"/>
                    <w:bottom w:val="none" w:sz="0" w:space="0" w:color="auto"/>
                    <w:right w:val="none" w:sz="0" w:space="0" w:color="auto"/>
                  </w:divBdr>
                  <w:divsChild>
                    <w:div w:id="1103846107">
                      <w:marLeft w:val="0"/>
                      <w:marRight w:val="0"/>
                      <w:marTop w:val="0"/>
                      <w:marBottom w:val="0"/>
                      <w:divBdr>
                        <w:top w:val="none" w:sz="0" w:space="0" w:color="auto"/>
                        <w:left w:val="none" w:sz="0" w:space="0" w:color="auto"/>
                        <w:bottom w:val="none" w:sz="0" w:space="0" w:color="auto"/>
                        <w:right w:val="none" w:sz="0" w:space="0" w:color="auto"/>
                      </w:divBdr>
                      <w:divsChild>
                        <w:div w:id="2592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7137213">
      <w:bodyDiv w:val="1"/>
      <w:marLeft w:val="0"/>
      <w:marRight w:val="0"/>
      <w:marTop w:val="0"/>
      <w:marBottom w:val="0"/>
      <w:divBdr>
        <w:top w:val="none" w:sz="0" w:space="0" w:color="auto"/>
        <w:left w:val="none" w:sz="0" w:space="0" w:color="auto"/>
        <w:bottom w:val="none" w:sz="0" w:space="0" w:color="auto"/>
        <w:right w:val="none" w:sz="0" w:space="0" w:color="auto"/>
      </w:divBdr>
      <w:divsChild>
        <w:div w:id="1299072089">
          <w:marLeft w:val="0"/>
          <w:marRight w:val="0"/>
          <w:marTop w:val="0"/>
          <w:marBottom w:val="0"/>
          <w:divBdr>
            <w:top w:val="none" w:sz="0" w:space="0" w:color="auto"/>
            <w:left w:val="none" w:sz="0" w:space="0" w:color="auto"/>
            <w:bottom w:val="none" w:sz="0" w:space="0" w:color="auto"/>
            <w:right w:val="none" w:sz="0" w:space="0" w:color="auto"/>
          </w:divBdr>
          <w:divsChild>
            <w:div w:id="667055171">
              <w:marLeft w:val="0"/>
              <w:marRight w:val="0"/>
              <w:marTop w:val="0"/>
              <w:marBottom w:val="0"/>
              <w:divBdr>
                <w:top w:val="none" w:sz="0" w:space="0" w:color="auto"/>
                <w:left w:val="none" w:sz="0" w:space="0" w:color="auto"/>
                <w:bottom w:val="none" w:sz="0" w:space="0" w:color="auto"/>
                <w:right w:val="none" w:sz="0" w:space="0" w:color="auto"/>
              </w:divBdr>
              <w:divsChild>
                <w:div w:id="1522745453">
                  <w:marLeft w:val="0"/>
                  <w:marRight w:val="0"/>
                  <w:marTop w:val="0"/>
                  <w:marBottom w:val="0"/>
                  <w:divBdr>
                    <w:top w:val="none" w:sz="0" w:space="0" w:color="auto"/>
                    <w:left w:val="none" w:sz="0" w:space="0" w:color="auto"/>
                    <w:bottom w:val="none" w:sz="0" w:space="0" w:color="auto"/>
                    <w:right w:val="none" w:sz="0" w:space="0" w:color="auto"/>
                  </w:divBdr>
                  <w:divsChild>
                    <w:div w:id="851341429">
                      <w:marLeft w:val="0"/>
                      <w:marRight w:val="0"/>
                      <w:marTop w:val="0"/>
                      <w:marBottom w:val="0"/>
                      <w:divBdr>
                        <w:top w:val="none" w:sz="0" w:space="0" w:color="auto"/>
                        <w:left w:val="none" w:sz="0" w:space="0" w:color="auto"/>
                        <w:bottom w:val="none" w:sz="0" w:space="0" w:color="auto"/>
                        <w:right w:val="none" w:sz="0" w:space="0" w:color="auto"/>
                      </w:divBdr>
                      <w:divsChild>
                        <w:div w:id="642850919">
                          <w:marLeft w:val="0"/>
                          <w:marRight w:val="0"/>
                          <w:marTop w:val="0"/>
                          <w:marBottom w:val="0"/>
                          <w:divBdr>
                            <w:top w:val="none" w:sz="0" w:space="0" w:color="auto"/>
                            <w:left w:val="none" w:sz="0" w:space="0" w:color="auto"/>
                            <w:bottom w:val="none" w:sz="0" w:space="0" w:color="auto"/>
                            <w:right w:val="none" w:sz="0" w:space="0" w:color="auto"/>
                          </w:divBdr>
                          <w:divsChild>
                            <w:div w:id="1595356608">
                              <w:marLeft w:val="0"/>
                              <w:marRight w:val="0"/>
                              <w:marTop w:val="0"/>
                              <w:marBottom w:val="0"/>
                              <w:divBdr>
                                <w:top w:val="none" w:sz="0" w:space="0" w:color="auto"/>
                                <w:left w:val="none" w:sz="0" w:space="0" w:color="auto"/>
                                <w:bottom w:val="none" w:sz="0" w:space="0" w:color="auto"/>
                                <w:right w:val="none" w:sz="0" w:space="0" w:color="auto"/>
                              </w:divBdr>
                              <w:divsChild>
                                <w:div w:id="947586044">
                                  <w:marLeft w:val="0"/>
                                  <w:marRight w:val="0"/>
                                  <w:marTop w:val="0"/>
                                  <w:marBottom w:val="0"/>
                                  <w:divBdr>
                                    <w:top w:val="none" w:sz="0" w:space="0" w:color="auto"/>
                                    <w:left w:val="none" w:sz="0" w:space="0" w:color="auto"/>
                                    <w:bottom w:val="none" w:sz="0" w:space="0" w:color="auto"/>
                                    <w:right w:val="none" w:sz="0" w:space="0" w:color="auto"/>
                                  </w:divBdr>
                                  <w:divsChild>
                                    <w:div w:id="1466194431">
                                      <w:marLeft w:val="0"/>
                                      <w:marRight w:val="0"/>
                                      <w:marTop w:val="0"/>
                                      <w:marBottom w:val="0"/>
                                      <w:divBdr>
                                        <w:top w:val="none" w:sz="0" w:space="0" w:color="auto"/>
                                        <w:left w:val="none" w:sz="0" w:space="0" w:color="auto"/>
                                        <w:bottom w:val="none" w:sz="0" w:space="0" w:color="auto"/>
                                        <w:right w:val="none" w:sz="0" w:space="0" w:color="auto"/>
                                      </w:divBdr>
                                      <w:divsChild>
                                        <w:div w:id="18299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838207">
      <w:bodyDiv w:val="1"/>
      <w:marLeft w:val="0"/>
      <w:marRight w:val="0"/>
      <w:marTop w:val="0"/>
      <w:marBottom w:val="0"/>
      <w:divBdr>
        <w:top w:val="none" w:sz="0" w:space="0" w:color="auto"/>
        <w:left w:val="none" w:sz="0" w:space="0" w:color="auto"/>
        <w:bottom w:val="none" w:sz="0" w:space="0" w:color="auto"/>
        <w:right w:val="none" w:sz="0" w:space="0" w:color="auto"/>
      </w:divBdr>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719254">
      <w:bodyDiv w:val="1"/>
      <w:marLeft w:val="0"/>
      <w:marRight w:val="0"/>
      <w:marTop w:val="0"/>
      <w:marBottom w:val="0"/>
      <w:divBdr>
        <w:top w:val="none" w:sz="0" w:space="0" w:color="auto"/>
        <w:left w:val="none" w:sz="0" w:space="0" w:color="auto"/>
        <w:bottom w:val="none" w:sz="0" w:space="0" w:color="auto"/>
        <w:right w:val="none" w:sz="0" w:space="0" w:color="auto"/>
      </w:divBdr>
      <w:divsChild>
        <w:div w:id="45685129">
          <w:marLeft w:val="0"/>
          <w:marRight w:val="0"/>
          <w:marTop w:val="0"/>
          <w:marBottom w:val="0"/>
          <w:divBdr>
            <w:top w:val="none" w:sz="0" w:space="0" w:color="auto"/>
            <w:left w:val="none" w:sz="0" w:space="0" w:color="auto"/>
            <w:bottom w:val="none" w:sz="0" w:space="0" w:color="auto"/>
            <w:right w:val="none" w:sz="0" w:space="0" w:color="auto"/>
          </w:divBdr>
          <w:divsChild>
            <w:div w:id="1273055741">
              <w:marLeft w:val="0"/>
              <w:marRight w:val="0"/>
              <w:marTop w:val="0"/>
              <w:marBottom w:val="0"/>
              <w:divBdr>
                <w:top w:val="none" w:sz="0" w:space="0" w:color="auto"/>
                <w:left w:val="none" w:sz="0" w:space="0" w:color="auto"/>
                <w:bottom w:val="none" w:sz="0" w:space="0" w:color="auto"/>
                <w:right w:val="none" w:sz="0" w:space="0" w:color="auto"/>
              </w:divBdr>
              <w:divsChild>
                <w:div w:id="224950639">
                  <w:marLeft w:val="0"/>
                  <w:marRight w:val="0"/>
                  <w:marTop w:val="0"/>
                  <w:marBottom w:val="0"/>
                  <w:divBdr>
                    <w:top w:val="none" w:sz="0" w:space="0" w:color="auto"/>
                    <w:left w:val="none" w:sz="0" w:space="0" w:color="auto"/>
                    <w:bottom w:val="none" w:sz="0" w:space="0" w:color="auto"/>
                    <w:right w:val="none" w:sz="0" w:space="0" w:color="auto"/>
                  </w:divBdr>
                  <w:divsChild>
                    <w:div w:id="522785623">
                      <w:marLeft w:val="0"/>
                      <w:marRight w:val="0"/>
                      <w:marTop w:val="0"/>
                      <w:marBottom w:val="0"/>
                      <w:divBdr>
                        <w:top w:val="none" w:sz="0" w:space="0" w:color="auto"/>
                        <w:left w:val="none" w:sz="0" w:space="0" w:color="auto"/>
                        <w:bottom w:val="none" w:sz="0" w:space="0" w:color="auto"/>
                        <w:right w:val="none" w:sz="0" w:space="0" w:color="auto"/>
                      </w:divBdr>
                      <w:divsChild>
                        <w:div w:id="438528705">
                          <w:marLeft w:val="0"/>
                          <w:marRight w:val="0"/>
                          <w:marTop w:val="0"/>
                          <w:marBottom w:val="0"/>
                          <w:divBdr>
                            <w:top w:val="none" w:sz="0" w:space="0" w:color="auto"/>
                            <w:left w:val="none" w:sz="0" w:space="0" w:color="auto"/>
                            <w:bottom w:val="none" w:sz="0" w:space="0" w:color="auto"/>
                            <w:right w:val="none" w:sz="0" w:space="0" w:color="auto"/>
                          </w:divBdr>
                          <w:divsChild>
                            <w:div w:id="1827167079">
                              <w:marLeft w:val="0"/>
                              <w:marRight w:val="0"/>
                              <w:marTop w:val="0"/>
                              <w:marBottom w:val="0"/>
                              <w:divBdr>
                                <w:top w:val="none" w:sz="0" w:space="0" w:color="auto"/>
                                <w:left w:val="none" w:sz="0" w:space="0" w:color="auto"/>
                                <w:bottom w:val="none" w:sz="0" w:space="0" w:color="auto"/>
                                <w:right w:val="none" w:sz="0" w:space="0" w:color="auto"/>
                              </w:divBdr>
                              <w:divsChild>
                                <w:div w:id="1310406145">
                                  <w:marLeft w:val="0"/>
                                  <w:marRight w:val="0"/>
                                  <w:marTop w:val="0"/>
                                  <w:marBottom w:val="0"/>
                                  <w:divBdr>
                                    <w:top w:val="none" w:sz="0" w:space="0" w:color="auto"/>
                                    <w:left w:val="none" w:sz="0" w:space="0" w:color="auto"/>
                                    <w:bottom w:val="none" w:sz="0" w:space="0" w:color="auto"/>
                                    <w:right w:val="none" w:sz="0" w:space="0" w:color="auto"/>
                                  </w:divBdr>
                                  <w:divsChild>
                                    <w:div w:id="869337674">
                                      <w:marLeft w:val="0"/>
                                      <w:marRight w:val="0"/>
                                      <w:marTop w:val="0"/>
                                      <w:marBottom w:val="0"/>
                                      <w:divBdr>
                                        <w:top w:val="none" w:sz="0" w:space="0" w:color="auto"/>
                                        <w:left w:val="none" w:sz="0" w:space="0" w:color="auto"/>
                                        <w:bottom w:val="none" w:sz="0" w:space="0" w:color="auto"/>
                                        <w:right w:val="none" w:sz="0" w:space="0" w:color="auto"/>
                                      </w:divBdr>
                                      <w:divsChild>
                                        <w:div w:id="1446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92924">
      <w:bodyDiv w:val="1"/>
      <w:marLeft w:val="0"/>
      <w:marRight w:val="0"/>
      <w:marTop w:val="0"/>
      <w:marBottom w:val="0"/>
      <w:divBdr>
        <w:top w:val="none" w:sz="0" w:space="0" w:color="auto"/>
        <w:left w:val="none" w:sz="0" w:space="0" w:color="auto"/>
        <w:bottom w:val="none" w:sz="0" w:space="0" w:color="auto"/>
        <w:right w:val="none" w:sz="0" w:space="0" w:color="auto"/>
      </w:divBdr>
      <w:divsChild>
        <w:div w:id="861283853">
          <w:marLeft w:val="0"/>
          <w:marRight w:val="0"/>
          <w:marTop w:val="0"/>
          <w:marBottom w:val="0"/>
          <w:divBdr>
            <w:top w:val="none" w:sz="0" w:space="0" w:color="auto"/>
            <w:left w:val="none" w:sz="0" w:space="0" w:color="auto"/>
            <w:bottom w:val="none" w:sz="0" w:space="0" w:color="auto"/>
            <w:right w:val="none" w:sz="0" w:space="0" w:color="auto"/>
          </w:divBdr>
        </w:div>
        <w:div w:id="229075152">
          <w:marLeft w:val="0"/>
          <w:marRight w:val="0"/>
          <w:marTop w:val="360"/>
          <w:marBottom w:val="360"/>
          <w:divBdr>
            <w:top w:val="none" w:sz="0" w:space="0" w:color="auto"/>
            <w:left w:val="none" w:sz="0" w:space="0" w:color="auto"/>
            <w:bottom w:val="none" w:sz="0" w:space="0" w:color="auto"/>
            <w:right w:val="none" w:sz="0" w:space="0" w:color="auto"/>
          </w:divBdr>
          <w:divsChild>
            <w:div w:id="14395658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151034">
      <w:bodyDiv w:val="1"/>
      <w:marLeft w:val="0"/>
      <w:marRight w:val="0"/>
      <w:marTop w:val="0"/>
      <w:marBottom w:val="0"/>
      <w:divBdr>
        <w:top w:val="none" w:sz="0" w:space="0" w:color="auto"/>
        <w:left w:val="none" w:sz="0" w:space="0" w:color="auto"/>
        <w:bottom w:val="none" w:sz="0" w:space="0" w:color="auto"/>
        <w:right w:val="none" w:sz="0" w:space="0" w:color="auto"/>
      </w:divBdr>
      <w:divsChild>
        <w:div w:id="872811385">
          <w:marLeft w:val="0"/>
          <w:marRight w:val="0"/>
          <w:marTop w:val="0"/>
          <w:marBottom w:val="0"/>
          <w:divBdr>
            <w:top w:val="none" w:sz="0" w:space="0" w:color="auto"/>
            <w:left w:val="none" w:sz="0" w:space="0" w:color="auto"/>
            <w:bottom w:val="none" w:sz="0" w:space="0" w:color="auto"/>
            <w:right w:val="none" w:sz="0" w:space="0" w:color="auto"/>
          </w:divBdr>
          <w:divsChild>
            <w:div w:id="359403315">
              <w:marLeft w:val="0"/>
              <w:marRight w:val="0"/>
              <w:marTop w:val="0"/>
              <w:marBottom w:val="0"/>
              <w:divBdr>
                <w:top w:val="none" w:sz="0" w:space="0" w:color="auto"/>
                <w:left w:val="none" w:sz="0" w:space="0" w:color="auto"/>
                <w:bottom w:val="none" w:sz="0" w:space="0" w:color="auto"/>
                <w:right w:val="none" w:sz="0" w:space="0" w:color="auto"/>
              </w:divBdr>
              <w:divsChild>
                <w:div w:id="382213086">
                  <w:marLeft w:val="0"/>
                  <w:marRight w:val="0"/>
                  <w:marTop w:val="0"/>
                  <w:marBottom w:val="0"/>
                  <w:divBdr>
                    <w:top w:val="none" w:sz="0" w:space="0" w:color="auto"/>
                    <w:left w:val="none" w:sz="0" w:space="0" w:color="auto"/>
                    <w:bottom w:val="none" w:sz="0" w:space="0" w:color="auto"/>
                    <w:right w:val="none" w:sz="0" w:space="0" w:color="auto"/>
                  </w:divBdr>
                  <w:divsChild>
                    <w:div w:id="1570995650">
                      <w:marLeft w:val="0"/>
                      <w:marRight w:val="0"/>
                      <w:marTop w:val="0"/>
                      <w:marBottom w:val="0"/>
                      <w:divBdr>
                        <w:top w:val="none" w:sz="0" w:space="0" w:color="auto"/>
                        <w:left w:val="none" w:sz="0" w:space="0" w:color="auto"/>
                        <w:bottom w:val="none" w:sz="0" w:space="0" w:color="auto"/>
                        <w:right w:val="none" w:sz="0" w:space="0" w:color="auto"/>
                      </w:divBdr>
                      <w:divsChild>
                        <w:div w:id="78409491">
                          <w:marLeft w:val="0"/>
                          <w:marRight w:val="0"/>
                          <w:marTop w:val="0"/>
                          <w:marBottom w:val="0"/>
                          <w:divBdr>
                            <w:top w:val="none" w:sz="0" w:space="0" w:color="auto"/>
                            <w:left w:val="none" w:sz="0" w:space="0" w:color="auto"/>
                            <w:bottom w:val="none" w:sz="0" w:space="0" w:color="auto"/>
                            <w:right w:val="none" w:sz="0" w:space="0" w:color="auto"/>
                          </w:divBdr>
                          <w:divsChild>
                            <w:div w:id="2114206617">
                              <w:marLeft w:val="0"/>
                              <w:marRight w:val="0"/>
                              <w:marTop w:val="0"/>
                              <w:marBottom w:val="0"/>
                              <w:divBdr>
                                <w:top w:val="none" w:sz="0" w:space="0" w:color="auto"/>
                                <w:left w:val="none" w:sz="0" w:space="0" w:color="auto"/>
                                <w:bottom w:val="none" w:sz="0" w:space="0" w:color="auto"/>
                                <w:right w:val="none" w:sz="0" w:space="0" w:color="auto"/>
                              </w:divBdr>
                              <w:divsChild>
                                <w:div w:id="805316080">
                                  <w:marLeft w:val="0"/>
                                  <w:marRight w:val="0"/>
                                  <w:marTop w:val="0"/>
                                  <w:marBottom w:val="0"/>
                                  <w:divBdr>
                                    <w:top w:val="none" w:sz="0" w:space="0" w:color="auto"/>
                                    <w:left w:val="none" w:sz="0" w:space="0" w:color="auto"/>
                                    <w:bottom w:val="none" w:sz="0" w:space="0" w:color="auto"/>
                                    <w:right w:val="none" w:sz="0" w:space="0" w:color="auto"/>
                                  </w:divBdr>
                                  <w:divsChild>
                                    <w:div w:id="618221511">
                                      <w:marLeft w:val="0"/>
                                      <w:marRight w:val="0"/>
                                      <w:marTop w:val="0"/>
                                      <w:marBottom w:val="0"/>
                                      <w:divBdr>
                                        <w:top w:val="none" w:sz="0" w:space="0" w:color="auto"/>
                                        <w:left w:val="none" w:sz="0" w:space="0" w:color="auto"/>
                                        <w:bottom w:val="none" w:sz="0" w:space="0" w:color="auto"/>
                                        <w:right w:val="none" w:sz="0" w:space="0" w:color="auto"/>
                                      </w:divBdr>
                                      <w:divsChild>
                                        <w:div w:id="18771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686304">
      <w:bodyDiv w:val="1"/>
      <w:marLeft w:val="0"/>
      <w:marRight w:val="0"/>
      <w:marTop w:val="0"/>
      <w:marBottom w:val="0"/>
      <w:divBdr>
        <w:top w:val="none" w:sz="0" w:space="0" w:color="auto"/>
        <w:left w:val="none" w:sz="0" w:space="0" w:color="auto"/>
        <w:bottom w:val="none" w:sz="0" w:space="0" w:color="auto"/>
        <w:right w:val="none" w:sz="0" w:space="0" w:color="auto"/>
      </w:divBdr>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9900408">
      <w:bodyDiv w:val="1"/>
      <w:marLeft w:val="0"/>
      <w:marRight w:val="0"/>
      <w:marTop w:val="0"/>
      <w:marBottom w:val="0"/>
      <w:divBdr>
        <w:top w:val="none" w:sz="0" w:space="0" w:color="auto"/>
        <w:left w:val="none" w:sz="0" w:space="0" w:color="auto"/>
        <w:bottom w:val="none" w:sz="0" w:space="0" w:color="auto"/>
        <w:right w:val="none" w:sz="0" w:space="0" w:color="auto"/>
      </w:divBdr>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262971">
      <w:bodyDiv w:val="1"/>
      <w:marLeft w:val="0"/>
      <w:marRight w:val="0"/>
      <w:marTop w:val="0"/>
      <w:marBottom w:val="0"/>
      <w:divBdr>
        <w:top w:val="none" w:sz="0" w:space="0" w:color="auto"/>
        <w:left w:val="none" w:sz="0" w:space="0" w:color="auto"/>
        <w:bottom w:val="none" w:sz="0" w:space="0" w:color="auto"/>
        <w:right w:val="none" w:sz="0" w:space="0" w:color="auto"/>
      </w:divBdr>
      <w:divsChild>
        <w:div w:id="586689610">
          <w:marLeft w:val="0"/>
          <w:marRight w:val="0"/>
          <w:marTop w:val="0"/>
          <w:marBottom w:val="0"/>
          <w:divBdr>
            <w:top w:val="none" w:sz="0" w:space="0" w:color="auto"/>
            <w:left w:val="none" w:sz="0" w:space="0" w:color="auto"/>
            <w:bottom w:val="none" w:sz="0" w:space="0" w:color="auto"/>
            <w:right w:val="none" w:sz="0" w:space="0" w:color="auto"/>
          </w:divBdr>
          <w:divsChild>
            <w:div w:id="463813343">
              <w:marLeft w:val="0"/>
              <w:marRight w:val="0"/>
              <w:marTop w:val="0"/>
              <w:marBottom w:val="0"/>
              <w:divBdr>
                <w:top w:val="none" w:sz="0" w:space="0" w:color="auto"/>
                <w:left w:val="none" w:sz="0" w:space="0" w:color="auto"/>
                <w:bottom w:val="none" w:sz="0" w:space="0" w:color="auto"/>
                <w:right w:val="none" w:sz="0" w:space="0" w:color="auto"/>
              </w:divBdr>
              <w:divsChild>
                <w:div w:id="1096899815">
                  <w:marLeft w:val="0"/>
                  <w:marRight w:val="0"/>
                  <w:marTop w:val="0"/>
                  <w:marBottom w:val="0"/>
                  <w:divBdr>
                    <w:top w:val="none" w:sz="0" w:space="0" w:color="auto"/>
                    <w:left w:val="none" w:sz="0" w:space="0" w:color="auto"/>
                    <w:bottom w:val="none" w:sz="0" w:space="0" w:color="auto"/>
                    <w:right w:val="none" w:sz="0" w:space="0" w:color="auto"/>
                  </w:divBdr>
                  <w:divsChild>
                    <w:div w:id="2044934733">
                      <w:marLeft w:val="0"/>
                      <w:marRight w:val="0"/>
                      <w:marTop w:val="300"/>
                      <w:marBottom w:val="600"/>
                      <w:divBdr>
                        <w:top w:val="none" w:sz="0" w:space="0" w:color="auto"/>
                        <w:left w:val="none" w:sz="0" w:space="0" w:color="auto"/>
                        <w:bottom w:val="none" w:sz="0" w:space="0" w:color="auto"/>
                        <w:right w:val="none" w:sz="0" w:space="0" w:color="auto"/>
                      </w:divBdr>
                      <w:divsChild>
                        <w:div w:id="903486015">
                          <w:marLeft w:val="0"/>
                          <w:marRight w:val="0"/>
                          <w:marTop w:val="0"/>
                          <w:marBottom w:val="0"/>
                          <w:divBdr>
                            <w:top w:val="none" w:sz="0" w:space="0" w:color="auto"/>
                            <w:left w:val="none" w:sz="0" w:space="0" w:color="auto"/>
                            <w:bottom w:val="none" w:sz="0" w:space="0" w:color="auto"/>
                            <w:right w:val="none" w:sz="0" w:space="0" w:color="auto"/>
                          </w:divBdr>
                          <w:divsChild>
                            <w:div w:id="1353842726">
                              <w:marLeft w:val="0"/>
                              <w:marRight w:val="0"/>
                              <w:marTop w:val="0"/>
                              <w:marBottom w:val="0"/>
                              <w:divBdr>
                                <w:top w:val="none" w:sz="0" w:space="0" w:color="auto"/>
                                <w:left w:val="none" w:sz="0" w:space="0" w:color="auto"/>
                                <w:bottom w:val="none" w:sz="0" w:space="0" w:color="auto"/>
                                <w:right w:val="none" w:sz="0" w:space="0" w:color="auto"/>
                              </w:divBdr>
                              <w:divsChild>
                                <w:div w:id="1585845622">
                                  <w:marLeft w:val="0"/>
                                  <w:marRight w:val="0"/>
                                  <w:marTop w:val="0"/>
                                  <w:marBottom w:val="0"/>
                                  <w:divBdr>
                                    <w:top w:val="none" w:sz="0" w:space="0" w:color="auto"/>
                                    <w:left w:val="none" w:sz="0" w:space="0" w:color="auto"/>
                                    <w:bottom w:val="none" w:sz="0" w:space="0" w:color="auto"/>
                                    <w:right w:val="none" w:sz="0" w:space="0" w:color="auto"/>
                                  </w:divBdr>
                                  <w:divsChild>
                                    <w:div w:id="1459376276">
                                      <w:marLeft w:val="0"/>
                                      <w:marRight w:val="0"/>
                                      <w:marTop w:val="150"/>
                                      <w:marBottom w:val="0"/>
                                      <w:divBdr>
                                        <w:top w:val="none" w:sz="0" w:space="0" w:color="auto"/>
                                        <w:left w:val="none" w:sz="0" w:space="0" w:color="auto"/>
                                        <w:bottom w:val="none" w:sz="0" w:space="0" w:color="auto"/>
                                        <w:right w:val="none" w:sz="0" w:space="0" w:color="auto"/>
                                      </w:divBdr>
                                      <w:divsChild>
                                        <w:div w:id="817766868">
                                          <w:marLeft w:val="0"/>
                                          <w:marRight w:val="0"/>
                                          <w:marTop w:val="0"/>
                                          <w:marBottom w:val="0"/>
                                          <w:divBdr>
                                            <w:top w:val="none" w:sz="0" w:space="0" w:color="auto"/>
                                            <w:left w:val="none" w:sz="0" w:space="0" w:color="auto"/>
                                            <w:bottom w:val="none" w:sz="0" w:space="0" w:color="auto"/>
                                            <w:right w:val="none" w:sz="0" w:space="0" w:color="auto"/>
                                          </w:divBdr>
                                          <w:divsChild>
                                            <w:div w:id="2049645554">
                                              <w:marLeft w:val="0"/>
                                              <w:marRight w:val="0"/>
                                              <w:marTop w:val="0"/>
                                              <w:marBottom w:val="0"/>
                                              <w:divBdr>
                                                <w:top w:val="none" w:sz="0" w:space="0" w:color="auto"/>
                                                <w:left w:val="none" w:sz="0" w:space="0" w:color="auto"/>
                                                <w:bottom w:val="none" w:sz="0" w:space="0" w:color="auto"/>
                                                <w:right w:val="none" w:sz="0" w:space="0" w:color="auto"/>
                                              </w:divBdr>
                                              <w:divsChild>
                                                <w:div w:id="17250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927094">
      <w:bodyDiv w:val="1"/>
      <w:marLeft w:val="0"/>
      <w:marRight w:val="0"/>
      <w:marTop w:val="0"/>
      <w:marBottom w:val="0"/>
      <w:divBdr>
        <w:top w:val="none" w:sz="0" w:space="0" w:color="auto"/>
        <w:left w:val="none" w:sz="0" w:space="0" w:color="auto"/>
        <w:bottom w:val="none" w:sz="0" w:space="0" w:color="auto"/>
        <w:right w:val="none" w:sz="0" w:space="0" w:color="auto"/>
      </w:divBdr>
      <w:divsChild>
        <w:div w:id="397019874">
          <w:marLeft w:val="0"/>
          <w:marRight w:val="0"/>
          <w:marTop w:val="0"/>
          <w:marBottom w:val="0"/>
          <w:divBdr>
            <w:top w:val="none" w:sz="0" w:space="0" w:color="auto"/>
            <w:left w:val="none" w:sz="0" w:space="0" w:color="auto"/>
            <w:bottom w:val="none" w:sz="0" w:space="0" w:color="auto"/>
            <w:right w:val="none" w:sz="0" w:space="0" w:color="auto"/>
          </w:divBdr>
          <w:divsChild>
            <w:div w:id="1239828953">
              <w:marLeft w:val="0"/>
              <w:marRight w:val="0"/>
              <w:marTop w:val="0"/>
              <w:marBottom w:val="0"/>
              <w:divBdr>
                <w:top w:val="none" w:sz="0" w:space="0" w:color="auto"/>
                <w:left w:val="none" w:sz="0" w:space="0" w:color="auto"/>
                <w:bottom w:val="none" w:sz="0" w:space="0" w:color="auto"/>
                <w:right w:val="none" w:sz="0" w:space="0" w:color="auto"/>
              </w:divBdr>
              <w:divsChild>
                <w:div w:id="760642157">
                  <w:marLeft w:val="-225"/>
                  <w:marRight w:val="-225"/>
                  <w:marTop w:val="0"/>
                  <w:marBottom w:val="0"/>
                  <w:divBdr>
                    <w:top w:val="none" w:sz="0" w:space="0" w:color="auto"/>
                    <w:left w:val="none" w:sz="0" w:space="0" w:color="auto"/>
                    <w:bottom w:val="none" w:sz="0" w:space="0" w:color="auto"/>
                    <w:right w:val="none" w:sz="0" w:space="0" w:color="auto"/>
                  </w:divBdr>
                  <w:divsChild>
                    <w:div w:id="500043371">
                      <w:marLeft w:val="0"/>
                      <w:marRight w:val="0"/>
                      <w:marTop w:val="0"/>
                      <w:marBottom w:val="0"/>
                      <w:divBdr>
                        <w:top w:val="none" w:sz="0" w:space="0" w:color="auto"/>
                        <w:left w:val="none" w:sz="0" w:space="0" w:color="auto"/>
                        <w:bottom w:val="none" w:sz="0" w:space="0" w:color="auto"/>
                        <w:right w:val="none" w:sz="0" w:space="0" w:color="auto"/>
                      </w:divBdr>
                      <w:divsChild>
                        <w:div w:id="386688285">
                          <w:marLeft w:val="0"/>
                          <w:marRight w:val="0"/>
                          <w:marTop w:val="1200"/>
                          <w:marBottom w:val="750"/>
                          <w:divBdr>
                            <w:top w:val="none" w:sz="0" w:space="0" w:color="auto"/>
                            <w:left w:val="none" w:sz="0" w:space="0" w:color="auto"/>
                            <w:bottom w:val="none" w:sz="0" w:space="0" w:color="auto"/>
                            <w:right w:val="none" w:sz="0" w:space="0" w:color="auto"/>
                          </w:divBdr>
                          <w:divsChild>
                            <w:div w:id="814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1208">
      <w:bodyDiv w:val="1"/>
      <w:marLeft w:val="0"/>
      <w:marRight w:val="0"/>
      <w:marTop w:val="0"/>
      <w:marBottom w:val="0"/>
      <w:divBdr>
        <w:top w:val="none" w:sz="0" w:space="0" w:color="auto"/>
        <w:left w:val="none" w:sz="0" w:space="0" w:color="auto"/>
        <w:bottom w:val="none" w:sz="0" w:space="0" w:color="auto"/>
        <w:right w:val="none" w:sz="0" w:space="0" w:color="auto"/>
      </w:divBdr>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480545">
      <w:bodyDiv w:val="1"/>
      <w:marLeft w:val="0"/>
      <w:marRight w:val="0"/>
      <w:marTop w:val="0"/>
      <w:marBottom w:val="0"/>
      <w:divBdr>
        <w:top w:val="none" w:sz="0" w:space="0" w:color="auto"/>
        <w:left w:val="none" w:sz="0" w:space="0" w:color="auto"/>
        <w:bottom w:val="none" w:sz="0" w:space="0" w:color="auto"/>
        <w:right w:val="none" w:sz="0" w:space="0" w:color="auto"/>
      </w:divBdr>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862530">
      <w:bodyDiv w:val="1"/>
      <w:marLeft w:val="0"/>
      <w:marRight w:val="0"/>
      <w:marTop w:val="0"/>
      <w:marBottom w:val="0"/>
      <w:divBdr>
        <w:top w:val="none" w:sz="0" w:space="0" w:color="auto"/>
        <w:left w:val="none" w:sz="0" w:space="0" w:color="auto"/>
        <w:bottom w:val="none" w:sz="0" w:space="0" w:color="auto"/>
        <w:right w:val="none" w:sz="0" w:space="0" w:color="auto"/>
      </w:divBdr>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8217">
      <w:bodyDiv w:val="1"/>
      <w:marLeft w:val="0"/>
      <w:marRight w:val="0"/>
      <w:marTop w:val="0"/>
      <w:marBottom w:val="0"/>
      <w:divBdr>
        <w:top w:val="none" w:sz="0" w:space="0" w:color="auto"/>
        <w:left w:val="none" w:sz="0" w:space="0" w:color="auto"/>
        <w:bottom w:val="none" w:sz="0" w:space="0" w:color="auto"/>
        <w:right w:val="none" w:sz="0" w:space="0" w:color="auto"/>
      </w:divBdr>
      <w:divsChild>
        <w:div w:id="2014330952">
          <w:marLeft w:val="0"/>
          <w:marRight w:val="0"/>
          <w:marTop w:val="0"/>
          <w:marBottom w:val="0"/>
          <w:divBdr>
            <w:top w:val="none" w:sz="0" w:space="0" w:color="auto"/>
            <w:left w:val="none" w:sz="0" w:space="0" w:color="auto"/>
            <w:bottom w:val="none" w:sz="0" w:space="0" w:color="auto"/>
            <w:right w:val="none" w:sz="0" w:space="0" w:color="auto"/>
          </w:divBdr>
          <w:divsChild>
            <w:div w:id="138419749">
              <w:marLeft w:val="0"/>
              <w:marRight w:val="0"/>
              <w:marTop w:val="0"/>
              <w:marBottom w:val="0"/>
              <w:divBdr>
                <w:top w:val="none" w:sz="0" w:space="0" w:color="auto"/>
                <w:left w:val="none" w:sz="0" w:space="0" w:color="auto"/>
                <w:bottom w:val="none" w:sz="0" w:space="0" w:color="auto"/>
                <w:right w:val="none" w:sz="0" w:space="0" w:color="auto"/>
              </w:divBdr>
              <w:divsChild>
                <w:div w:id="1194073787">
                  <w:marLeft w:val="0"/>
                  <w:marRight w:val="0"/>
                  <w:marTop w:val="0"/>
                  <w:marBottom w:val="0"/>
                  <w:divBdr>
                    <w:top w:val="none" w:sz="0" w:space="0" w:color="auto"/>
                    <w:left w:val="none" w:sz="0" w:space="0" w:color="auto"/>
                    <w:bottom w:val="none" w:sz="0" w:space="0" w:color="auto"/>
                    <w:right w:val="none" w:sz="0" w:space="0" w:color="auto"/>
                  </w:divBdr>
                  <w:divsChild>
                    <w:div w:id="507520641">
                      <w:marLeft w:val="0"/>
                      <w:marRight w:val="0"/>
                      <w:marTop w:val="0"/>
                      <w:marBottom w:val="0"/>
                      <w:divBdr>
                        <w:top w:val="none" w:sz="0" w:space="0" w:color="auto"/>
                        <w:left w:val="none" w:sz="0" w:space="0" w:color="auto"/>
                        <w:bottom w:val="none" w:sz="0" w:space="0" w:color="auto"/>
                        <w:right w:val="none" w:sz="0" w:space="0" w:color="auto"/>
                      </w:divBdr>
                      <w:divsChild>
                        <w:div w:id="772017227">
                          <w:marLeft w:val="0"/>
                          <w:marRight w:val="0"/>
                          <w:marTop w:val="0"/>
                          <w:marBottom w:val="0"/>
                          <w:divBdr>
                            <w:top w:val="none" w:sz="0" w:space="0" w:color="auto"/>
                            <w:left w:val="none" w:sz="0" w:space="0" w:color="auto"/>
                            <w:bottom w:val="none" w:sz="0" w:space="0" w:color="auto"/>
                            <w:right w:val="none" w:sz="0" w:space="0" w:color="auto"/>
                          </w:divBdr>
                          <w:divsChild>
                            <w:div w:id="6017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43055">
      <w:bodyDiv w:val="1"/>
      <w:marLeft w:val="0"/>
      <w:marRight w:val="0"/>
      <w:marTop w:val="0"/>
      <w:marBottom w:val="0"/>
      <w:divBdr>
        <w:top w:val="none" w:sz="0" w:space="0" w:color="auto"/>
        <w:left w:val="none" w:sz="0" w:space="0" w:color="auto"/>
        <w:bottom w:val="none" w:sz="0" w:space="0" w:color="auto"/>
        <w:right w:val="none" w:sz="0" w:space="0" w:color="auto"/>
      </w:divBdr>
      <w:divsChild>
        <w:div w:id="690568901">
          <w:marLeft w:val="0"/>
          <w:marRight w:val="0"/>
          <w:marTop w:val="0"/>
          <w:marBottom w:val="0"/>
          <w:divBdr>
            <w:top w:val="none" w:sz="0" w:space="0" w:color="auto"/>
            <w:left w:val="none" w:sz="0" w:space="0" w:color="auto"/>
            <w:bottom w:val="none" w:sz="0" w:space="0" w:color="auto"/>
            <w:right w:val="none" w:sz="0" w:space="0" w:color="auto"/>
          </w:divBdr>
          <w:divsChild>
            <w:div w:id="1439327467">
              <w:marLeft w:val="0"/>
              <w:marRight w:val="0"/>
              <w:marTop w:val="0"/>
              <w:marBottom w:val="0"/>
              <w:divBdr>
                <w:top w:val="none" w:sz="0" w:space="0" w:color="auto"/>
                <w:left w:val="none" w:sz="0" w:space="0" w:color="auto"/>
                <w:bottom w:val="none" w:sz="0" w:space="0" w:color="auto"/>
                <w:right w:val="none" w:sz="0" w:space="0" w:color="auto"/>
              </w:divBdr>
              <w:divsChild>
                <w:div w:id="163327261">
                  <w:marLeft w:val="0"/>
                  <w:marRight w:val="0"/>
                  <w:marTop w:val="0"/>
                  <w:marBottom w:val="0"/>
                  <w:divBdr>
                    <w:top w:val="none" w:sz="0" w:space="0" w:color="auto"/>
                    <w:left w:val="none" w:sz="0" w:space="0" w:color="auto"/>
                    <w:bottom w:val="none" w:sz="0" w:space="0" w:color="auto"/>
                    <w:right w:val="none" w:sz="0" w:space="0" w:color="auto"/>
                  </w:divBdr>
                  <w:divsChild>
                    <w:div w:id="2141533104">
                      <w:marLeft w:val="0"/>
                      <w:marRight w:val="0"/>
                      <w:marTop w:val="0"/>
                      <w:marBottom w:val="0"/>
                      <w:divBdr>
                        <w:top w:val="none" w:sz="0" w:space="0" w:color="auto"/>
                        <w:left w:val="none" w:sz="0" w:space="0" w:color="auto"/>
                        <w:bottom w:val="none" w:sz="0" w:space="0" w:color="auto"/>
                        <w:right w:val="none" w:sz="0" w:space="0" w:color="auto"/>
                      </w:divBdr>
                      <w:divsChild>
                        <w:div w:id="532156050">
                          <w:marLeft w:val="0"/>
                          <w:marRight w:val="0"/>
                          <w:marTop w:val="0"/>
                          <w:marBottom w:val="0"/>
                          <w:divBdr>
                            <w:top w:val="none" w:sz="0" w:space="0" w:color="auto"/>
                            <w:left w:val="none" w:sz="0" w:space="0" w:color="auto"/>
                            <w:bottom w:val="none" w:sz="0" w:space="0" w:color="auto"/>
                            <w:right w:val="none" w:sz="0" w:space="0" w:color="auto"/>
                          </w:divBdr>
                          <w:divsChild>
                            <w:div w:id="949315792">
                              <w:marLeft w:val="0"/>
                              <w:marRight w:val="0"/>
                              <w:marTop w:val="0"/>
                              <w:marBottom w:val="0"/>
                              <w:divBdr>
                                <w:top w:val="none" w:sz="0" w:space="0" w:color="auto"/>
                                <w:left w:val="none" w:sz="0" w:space="0" w:color="auto"/>
                                <w:bottom w:val="none" w:sz="0" w:space="0" w:color="auto"/>
                                <w:right w:val="none" w:sz="0" w:space="0" w:color="auto"/>
                              </w:divBdr>
                              <w:divsChild>
                                <w:div w:id="180164935">
                                  <w:marLeft w:val="0"/>
                                  <w:marRight w:val="0"/>
                                  <w:marTop w:val="0"/>
                                  <w:marBottom w:val="0"/>
                                  <w:divBdr>
                                    <w:top w:val="none" w:sz="0" w:space="0" w:color="auto"/>
                                    <w:left w:val="none" w:sz="0" w:space="0" w:color="auto"/>
                                    <w:bottom w:val="none" w:sz="0" w:space="0" w:color="auto"/>
                                    <w:right w:val="none" w:sz="0" w:space="0" w:color="auto"/>
                                  </w:divBdr>
                                  <w:divsChild>
                                    <w:div w:id="55472613">
                                      <w:marLeft w:val="0"/>
                                      <w:marRight w:val="0"/>
                                      <w:marTop w:val="0"/>
                                      <w:marBottom w:val="0"/>
                                      <w:divBdr>
                                        <w:top w:val="none" w:sz="0" w:space="0" w:color="auto"/>
                                        <w:left w:val="none" w:sz="0" w:space="0" w:color="auto"/>
                                        <w:bottom w:val="none" w:sz="0" w:space="0" w:color="auto"/>
                                        <w:right w:val="none" w:sz="0" w:space="0" w:color="auto"/>
                                      </w:divBdr>
                                      <w:divsChild>
                                        <w:div w:id="20812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729001">
      <w:bodyDiv w:val="1"/>
      <w:marLeft w:val="0"/>
      <w:marRight w:val="0"/>
      <w:marTop w:val="0"/>
      <w:marBottom w:val="0"/>
      <w:divBdr>
        <w:top w:val="none" w:sz="0" w:space="0" w:color="auto"/>
        <w:left w:val="none" w:sz="0" w:space="0" w:color="auto"/>
        <w:bottom w:val="none" w:sz="0" w:space="0" w:color="auto"/>
        <w:right w:val="none" w:sz="0" w:space="0" w:color="auto"/>
      </w:divBdr>
      <w:divsChild>
        <w:div w:id="128087688">
          <w:marLeft w:val="0"/>
          <w:marRight w:val="0"/>
          <w:marTop w:val="0"/>
          <w:marBottom w:val="150"/>
          <w:divBdr>
            <w:top w:val="none" w:sz="0" w:space="0" w:color="auto"/>
            <w:left w:val="none" w:sz="0" w:space="0" w:color="auto"/>
            <w:bottom w:val="single" w:sz="6" w:space="8" w:color="F0F0F0"/>
            <w:right w:val="none" w:sz="0" w:space="0" w:color="auto"/>
          </w:divBdr>
        </w:div>
        <w:div w:id="1023166773">
          <w:marLeft w:val="0"/>
          <w:marRight w:val="0"/>
          <w:marTop w:val="288"/>
          <w:marBottom w:val="288"/>
          <w:divBdr>
            <w:top w:val="none" w:sz="0" w:space="0" w:color="auto"/>
            <w:left w:val="none" w:sz="0" w:space="0" w:color="auto"/>
            <w:bottom w:val="none" w:sz="0" w:space="0" w:color="auto"/>
            <w:right w:val="none" w:sz="0" w:space="0" w:color="auto"/>
          </w:divBdr>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530868">
      <w:bodyDiv w:val="1"/>
      <w:marLeft w:val="0"/>
      <w:marRight w:val="0"/>
      <w:marTop w:val="0"/>
      <w:marBottom w:val="0"/>
      <w:divBdr>
        <w:top w:val="none" w:sz="0" w:space="0" w:color="auto"/>
        <w:left w:val="none" w:sz="0" w:space="0" w:color="auto"/>
        <w:bottom w:val="none" w:sz="0" w:space="0" w:color="auto"/>
        <w:right w:val="none" w:sz="0" w:space="0" w:color="auto"/>
      </w:divBdr>
      <w:divsChild>
        <w:div w:id="1585189495">
          <w:marLeft w:val="0"/>
          <w:marRight w:val="0"/>
          <w:marTop w:val="0"/>
          <w:marBottom w:val="0"/>
          <w:divBdr>
            <w:top w:val="none" w:sz="0" w:space="0" w:color="auto"/>
            <w:left w:val="none" w:sz="0" w:space="0" w:color="auto"/>
            <w:bottom w:val="none" w:sz="0" w:space="0" w:color="auto"/>
            <w:right w:val="none" w:sz="0" w:space="0" w:color="auto"/>
          </w:divBdr>
        </w:div>
        <w:div w:id="1128862792">
          <w:marLeft w:val="0"/>
          <w:marRight w:val="0"/>
          <w:marTop w:val="360"/>
          <w:marBottom w:val="360"/>
          <w:divBdr>
            <w:top w:val="none" w:sz="0" w:space="0" w:color="auto"/>
            <w:left w:val="none" w:sz="0" w:space="0" w:color="auto"/>
            <w:bottom w:val="none" w:sz="0" w:space="0" w:color="auto"/>
            <w:right w:val="none" w:sz="0" w:space="0" w:color="auto"/>
          </w:divBdr>
          <w:divsChild>
            <w:div w:id="558632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13037639">
      <w:bodyDiv w:val="1"/>
      <w:marLeft w:val="0"/>
      <w:marRight w:val="0"/>
      <w:marTop w:val="0"/>
      <w:marBottom w:val="0"/>
      <w:divBdr>
        <w:top w:val="none" w:sz="0" w:space="0" w:color="auto"/>
        <w:left w:val="none" w:sz="0" w:space="0" w:color="auto"/>
        <w:bottom w:val="none" w:sz="0" w:space="0" w:color="auto"/>
        <w:right w:val="none" w:sz="0" w:space="0" w:color="auto"/>
      </w:divBdr>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975324">
      <w:bodyDiv w:val="1"/>
      <w:marLeft w:val="0"/>
      <w:marRight w:val="0"/>
      <w:marTop w:val="0"/>
      <w:marBottom w:val="0"/>
      <w:divBdr>
        <w:top w:val="none" w:sz="0" w:space="0" w:color="auto"/>
        <w:left w:val="none" w:sz="0" w:space="0" w:color="auto"/>
        <w:bottom w:val="none" w:sz="0" w:space="0" w:color="auto"/>
        <w:right w:val="none" w:sz="0" w:space="0" w:color="auto"/>
      </w:divBdr>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669497">
      <w:bodyDiv w:val="1"/>
      <w:marLeft w:val="0"/>
      <w:marRight w:val="0"/>
      <w:marTop w:val="0"/>
      <w:marBottom w:val="0"/>
      <w:divBdr>
        <w:top w:val="none" w:sz="0" w:space="0" w:color="auto"/>
        <w:left w:val="none" w:sz="0" w:space="0" w:color="auto"/>
        <w:bottom w:val="none" w:sz="0" w:space="0" w:color="auto"/>
        <w:right w:val="none" w:sz="0" w:space="0" w:color="auto"/>
      </w:divBdr>
      <w:divsChild>
        <w:div w:id="1893542175">
          <w:marLeft w:val="0"/>
          <w:marRight w:val="0"/>
          <w:marTop w:val="0"/>
          <w:marBottom w:val="0"/>
          <w:divBdr>
            <w:top w:val="none" w:sz="0" w:space="0" w:color="auto"/>
            <w:left w:val="none" w:sz="0" w:space="0" w:color="auto"/>
            <w:bottom w:val="none" w:sz="0" w:space="0" w:color="auto"/>
            <w:right w:val="none" w:sz="0" w:space="0" w:color="auto"/>
          </w:divBdr>
          <w:divsChild>
            <w:div w:id="1164668899">
              <w:marLeft w:val="0"/>
              <w:marRight w:val="0"/>
              <w:marTop w:val="0"/>
              <w:marBottom w:val="0"/>
              <w:divBdr>
                <w:top w:val="none" w:sz="0" w:space="0" w:color="auto"/>
                <w:left w:val="none" w:sz="0" w:space="0" w:color="auto"/>
                <w:bottom w:val="none" w:sz="0" w:space="0" w:color="auto"/>
                <w:right w:val="none" w:sz="0" w:space="0" w:color="auto"/>
              </w:divBdr>
              <w:divsChild>
                <w:div w:id="2053456288">
                  <w:marLeft w:val="0"/>
                  <w:marRight w:val="0"/>
                  <w:marTop w:val="0"/>
                  <w:marBottom w:val="0"/>
                  <w:divBdr>
                    <w:top w:val="none" w:sz="0" w:space="0" w:color="auto"/>
                    <w:left w:val="none" w:sz="0" w:space="0" w:color="auto"/>
                    <w:bottom w:val="none" w:sz="0" w:space="0" w:color="auto"/>
                    <w:right w:val="none" w:sz="0" w:space="0" w:color="auto"/>
                  </w:divBdr>
                  <w:divsChild>
                    <w:div w:id="2578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5777630">
      <w:bodyDiv w:val="1"/>
      <w:marLeft w:val="0"/>
      <w:marRight w:val="0"/>
      <w:marTop w:val="0"/>
      <w:marBottom w:val="0"/>
      <w:divBdr>
        <w:top w:val="none" w:sz="0" w:space="0" w:color="auto"/>
        <w:left w:val="none" w:sz="0" w:space="0" w:color="auto"/>
        <w:bottom w:val="none" w:sz="0" w:space="0" w:color="auto"/>
        <w:right w:val="none" w:sz="0" w:space="0" w:color="auto"/>
      </w:divBdr>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10561">
      <w:bodyDiv w:val="1"/>
      <w:marLeft w:val="0"/>
      <w:marRight w:val="0"/>
      <w:marTop w:val="0"/>
      <w:marBottom w:val="0"/>
      <w:divBdr>
        <w:top w:val="none" w:sz="0" w:space="0" w:color="auto"/>
        <w:left w:val="none" w:sz="0" w:space="0" w:color="auto"/>
        <w:bottom w:val="none" w:sz="0" w:space="0" w:color="auto"/>
        <w:right w:val="none" w:sz="0" w:space="0" w:color="auto"/>
      </w:divBdr>
      <w:divsChild>
        <w:div w:id="1500655150">
          <w:marLeft w:val="0"/>
          <w:marRight w:val="0"/>
          <w:marTop w:val="0"/>
          <w:marBottom w:val="0"/>
          <w:divBdr>
            <w:top w:val="single" w:sz="2" w:space="0" w:color="2F3F45"/>
            <w:left w:val="single" w:sz="2" w:space="0" w:color="2F3F45"/>
            <w:bottom w:val="single" w:sz="2" w:space="0" w:color="2F3F45"/>
            <w:right w:val="single" w:sz="12" w:space="0" w:color="2F3F45"/>
          </w:divBdr>
          <w:divsChild>
            <w:div w:id="2090299312">
              <w:marLeft w:val="0"/>
              <w:marRight w:val="0"/>
              <w:marTop w:val="0"/>
              <w:marBottom w:val="0"/>
              <w:divBdr>
                <w:top w:val="single" w:sz="2" w:space="0" w:color="2F3F45"/>
                <w:left w:val="single" w:sz="12" w:space="0" w:color="2F3F45"/>
                <w:bottom w:val="single" w:sz="2" w:space="0" w:color="2F3F45"/>
                <w:right w:val="single" w:sz="2" w:space="0" w:color="2F3F45"/>
              </w:divBdr>
              <w:divsChild>
                <w:div w:id="1086147616">
                  <w:marLeft w:val="0"/>
                  <w:marRight w:val="0"/>
                  <w:marTop w:val="0"/>
                  <w:marBottom w:val="0"/>
                  <w:divBdr>
                    <w:top w:val="none" w:sz="0" w:space="0" w:color="auto"/>
                    <w:left w:val="none" w:sz="0" w:space="0" w:color="auto"/>
                    <w:bottom w:val="none" w:sz="0" w:space="0" w:color="auto"/>
                    <w:right w:val="none" w:sz="0" w:space="0" w:color="auto"/>
                  </w:divBdr>
                  <w:divsChild>
                    <w:div w:id="344795841">
                      <w:marLeft w:val="0"/>
                      <w:marRight w:val="0"/>
                      <w:marTop w:val="0"/>
                      <w:marBottom w:val="0"/>
                      <w:divBdr>
                        <w:top w:val="none" w:sz="0" w:space="0" w:color="auto"/>
                        <w:left w:val="none" w:sz="0" w:space="0" w:color="auto"/>
                        <w:bottom w:val="none" w:sz="0" w:space="0" w:color="auto"/>
                        <w:right w:val="none" w:sz="0" w:space="0" w:color="auto"/>
                      </w:divBdr>
                      <w:divsChild>
                        <w:div w:id="2080860898">
                          <w:marLeft w:val="0"/>
                          <w:marRight w:val="0"/>
                          <w:marTop w:val="0"/>
                          <w:marBottom w:val="0"/>
                          <w:divBdr>
                            <w:top w:val="none" w:sz="0" w:space="0" w:color="auto"/>
                            <w:left w:val="none" w:sz="0" w:space="0" w:color="auto"/>
                            <w:bottom w:val="none" w:sz="0" w:space="0" w:color="auto"/>
                            <w:right w:val="none" w:sz="0" w:space="0" w:color="auto"/>
                          </w:divBdr>
                          <w:divsChild>
                            <w:div w:id="1031105110">
                              <w:marLeft w:val="0"/>
                              <w:marRight w:val="150"/>
                              <w:marTop w:val="0"/>
                              <w:marBottom w:val="0"/>
                              <w:divBdr>
                                <w:top w:val="none" w:sz="0" w:space="0" w:color="auto"/>
                                <w:left w:val="none" w:sz="0" w:space="0" w:color="auto"/>
                                <w:bottom w:val="none" w:sz="0" w:space="0" w:color="auto"/>
                                <w:right w:val="none" w:sz="0" w:space="0" w:color="auto"/>
                              </w:divBdr>
                              <w:divsChild>
                                <w:div w:id="926422232">
                                  <w:marLeft w:val="0"/>
                                  <w:marRight w:val="0"/>
                                  <w:marTop w:val="0"/>
                                  <w:marBottom w:val="0"/>
                                  <w:divBdr>
                                    <w:top w:val="none" w:sz="0" w:space="0" w:color="auto"/>
                                    <w:left w:val="none" w:sz="0" w:space="0" w:color="auto"/>
                                    <w:bottom w:val="none" w:sz="0" w:space="0" w:color="auto"/>
                                    <w:right w:val="none" w:sz="0" w:space="0" w:color="auto"/>
                                  </w:divBdr>
                                  <w:divsChild>
                                    <w:div w:id="1500123022">
                                      <w:marLeft w:val="0"/>
                                      <w:marRight w:val="0"/>
                                      <w:marTop w:val="0"/>
                                      <w:marBottom w:val="0"/>
                                      <w:divBdr>
                                        <w:top w:val="none" w:sz="0" w:space="0" w:color="auto"/>
                                        <w:left w:val="none" w:sz="0" w:space="0" w:color="auto"/>
                                        <w:bottom w:val="none" w:sz="0" w:space="0" w:color="auto"/>
                                        <w:right w:val="none" w:sz="0" w:space="0" w:color="auto"/>
                                      </w:divBdr>
                                      <w:divsChild>
                                        <w:div w:id="2037580846">
                                          <w:marLeft w:val="0"/>
                                          <w:marRight w:val="0"/>
                                          <w:marTop w:val="150"/>
                                          <w:marBottom w:val="150"/>
                                          <w:divBdr>
                                            <w:top w:val="none" w:sz="0" w:space="0" w:color="auto"/>
                                            <w:left w:val="none" w:sz="0" w:space="0" w:color="auto"/>
                                            <w:bottom w:val="none" w:sz="0" w:space="0" w:color="auto"/>
                                            <w:right w:val="none" w:sz="0" w:space="0" w:color="auto"/>
                                          </w:divBdr>
                                          <w:divsChild>
                                            <w:div w:id="1514568325">
                                              <w:marLeft w:val="0"/>
                                              <w:marRight w:val="0"/>
                                              <w:marTop w:val="0"/>
                                              <w:marBottom w:val="0"/>
                                              <w:divBdr>
                                                <w:top w:val="none" w:sz="0" w:space="0" w:color="auto"/>
                                                <w:left w:val="none" w:sz="0" w:space="0" w:color="auto"/>
                                                <w:bottom w:val="none" w:sz="0" w:space="0" w:color="auto"/>
                                                <w:right w:val="none" w:sz="0" w:space="0" w:color="auto"/>
                                              </w:divBdr>
                                              <w:divsChild>
                                                <w:div w:id="1150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090006">
      <w:bodyDiv w:val="1"/>
      <w:marLeft w:val="0"/>
      <w:marRight w:val="0"/>
      <w:marTop w:val="0"/>
      <w:marBottom w:val="0"/>
      <w:divBdr>
        <w:top w:val="none" w:sz="0" w:space="0" w:color="auto"/>
        <w:left w:val="none" w:sz="0" w:space="0" w:color="auto"/>
        <w:bottom w:val="none" w:sz="0" w:space="0" w:color="auto"/>
        <w:right w:val="none" w:sz="0" w:space="0" w:color="auto"/>
      </w:divBdr>
      <w:divsChild>
        <w:div w:id="101146344">
          <w:marLeft w:val="0"/>
          <w:marRight w:val="0"/>
          <w:marTop w:val="0"/>
          <w:marBottom w:val="0"/>
          <w:divBdr>
            <w:top w:val="none" w:sz="0" w:space="0" w:color="auto"/>
            <w:left w:val="none" w:sz="0" w:space="0" w:color="auto"/>
            <w:bottom w:val="none" w:sz="0" w:space="0" w:color="auto"/>
            <w:right w:val="none" w:sz="0" w:space="0" w:color="auto"/>
          </w:divBdr>
          <w:divsChild>
            <w:div w:id="730153402">
              <w:marLeft w:val="0"/>
              <w:marRight w:val="0"/>
              <w:marTop w:val="0"/>
              <w:marBottom w:val="0"/>
              <w:divBdr>
                <w:top w:val="none" w:sz="0" w:space="0" w:color="auto"/>
                <w:left w:val="none" w:sz="0" w:space="0" w:color="auto"/>
                <w:bottom w:val="none" w:sz="0" w:space="0" w:color="auto"/>
                <w:right w:val="none" w:sz="0" w:space="0" w:color="auto"/>
              </w:divBdr>
              <w:divsChild>
                <w:div w:id="343945477">
                  <w:marLeft w:val="0"/>
                  <w:marRight w:val="0"/>
                  <w:marTop w:val="0"/>
                  <w:marBottom w:val="0"/>
                  <w:divBdr>
                    <w:top w:val="none" w:sz="0" w:space="0" w:color="auto"/>
                    <w:left w:val="none" w:sz="0" w:space="0" w:color="auto"/>
                    <w:bottom w:val="none" w:sz="0" w:space="0" w:color="auto"/>
                    <w:right w:val="none" w:sz="0" w:space="0" w:color="auto"/>
                  </w:divBdr>
                  <w:divsChild>
                    <w:div w:id="987515553">
                      <w:marLeft w:val="0"/>
                      <w:marRight w:val="0"/>
                      <w:marTop w:val="0"/>
                      <w:marBottom w:val="0"/>
                      <w:divBdr>
                        <w:top w:val="none" w:sz="0" w:space="0" w:color="auto"/>
                        <w:left w:val="none" w:sz="0" w:space="0" w:color="auto"/>
                        <w:bottom w:val="none" w:sz="0" w:space="0" w:color="auto"/>
                        <w:right w:val="none" w:sz="0" w:space="0" w:color="auto"/>
                      </w:divBdr>
                      <w:divsChild>
                        <w:div w:id="1782913487">
                          <w:marLeft w:val="0"/>
                          <w:marRight w:val="0"/>
                          <w:marTop w:val="0"/>
                          <w:marBottom w:val="0"/>
                          <w:divBdr>
                            <w:top w:val="none" w:sz="0" w:space="0" w:color="auto"/>
                            <w:left w:val="none" w:sz="0" w:space="0" w:color="auto"/>
                            <w:bottom w:val="none" w:sz="0" w:space="0" w:color="auto"/>
                            <w:right w:val="none" w:sz="0" w:space="0" w:color="auto"/>
                          </w:divBdr>
                          <w:divsChild>
                            <w:div w:id="1610089418">
                              <w:marLeft w:val="0"/>
                              <w:marRight w:val="0"/>
                              <w:marTop w:val="0"/>
                              <w:marBottom w:val="0"/>
                              <w:divBdr>
                                <w:top w:val="none" w:sz="0" w:space="0" w:color="auto"/>
                                <w:left w:val="none" w:sz="0" w:space="0" w:color="auto"/>
                                <w:bottom w:val="none" w:sz="0" w:space="0" w:color="auto"/>
                                <w:right w:val="none" w:sz="0" w:space="0" w:color="auto"/>
                              </w:divBdr>
                              <w:divsChild>
                                <w:div w:id="1316762920">
                                  <w:marLeft w:val="0"/>
                                  <w:marRight w:val="0"/>
                                  <w:marTop w:val="0"/>
                                  <w:marBottom w:val="0"/>
                                  <w:divBdr>
                                    <w:top w:val="none" w:sz="0" w:space="0" w:color="auto"/>
                                    <w:left w:val="none" w:sz="0" w:space="0" w:color="auto"/>
                                    <w:bottom w:val="none" w:sz="0" w:space="0" w:color="auto"/>
                                    <w:right w:val="none" w:sz="0" w:space="0" w:color="auto"/>
                                  </w:divBdr>
                                  <w:divsChild>
                                    <w:div w:id="619266555">
                                      <w:marLeft w:val="0"/>
                                      <w:marRight w:val="0"/>
                                      <w:marTop w:val="0"/>
                                      <w:marBottom w:val="0"/>
                                      <w:divBdr>
                                        <w:top w:val="none" w:sz="0" w:space="0" w:color="auto"/>
                                        <w:left w:val="none" w:sz="0" w:space="0" w:color="auto"/>
                                        <w:bottom w:val="none" w:sz="0" w:space="0" w:color="auto"/>
                                        <w:right w:val="none" w:sz="0" w:space="0" w:color="auto"/>
                                      </w:divBdr>
                                      <w:divsChild>
                                        <w:div w:id="1525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055326">
      <w:bodyDiv w:val="1"/>
      <w:marLeft w:val="0"/>
      <w:marRight w:val="0"/>
      <w:marTop w:val="0"/>
      <w:marBottom w:val="0"/>
      <w:divBdr>
        <w:top w:val="none" w:sz="0" w:space="0" w:color="auto"/>
        <w:left w:val="none" w:sz="0" w:space="0" w:color="auto"/>
        <w:bottom w:val="none" w:sz="0" w:space="0" w:color="auto"/>
        <w:right w:val="none" w:sz="0" w:space="0" w:color="auto"/>
      </w:divBdr>
      <w:divsChild>
        <w:div w:id="115569202">
          <w:marLeft w:val="0"/>
          <w:marRight w:val="0"/>
          <w:marTop w:val="0"/>
          <w:marBottom w:val="0"/>
          <w:divBdr>
            <w:top w:val="none" w:sz="0" w:space="0" w:color="auto"/>
            <w:left w:val="none" w:sz="0" w:space="0" w:color="auto"/>
            <w:bottom w:val="none" w:sz="0" w:space="0" w:color="auto"/>
            <w:right w:val="none" w:sz="0" w:space="0" w:color="auto"/>
          </w:divBdr>
          <w:divsChild>
            <w:div w:id="1084103702">
              <w:marLeft w:val="0"/>
              <w:marRight w:val="0"/>
              <w:marTop w:val="0"/>
              <w:marBottom w:val="0"/>
              <w:divBdr>
                <w:top w:val="none" w:sz="0" w:space="0" w:color="auto"/>
                <w:left w:val="none" w:sz="0" w:space="0" w:color="auto"/>
                <w:bottom w:val="none" w:sz="0" w:space="0" w:color="auto"/>
                <w:right w:val="none" w:sz="0" w:space="0" w:color="auto"/>
              </w:divBdr>
              <w:divsChild>
                <w:div w:id="917060300">
                  <w:marLeft w:val="0"/>
                  <w:marRight w:val="0"/>
                  <w:marTop w:val="0"/>
                  <w:marBottom w:val="0"/>
                  <w:divBdr>
                    <w:top w:val="none" w:sz="0" w:space="0" w:color="auto"/>
                    <w:left w:val="none" w:sz="0" w:space="0" w:color="auto"/>
                    <w:bottom w:val="none" w:sz="0" w:space="0" w:color="auto"/>
                    <w:right w:val="none" w:sz="0" w:space="0" w:color="auto"/>
                  </w:divBdr>
                  <w:divsChild>
                    <w:div w:id="711616717">
                      <w:marLeft w:val="0"/>
                      <w:marRight w:val="0"/>
                      <w:marTop w:val="0"/>
                      <w:marBottom w:val="0"/>
                      <w:divBdr>
                        <w:top w:val="none" w:sz="0" w:space="0" w:color="auto"/>
                        <w:left w:val="none" w:sz="0" w:space="0" w:color="auto"/>
                        <w:bottom w:val="none" w:sz="0" w:space="0" w:color="auto"/>
                        <w:right w:val="none" w:sz="0" w:space="0" w:color="auto"/>
                      </w:divBdr>
                      <w:divsChild>
                        <w:div w:id="322782347">
                          <w:marLeft w:val="0"/>
                          <w:marRight w:val="0"/>
                          <w:marTop w:val="0"/>
                          <w:marBottom w:val="0"/>
                          <w:divBdr>
                            <w:top w:val="none" w:sz="0" w:space="0" w:color="auto"/>
                            <w:left w:val="none" w:sz="0" w:space="0" w:color="auto"/>
                            <w:bottom w:val="none" w:sz="0" w:space="0" w:color="auto"/>
                            <w:right w:val="none" w:sz="0" w:space="0" w:color="auto"/>
                          </w:divBdr>
                          <w:divsChild>
                            <w:div w:id="239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988719">
      <w:bodyDiv w:val="1"/>
      <w:marLeft w:val="0"/>
      <w:marRight w:val="0"/>
      <w:marTop w:val="0"/>
      <w:marBottom w:val="0"/>
      <w:divBdr>
        <w:top w:val="none" w:sz="0" w:space="0" w:color="auto"/>
        <w:left w:val="none" w:sz="0" w:space="0" w:color="auto"/>
        <w:bottom w:val="none" w:sz="0" w:space="0" w:color="auto"/>
        <w:right w:val="none" w:sz="0" w:space="0" w:color="auto"/>
      </w:divBdr>
      <w:divsChild>
        <w:div w:id="1197237953">
          <w:marLeft w:val="0"/>
          <w:marRight w:val="0"/>
          <w:marTop w:val="0"/>
          <w:marBottom w:val="0"/>
          <w:divBdr>
            <w:top w:val="none" w:sz="0" w:space="0" w:color="auto"/>
            <w:left w:val="none" w:sz="0" w:space="0" w:color="auto"/>
            <w:bottom w:val="none" w:sz="0" w:space="0" w:color="auto"/>
            <w:right w:val="none" w:sz="0" w:space="0" w:color="auto"/>
          </w:divBdr>
          <w:divsChild>
            <w:div w:id="2003124631">
              <w:marLeft w:val="0"/>
              <w:marRight w:val="0"/>
              <w:marTop w:val="0"/>
              <w:marBottom w:val="0"/>
              <w:divBdr>
                <w:top w:val="none" w:sz="0" w:space="0" w:color="auto"/>
                <w:left w:val="none" w:sz="0" w:space="0" w:color="auto"/>
                <w:bottom w:val="none" w:sz="0" w:space="0" w:color="auto"/>
                <w:right w:val="none" w:sz="0" w:space="0" w:color="auto"/>
              </w:divBdr>
              <w:divsChild>
                <w:div w:id="2004427608">
                  <w:marLeft w:val="0"/>
                  <w:marRight w:val="0"/>
                  <w:marTop w:val="0"/>
                  <w:marBottom w:val="0"/>
                  <w:divBdr>
                    <w:top w:val="none" w:sz="0" w:space="0" w:color="auto"/>
                    <w:left w:val="none" w:sz="0" w:space="0" w:color="auto"/>
                    <w:bottom w:val="none" w:sz="0" w:space="0" w:color="auto"/>
                    <w:right w:val="none" w:sz="0" w:space="0" w:color="auto"/>
                  </w:divBdr>
                  <w:divsChild>
                    <w:div w:id="1248806720">
                      <w:marLeft w:val="0"/>
                      <w:marRight w:val="0"/>
                      <w:marTop w:val="0"/>
                      <w:marBottom w:val="0"/>
                      <w:divBdr>
                        <w:top w:val="none" w:sz="0" w:space="0" w:color="auto"/>
                        <w:left w:val="none" w:sz="0" w:space="0" w:color="auto"/>
                        <w:bottom w:val="none" w:sz="0" w:space="0" w:color="auto"/>
                        <w:right w:val="none" w:sz="0" w:space="0" w:color="auto"/>
                      </w:divBdr>
                      <w:divsChild>
                        <w:div w:id="1820459687">
                          <w:marLeft w:val="0"/>
                          <w:marRight w:val="0"/>
                          <w:marTop w:val="0"/>
                          <w:marBottom w:val="0"/>
                          <w:divBdr>
                            <w:top w:val="none" w:sz="0" w:space="0" w:color="auto"/>
                            <w:left w:val="none" w:sz="0" w:space="0" w:color="auto"/>
                            <w:bottom w:val="none" w:sz="0" w:space="0" w:color="auto"/>
                            <w:right w:val="none" w:sz="0" w:space="0" w:color="auto"/>
                          </w:divBdr>
                          <w:divsChild>
                            <w:div w:id="999578066">
                              <w:marLeft w:val="0"/>
                              <w:marRight w:val="0"/>
                              <w:marTop w:val="0"/>
                              <w:marBottom w:val="0"/>
                              <w:divBdr>
                                <w:top w:val="none" w:sz="0" w:space="0" w:color="auto"/>
                                <w:left w:val="none" w:sz="0" w:space="0" w:color="auto"/>
                                <w:bottom w:val="none" w:sz="0" w:space="0" w:color="auto"/>
                                <w:right w:val="none" w:sz="0" w:space="0" w:color="auto"/>
                              </w:divBdr>
                              <w:divsChild>
                                <w:div w:id="1843812576">
                                  <w:marLeft w:val="0"/>
                                  <w:marRight w:val="0"/>
                                  <w:marTop w:val="0"/>
                                  <w:marBottom w:val="0"/>
                                  <w:divBdr>
                                    <w:top w:val="none" w:sz="0" w:space="0" w:color="auto"/>
                                    <w:left w:val="none" w:sz="0" w:space="0" w:color="auto"/>
                                    <w:bottom w:val="none" w:sz="0" w:space="0" w:color="auto"/>
                                    <w:right w:val="none" w:sz="0" w:space="0" w:color="auto"/>
                                  </w:divBdr>
                                  <w:divsChild>
                                    <w:div w:id="2109033180">
                                      <w:marLeft w:val="0"/>
                                      <w:marRight w:val="0"/>
                                      <w:marTop w:val="0"/>
                                      <w:marBottom w:val="0"/>
                                      <w:divBdr>
                                        <w:top w:val="none" w:sz="0" w:space="0" w:color="auto"/>
                                        <w:left w:val="none" w:sz="0" w:space="0" w:color="auto"/>
                                        <w:bottom w:val="none" w:sz="0" w:space="0" w:color="auto"/>
                                        <w:right w:val="none" w:sz="0" w:space="0" w:color="auto"/>
                                      </w:divBdr>
                                      <w:divsChild>
                                        <w:div w:id="1110583651">
                                          <w:marLeft w:val="0"/>
                                          <w:marRight w:val="0"/>
                                          <w:marTop w:val="0"/>
                                          <w:marBottom w:val="0"/>
                                          <w:divBdr>
                                            <w:top w:val="none" w:sz="0" w:space="0" w:color="auto"/>
                                            <w:left w:val="none" w:sz="0" w:space="0" w:color="auto"/>
                                            <w:bottom w:val="none" w:sz="0" w:space="0" w:color="auto"/>
                                            <w:right w:val="none" w:sz="0" w:space="0" w:color="auto"/>
                                          </w:divBdr>
                                        </w:div>
                                        <w:div w:id="1735085532">
                                          <w:marLeft w:val="0"/>
                                          <w:marRight w:val="0"/>
                                          <w:marTop w:val="0"/>
                                          <w:marBottom w:val="0"/>
                                          <w:divBdr>
                                            <w:top w:val="none" w:sz="0" w:space="0" w:color="auto"/>
                                            <w:left w:val="none" w:sz="0" w:space="0" w:color="auto"/>
                                            <w:bottom w:val="none" w:sz="0" w:space="0" w:color="auto"/>
                                            <w:right w:val="none" w:sz="0" w:space="0" w:color="auto"/>
                                          </w:divBdr>
                                          <w:divsChild>
                                            <w:div w:id="1539467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852443">
      <w:bodyDiv w:val="1"/>
      <w:marLeft w:val="0"/>
      <w:marRight w:val="0"/>
      <w:marTop w:val="0"/>
      <w:marBottom w:val="0"/>
      <w:divBdr>
        <w:top w:val="none" w:sz="0" w:space="0" w:color="auto"/>
        <w:left w:val="none" w:sz="0" w:space="0" w:color="auto"/>
        <w:bottom w:val="none" w:sz="0" w:space="0" w:color="auto"/>
        <w:right w:val="none" w:sz="0" w:space="0" w:color="auto"/>
      </w:divBdr>
      <w:divsChild>
        <w:div w:id="883828536">
          <w:marLeft w:val="0"/>
          <w:marRight w:val="0"/>
          <w:marTop w:val="0"/>
          <w:marBottom w:val="0"/>
          <w:divBdr>
            <w:top w:val="none" w:sz="0" w:space="0" w:color="auto"/>
            <w:left w:val="none" w:sz="0" w:space="0" w:color="auto"/>
            <w:bottom w:val="none" w:sz="0" w:space="0" w:color="auto"/>
            <w:right w:val="none" w:sz="0" w:space="0" w:color="auto"/>
          </w:divBdr>
          <w:divsChild>
            <w:div w:id="2073654508">
              <w:marLeft w:val="0"/>
              <w:marRight w:val="0"/>
              <w:marTop w:val="0"/>
              <w:marBottom w:val="0"/>
              <w:divBdr>
                <w:top w:val="none" w:sz="0" w:space="0" w:color="auto"/>
                <w:left w:val="none" w:sz="0" w:space="0" w:color="auto"/>
                <w:bottom w:val="none" w:sz="0" w:space="0" w:color="auto"/>
                <w:right w:val="none" w:sz="0" w:space="0" w:color="auto"/>
              </w:divBdr>
              <w:divsChild>
                <w:div w:id="2122723815">
                  <w:marLeft w:val="0"/>
                  <w:marRight w:val="0"/>
                  <w:marTop w:val="0"/>
                  <w:marBottom w:val="0"/>
                  <w:divBdr>
                    <w:top w:val="none" w:sz="0" w:space="0" w:color="auto"/>
                    <w:left w:val="none" w:sz="0" w:space="0" w:color="auto"/>
                    <w:bottom w:val="none" w:sz="0" w:space="0" w:color="auto"/>
                    <w:right w:val="none" w:sz="0" w:space="0" w:color="auto"/>
                  </w:divBdr>
                  <w:divsChild>
                    <w:div w:id="1586837034">
                      <w:marLeft w:val="0"/>
                      <w:marRight w:val="0"/>
                      <w:marTop w:val="0"/>
                      <w:marBottom w:val="0"/>
                      <w:divBdr>
                        <w:top w:val="none" w:sz="0" w:space="0" w:color="auto"/>
                        <w:left w:val="none" w:sz="0" w:space="0" w:color="auto"/>
                        <w:bottom w:val="none" w:sz="0" w:space="0" w:color="auto"/>
                        <w:right w:val="none" w:sz="0" w:space="0" w:color="auto"/>
                      </w:divBdr>
                      <w:divsChild>
                        <w:div w:id="1029140073">
                          <w:marLeft w:val="0"/>
                          <w:marRight w:val="0"/>
                          <w:marTop w:val="0"/>
                          <w:marBottom w:val="0"/>
                          <w:divBdr>
                            <w:top w:val="none" w:sz="0" w:space="0" w:color="auto"/>
                            <w:left w:val="none" w:sz="0" w:space="0" w:color="auto"/>
                            <w:bottom w:val="none" w:sz="0" w:space="0" w:color="auto"/>
                            <w:right w:val="none" w:sz="0" w:space="0" w:color="auto"/>
                          </w:divBdr>
                          <w:divsChild>
                            <w:div w:id="1553079086">
                              <w:marLeft w:val="0"/>
                              <w:marRight w:val="0"/>
                              <w:marTop w:val="0"/>
                              <w:marBottom w:val="0"/>
                              <w:divBdr>
                                <w:top w:val="none" w:sz="0" w:space="0" w:color="auto"/>
                                <w:left w:val="none" w:sz="0" w:space="0" w:color="auto"/>
                                <w:bottom w:val="none" w:sz="0" w:space="0" w:color="auto"/>
                                <w:right w:val="none" w:sz="0" w:space="0" w:color="auto"/>
                              </w:divBdr>
                              <w:divsChild>
                                <w:div w:id="1986887061">
                                  <w:marLeft w:val="0"/>
                                  <w:marRight w:val="0"/>
                                  <w:marTop w:val="0"/>
                                  <w:marBottom w:val="0"/>
                                  <w:divBdr>
                                    <w:top w:val="none" w:sz="0" w:space="0" w:color="auto"/>
                                    <w:left w:val="none" w:sz="0" w:space="0" w:color="auto"/>
                                    <w:bottom w:val="none" w:sz="0" w:space="0" w:color="auto"/>
                                    <w:right w:val="none" w:sz="0" w:space="0" w:color="auto"/>
                                  </w:divBdr>
                                  <w:divsChild>
                                    <w:div w:id="51933081">
                                      <w:marLeft w:val="0"/>
                                      <w:marRight w:val="0"/>
                                      <w:marTop w:val="0"/>
                                      <w:marBottom w:val="0"/>
                                      <w:divBdr>
                                        <w:top w:val="none" w:sz="0" w:space="0" w:color="auto"/>
                                        <w:left w:val="none" w:sz="0" w:space="0" w:color="auto"/>
                                        <w:bottom w:val="none" w:sz="0" w:space="0" w:color="auto"/>
                                        <w:right w:val="none" w:sz="0" w:space="0" w:color="auto"/>
                                      </w:divBdr>
                                      <w:divsChild>
                                        <w:div w:id="52969276">
                                          <w:marLeft w:val="0"/>
                                          <w:marRight w:val="0"/>
                                          <w:marTop w:val="0"/>
                                          <w:marBottom w:val="0"/>
                                          <w:divBdr>
                                            <w:top w:val="none" w:sz="0" w:space="0" w:color="auto"/>
                                            <w:left w:val="none" w:sz="0" w:space="0" w:color="auto"/>
                                            <w:bottom w:val="none" w:sz="0" w:space="0" w:color="auto"/>
                                            <w:right w:val="none" w:sz="0" w:space="0" w:color="auto"/>
                                          </w:divBdr>
                                        </w:div>
                                        <w:div w:id="810831604">
                                          <w:marLeft w:val="0"/>
                                          <w:marRight w:val="0"/>
                                          <w:marTop w:val="0"/>
                                          <w:marBottom w:val="0"/>
                                          <w:divBdr>
                                            <w:top w:val="none" w:sz="0" w:space="0" w:color="auto"/>
                                            <w:left w:val="none" w:sz="0" w:space="0" w:color="auto"/>
                                            <w:bottom w:val="none" w:sz="0" w:space="0" w:color="auto"/>
                                            <w:right w:val="none" w:sz="0" w:space="0" w:color="auto"/>
                                          </w:divBdr>
                                          <w:divsChild>
                                            <w:div w:id="12205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239200">
      <w:bodyDiv w:val="1"/>
      <w:marLeft w:val="0"/>
      <w:marRight w:val="0"/>
      <w:marTop w:val="0"/>
      <w:marBottom w:val="0"/>
      <w:divBdr>
        <w:top w:val="none" w:sz="0" w:space="0" w:color="auto"/>
        <w:left w:val="none" w:sz="0" w:space="0" w:color="auto"/>
        <w:bottom w:val="none" w:sz="0" w:space="0" w:color="auto"/>
        <w:right w:val="none" w:sz="0" w:space="0" w:color="auto"/>
      </w:divBdr>
    </w:div>
    <w:div w:id="556402905">
      <w:bodyDiv w:val="1"/>
      <w:marLeft w:val="0"/>
      <w:marRight w:val="0"/>
      <w:marTop w:val="0"/>
      <w:marBottom w:val="0"/>
      <w:divBdr>
        <w:top w:val="none" w:sz="0" w:space="0" w:color="auto"/>
        <w:left w:val="none" w:sz="0" w:space="0" w:color="auto"/>
        <w:bottom w:val="none" w:sz="0" w:space="0" w:color="auto"/>
        <w:right w:val="none" w:sz="0" w:space="0" w:color="auto"/>
      </w:divBdr>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0218568">
      <w:bodyDiv w:val="1"/>
      <w:marLeft w:val="0"/>
      <w:marRight w:val="0"/>
      <w:marTop w:val="0"/>
      <w:marBottom w:val="0"/>
      <w:divBdr>
        <w:top w:val="none" w:sz="0" w:space="0" w:color="auto"/>
        <w:left w:val="none" w:sz="0" w:space="0" w:color="auto"/>
        <w:bottom w:val="none" w:sz="0" w:space="0" w:color="auto"/>
        <w:right w:val="none" w:sz="0" w:space="0" w:color="auto"/>
      </w:divBdr>
      <w:divsChild>
        <w:div w:id="52701028">
          <w:marLeft w:val="0"/>
          <w:marRight w:val="0"/>
          <w:marTop w:val="0"/>
          <w:marBottom w:val="0"/>
          <w:divBdr>
            <w:top w:val="none" w:sz="0" w:space="0" w:color="auto"/>
            <w:left w:val="none" w:sz="0" w:space="0" w:color="auto"/>
            <w:bottom w:val="none" w:sz="0" w:space="0" w:color="auto"/>
            <w:right w:val="none" w:sz="0" w:space="0" w:color="auto"/>
          </w:divBdr>
          <w:divsChild>
            <w:div w:id="770203258">
              <w:marLeft w:val="0"/>
              <w:marRight w:val="0"/>
              <w:marTop w:val="0"/>
              <w:marBottom w:val="0"/>
              <w:divBdr>
                <w:top w:val="none" w:sz="0" w:space="0" w:color="auto"/>
                <w:left w:val="none" w:sz="0" w:space="0" w:color="auto"/>
                <w:bottom w:val="none" w:sz="0" w:space="0" w:color="auto"/>
                <w:right w:val="none" w:sz="0" w:space="0" w:color="auto"/>
              </w:divBdr>
            </w:div>
          </w:divsChild>
        </w:div>
        <w:div w:id="165368587">
          <w:marLeft w:val="0"/>
          <w:marRight w:val="0"/>
          <w:marTop w:val="0"/>
          <w:marBottom w:val="0"/>
          <w:divBdr>
            <w:top w:val="none" w:sz="0" w:space="0" w:color="auto"/>
            <w:left w:val="none" w:sz="0" w:space="0" w:color="auto"/>
            <w:bottom w:val="none" w:sz="0" w:space="0" w:color="auto"/>
            <w:right w:val="none" w:sz="0" w:space="0" w:color="auto"/>
          </w:divBdr>
        </w:div>
        <w:div w:id="261494077">
          <w:marLeft w:val="0"/>
          <w:marRight w:val="0"/>
          <w:marTop w:val="0"/>
          <w:marBottom w:val="0"/>
          <w:divBdr>
            <w:top w:val="none" w:sz="0" w:space="0" w:color="auto"/>
            <w:left w:val="none" w:sz="0" w:space="0" w:color="auto"/>
            <w:bottom w:val="none" w:sz="0" w:space="0" w:color="auto"/>
            <w:right w:val="none" w:sz="0" w:space="0" w:color="auto"/>
          </w:divBdr>
        </w:div>
        <w:div w:id="661659945">
          <w:marLeft w:val="0"/>
          <w:marRight w:val="0"/>
          <w:marTop w:val="0"/>
          <w:marBottom w:val="0"/>
          <w:divBdr>
            <w:top w:val="none" w:sz="0" w:space="0" w:color="auto"/>
            <w:left w:val="none" w:sz="0" w:space="0" w:color="auto"/>
            <w:bottom w:val="none" w:sz="0" w:space="0" w:color="auto"/>
            <w:right w:val="none" w:sz="0" w:space="0" w:color="auto"/>
          </w:divBdr>
          <w:divsChild>
            <w:div w:id="1814449842">
              <w:marLeft w:val="0"/>
              <w:marRight w:val="0"/>
              <w:marTop w:val="0"/>
              <w:marBottom w:val="0"/>
              <w:divBdr>
                <w:top w:val="none" w:sz="0" w:space="0" w:color="auto"/>
                <w:left w:val="none" w:sz="0" w:space="0" w:color="auto"/>
                <w:bottom w:val="none" w:sz="0" w:space="0" w:color="auto"/>
                <w:right w:val="none" w:sz="0" w:space="0" w:color="auto"/>
              </w:divBdr>
              <w:divsChild>
                <w:div w:id="1789928697">
                  <w:marLeft w:val="0"/>
                  <w:marRight w:val="0"/>
                  <w:marTop w:val="0"/>
                  <w:marBottom w:val="0"/>
                  <w:divBdr>
                    <w:top w:val="none" w:sz="0" w:space="0" w:color="auto"/>
                    <w:left w:val="none" w:sz="0" w:space="0" w:color="auto"/>
                    <w:bottom w:val="none" w:sz="0" w:space="0" w:color="auto"/>
                    <w:right w:val="none" w:sz="0" w:space="0" w:color="auto"/>
                  </w:divBdr>
                  <w:divsChild>
                    <w:div w:id="1254586686">
                      <w:marLeft w:val="0"/>
                      <w:marRight w:val="0"/>
                      <w:marTop w:val="0"/>
                      <w:marBottom w:val="0"/>
                      <w:divBdr>
                        <w:top w:val="none" w:sz="0" w:space="0" w:color="auto"/>
                        <w:left w:val="none" w:sz="0" w:space="0" w:color="auto"/>
                        <w:bottom w:val="none" w:sz="0" w:space="0" w:color="auto"/>
                        <w:right w:val="none" w:sz="0" w:space="0" w:color="auto"/>
                      </w:divBdr>
                    </w:div>
                    <w:div w:id="2091659954">
                      <w:marLeft w:val="0"/>
                      <w:marRight w:val="0"/>
                      <w:marTop w:val="300"/>
                      <w:marBottom w:val="375"/>
                      <w:divBdr>
                        <w:top w:val="none" w:sz="0" w:space="0" w:color="auto"/>
                        <w:left w:val="none" w:sz="0" w:space="0" w:color="auto"/>
                        <w:bottom w:val="none" w:sz="0" w:space="0" w:color="auto"/>
                        <w:right w:val="none" w:sz="0" w:space="0" w:color="auto"/>
                      </w:divBdr>
                    </w:div>
                    <w:div w:id="1691057955">
                      <w:marLeft w:val="0"/>
                      <w:marRight w:val="0"/>
                      <w:marTop w:val="0"/>
                      <w:marBottom w:val="0"/>
                      <w:divBdr>
                        <w:top w:val="none" w:sz="0" w:space="0" w:color="auto"/>
                        <w:left w:val="none" w:sz="0" w:space="0" w:color="auto"/>
                        <w:bottom w:val="none" w:sz="0" w:space="0" w:color="auto"/>
                        <w:right w:val="none" w:sz="0" w:space="0" w:color="auto"/>
                      </w:divBdr>
                    </w:div>
                    <w:div w:id="312830779">
                      <w:marLeft w:val="0"/>
                      <w:marRight w:val="0"/>
                      <w:marTop w:val="450"/>
                      <w:marBottom w:val="450"/>
                      <w:divBdr>
                        <w:top w:val="none" w:sz="0" w:space="0" w:color="auto"/>
                        <w:left w:val="none" w:sz="0" w:space="0" w:color="auto"/>
                        <w:bottom w:val="none" w:sz="0" w:space="0" w:color="auto"/>
                        <w:right w:val="none" w:sz="0" w:space="0" w:color="auto"/>
                      </w:divBdr>
                    </w:div>
                    <w:div w:id="1849714044">
                      <w:marLeft w:val="0"/>
                      <w:marRight w:val="0"/>
                      <w:marTop w:val="0"/>
                      <w:marBottom w:val="0"/>
                      <w:divBdr>
                        <w:top w:val="none" w:sz="0" w:space="0" w:color="auto"/>
                        <w:left w:val="none" w:sz="0" w:space="0" w:color="auto"/>
                        <w:bottom w:val="none" w:sz="0" w:space="0" w:color="auto"/>
                        <w:right w:val="none" w:sz="0" w:space="0" w:color="auto"/>
                      </w:divBdr>
                      <w:divsChild>
                        <w:div w:id="101385926">
                          <w:marLeft w:val="0"/>
                          <w:marRight w:val="0"/>
                          <w:marTop w:val="0"/>
                          <w:marBottom w:val="0"/>
                          <w:divBdr>
                            <w:top w:val="none" w:sz="0" w:space="0" w:color="auto"/>
                            <w:left w:val="none" w:sz="0" w:space="0" w:color="auto"/>
                            <w:bottom w:val="none" w:sz="0" w:space="0" w:color="auto"/>
                            <w:right w:val="none" w:sz="0" w:space="0" w:color="auto"/>
                          </w:divBdr>
                          <w:divsChild>
                            <w:div w:id="728964895">
                              <w:marLeft w:val="0"/>
                              <w:marRight w:val="0"/>
                              <w:marTop w:val="0"/>
                              <w:marBottom w:val="0"/>
                              <w:divBdr>
                                <w:top w:val="none" w:sz="0" w:space="0" w:color="auto"/>
                                <w:left w:val="none" w:sz="0" w:space="0" w:color="auto"/>
                                <w:bottom w:val="none" w:sz="0" w:space="0" w:color="auto"/>
                                <w:right w:val="none" w:sz="0" w:space="0" w:color="auto"/>
                              </w:divBdr>
                              <w:divsChild>
                                <w:div w:id="928729779">
                                  <w:marLeft w:val="0"/>
                                  <w:marRight w:val="0"/>
                                  <w:marTop w:val="0"/>
                                  <w:marBottom w:val="150"/>
                                  <w:divBdr>
                                    <w:top w:val="none" w:sz="0" w:space="0" w:color="auto"/>
                                    <w:left w:val="none" w:sz="0" w:space="0" w:color="auto"/>
                                    <w:bottom w:val="double" w:sz="6" w:space="0" w:color="CCCCCC"/>
                                    <w:right w:val="none" w:sz="0" w:space="0" w:color="auto"/>
                                  </w:divBdr>
                                  <w:divsChild>
                                    <w:div w:id="1697002724">
                                      <w:marLeft w:val="0"/>
                                      <w:marRight w:val="0"/>
                                      <w:marTop w:val="0"/>
                                      <w:marBottom w:val="0"/>
                                      <w:divBdr>
                                        <w:top w:val="none" w:sz="0" w:space="0" w:color="auto"/>
                                        <w:left w:val="none" w:sz="0" w:space="0" w:color="auto"/>
                                        <w:bottom w:val="none" w:sz="0" w:space="0" w:color="auto"/>
                                        <w:right w:val="none" w:sz="0" w:space="0" w:color="auto"/>
                                      </w:divBdr>
                                    </w:div>
                                  </w:divsChild>
                                </w:div>
                                <w:div w:id="18978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485667">
      <w:bodyDiv w:val="1"/>
      <w:marLeft w:val="0"/>
      <w:marRight w:val="0"/>
      <w:marTop w:val="0"/>
      <w:marBottom w:val="0"/>
      <w:divBdr>
        <w:top w:val="none" w:sz="0" w:space="0" w:color="auto"/>
        <w:left w:val="none" w:sz="0" w:space="0" w:color="auto"/>
        <w:bottom w:val="none" w:sz="0" w:space="0" w:color="auto"/>
        <w:right w:val="none" w:sz="0" w:space="0" w:color="auto"/>
      </w:divBdr>
      <w:divsChild>
        <w:div w:id="698359972">
          <w:marLeft w:val="2970"/>
          <w:marRight w:val="2970"/>
          <w:marTop w:val="0"/>
          <w:marBottom w:val="0"/>
          <w:divBdr>
            <w:top w:val="none" w:sz="0" w:space="0" w:color="auto"/>
            <w:left w:val="none" w:sz="0" w:space="0" w:color="auto"/>
            <w:bottom w:val="none" w:sz="0" w:space="0" w:color="auto"/>
            <w:right w:val="none" w:sz="0" w:space="0" w:color="auto"/>
          </w:divBdr>
        </w:div>
        <w:div w:id="1184325549">
          <w:marLeft w:val="2850"/>
          <w:marRight w:val="2850"/>
          <w:marTop w:val="0"/>
          <w:marBottom w:val="0"/>
          <w:divBdr>
            <w:top w:val="none" w:sz="0" w:space="0" w:color="auto"/>
            <w:left w:val="none" w:sz="0" w:space="0" w:color="auto"/>
            <w:bottom w:val="none" w:sz="0" w:space="0" w:color="auto"/>
            <w:right w:val="none" w:sz="0" w:space="0" w:color="auto"/>
          </w:divBdr>
          <w:divsChild>
            <w:div w:id="247034072">
              <w:marLeft w:val="-225"/>
              <w:marRight w:val="-225"/>
              <w:marTop w:val="0"/>
              <w:marBottom w:val="0"/>
              <w:divBdr>
                <w:top w:val="none" w:sz="0" w:space="0" w:color="auto"/>
                <w:left w:val="none" w:sz="0" w:space="0" w:color="auto"/>
                <w:bottom w:val="none" w:sz="0" w:space="0" w:color="auto"/>
                <w:right w:val="none" w:sz="0" w:space="0" w:color="auto"/>
              </w:divBdr>
              <w:divsChild>
                <w:div w:id="2122142379">
                  <w:marLeft w:val="0"/>
                  <w:marRight w:val="0"/>
                  <w:marTop w:val="0"/>
                  <w:marBottom w:val="0"/>
                  <w:divBdr>
                    <w:top w:val="none" w:sz="0" w:space="0" w:color="auto"/>
                    <w:left w:val="none" w:sz="0" w:space="0" w:color="auto"/>
                    <w:bottom w:val="none" w:sz="0" w:space="0" w:color="auto"/>
                    <w:right w:val="none" w:sz="0" w:space="0" w:color="auto"/>
                  </w:divBdr>
                  <w:divsChild>
                    <w:div w:id="963848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98995">
      <w:bodyDiv w:val="1"/>
      <w:marLeft w:val="0"/>
      <w:marRight w:val="0"/>
      <w:marTop w:val="0"/>
      <w:marBottom w:val="0"/>
      <w:divBdr>
        <w:top w:val="none" w:sz="0" w:space="0" w:color="auto"/>
        <w:left w:val="none" w:sz="0" w:space="0" w:color="auto"/>
        <w:bottom w:val="none" w:sz="0" w:space="0" w:color="auto"/>
        <w:right w:val="none" w:sz="0" w:space="0" w:color="auto"/>
      </w:divBdr>
      <w:divsChild>
        <w:div w:id="2083139561">
          <w:marLeft w:val="0"/>
          <w:marRight w:val="0"/>
          <w:marTop w:val="0"/>
          <w:marBottom w:val="0"/>
          <w:divBdr>
            <w:top w:val="none" w:sz="0" w:space="0" w:color="auto"/>
            <w:left w:val="none" w:sz="0" w:space="0" w:color="auto"/>
            <w:bottom w:val="none" w:sz="0" w:space="0" w:color="auto"/>
            <w:right w:val="none" w:sz="0" w:space="0" w:color="auto"/>
          </w:divBdr>
          <w:divsChild>
            <w:div w:id="1090739860">
              <w:marLeft w:val="0"/>
              <w:marRight w:val="0"/>
              <w:marTop w:val="0"/>
              <w:marBottom w:val="0"/>
              <w:divBdr>
                <w:top w:val="none" w:sz="0" w:space="0" w:color="auto"/>
                <w:left w:val="none" w:sz="0" w:space="0" w:color="auto"/>
                <w:bottom w:val="none" w:sz="0" w:space="0" w:color="auto"/>
                <w:right w:val="none" w:sz="0" w:space="0" w:color="auto"/>
              </w:divBdr>
              <w:divsChild>
                <w:div w:id="435252910">
                  <w:marLeft w:val="-225"/>
                  <w:marRight w:val="-225"/>
                  <w:marTop w:val="0"/>
                  <w:marBottom w:val="0"/>
                  <w:divBdr>
                    <w:top w:val="none" w:sz="0" w:space="0" w:color="auto"/>
                    <w:left w:val="none" w:sz="0" w:space="0" w:color="auto"/>
                    <w:bottom w:val="none" w:sz="0" w:space="0" w:color="auto"/>
                    <w:right w:val="none" w:sz="0" w:space="0" w:color="auto"/>
                  </w:divBdr>
                  <w:divsChild>
                    <w:div w:id="2087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6718769">
      <w:bodyDiv w:val="1"/>
      <w:marLeft w:val="0"/>
      <w:marRight w:val="0"/>
      <w:marTop w:val="0"/>
      <w:marBottom w:val="0"/>
      <w:divBdr>
        <w:top w:val="none" w:sz="0" w:space="0" w:color="auto"/>
        <w:left w:val="none" w:sz="0" w:space="0" w:color="auto"/>
        <w:bottom w:val="none" w:sz="0" w:space="0" w:color="auto"/>
        <w:right w:val="none" w:sz="0" w:space="0" w:color="auto"/>
      </w:divBdr>
      <w:divsChild>
        <w:div w:id="748962168">
          <w:marLeft w:val="0"/>
          <w:marRight w:val="0"/>
          <w:marTop w:val="150"/>
          <w:marBottom w:val="0"/>
          <w:divBdr>
            <w:top w:val="none" w:sz="0" w:space="0" w:color="auto"/>
            <w:left w:val="none" w:sz="0" w:space="0" w:color="auto"/>
            <w:bottom w:val="none" w:sz="0" w:space="0" w:color="auto"/>
            <w:right w:val="none" w:sz="0" w:space="0" w:color="auto"/>
          </w:divBdr>
          <w:divsChild>
            <w:div w:id="1198620472">
              <w:marLeft w:val="0"/>
              <w:marRight w:val="0"/>
              <w:marTop w:val="0"/>
              <w:marBottom w:val="0"/>
              <w:divBdr>
                <w:top w:val="none" w:sz="0" w:space="0" w:color="auto"/>
                <w:left w:val="none" w:sz="0" w:space="0" w:color="auto"/>
                <w:bottom w:val="none" w:sz="0" w:space="0" w:color="auto"/>
                <w:right w:val="none" w:sz="0" w:space="0" w:color="auto"/>
              </w:divBdr>
              <w:divsChild>
                <w:div w:id="360127201">
                  <w:marLeft w:val="0"/>
                  <w:marRight w:val="0"/>
                  <w:marTop w:val="0"/>
                  <w:marBottom w:val="0"/>
                  <w:divBdr>
                    <w:top w:val="none" w:sz="0" w:space="0" w:color="auto"/>
                    <w:left w:val="none" w:sz="0" w:space="0" w:color="auto"/>
                    <w:bottom w:val="none" w:sz="0" w:space="0" w:color="auto"/>
                    <w:right w:val="none" w:sz="0" w:space="0" w:color="auto"/>
                  </w:divBdr>
                  <w:divsChild>
                    <w:div w:id="19225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06180">
      <w:bodyDiv w:val="1"/>
      <w:marLeft w:val="0"/>
      <w:marRight w:val="0"/>
      <w:marTop w:val="0"/>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1401516897">
              <w:marLeft w:val="0"/>
              <w:marRight w:val="0"/>
              <w:marTop w:val="0"/>
              <w:marBottom w:val="0"/>
              <w:divBdr>
                <w:top w:val="none" w:sz="0" w:space="0" w:color="auto"/>
                <w:left w:val="none" w:sz="0" w:space="0" w:color="auto"/>
                <w:bottom w:val="none" w:sz="0" w:space="0" w:color="auto"/>
                <w:right w:val="none" w:sz="0" w:space="0" w:color="auto"/>
              </w:divBdr>
              <w:divsChild>
                <w:div w:id="1966349700">
                  <w:marLeft w:val="0"/>
                  <w:marRight w:val="0"/>
                  <w:marTop w:val="0"/>
                  <w:marBottom w:val="0"/>
                  <w:divBdr>
                    <w:top w:val="none" w:sz="0" w:space="0" w:color="auto"/>
                    <w:left w:val="none" w:sz="0" w:space="0" w:color="auto"/>
                    <w:bottom w:val="none" w:sz="0" w:space="0" w:color="auto"/>
                    <w:right w:val="none" w:sz="0" w:space="0" w:color="auto"/>
                  </w:divBdr>
                  <w:divsChild>
                    <w:div w:id="333337716">
                      <w:marLeft w:val="0"/>
                      <w:marRight w:val="0"/>
                      <w:marTop w:val="0"/>
                      <w:marBottom w:val="0"/>
                      <w:divBdr>
                        <w:top w:val="none" w:sz="0" w:space="0" w:color="auto"/>
                        <w:left w:val="none" w:sz="0" w:space="0" w:color="auto"/>
                        <w:bottom w:val="none" w:sz="0" w:space="0" w:color="auto"/>
                        <w:right w:val="none" w:sz="0" w:space="0" w:color="auto"/>
                      </w:divBdr>
                      <w:divsChild>
                        <w:div w:id="479077946">
                          <w:marLeft w:val="0"/>
                          <w:marRight w:val="0"/>
                          <w:marTop w:val="0"/>
                          <w:marBottom w:val="0"/>
                          <w:divBdr>
                            <w:top w:val="none" w:sz="0" w:space="0" w:color="auto"/>
                            <w:left w:val="none" w:sz="0" w:space="0" w:color="auto"/>
                            <w:bottom w:val="none" w:sz="0" w:space="0" w:color="auto"/>
                            <w:right w:val="none" w:sz="0" w:space="0" w:color="auto"/>
                          </w:divBdr>
                          <w:divsChild>
                            <w:div w:id="895354908">
                              <w:marLeft w:val="0"/>
                              <w:marRight w:val="0"/>
                              <w:marTop w:val="0"/>
                              <w:marBottom w:val="0"/>
                              <w:divBdr>
                                <w:top w:val="none" w:sz="0" w:space="0" w:color="auto"/>
                                <w:left w:val="none" w:sz="0" w:space="0" w:color="auto"/>
                                <w:bottom w:val="none" w:sz="0" w:space="0" w:color="auto"/>
                                <w:right w:val="none" w:sz="0" w:space="0" w:color="auto"/>
                              </w:divBdr>
                              <w:divsChild>
                                <w:div w:id="260450248">
                                  <w:marLeft w:val="0"/>
                                  <w:marRight w:val="0"/>
                                  <w:marTop w:val="0"/>
                                  <w:marBottom w:val="0"/>
                                  <w:divBdr>
                                    <w:top w:val="none" w:sz="0" w:space="0" w:color="auto"/>
                                    <w:left w:val="none" w:sz="0" w:space="0" w:color="auto"/>
                                    <w:bottom w:val="none" w:sz="0" w:space="0" w:color="auto"/>
                                    <w:right w:val="none" w:sz="0" w:space="0" w:color="auto"/>
                                  </w:divBdr>
                                  <w:divsChild>
                                    <w:div w:id="746540651">
                                      <w:marLeft w:val="0"/>
                                      <w:marRight w:val="0"/>
                                      <w:marTop w:val="0"/>
                                      <w:marBottom w:val="0"/>
                                      <w:divBdr>
                                        <w:top w:val="none" w:sz="0" w:space="0" w:color="auto"/>
                                        <w:left w:val="none" w:sz="0" w:space="0" w:color="auto"/>
                                        <w:bottom w:val="none" w:sz="0" w:space="0" w:color="auto"/>
                                        <w:right w:val="none" w:sz="0" w:space="0" w:color="auto"/>
                                      </w:divBdr>
                                      <w:divsChild>
                                        <w:div w:id="9024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470459">
      <w:bodyDiv w:val="1"/>
      <w:marLeft w:val="0"/>
      <w:marRight w:val="0"/>
      <w:marTop w:val="0"/>
      <w:marBottom w:val="0"/>
      <w:divBdr>
        <w:top w:val="none" w:sz="0" w:space="0" w:color="auto"/>
        <w:left w:val="none" w:sz="0" w:space="0" w:color="auto"/>
        <w:bottom w:val="none" w:sz="0" w:space="0" w:color="auto"/>
        <w:right w:val="none" w:sz="0" w:space="0" w:color="auto"/>
      </w:divBdr>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944518">
      <w:bodyDiv w:val="1"/>
      <w:marLeft w:val="0"/>
      <w:marRight w:val="0"/>
      <w:marTop w:val="0"/>
      <w:marBottom w:val="0"/>
      <w:divBdr>
        <w:top w:val="none" w:sz="0" w:space="0" w:color="auto"/>
        <w:left w:val="none" w:sz="0" w:space="0" w:color="auto"/>
        <w:bottom w:val="none" w:sz="0" w:space="0" w:color="auto"/>
        <w:right w:val="none" w:sz="0" w:space="0" w:color="auto"/>
      </w:divBdr>
      <w:divsChild>
        <w:div w:id="1803959901">
          <w:marLeft w:val="0"/>
          <w:marRight w:val="0"/>
          <w:marTop w:val="0"/>
          <w:marBottom w:val="0"/>
          <w:divBdr>
            <w:top w:val="none" w:sz="0" w:space="0" w:color="auto"/>
            <w:left w:val="none" w:sz="0" w:space="0" w:color="auto"/>
            <w:bottom w:val="none" w:sz="0" w:space="0" w:color="auto"/>
            <w:right w:val="none" w:sz="0" w:space="0" w:color="auto"/>
          </w:divBdr>
          <w:divsChild>
            <w:div w:id="1322030">
              <w:marLeft w:val="0"/>
              <w:marRight w:val="0"/>
              <w:marTop w:val="0"/>
              <w:marBottom w:val="0"/>
              <w:divBdr>
                <w:top w:val="none" w:sz="0" w:space="0" w:color="auto"/>
                <w:left w:val="none" w:sz="0" w:space="0" w:color="auto"/>
                <w:bottom w:val="none" w:sz="0" w:space="0" w:color="auto"/>
                <w:right w:val="none" w:sz="0" w:space="0" w:color="auto"/>
              </w:divBdr>
              <w:divsChild>
                <w:div w:id="1797867121">
                  <w:marLeft w:val="0"/>
                  <w:marRight w:val="0"/>
                  <w:marTop w:val="0"/>
                  <w:marBottom w:val="0"/>
                  <w:divBdr>
                    <w:top w:val="none" w:sz="0" w:space="0" w:color="auto"/>
                    <w:left w:val="none" w:sz="0" w:space="0" w:color="auto"/>
                    <w:bottom w:val="none" w:sz="0" w:space="0" w:color="auto"/>
                    <w:right w:val="none" w:sz="0" w:space="0" w:color="auto"/>
                  </w:divBdr>
                  <w:divsChild>
                    <w:div w:id="1418209599">
                      <w:marLeft w:val="0"/>
                      <w:marRight w:val="0"/>
                      <w:marTop w:val="0"/>
                      <w:marBottom w:val="0"/>
                      <w:divBdr>
                        <w:top w:val="none" w:sz="0" w:space="0" w:color="auto"/>
                        <w:left w:val="none" w:sz="0" w:space="0" w:color="auto"/>
                        <w:bottom w:val="none" w:sz="0" w:space="0" w:color="auto"/>
                        <w:right w:val="none" w:sz="0" w:space="0" w:color="auto"/>
                      </w:divBdr>
                      <w:divsChild>
                        <w:div w:id="1299188465">
                          <w:marLeft w:val="0"/>
                          <w:marRight w:val="0"/>
                          <w:marTop w:val="0"/>
                          <w:marBottom w:val="0"/>
                          <w:divBdr>
                            <w:top w:val="none" w:sz="0" w:space="0" w:color="auto"/>
                            <w:left w:val="none" w:sz="0" w:space="0" w:color="auto"/>
                            <w:bottom w:val="none" w:sz="0" w:space="0" w:color="auto"/>
                            <w:right w:val="none" w:sz="0" w:space="0" w:color="auto"/>
                          </w:divBdr>
                          <w:divsChild>
                            <w:div w:id="765005040">
                              <w:marLeft w:val="0"/>
                              <w:marRight w:val="0"/>
                              <w:marTop w:val="0"/>
                              <w:marBottom w:val="0"/>
                              <w:divBdr>
                                <w:top w:val="none" w:sz="0" w:space="0" w:color="auto"/>
                                <w:left w:val="none" w:sz="0" w:space="0" w:color="auto"/>
                                <w:bottom w:val="none" w:sz="0" w:space="0" w:color="auto"/>
                                <w:right w:val="none" w:sz="0" w:space="0" w:color="auto"/>
                              </w:divBdr>
                              <w:divsChild>
                                <w:div w:id="1705279044">
                                  <w:marLeft w:val="0"/>
                                  <w:marRight w:val="0"/>
                                  <w:marTop w:val="0"/>
                                  <w:marBottom w:val="0"/>
                                  <w:divBdr>
                                    <w:top w:val="none" w:sz="0" w:space="0" w:color="auto"/>
                                    <w:left w:val="none" w:sz="0" w:space="0" w:color="auto"/>
                                    <w:bottom w:val="none" w:sz="0" w:space="0" w:color="auto"/>
                                    <w:right w:val="none" w:sz="0" w:space="0" w:color="auto"/>
                                  </w:divBdr>
                                  <w:divsChild>
                                    <w:div w:id="624431021">
                                      <w:marLeft w:val="0"/>
                                      <w:marRight w:val="0"/>
                                      <w:marTop w:val="0"/>
                                      <w:marBottom w:val="0"/>
                                      <w:divBdr>
                                        <w:top w:val="none" w:sz="0" w:space="0" w:color="auto"/>
                                        <w:left w:val="none" w:sz="0" w:space="0" w:color="auto"/>
                                        <w:bottom w:val="none" w:sz="0" w:space="0" w:color="auto"/>
                                        <w:right w:val="none" w:sz="0" w:space="0" w:color="auto"/>
                                      </w:divBdr>
                                      <w:divsChild>
                                        <w:div w:id="1087573682">
                                          <w:marLeft w:val="0"/>
                                          <w:marRight w:val="0"/>
                                          <w:marTop w:val="0"/>
                                          <w:marBottom w:val="0"/>
                                          <w:divBdr>
                                            <w:top w:val="none" w:sz="0" w:space="0" w:color="auto"/>
                                            <w:left w:val="none" w:sz="0" w:space="0" w:color="auto"/>
                                            <w:bottom w:val="none" w:sz="0" w:space="0" w:color="auto"/>
                                            <w:right w:val="none" w:sz="0" w:space="0" w:color="auto"/>
                                          </w:divBdr>
                                        </w:div>
                                        <w:div w:id="1726445747">
                                          <w:marLeft w:val="0"/>
                                          <w:marRight w:val="0"/>
                                          <w:marTop w:val="0"/>
                                          <w:marBottom w:val="0"/>
                                          <w:divBdr>
                                            <w:top w:val="none" w:sz="0" w:space="0" w:color="auto"/>
                                            <w:left w:val="none" w:sz="0" w:space="0" w:color="auto"/>
                                            <w:bottom w:val="none" w:sz="0" w:space="0" w:color="auto"/>
                                            <w:right w:val="none" w:sz="0" w:space="0" w:color="auto"/>
                                          </w:divBdr>
                                          <w:divsChild>
                                            <w:div w:id="730036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599602430">
      <w:bodyDiv w:val="1"/>
      <w:marLeft w:val="0"/>
      <w:marRight w:val="0"/>
      <w:marTop w:val="0"/>
      <w:marBottom w:val="0"/>
      <w:divBdr>
        <w:top w:val="none" w:sz="0" w:space="0" w:color="auto"/>
        <w:left w:val="none" w:sz="0" w:space="0" w:color="auto"/>
        <w:bottom w:val="none" w:sz="0" w:space="0" w:color="auto"/>
        <w:right w:val="none" w:sz="0" w:space="0" w:color="auto"/>
      </w:divBdr>
      <w:divsChild>
        <w:div w:id="494607866">
          <w:marLeft w:val="0"/>
          <w:marRight w:val="0"/>
          <w:marTop w:val="0"/>
          <w:marBottom w:val="0"/>
          <w:divBdr>
            <w:top w:val="none" w:sz="0" w:space="0" w:color="auto"/>
            <w:left w:val="none" w:sz="0" w:space="0" w:color="auto"/>
            <w:bottom w:val="none" w:sz="0" w:space="0" w:color="auto"/>
            <w:right w:val="none" w:sz="0" w:space="0" w:color="auto"/>
          </w:divBdr>
          <w:divsChild>
            <w:div w:id="864102433">
              <w:marLeft w:val="0"/>
              <w:marRight w:val="0"/>
              <w:marTop w:val="0"/>
              <w:marBottom w:val="0"/>
              <w:divBdr>
                <w:top w:val="none" w:sz="0" w:space="0" w:color="auto"/>
                <w:left w:val="none" w:sz="0" w:space="0" w:color="auto"/>
                <w:bottom w:val="none" w:sz="0" w:space="0" w:color="auto"/>
                <w:right w:val="none" w:sz="0" w:space="0" w:color="auto"/>
              </w:divBdr>
              <w:divsChild>
                <w:div w:id="1379472527">
                  <w:marLeft w:val="0"/>
                  <w:marRight w:val="0"/>
                  <w:marTop w:val="0"/>
                  <w:marBottom w:val="0"/>
                  <w:divBdr>
                    <w:top w:val="none" w:sz="0" w:space="0" w:color="auto"/>
                    <w:left w:val="none" w:sz="0" w:space="0" w:color="auto"/>
                    <w:bottom w:val="none" w:sz="0" w:space="0" w:color="auto"/>
                    <w:right w:val="none" w:sz="0" w:space="0" w:color="auto"/>
                  </w:divBdr>
                  <w:divsChild>
                    <w:div w:id="1669940825">
                      <w:marLeft w:val="0"/>
                      <w:marRight w:val="0"/>
                      <w:marTop w:val="0"/>
                      <w:marBottom w:val="0"/>
                      <w:divBdr>
                        <w:top w:val="none" w:sz="0" w:space="0" w:color="auto"/>
                        <w:left w:val="none" w:sz="0" w:space="0" w:color="auto"/>
                        <w:bottom w:val="none" w:sz="0" w:space="0" w:color="auto"/>
                        <w:right w:val="none" w:sz="0" w:space="0" w:color="auto"/>
                      </w:divBdr>
                      <w:divsChild>
                        <w:div w:id="470444142">
                          <w:marLeft w:val="0"/>
                          <w:marRight w:val="0"/>
                          <w:marTop w:val="0"/>
                          <w:marBottom w:val="0"/>
                          <w:divBdr>
                            <w:top w:val="none" w:sz="0" w:space="0" w:color="auto"/>
                            <w:left w:val="none" w:sz="0" w:space="0" w:color="auto"/>
                            <w:bottom w:val="none" w:sz="0" w:space="0" w:color="auto"/>
                            <w:right w:val="none" w:sz="0" w:space="0" w:color="auto"/>
                          </w:divBdr>
                          <w:divsChild>
                            <w:div w:id="1823348084">
                              <w:marLeft w:val="0"/>
                              <w:marRight w:val="0"/>
                              <w:marTop w:val="0"/>
                              <w:marBottom w:val="0"/>
                              <w:divBdr>
                                <w:top w:val="none" w:sz="0" w:space="0" w:color="auto"/>
                                <w:left w:val="none" w:sz="0" w:space="0" w:color="auto"/>
                                <w:bottom w:val="none" w:sz="0" w:space="0" w:color="auto"/>
                                <w:right w:val="none" w:sz="0" w:space="0" w:color="auto"/>
                              </w:divBdr>
                              <w:divsChild>
                                <w:div w:id="78605936">
                                  <w:marLeft w:val="0"/>
                                  <w:marRight w:val="0"/>
                                  <w:marTop w:val="0"/>
                                  <w:marBottom w:val="0"/>
                                  <w:divBdr>
                                    <w:top w:val="none" w:sz="0" w:space="0" w:color="auto"/>
                                    <w:left w:val="none" w:sz="0" w:space="0" w:color="auto"/>
                                    <w:bottom w:val="none" w:sz="0" w:space="0" w:color="auto"/>
                                    <w:right w:val="none" w:sz="0" w:space="0" w:color="auto"/>
                                  </w:divBdr>
                                  <w:divsChild>
                                    <w:div w:id="1691642804">
                                      <w:marLeft w:val="0"/>
                                      <w:marRight w:val="0"/>
                                      <w:marTop w:val="0"/>
                                      <w:marBottom w:val="0"/>
                                      <w:divBdr>
                                        <w:top w:val="none" w:sz="0" w:space="0" w:color="auto"/>
                                        <w:left w:val="none" w:sz="0" w:space="0" w:color="auto"/>
                                        <w:bottom w:val="none" w:sz="0" w:space="0" w:color="auto"/>
                                        <w:right w:val="none" w:sz="0" w:space="0" w:color="auto"/>
                                      </w:divBdr>
                                      <w:divsChild>
                                        <w:div w:id="2099016741">
                                          <w:marLeft w:val="0"/>
                                          <w:marRight w:val="0"/>
                                          <w:marTop w:val="0"/>
                                          <w:marBottom w:val="0"/>
                                          <w:divBdr>
                                            <w:top w:val="none" w:sz="0" w:space="0" w:color="auto"/>
                                            <w:left w:val="none" w:sz="0" w:space="0" w:color="auto"/>
                                            <w:bottom w:val="none" w:sz="0" w:space="0" w:color="auto"/>
                                            <w:right w:val="none" w:sz="0" w:space="0" w:color="auto"/>
                                          </w:divBdr>
                                          <w:divsChild>
                                            <w:div w:id="266891572">
                                              <w:marLeft w:val="0"/>
                                              <w:marRight w:val="0"/>
                                              <w:marTop w:val="0"/>
                                              <w:marBottom w:val="0"/>
                                              <w:divBdr>
                                                <w:top w:val="none" w:sz="0" w:space="0" w:color="auto"/>
                                                <w:left w:val="none" w:sz="0" w:space="0" w:color="auto"/>
                                                <w:bottom w:val="none" w:sz="0" w:space="0" w:color="auto"/>
                                                <w:right w:val="none" w:sz="0" w:space="0" w:color="auto"/>
                                              </w:divBdr>
                                              <w:divsChild>
                                                <w:div w:id="562986984">
                                                  <w:marLeft w:val="0"/>
                                                  <w:marRight w:val="0"/>
                                                  <w:marTop w:val="0"/>
                                                  <w:marBottom w:val="0"/>
                                                  <w:divBdr>
                                                    <w:top w:val="none" w:sz="0" w:space="0" w:color="auto"/>
                                                    <w:left w:val="none" w:sz="0" w:space="0" w:color="auto"/>
                                                    <w:bottom w:val="none" w:sz="0" w:space="0" w:color="auto"/>
                                                    <w:right w:val="none" w:sz="0" w:space="0" w:color="auto"/>
                                                  </w:divBdr>
                                                  <w:divsChild>
                                                    <w:div w:id="190917662">
                                                      <w:marLeft w:val="0"/>
                                                      <w:marRight w:val="0"/>
                                                      <w:marTop w:val="0"/>
                                                      <w:marBottom w:val="0"/>
                                                      <w:divBdr>
                                                        <w:top w:val="none" w:sz="0" w:space="0" w:color="auto"/>
                                                        <w:left w:val="none" w:sz="0" w:space="0" w:color="auto"/>
                                                        <w:bottom w:val="none" w:sz="0" w:space="0" w:color="auto"/>
                                                        <w:right w:val="none" w:sz="0" w:space="0" w:color="auto"/>
                                                      </w:divBdr>
                                                      <w:divsChild>
                                                        <w:div w:id="558134587">
                                                          <w:marLeft w:val="0"/>
                                                          <w:marRight w:val="0"/>
                                                          <w:marTop w:val="0"/>
                                                          <w:marBottom w:val="0"/>
                                                          <w:divBdr>
                                                            <w:top w:val="none" w:sz="0" w:space="0" w:color="auto"/>
                                                            <w:left w:val="none" w:sz="0" w:space="0" w:color="auto"/>
                                                            <w:bottom w:val="none" w:sz="0" w:space="0" w:color="auto"/>
                                                            <w:right w:val="none" w:sz="0" w:space="0" w:color="auto"/>
                                                          </w:divBdr>
                                                          <w:divsChild>
                                                            <w:div w:id="408504129">
                                                              <w:marLeft w:val="0"/>
                                                              <w:marRight w:val="0"/>
                                                              <w:marTop w:val="0"/>
                                                              <w:marBottom w:val="0"/>
                                                              <w:divBdr>
                                                                <w:top w:val="none" w:sz="0" w:space="0" w:color="auto"/>
                                                                <w:left w:val="none" w:sz="0" w:space="0" w:color="auto"/>
                                                                <w:bottom w:val="none" w:sz="0" w:space="0" w:color="auto"/>
                                                                <w:right w:val="none" w:sz="0" w:space="0" w:color="auto"/>
                                                              </w:divBdr>
                                                              <w:divsChild>
                                                                <w:div w:id="2032148106">
                                                                  <w:marLeft w:val="0"/>
                                                                  <w:marRight w:val="0"/>
                                                                  <w:marTop w:val="0"/>
                                                                  <w:marBottom w:val="0"/>
                                                                  <w:divBdr>
                                                                    <w:top w:val="none" w:sz="0" w:space="0" w:color="auto"/>
                                                                    <w:left w:val="none" w:sz="0" w:space="0" w:color="auto"/>
                                                                    <w:bottom w:val="none" w:sz="0" w:space="0" w:color="auto"/>
                                                                    <w:right w:val="none" w:sz="0" w:space="0" w:color="auto"/>
                                                                  </w:divBdr>
                                                                  <w:divsChild>
                                                                    <w:div w:id="109738783">
                                                                      <w:marLeft w:val="0"/>
                                                                      <w:marRight w:val="0"/>
                                                                      <w:marTop w:val="0"/>
                                                                      <w:marBottom w:val="0"/>
                                                                      <w:divBdr>
                                                                        <w:top w:val="single" w:sz="6" w:space="8" w:color="E0E0E0"/>
                                                                        <w:left w:val="none" w:sz="0" w:space="0" w:color="auto"/>
                                                                        <w:bottom w:val="none" w:sz="0" w:space="0" w:color="auto"/>
                                                                        <w:right w:val="none" w:sz="0" w:space="0" w:color="auto"/>
                                                                      </w:divBdr>
                                                                      <w:divsChild>
                                                                        <w:div w:id="1541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09320589">
      <w:bodyDiv w:val="1"/>
      <w:marLeft w:val="0"/>
      <w:marRight w:val="0"/>
      <w:marTop w:val="0"/>
      <w:marBottom w:val="0"/>
      <w:divBdr>
        <w:top w:val="none" w:sz="0" w:space="0" w:color="auto"/>
        <w:left w:val="none" w:sz="0" w:space="0" w:color="auto"/>
        <w:bottom w:val="none" w:sz="0" w:space="0" w:color="auto"/>
        <w:right w:val="none" w:sz="0" w:space="0" w:color="auto"/>
      </w:divBdr>
      <w:divsChild>
        <w:div w:id="354505588">
          <w:marLeft w:val="0"/>
          <w:marRight w:val="0"/>
          <w:marTop w:val="0"/>
          <w:marBottom w:val="0"/>
          <w:divBdr>
            <w:top w:val="none" w:sz="0" w:space="0" w:color="auto"/>
            <w:left w:val="none" w:sz="0" w:space="0" w:color="auto"/>
            <w:bottom w:val="single" w:sz="6" w:space="11" w:color="D4D4D4"/>
            <w:right w:val="none" w:sz="0" w:space="0" w:color="auto"/>
          </w:divBdr>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90021">
      <w:bodyDiv w:val="1"/>
      <w:marLeft w:val="0"/>
      <w:marRight w:val="0"/>
      <w:marTop w:val="0"/>
      <w:marBottom w:val="0"/>
      <w:divBdr>
        <w:top w:val="none" w:sz="0" w:space="0" w:color="auto"/>
        <w:left w:val="none" w:sz="0" w:space="0" w:color="auto"/>
        <w:bottom w:val="none" w:sz="0" w:space="0" w:color="auto"/>
        <w:right w:val="none" w:sz="0" w:space="0" w:color="auto"/>
      </w:divBdr>
    </w:div>
    <w:div w:id="626933325">
      <w:bodyDiv w:val="1"/>
      <w:marLeft w:val="0"/>
      <w:marRight w:val="0"/>
      <w:marTop w:val="0"/>
      <w:marBottom w:val="0"/>
      <w:divBdr>
        <w:top w:val="none" w:sz="0" w:space="0" w:color="auto"/>
        <w:left w:val="none" w:sz="0" w:space="0" w:color="auto"/>
        <w:bottom w:val="none" w:sz="0" w:space="0" w:color="auto"/>
        <w:right w:val="none" w:sz="0" w:space="0" w:color="auto"/>
      </w:divBdr>
      <w:divsChild>
        <w:div w:id="1489712923">
          <w:marLeft w:val="0"/>
          <w:marRight w:val="0"/>
          <w:marTop w:val="0"/>
          <w:marBottom w:val="0"/>
          <w:divBdr>
            <w:top w:val="none" w:sz="0" w:space="0" w:color="auto"/>
            <w:left w:val="none" w:sz="0" w:space="0" w:color="auto"/>
            <w:bottom w:val="none" w:sz="0" w:space="0" w:color="auto"/>
            <w:right w:val="none" w:sz="0" w:space="0" w:color="auto"/>
          </w:divBdr>
          <w:divsChild>
            <w:div w:id="243227233">
              <w:marLeft w:val="0"/>
              <w:marRight w:val="0"/>
              <w:marTop w:val="0"/>
              <w:marBottom w:val="0"/>
              <w:divBdr>
                <w:top w:val="none" w:sz="0" w:space="0" w:color="auto"/>
                <w:left w:val="none" w:sz="0" w:space="0" w:color="auto"/>
                <w:bottom w:val="none" w:sz="0" w:space="0" w:color="auto"/>
                <w:right w:val="none" w:sz="0" w:space="0" w:color="auto"/>
              </w:divBdr>
              <w:divsChild>
                <w:div w:id="1753963367">
                  <w:marLeft w:val="0"/>
                  <w:marRight w:val="0"/>
                  <w:marTop w:val="0"/>
                  <w:marBottom w:val="0"/>
                  <w:divBdr>
                    <w:top w:val="none" w:sz="0" w:space="0" w:color="auto"/>
                    <w:left w:val="none" w:sz="0" w:space="0" w:color="auto"/>
                    <w:bottom w:val="none" w:sz="0" w:space="0" w:color="auto"/>
                    <w:right w:val="none" w:sz="0" w:space="0" w:color="auto"/>
                  </w:divBdr>
                  <w:divsChild>
                    <w:div w:id="616759572">
                      <w:marLeft w:val="0"/>
                      <w:marRight w:val="0"/>
                      <w:marTop w:val="0"/>
                      <w:marBottom w:val="0"/>
                      <w:divBdr>
                        <w:top w:val="none" w:sz="0" w:space="0" w:color="auto"/>
                        <w:left w:val="none" w:sz="0" w:space="0" w:color="auto"/>
                        <w:bottom w:val="none" w:sz="0" w:space="0" w:color="auto"/>
                        <w:right w:val="none" w:sz="0" w:space="0" w:color="auto"/>
                      </w:divBdr>
                      <w:divsChild>
                        <w:div w:id="679351942">
                          <w:marLeft w:val="0"/>
                          <w:marRight w:val="0"/>
                          <w:marTop w:val="0"/>
                          <w:marBottom w:val="0"/>
                          <w:divBdr>
                            <w:top w:val="none" w:sz="0" w:space="0" w:color="auto"/>
                            <w:left w:val="none" w:sz="0" w:space="0" w:color="auto"/>
                            <w:bottom w:val="none" w:sz="0" w:space="0" w:color="auto"/>
                            <w:right w:val="none" w:sz="0" w:space="0" w:color="auto"/>
                          </w:divBdr>
                          <w:divsChild>
                            <w:div w:id="827212902">
                              <w:marLeft w:val="0"/>
                              <w:marRight w:val="0"/>
                              <w:marTop w:val="0"/>
                              <w:marBottom w:val="0"/>
                              <w:divBdr>
                                <w:top w:val="none" w:sz="0" w:space="0" w:color="auto"/>
                                <w:left w:val="none" w:sz="0" w:space="0" w:color="auto"/>
                                <w:bottom w:val="none" w:sz="0" w:space="0" w:color="auto"/>
                                <w:right w:val="none" w:sz="0" w:space="0" w:color="auto"/>
                              </w:divBdr>
                              <w:divsChild>
                                <w:div w:id="623001339">
                                  <w:marLeft w:val="0"/>
                                  <w:marRight w:val="0"/>
                                  <w:marTop w:val="0"/>
                                  <w:marBottom w:val="0"/>
                                  <w:divBdr>
                                    <w:top w:val="none" w:sz="0" w:space="0" w:color="auto"/>
                                    <w:left w:val="none" w:sz="0" w:space="0" w:color="auto"/>
                                    <w:bottom w:val="none" w:sz="0" w:space="0" w:color="auto"/>
                                    <w:right w:val="none" w:sz="0" w:space="0" w:color="auto"/>
                                  </w:divBdr>
                                  <w:divsChild>
                                    <w:div w:id="1015039115">
                                      <w:marLeft w:val="0"/>
                                      <w:marRight w:val="0"/>
                                      <w:marTop w:val="0"/>
                                      <w:marBottom w:val="0"/>
                                      <w:divBdr>
                                        <w:top w:val="none" w:sz="0" w:space="0" w:color="auto"/>
                                        <w:left w:val="none" w:sz="0" w:space="0" w:color="auto"/>
                                        <w:bottom w:val="none" w:sz="0" w:space="0" w:color="auto"/>
                                        <w:right w:val="none" w:sz="0" w:space="0" w:color="auto"/>
                                      </w:divBdr>
                                      <w:divsChild>
                                        <w:div w:id="20642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4722452">
      <w:bodyDiv w:val="1"/>
      <w:marLeft w:val="0"/>
      <w:marRight w:val="0"/>
      <w:marTop w:val="0"/>
      <w:marBottom w:val="0"/>
      <w:divBdr>
        <w:top w:val="none" w:sz="0" w:space="0" w:color="auto"/>
        <w:left w:val="none" w:sz="0" w:space="0" w:color="auto"/>
        <w:bottom w:val="none" w:sz="0" w:space="0" w:color="auto"/>
        <w:right w:val="none" w:sz="0" w:space="0" w:color="auto"/>
      </w:divBdr>
      <w:divsChild>
        <w:div w:id="853419825">
          <w:marLeft w:val="0"/>
          <w:marRight w:val="0"/>
          <w:marTop w:val="0"/>
          <w:marBottom w:val="0"/>
          <w:divBdr>
            <w:top w:val="none" w:sz="0" w:space="0" w:color="auto"/>
            <w:left w:val="none" w:sz="0" w:space="0" w:color="auto"/>
            <w:bottom w:val="none" w:sz="0" w:space="0" w:color="auto"/>
            <w:right w:val="none" w:sz="0" w:space="0" w:color="auto"/>
          </w:divBdr>
          <w:divsChild>
            <w:div w:id="715665009">
              <w:marLeft w:val="0"/>
              <w:marRight w:val="0"/>
              <w:marTop w:val="0"/>
              <w:marBottom w:val="0"/>
              <w:divBdr>
                <w:top w:val="none" w:sz="0" w:space="0" w:color="auto"/>
                <w:left w:val="none" w:sz="0" w:space="0" w:color="auto"/>
                <w:bottom w:val="none" w:sz="0" w:space="0" w:color="auto"/>
                <w:right w:val="none" w:sz="0" w:space="0" w:color="auto"/>
              </w:divBdr>
              <w:divsChild>
                <w:div w:id="1953976997">
                  <w:marLeft w:val="0"/>
                  <w:marRight w:val="0"/>
                  <w:marTop w:val="0"/>
                  <w:marBottom w:val="0"/>
                  <w:divBdr>
                    <w:top w:val="none" w:sz="0" w:space="0" w:color="auto"/>
                    <w:left w:val="none" w:sz="0" w:space="0" w:color="auto"/>
                    <w:bottom w:val="none" w:sz="0" w:space="0" w:color="auto"/>
                    <w:right w:val="none" w:sz="0" w:space="0" w:color="auto"/>
                  </w:divBdr>
                  <w:divsChild>
                    <w:div w:id="580870484">
                      <w:marLeft w:val="0"/>
                      <w:marRight w:val="0"/>
                      <w:marTop w:val="0"/>
                      <w:marBottom w:val="0"/>
                      <w:divBdr>
                        <w:top w:val="none" w:sz="0" w:space="0" w:color="auto"/>
                        <w:left w:val="none" w:sz="0" w:space="0" w:color="auto"/>
                        <w:bottom w:val="none" w:sz="0" w:space="0" w:color="auto"/>
                        <w:right w:val="none" w:sz="0" w:space="0" w:color="auto"/>
                      </w:divBdr>
                      <w:divsChild>
                        <w:div w:id="62409891">
                          <w:marLeft w:val="0"/>
                          <w:marRight w:val="0"/>
                          <w:marTop w:val="0"/>
                          <w:marBottom w:val="0"/>
                          <w:divBdr>
                            <w:top w:val="none" w:sz="0" w:space="0" w:color="auto"/>
                            <w:left w:val="none" w:sz="0" w:space="0" w:color="auto"/>
                            <w:bottom w:val="none" w:sz="0" w:space="0" w:color="auto"/>
                            <w:right w:val="none" w:sz="0" w:space="0" w:color="auto"/>
                          </w:divBdr>
                          <w:divsChild>
                            <w:div w:id="1785424300">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1195189866">
                                      <w:marLeft w:val="0"/>
                                      <w:marRight w:val="0"/>
                                      <w:marTop w:val="0"/>
                                      <w:marBottom w:val="0"/>
                                      <w:divBdr>
                                        <w:top w:val="none" w:sz="0" w:space="0" w:color="auto"/>
                                        <w:left w:val="none" w:sz="0" w:space="0" w:color="auto"/>
                                        <w:bottom w:val="none" w:sz="0" w:space="0" w:color="auto"/>
                                        <w:right w:val="none" w:sz="0" w:space="0" w:color="auto"/>
                                      </w:divBdr>
                                      <w:divsChild>
                                        <w:div w:id="1426993793">
                                          <w:marLeft w:val="0"/>
                                          <w:marRight w:val="0"/>
                                          <w:marTop w:val="0"/>
                                          <w:marBottom w:val="0"/>
                                          <w:divBdr>
                                            <w:top w:val="none" w:sz="0" w:space="0" w:color="auto"/>
                                            <w:left w:val="none" w:sz="0" w:space="0" w:color="auto"/>
                                            <w:bottom w:val="none" w:sz="0" w:space="0" w:color="auto"/>
                                            <w:right w:val="none" w:sz="0" w:space="0" w:color="auto"/>
                                          </w:divBdr>
                                        </w:div>
                                        <w:div w:id="210313443">
                                          <w:marLeft w:val="0"/>
                                          <w:marRight w:val="0"/>
                                          <w:marTop w:val="0"/>
                                          <w:marBottom w:val="0"/>
                                          <w:divBdr>
                                            <w:top w:val="none" w:sz="0" w:space="0" w:color="auto"/>
                                            <w:left w:val="none" w:sz="0" w:space="0" w:color="auto"/>
                                            <w:bottom w:val="none" w:sz="0" w:space="0" w:color="auto"/>
                                            <w:right w:val="none" w:sz="0" w:space="0" w:color="auto"/>
                                          </w:divBdr>
                                          <w:divsChild>
                                            <w:div w:id="2143884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6185880">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4743879">
      <w:bodyDiv w:val="1"/>
      <w:marLeft w:val="0"/>
      <w:marRight w:val="0"/>
      <w:marTop w:val="0"/>
      <w:marBottom w:val="0"/>
      <w:divBdr>
        <w:top w:val="none" w:sz="0" w:space="0" w:color="auto"/>
        <w:left w:val="none" w:sz="0" w:space="0" w:color="auto"/>
        <w:bottom w:val="none" w:sz="0" w:space="0" w:color="auto"/>
        <w:right w:val="none" w:sz="0" w:space="0" w:color="auto"/>
      </w:divBdr>
      <w:divsChild>
        <w:div w:id="1680617520">
          <w:marLeft w:val="0"/>
          <w:marRight w:val="0"/>
          <w:marTop w:val="0"/>
          <w:marBottom w:val="0"/>
          <w:divBdr>
            <w:top w:val="none" w:sz="0" w:space="0" w:color="auto"/>
            <w:left w:val="none" w:sz="0" w:space="0" w:color="auto"/>
            <w:bottom w:val="none" w:sz="0" w:space="0" w:color="auto"/>
            <w:right w:val="none" w:sz="0" w:space="0" w:color="auto"/>
          </w:divBdr>
          <w:divsChild>
            <w:div w:id="108009773">
              <w:marLeft w:val="0"/>
              <w:marRight w:val="0"/>
              <w:marTop w:val="0"/>
              <w:marBottom w:val="0"/>
              <w:divBdr>
                <w:top w:val="none" w:sz="0" w:space="0" w:color="auto"/>
                <w:left w:val="none" w:sz="0" w:space="0" w:color="auto"/>
                <w:bottom w:val="none" w:sz="0" w:space="0" w:color="auto"/>
                <w:right w:val="none" w:sz="0" w:space="0" w:color="auto"/>
              </w:divBdr>
              <w:divsChild>
                <w:div w:id="1349452040">
                  <w:marLeft w:val="0"/>
                  <w:marRight w:val="0"/>
                  <w:marTop w:val="0"/>
                  <w:marBottom w:val="0"/>
                  <w:divBdr>
                    <w:top w:val="none" w:sz="0" w:space="0" w:color="auto"/>
                    <w:left w:val="none" w:sz="0" w:space="0" w:color="auto"/>
                    <w:bottom w:val="none" w:sz="0" w:space="0" w:color="auto"/>
                    <w:right w:val="none" w:sz="0" w:space="0" w:color="auto"/>
                  </w:divBdr>
                  <w:divsChild>
                    <w:div w:id="410853220">
                      <w:marLeft w:val="0"/>
                      <w:marRight w:val="0"/>
                      <w:marTop w:val="0"/>
                      <w:marBottom w:val="0"/>
                      <w:divBdr>
                        <w:top w:val="none" w:sz="0" w:space="0" w:color="auto"/>
                        <w:left w:val="none" w:sz="0" w:space="0" w:color="auto"/>
                        <w:bottom w:val="none" w:sz="0" w:space="0" w:color="auto"/>
                        <w:right w:val="none" w:sz="0" w:space="0" w:color="auto"/>
                      </w:divBdr>
                      <w:divsChild>
                        <w:div w:id="351958839">
                          <w:marLeft w:val="0"/>
                          <w:marRight w:val="0"/>
                          <w:marTop w:val="0"/>
                          <w:marBottom w:val="0"/>
                          <w:divBdr>
                            <w:top w:val="none" w:sz="0" w:space="0" w:color="auto"/>
                            <w:left w:val="none" w:sz="0" w:space="0" w:color="auto"/>
                            <w:bottom w:val="none" w:sz="0" w:space="0" w:color="auto"/>
                            <w:right w:val="none" w:sz="0" w:space="0" w:color="auto"/>
                          </w:divBdr>
                          <w:divsChild>
                            <w:div w:id="1160005587">
                              <w:marLeft w:val="0"/>
                              <w:marRight w:val="0"/>
                              <w:marTop w:val="0"/>
                              <w:marBottom w:val="0"/>
                              <w:divBdr>
                                <w:top w:val="none" w:sz="0" w:space="0" w:color="auto"/>
                                <w:left w:val="none" w:sz="0" w:space="0" w:color="auto"/>
                                <w:bottom w:val="none" w:sz="0" w:space="0" w:color="auto"/>
                                <w:right w:val="none" w:sz="0" w:space="0" w:color="auto"/>
                              </w:divBdr>
                              <w:divsChild>
                                <w:div w:id="722875611">
                                  <w:marLeft w:val="0"/>
                                  <w:marRight w:val="0"/>
                                  <w:marTop w:val="0"/>
                                  <w:marBottom w:val="0"/>
                                  <w:divBdr>
                                    <w:top w:val="none" w:sz="0" w:space="0" w:color="auto"/>
                                    <w:left w:val="none" w:sz="0" w:space="0" w:color="auto"/>
                                    <w:bottom w:val="none" w:sz="0" w:space="0" w:color="auto"/>
                                    <w:right w:val="none" w:sz="0" w:space="0" w:color="auto"/>
                                  </w:divBdr>
                                  <w:divsChild>
                                    <w:div w:id="1988901923">
                                      <w:marLeft w:val="0"/>
                                      <w:marRight w:val="0"/>
                                      <w:marTop w:val="0"/>
                                      <w:marBottom w:val="0"/>
                                      <w:divBdr>
                                        <w:top w:val="none" w:sz="0" w:space="0" w:color="auto"/>
                                        <w:left w:val="none" w:sz="0" w:space="0" w:color="auto"/>
                                        <w:bottom w:val="none" w:sz="0" w:space="0" w:color="auto"/>
                                        <w:right w:val="none" w:sz="0" w:space="0" w:color="auto"/>
                                      </w:divBdr>
                                      <w:divsChild>
                                        <w:div w:id="11159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93513">
      <w:bodyDiv w:val="1"/>
      <w:marLeft w:val="0"/>
      <w:marRight w:val="0"/>
      <w:marTop w:val="0"/>
      <w:marBottom w:val="0"/>
      <w:divBdr>
        <w:top w:val="none" w:sz="0" w:space="0" w:color="auto"/>
        <w:left w:val="none" w:sz="0" w:space="0" w:color="auto"/>
        <w:bottom w:val="none" w:sz="0" w:space="0" w:color="auto"/>
        <w:right w:val="none" w:sz="0" w:space="0" w:color="auto"/>
      </w:divBdr>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28929">
      <w:bodyDiv w:val="1"/>
      <w:marLeft w:val="0"/>
      <w:marRight w:val="0"/>
      <w:marTop w:val="0"/>
      <w:marBottom w:val="0"/>
      <w:divBdr>
        <w:top w:val="none" w:sz="0" w:space="0" w:color="auto"/>
        <w:left w:val="none" w:sz="0" w:space="0" w:color="auto"/>
        <w:bottom w:val="none" w:sz="0" w:space="0" w:color="auto"/>
        <w:right w:val="none" w:sz="0" w:space="0" w:color="auto"/>
      </w:divBdr>
      <w:divsChild>
        <w:div w:id="1555771483">
          <w:marLeft w:val="0"/>
          <w:marRight w:val="0"/>
          <w:marTop w:val="0"/>
          <w:marBottom w:val="0"/>
          <w:divBdr>
            <w:top w:val="none" w:sz="0" w:space="0" w:color="auto"/>
            <w:left w:val="none" w:sz="0" w:space="0" w:color="auto"/>
            <w:bottom w:val="none" w:sz="0" w:space="0" w:color="auto"/>
            <w:right w:val="none" w:sz="0" w:space="0" w:color="auto"/>
          </w:divBdr>
          <w:divsChild>
            <w:div w:id="2139564447">
              <w:marLeft w:val="0"/>
              <w:marRight w:val="0"/>
              <w:marTop w:val="0"/>
              <w:marBottom w:val="0"/>
              <w:divBdr>
                <w:top w:val="none" w:sz="0" w:space="0" w:color="auto"/>
                <w:left w:val="none" w:sz="0" w:space="0" w:color="auto"/>
                <w:bottom w:val="none" w:sz="0" w:space="0" w:color="auto"/>
                <w:right w:val="none" w:sz="0" w:space="0" w:color="auto"/>
              </w:divBdr>
              <w:divsChild>
                <w:div w:id="1760327431">
                  <w:marLeft w:val="0"/>
                  <w:marRight w:val="0"/>
                  <w:marTop w:val="0"/>
                  <w:marBottom w:val="0"/>
                  <w:divBdr>
                    <w:top w:val="none" w:sz="0" w:space="0" w:color="auto"/>
                    <w:left w:val="none" w:sz="0" w:space="0" w:color="auto"/>
                    <w:bottom w:val="none" w:sz="0" w:space="0" w:color="auto"/>
                    <w:right w:val="none" w:sz="0" w:space="0" w:color="auto"/>
                  </w:divBdr>
                  <w:divsChild>
                    <w:div w:id="1360475890">
                      <w:marLeft w:val="0"/>
                      <w:marRight w:val="0"/>
                      <w:marTop w:val="0"/>
                      <w:marBottom w:val="0"/>
                      <w:divBdr>
                        <w:top w:val="none" w:sz="0" w:space="0" w:color="auto"/>
                        <w:left w:val="none" w:sz="0" w:space="0" w:color="auto"/>
                        <w:bottom w:val="none" w:sz="0" w:space="0" w:color="auto"/>
                        <w:right w:val="none" w:sz="0" w:space="0" w:color="auto"/>
                      </w:divBdr>
                      <w:divsChild>
                        <w:div w:id="639648858">
                          <w:marLeft w:val="0"/>
                          <w:marRight w:val="0"/>
                          <w:marTop w:val="0"/>
                          <w:marBottom w:val="0"/>
                          <w:divBdr>
                            <w:top w:val="none" w:sz="0" w:space="0" w:color="auto"/>
                            <w:left w:val="none" w:sz="0" w:space="0" w:color="auto"/>
                            <w:bottom w:val="none" w:sz="0" w:space="0" w:color="auto"/>
                            <w:right w:val="none" w:sz="0" w:space="0" w:color="auto"/>
                          </w:divBdr>
                          <w:divsChild>
                            <w:div w:id="1343170700">
                              <w:marLeft w:val="0"/>
                              <w:marRight w:val="0"/>
                              <w:marTop w:val="0"/>
                              <w:marBottom w:val="0"/>
                              <w:divBdr>
                                <w:top w:val="none" w:sz="0" w:space="0" w:color="auto"/>
                                <w:left w:val="none" w:sz="0" w:space="0" w:color="auto"/>
                                <w:bottom w:val="none" w:sz="0" w:space="0" w:color="auto"/>
                                <w:right w:val="none" w:sz="0" w:space="0" w:color="auto"/>
                              </w:divBdr>
                              <w:divsChild>
                                <w:div w:id="305938342">
                                  <w:marLeft w:val="0"/>
                                  <w:marRight w:val="0"/>
                                  <w:marTop w:val="0"/>
                                  <w:marBottom w:val="0"/>
                                  <w:divBdr>
                                    <w:top w:val="none" w:sz="0" w:space="0" w:color="auto"/>
                                    <w:left w:val="none" w:sz="0" w:space="0" w:color="auto"/>
                                    <w:bottom w:val="none" w:sz="0" w:space="0" w:color="auto"/>
                                    <w:right w:val="none" w:sz="0" w:space="0" w:color="auto"/>
                                  </w:divBdr>
                                  <w:divsChild>
                                    <w:div w:id="296684175">
                                      <w:marLeft w:val="0"/>
                                      <w:marRight w:val="0"/>
                                      <w:marTop w:val="0"/>
                                      <w:marBottom w:val="0"/>
                                      <w:divBdr>
                                        <w:top w:val="none" w:sz="0" w:space="0" w:color="auto"/>
                                        <w:left w:val="none" w:sz="0" w:space="0" w:color="auto"/>
                                        <w:bottom w:val="none" w:sz="0" w:space="0" w:color="auto"/>
                                        <w:right w:val="none" w:sz="0" w:space="0" w:color="auto"/>
                                      </w:divBdr>
                                      <w:divsChild>
                                        <w:div w:id="17800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815814">
      <w:bodyDiv w:val="1"/>
      <w:marLeft w:val="0"/>
      <w:marRight w:val="0"/>
      <w:marTop w:val="0"/>
      <w:marBottom w:val="0"/>
      <w:divBdr>
        <w:top w:val="none" w:sz="0" w:space="0" w:color="auto"/>
        <w:left w:val="none" w:sz="0" w:space="0" w:color="auto"/>
        <w:bottom w:val="none" w:sz="0" w:space="0" w:color="auto"/>
        <w:right w:val="none" w:sz="0" w:space="0" w:color="auto"/>
      </w:divBdr>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94806">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sChild>
            <w:div w:id="2126927463">
              <w:marLeft w:val="0"/>
              <w:marRight w:val="0"/>
              <w:marTop w:val="0"/>
              <w:marBottom w:val="0"/>
              <w:divBdr>
                <w:top w:val="none" w:sz="0" w:space="0" w:color="auto"/>
                <w:left w:val="none" w:sz="0" w:space="0" w:color="auto"/>
                <w:bottom w:val="none" w:sz="0" w:space="0" w:color="auto"/>
                <w:right w:val="none" w:sz="0" w:space="0" w:color="auto"/>
              </w:divBdr>
              <w:divsChild>
                <w:div w:id="958872460">
                  <w:marLeft w:val="0"/>
                  <w:marRight w:val="0"/>
                  <w:marTop w:val="0"/>
                  <w:marBottom w:val="0"/>
                  <w:divBdr>
                    <w:top w:val="none" w:sz="0" w:space="0" w:color="auto"/>
                    <w:left w:val="none" w:sz="0" w:space="0" w:color="auto"/>
                    <w:bottom w:val="none" w:sz="0" w:space="0" w:color="auto"/>
                    <w:right w:val="none" w:sz="0" w:space="0" w:color="auto"/>
                  </w:divBdr>
                  <w:divsChild>
                    <w:div w:id="1637374336">
                      <w:marLeft w:val="0"/>
                      <w:marRight w:val="0"/>
                      <w:marTop w:val="0"/>
                      <w:marBottom w:val="0"/>
                      <w:divBdr>
                        <w:top w:val="none" w:sz="0" w:space="0" w:color="auto"/>
                        <w:left w:val="none" w:sz="0" w:space="0" w:color="auto"/>
                        <w:bottom w:val="none" w:sz="0" w:space="0" w:color="auto"/>
                        <w:right w:val="none" w:sz="0" w:space="0" w:color="auto"/>
                      </w:divBdr>
                      <w:divsChild>
                        <w:div w:id="1295140294">
                          <w:marLeft w:val="0"/>
                          <w:marRight w:val="0"/>
                          <w:marTop w:val="0"/>
                          <w:marBottom w:val="0"/>
                          <w:divBdr>
                            <w:top w:val="none" w:sz="0" w:space="0" w:color="auto"/>
                            <w:left w:val="none" w:sz="0" w:space="0" w:color="auto"/>
                            <w:bottom w:val="none" w:sz="0" w:space="0" w:color="auto"/>
                            <w:right w:val="none" w:sz="0" w:space="0" w:color="auto"/>
                          </w:divBdr>
                          <w:divsChild>
                            <w:div w:id="1654212208">
                              <w:marLeft w:val="0"/>
                              <w:marRight w:val="0"/>
                              <w:marTop w:val="0"/>
                              <w:marBottom w:val="0"/>
                              <w:divBdr>
                                <w:top w:val="none" w:sz="0" w:space="0" w:color="auto"/>
                                <w:left w:val="none" w:sz="0" w:space="0" w:color="auto"/>
                                <w:bottom w:val="none" w:sz="0" w:space="0" w:color="auto"/>
                                <w:right w:val="none" w:sz="0" w:space="0" w:color="auto"/>
                              </w:divBdr>
                              <w:divsChild>
                                <w:div w:id="1540632208">
                                  <w:marLeft w:val="0"/>
                                  <w:marRight w:val="0"/>
                                  <w:marTop w:val="0"/>
                                  <w:marBottom w:val="0"/>
                                  <w:divBdr>
                                    <w:top w:val="none" w:sz="0" w:space="0" w:color="auto"/>
                                    <w:left w:val="none" w:sz="0" w:space="0" w:color="auto"/>
                                    <w:bottom w:val="none" w:sz="0" w:space="0" w:color="auto"/>
                                    <w:right w:val="none" w:sz="0" w:space="0" w:color="auto"/>
                                  </w:divBdr>
                                  <w:divsChild>
                                    <w:div w:id="921568882">
                                      <w:marLeft w:val="0"/>
                                      <w:marRight w:val="0"/>
                                      <w:marTop w:val="0"/>
                                      <w:marBottom w:val="0"/>
                                      <w:divBdr>
                                        <w:top w:val="none" w:sz="0" w:space="0" w:color="auto"/>
                                        <w:left w:val="none" w:sz="0" w:space="0" w:color="auto"/>
                                        <w:bottom w:val="none" w:sz="0" w:space="0" w:color="auto"/>
                                        <w:right w:val="none" w:sz="0" w:space="0" w:color="auto"/>
                                      </w:divBdr>
                                      <w:divsChild>
                                        <w:div w:id="1727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77716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02">
          <w:marLeft w:val="0"/>
          <w:marRight w:val="0"/>
          <w:marTop w:val="0"/>
          <w:marBottom w:val="0"/>
          <w:divBdr>
            <w:top w:val="none" w:sz="0" w:space="0" w:color="auto"/>
            <w:left w:val="none" w:sz="0" w:space="0" w:color="auto"/>
            <w:bottom w:val="none" w:sz="0" w:space="0" w:color="auto"/>
            <w:right w:val="none" w:sz="0" w:space="0" w:color="auto"/>
          </w:divBdr>
          <w:divsChild>
            <w:div w:id="1188105135">
              <w:marLeft w:val="0"/>
              <w:marRight w:val="0"/>
              <w:marTop w:val="0"/>
              <w:marBottom w:val="0"/>
              <w:divBdr>
                <w:top w:val="none" w:sz="0" w:space="0" w:color="auto"/>
                <w:left w:val="none" w:sz="0" w:space="0" w:color="auto"/>
                <w:bottom w:val="none" w:sz="0" w:space="0" w:color="auto"/>
                <w:right w:val="none" w:sz="0" w:space="0" w:color="auto"/>
              </w:divBdr>
              <w:divsChild>
                <w:div w:id="1916360642">
                  <w:marLeft w:val="-225"/>
                  <w:marRight w:val="-225"/>
                  <w:marTop w:val="0"/>
                  <w:marBottom w:val="0"/>
                  <w:divBdr>
                    <w:top w:val="none" w:sz="0" w:space="0" w:color="auto"/>
                    <w:left w:val="none" w:sz="0" w:space="0" w:color="auto"/>
                    <w:bottom w:val="none" w:sz="0" w:space="0" w:color="auto"/>
                    <w:right w:val="none" w:sz="0" w:space="0" w:color="auto"/>
                  </w:divBdr>
                  <w:divsChild>
                    <w:div w:id="20876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1956291">
      <w:bodyDiv w:val="1"/>
      <w:marLeft w:val="0"/>
      <w:marRight w:val="0"/>
      <w:marTop w:val="0"/>
      <w:marBottom w:val="0"/>
      <w:divBdr>
        <w:top w:val="none" w:sz="0" w:space="0" w:color="auto"/>
        <w:left w:val="none" w:sz="0" w:space="0" w:color="auto"/>
        <w:bottom w:val="none" w:sz="0" w:space="0" w:color="auto"/>
        <w:right w:val="none" w:sz="0" w:space="0" w:color="auto"/>
      </w:divBdr>
      <w:divsChild>
        <w:div w:id="397754433">
          <w:marLeft w:val="0"/>
          <w:marRight w:val="0"/>
          <w:marTop w:val="0"/>
          <w:marBottom w:val="0"/>
          <w:divBdr>
            <w:top w:val="none" w:sz="0" w:space="0" w:color="auto"/>
            <w:left w:val="none" w:sz="0" w:space="0" w:color="auto"/>
            <w:bottom w:val="none" w:sz="0" w:space="0" w:color="auto"/>
            <w:right w:val="none" w:sz="0" w:space="0" w:color="auto"/>
          </w:divBdr>
          <w:divsChild>
            <w:div w:id="99878089">
              <w:marLeft w:val="0"/>
              <w:marRight w:val="0"/>
              <w:marTop w:val="0"/>
              <w:marBottom w:val="0"/>
              <w:divBdr>
                <w:top w:val="none" w:sz="0" w:space="0" w:color="auto"/>
                <w:left w:val="none" w:sz="0" w:space="0" w:color="auto"/>
                <w:bottom w:val="none" w:sz="0" w:space="0" w:color="auto"/>
                <w:right w:val="none" w:sz="0" w:space="0" w:color="auto"/>
              </w:divBdr>
              <w:divsChild>
                <w:div w:id="7505447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231346">
      <w:bodyDiv w:val="1"/>
      <w:marLeft w:val="0"/>
      <w:marRight w:val="0"/>
      <w:marTop w:val="0"/>
      <w:marBottom w:val="0"/>
      <w:divBdr>
        <w:top w:val="none" w:sz="0" w:space="0" w:color="auto"/>
        <w:left w:val="none" w:sz="0" w:space="0" w:color="auto"/>
        <w:bottom w:val="none" w:sz="0" w:space="0" w:color="auto"/>
        <w:right w:val="none" w:sz="0" w:space="0" w:color="auto"/>
      </w:divBdr>
      <w:divsChild>
        <w:div w:id="1069040379">
          <w:marLeft w:val="0"/>
          <w:marRight w:val="0"/>
          <w:marTop w:val="0"/>
          <w:marBottom w:val="0"/>
          <w:divBdr>
            <w:top w:val="none" w:sz="0" w:space="0" w:color="auto"/>
            <w:left w:val="none" w:sz="0" w:space="0" w:color="auto"/>
            <w:bottom w:val="none" w:sz="0" w:space="0" w:color="auto"/>
            <w:right w:val="none" w:sz="0" w:space="0" w:color="auto"/>
          </w:divBdr>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49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59">
          <w:marLeft w:val="0"/>
          <w:marRight w:val="0"/>
          <w:marTop w:val="0"/>
          <w:marBottom w:val="0"/>
          <w:divBdr>
            <w:top w:val="none" w:sz="0" w:space="0" w:color="auto"/>
            <w:left w:val="none" w:sz="0" w:space="0" w:color="auto"/>
            <w:bottom w:val="none" w:sz="0" w:space="0" w:color="auto"/>
            <w:right w:val="none" w:sz="0" w:space="0" w:color="auto"/>
          </w:divBdr>
          <w:divsChild>
            <w:div w:id="1587836173">
              <w:marLeft w:val="0"/>
              <w:marRight w:val="0"/>
              <w:marTop w:val="0"/>
              <w:marBottom w:val="0"/>
              <w:divBdr>
                <w:top w:val="none" w:sz="0" w:space="0" w:color="auto"/>
                <w:left w:val="none" w:sz="0" w:space="0" w:color="auto"/>
                <w:bottom w:val="none" w:sz="0" w:space="0" w:color="auto"/>
                <w:right w:val="none" w:sz="0" w:space="0" w:color="auto"/>
              </w:divBdr>
              <w:divsChild>
                <w:div w:id="1185830146">
                  <w:marLeft w:val="0"/>
                  <w:marRight w:val="0"/>
                  <w:marTop w:val="0"/>
                  <w:marBottom w:val="0"/>
                  <w:divBdr>
                    <w:top w:val="none" w:sz="0" w:space="0" w:color="auto"/>
                    <w:left w:val="none" w:sz="0" w:space="0" w:color="auto"/>
                    <w:bottom w:val="none" w:sz="0" w:space="0" w:color="auto"/>
                    <w:right w:val="none" w:sz="0" w:space="0" w:color="auto"/>
                  </w:divBdr>
                  <w:divsChild>
                    <w:div w:id="369040771">
                      <w:marLeft w:val="0"/>
                      <w:marRight w:val="0"/>
                      <w:marTop w:val="300"/>
                      <w:marBottom w:val="600"/>
                      <w:divBdr>
                        <w:top w:val="none" w:sz="0" w:space="0" w:color="auto"/>
                        <w:left w:val="none" w:sz="0" w:space="0" w:color="auto"/>
                        <w:bottom w:val="none" w:sz="0" w:space="0" w:color="auto"/>
                        <w:right w:val="none" w:sz="0" w:space="0" w:color="auto"/>
                      </w:divBdr>
                      <w:divsChild>
                        <w:div w:id="1532694102">
                          <w:marLeft w:val="0"/>
                          <w:marRight w:val="0"/>
                          <w:marTop w:val="0"/>
                          <w:marBottom w:val="0"/>
                          <w:divBdr>
                            <w:top w:val="none" w:sz="0" w:space="0" w:color="auto"/>
                            <w:left w:val="none" w:sz="0" w:space="0" w:color="auto"/>
                            <w:bottom w:val="none" w:sz="0" w:space="0" w:color="auto"/>
                            <w:right w:val="none" w:sz="0" w:space="0" w:color="auto"/>
                          </w:divBdr>
                          <w:divsChild>
                            <w:div w:id="927539288">
                              <w:marLeft w:val="0"/>
                              <w:marRight w:val="0"/>
                              <w:marTop w:val="0"/>
                              <w:marBottom w:val="0"/>
                              <w:divBdr>
                                <w:top w:val="none" w:sz="0" w:space="0" w:color="auto"/>
                                <w:left w:val="none" w:sz="0" w:space="0" w:color="auto"/>
                                <w:bottom w:val="none" w:sz="0" w:space="0" w:color="auto"/>
                                <w:right w:val="none" w:sz="0" w:space="0" w:color="auto"/>
                              </w:divBdr>
                              <w:divsChild>
                                <w:div w:id="1114667578">
                                  <w:marLeft w:val="0"/>
                                  <w:marRight w:val="0"/>
                                  <w:marTop w:val="0"/>
                                  <w:marBottom w:val="0"/>
                                  <w:divBdr>
                                    <w:top w:val="none" w:sz="0" w:space="0" w:color="auto"/>
                                    <w:left w:val="none" w:sz="0" w:space="0" w:color="auto"/>
                                    <w:bottom w:val="none" w:sz="0" w:space="0" w:color="auto"/>
                                    <w:right w:val="none" w:sz="0" w:space="0" w:color="auto"/>
                                  </w:divBdr>
                                  <w:divsChild>
                                    <w:div w:id="1572422142">
                                      <w:marLeft w:val="0"/>
                                      <w:marRight w:val="0"/>
                                      <w:marTop w:val="150"/>
                                      <w:marBottom w:val="0"/>
                                      <w:divBdr>
                                        <w:top w:val="none" w:sz="0" w:space="0" w:color="auto"/>
                                        <w:left w:val="none" w:sz="0" w:space="0" w:color="auto"/>
                                        <w:bottom w:val="none" w:sz="0" w:space="0" w:color="auto"/>
                                        <w:right w:val="none" w:sz="0" w:space="0" w:color="auto"/>
                                      </w:divBdr>
                                      <w:divsChild>
                                        <w:div w:id="2028603949">
                                          <w:marLeft w:val="0"/>
                                          <w:marRight w:val="0"/>
                                          <w:marTop w:val="0"/>
                                          <w:marBottom w:val="0"/>
                                          <w:divBdr>
                                            <w:top w:val="none" w:sz="0" w:space="0" w:color="auto"/>
                                            <w:left w:val="none" w:sz="0" w:space="0" w:color="auto"/>
                                            <w:bottom w:val="none" w:sz="0" w:space="0" w:color="auto"/>
                                            <w:right w:val="none" w:sz="0" w:space="0" w:color="auto"/>
                                          </w:divBdr>
                                          <w:divsChild>
                                            <w:div w:id="473524738">
                                              <w:marLeft w:val="0"/>
                                              <w:marRight w:val="0"/>
                                              <w:marTop w:val="0"/>
                                              <w:marBottom w:val="0"/>
                                              <w:divBdr>
                                                <w:top w:val="none" w:sz="0" w:space="0" w:color="auto"/>
                                                <w:left w:val="none" w:sz="0" w:space="0" w:color="auto"/>
                                                <w:bottom w:val="none" w:sz="0" w:space="0" w:color="auto"/>
                                                <w:right w:val="none" w:sz="0" w:space="0" w:color="auto"/>
                                              </w:divBdr>
                                              <w:divsChild>
                                                <w:div w:id="19950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418413">
      <w:bodyDiv w:val="1"/>
      <w:marLeft w:val="0"/>
      <w:marRight w:val="0"/>
      <w:marTop w:val="0"/>
      <w:marBottom w:val="0"/>
      <w:divBdr>
        <w:top w:val="none" w:sz="0" w:space="0" w:color="auto"/>
        <w:left w:val="none" w:sz="0" w:space="0" w:color="auto"/>
        <w:bottom w:val="none" w:sz="0" w:space="0" w:color="auto"/>
        <w:right w:val="none" w:sz="0" w:space="0" w:color="auto"/>
      </w:divBdr>
      <w:divsChild>
        <w:div w:id="29570306">
          <w:marLeft w:val="0"/>
          <w:marRight w:val="0"/>
          <w:marTop w:val="0"/>
          <w:marBottom w:val="0"/>
          <w:divBdr>
            <w:top w:val="none" w:sz="0" w:space="0" w:color="auto"/>
            <w:left w:val="none" w:sz="0" w:space="0" w:color="auto"/>
            <w:bottom w:val="none" w:sz="0" w:space="0" w:color="auto"/>
            <w:right w:val="none" w:sz="0" w:space="0" w:color="auto"/>
          </w:divBdr>
          <w:divsChild>
            <w:div w:id="961229577">
              <w:marLeft w:val="0"/>
              <w:marRight w:val="0"/>
              <w:marTop w:val="0"/>
              <w:marBottom w:val="0"/>
              <w:divBdr>
                <w:top w:val="none" w:sz="0" w:space="0" w:color="auto"/>
                <w:left w:val="none" w:sz="0" w:space="0" w:color="auto"/>
                <w:bottom w:val="none" w:sz="0" w:space="0" w:color="auto"/>
                <w:right w:val="none" w:sz="0" w:space="0" w:color="auto"/>
              </w:divBdr>
              <w:divsChild>
                <w:div w:id="2010517153">
                  <w:marLeft w:val="0"/>
                  <w:marRight w:val="0"/>
                  <w:marTop w:val="0"/>
                  <w:marBottom w:val="0"/>
                  <w:divBdr>
                    <w:top w:val="none" w:sz="0" w:space="0" w:color="auto"/>
                    <w:left w:val="none" w:sz="0" w:space="0" w:color="auto"/>
                    <w:bottom w:val="none" w:sz="0" w:space="0" w:color="auto"/>
                    <w:right w:val="none" w:sz="0" w:space="0" w:color="auto"/>
                  </w:divBdr>
                  <w:divsChild>
                    <w:div w:id="243879641">
                      <w:marLeft w:val="0"/>
                      <w:marRight w:val="0"/>
                      <w:marTop w:val="300"/>
                      <w:marBottom w:val="600"/>
                      <w:divBdr>
                        <w:top w:val="none" w:sz="0" w:space="0" w:color="auto"/>
                        <w:left w:val="none" w:sz="0" w:space="0" w:color="auto"/>
                        <w:bottom w:val="none" w:sz="0" w:space="0" w:color="auto"/>
                        <w:right w:val="none" w:sz="0" w:space="0" w:color="auto"/>
                      </w:divBdr>
                      <w:divsChild>
                        <w:div w:id="2061125861">
                          <w:marLeft w:val="0"/>
                          <w:marRight w:val="0"/>
                          <w:marTop w:val="0"/>
                          <w:marBottom w:val="0"/>
                          <w:divBdr>
                            <w:top w:val="none" w:sz="0" w:space="0" w:color="auto"/>
                            <w:left w:val="none" w:sz="0" w:space="0" w:color="auto"/>
                            <w:bottom w:val="none" w:sz="0" w:space="0" w:color="auto"/>
                            <w:right w:val="none" w:sz="0" w:space="0" w:color="auto"/>
                          </w:divBdr>
                          <w:divsChild>
                            <w:div w:id="415639164">
                              <w:marLeft w:val="0"/>
                              <w:marRight w:val="0"/>
                              <w:marTop w:val="0"/>
                              <w:marBottom w:val="0"/>
                              <w:divBdr>
                                <w:top w:val="none" w:sz="0" w:space="0" w:color="auto"/>
                                <w:left w:val="none" w:sz="0" w:space="0" w:color="auto"/>
                                <w:bottom w:val="none" w:sz="0" w:space="0" w:color="auto"/>
                                <w:right w:val="none" w:sz="0" w:space="0" w:color="auto"/>
                              </w:divBdr>
                              <w:divsChild>
                                <w:div w:id="1001155832">
                                  <w:marLeft w:val="0"/>
                                  <w:marRight w:val="0"/>
                                  <w:marTop w:val="0"/>
                                  <w:marBottom w:val="0"/>
                                  <w:divBdr>
                                    <w:top w:val="none" w:sz="0" w:space="0" w:color="auto"/>
                                    <w:left w:val="none" w:sz="0" w:space="0" w:color="auto"/>
                                    <w:bottom w:val="none" w:sz="0" w:space="0" w:color="auto"/>
                                    <w:right w:val="none" w:sz="0" w:space="0" w:color="auto"/>
                                  </w:divBdr>
                                  <w:divsChild>
                                    <w:div w:id="1822653277">
                                      <w:marLeft w:val="0"/>
                                      <w:marRight w:val="0"/>
                                      <w:marTop w:val="150"/>
                                      <w:marBottom w:val="0"/>
                                      <w:divBdr>
                                        <w:top w:val="none" w:sz="0" w:space="0" w:color="auto"/>
                                        <w:left w:val="none" w:sz="0" w:space="0" w:color="auto"/>
                                        <w:bottom w:val="none" w:sz="0" w:space="0" w:color="auto"/>
                                        <w:right w:val="none" w:sz="0" w:space="0" w:color="auto"/>
                                      </w:divBdr>
                                      <w:divsChild>
                                        <w:div w:id="131295242">
                                          <w:marLeft w:val="0"/>
                                          <w:marRight w:val="0"/>
                                          <w:marTop w:val="0"/>
                                          <w:marBottom w:val="0"/>
                                          <w:divBdr>
                                            <w:top w:val="none" w:sz="0" w:space="0" w:color="auto"/>
                                            <w:left w:val="none" w:sz="0" w:space="0" w:color="auto"/>
                                            <w:bottom w:val="none" w:sz="0" w:space="0" w:color="auto"/>
                                            <w:right w:val="none" w:sz="0" w:space="0" w:color="auto"/>
                                          </w:divBdr>
                                          <w:divsChild>
                                            <w:div w:id="1572158341">
                                              <w:marLeft w:val="0"/>
                                              <w:marRight w:val="0"/>
                                              <w:marTop w:val="0"/>
                                              <w:marBottom w:val="0"/>
                                              <w:divBdr>
                                                <w:top w:val="none" w:sz="0" w:space="0" w:color="auto"/>
                                                <w:left w:val="none" w:sz="0" w:space="0" w:color="auto"/>
                                                <w:bottom w:val="none" w:sz="0" w:space="0" w:color="auto"/>
                                                <w:right w:val="none" w:sz="0" w:space="0" w:color="auto"/>
                                              </w:divBdr>
                                              <w:divsChild>
                                                <w:div w:id="17914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464840">
      <w:bodyDiv w:val="1"/>
      <w:marLeft w:val="0"/>
      <w:marRight w:val="0"/>
      <w:marTop w:val="0"/>
      <w:marBottom w:val="0"/>
      <w:divBdr>
        <w:top w:val="none" w:sz="0" w:space="0" w:color="auto"/>
        <w:left w:val="none" w:sz="0" w:space="0" w:color="auto"/>
        <w:bottom w:val="none" w:sz="0" w:space="0" w:color="auto"/>
        <w:right w:val="none" w:sz="0" w:space="0" w:color="auto"/>
      </w:divBdr>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6660849">
      <w:bodyDiv w:val="1"/>
      <w:marLeft w:val="0"/>
      <w:marRight w:val="0"/>
      <w:marTop w:val="0"/>
      <w:marBottom w:val="0"/>
      <w:divBdr>
        <w:top w:val="none" w:sz="0" w:space="0" w:color="auto"/>
        <w:left w:val="none" w:sz="0" w:space="0" w:color="auto"/>
        <w:bottom w:val="none" w:sz="0" w:space="0" w:color="auto"/>
        <w:right w:val="none" w:sz="0" w:space="0" w:color="auto"/>
      </w:divBdr>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360649">
      <w:bodyDiv w:val="1"/>
      <w:marLeft w:val="0"/>
      <w:marRight w:val="0"/>
      <w:marTop w:val="0"/>
      <w:marBottom w:val="0"/>
      <w:divBdr>
        <w:top w:val="none" w:sz="0" w:space="0" w:color="auto"/>
        <w:left w:val="none" w:sz="0" w:space="0" w:color="auto"/>
        <w:bottom w:val="none" w:sz="0" w:space="0" w:color="auto"/>
        <w:right w:val="none" w:sz="0" w:space="0" w:color="auto"/>
      </w:divBdr>
      <w:divsChild>
        <w:div w:id="770123898">
          <w:marLeft w:val="0"/>
          <w:marRight w:val="0"/>
          <w:marTop w:val="0"/>
          <w:marBottom w:val="0"/>
          <w:divBdr>
            <w:top w:val="none" w:sz="0" w:space="0" w:color="auto"/>
            <w:left w:val="none" w:sz="0" w:space="0" w:color="auto"/>
            <w:bottom w:val="none" w:sz="0" w:space="0" w:color="auto"/>
            <w:right w:val="none" w:sz="0" w:space="0" w:color="auto"/>
          </w:divBdr>
        </w:div>
        <w:div w:id="620110148">
          <w:marLeft w:val="0"/>
          <w:marRight w:val="0"/>
          <w:marTop w:val="0"/>
          <w:marBottom w:val="150"/>
          <w:divBdr>
            <w:top w:val="none" w:sz="0" w:space="0" w:color="auto"/>
            <w:left w:val="none" w:sz="0" w:space="0" w:color="auto"/>
            <w:bottom w:val="none" w:sz="0" w:space="0" w:color="auto"/>
            <w:right w:val="none" w:sz="0" w:space="0" w:color="auto"/>
          </w:divBdr>
          <w:divsChild>
            <w:div w:id="599949245">
              <w:marLeft w:val="0"/>
              <w:marRight w:val="0"/>
              <w:marTop w:val="0"/>
              <w:marBottom w:val="0"/>
              <w:divBdr>
                <w:top w:val="none" w:sz="0" w:space="0" w:color="auto"/>
                <w:left w:val="none" w:sz="0" w:space="0" w:color="auto"/>
                <w:bottom w:val="none" w:sz="0" w:space="0" w:color="auto"/>
                <w:right w:val="none" w:sz="0" w:space="0" w:color="auto"/>
              </w:divBdr>
              <w:divsChild>
                <w:div w:id="2056192855">
                  <w:marLeft w:val="0"/>
                  <w:marRight w:val="225"/>
                  <w:marTop w:val="0"/>
                  <w:marBottom w:val="0"/>
                  <w:divBdr>
                    <w:top w:val="none" w:sz="0" w:space="0" w:color="auto"/>
                    <w:left w:val="none" w:sz="0" w:space="0" w:color="auto"/>
                    <w:bottom w:val="none" w:sz="0" w:space="0" w:color="auto"/>
                    <w:right w:val="none" w:sz="0" w:space="0" w:color="auto"/>
                  </w:divBdr>
                  <w:divsChild>
                    <w:div w:id="17064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56525">
          <w:marLeft w:val="0"/>
          <w:marRight w:val="0"/>
          <w:marTop w:val="0"/>
          <w:marBottom w:val="150"/>
          <w:divBdr>
            <w:top w:val="none" w:sz="0" w:space="0" w:color="auto"/>
            <w:left w:val="none" w:sz="0" w:space="0" w:color="auto"/>
            <w:bottom w:val="none" w:sz="0" w:space="0" w:color="auto"/>
            <w:right w:val="none" w:sz="0" w:space="0" w:color="auto"/>
          </w:divBdr>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328008">
      <w:bodyDiv w:val="1"/>
      <w:marLeft w:val="0"/>
      <w:marRight w:val="0"/>
      <w:marTop w:val="0"/>
      <w:marBottom w:val="0"/>
      <w:divBdr>
        <w:top w:val="none" w:sz="0" w:space="0" w:color="auto"/>
        <w:left w:val="none" w:sz="0" w:space="0" w:color="auto"/>
        <w:bottom w:val="none" w:sz="0" w:space="0" w:color="auto"/>
        <w:right w:val="none" w:sz="0" w:space="0" w:color="auto"/>
      </w:divBdr>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24412">
      <w:bodyDiv w:val="1"/>
      <w:marLeft w:val="0"/>
      <w:marRight w:val="0"/>
      <w:marTop w:val="0"/>
      <w:marBottom w:val="0"/>
      <w:divBdr>
        <w:top w:val="none" w:sz="0" w:space="0" w:color="auto"/>
        <w:left w:val="none" w:sz="0" w:space="0" w:color="auto"/>
        <w:bottom w:val="none" w:sz="0" w:space="0" w:color="auto"/>
        <w:right w:val="none" w:sz="0" w:space="0" w:color="auto"/>
      </w:divBdr>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760790">
      <w:bodyDiv w:val="1"/>
      <w:marLeft w:val="0"/>
      <w:marRight w:val="0"/>
      <w:marTop w:val="0"/>
      <w:marBottom w:val="0"/>
      <w:divBdr>
        <w:top w:val="none" w:sz="0" w:space="0" w:color="auto"/>
        <w:left w:val="none" w:sz="0" w:space="0" w:color="auto"/>
        <w:bottom w:val="none" w:sz="0" w:space="0" w:color="auto"/>
        <w:right w:val="none" w:sz="0" w:space="0" w:color="auto"/>
      </w:divBdr>
      <w:divsChild>
        <w:div w:id="1398749069">
          <w:marLeft w:val="0"/>
          <w:marRight w:val="0"/>
          <w:marTop w:val="0"/>
          <w:marBottom w:val="0"/>
          <w:divBdr>
            <w:top w:val="none" w:sz="0" w:space="0" w:color="auto"/>
            <w:left w:val="none" w:sz="0" w:space="0" w:color="auto"/>
            <w:bottom w:val="none" w:sz="0" w:space="0" w:color="auto"/>
            <w:right w:val="none" w:sz="0" w:space="0" w:color="auto"/>
          </w:divBdr>
          <w:divsChild>
            <w:div w:id="757024124">
              <w:marLeft w:val="0"/>
              <w:marRight w:val="0"/>
              <w:marTop w:val="0"/>
              <w:marBottom w:val="0"/>
              <w:divBdr>
                <w:top w:val="none" w:sz="0" w:space="0" w:color="auto"/>
                <w:left w:val="none" w:sz="0" w:space="0" w:color="auto"/>
                <w:bottom w:val="none" w:sz="0" w:space="0" w:color="auto"/>
                <w:right w:val="none" w:sz="0" w:space="0" w:color="auto"/>
              </w:divBdr>
              <w:divsChild>
                <w:div w:id="2130932785">
                  <w:marLeft w:val="0"/>
                  <w:marRight w:val="0"/>
                  <w:marTop w:val="0"/>
                  <w:marBottom w:val="0"/>
                  <w:divBdr>
                    <w:top w:val="none" w:sz="0" w:space="0" w:color="auto"/>
                    <w:left w:val="none" w:sz="0" w:space="0" w:color="auto"/>
                    <w:bottom w:val="none" w:sz="0" w:space="0" w:color="auto"/>
                    <w:right w:val="none" w:sz="0" w:space="0" w:color="auto"/>
                  </w:divBdr>
                  <w:divsChild>
                    <w:div w:id="873228212">
                      <w:marLeft w:val="0"/>
                      <w:marRight w:val="0"/>
                      <w:marTop w:val="0"/>
                      <w:marBottom w:val="0"/>
                      <w:divBdr>
                        <w:top w:val="none" w:sz="0" w:space="0" w:color="auto"/>
                        <w:left w:val="none" w:sz="0" w:space="0" w:color="auto"/>
                        <w:bottom w:val="none" w:sz="0" w:space="0" w:color="auto"/>
                        <w:right w:val="none" w:sz="0" w:space="0" w:color="auto"/>
                      </w:divBdr>
                      <w:divsChild>
                        <w:div w:id="1508474169">
                          <w:marLeft w:val="0"/>
                          <w:marRight w:val="0"/>
                          <w:marTop w:val="0"/>
                          <w:marBottom w:val="0"/>
                          <w:divBdr>
                            <w:top w:val="none" w:sz="0" w:space="0" w:color="auto"/>
                            <w:left w:val="none" w:sz="0" w:space="0" w:color="auto"/>
                            <w:bottom w:val="none" w:sz="0" w:space="0" w:color="auto"/>
                            <w:right w:val="none" w:sz="0" w:space="0" w:color="auto"/>
                          </w:divBdr>
                          <w:divsChild>
                            <w:div w:id="2104759560">
                              <w:marLeft w:val="0"/>
                              <w:marRight w:val="0"/>
                              <w:marTop w:val="0"/>
                              <w:marBottom w:val="0"/>
                              <w:divBdr>
                                <w:top w:val="none" w:sz="0" w:space="0" w:color="auto"/>
                                <w:left w:val="none" w:sz="0" w:space="0" w:color="auto"/>
                                <w:bottom w:val="none" w:sz="0" w:space="0" w:color="auto"/>
                                <w:right w:val="none" w:sz="0" w:space="0" w:color="auto"/>
                              </w:divBdr>
                              <w:divsChild>
                                <w:div w:id="1215199847">
                                  <w:marLeft w:val="0"/>
                                  <w:marRight w:val="0"/>
                                  <w:marTop w:val="0"/>
                                  <w:marBottom w:val="0"/>
                                  <w:divBdr>
                                    <w:top w:val="none" w:sz="0" w:space="0" w:color="auto"/>
                                    <w:left w:val="none" w:sz="0" w:space="0" w:color="auto"/>
                                    <w:bottom w:val="none" w:sz="0" w:space="0" w:color="auto"/>
                                    <w:right w:val="none" w:sz="0" w:space="0" w:color="auto"/>
                                  </w:divBdr>
                                  <w:divsChild>
                                    <w:div w:id="2092702377">
                                      <w:marLeft w:val="0"/>
                                      <w:marRight w:val="0"/>
                                      <w:marTop w:val="0"/>
                                      <w:marBottom w:val="0"/>
                                      <w:divBdr>
                                        <w:top w:val="none" w:sz="0" w:space="0" w:color="auto"/>
                                        <w:left w:val="none" w:sz="0" w:space="0" w:color="auto"/>
                                        <w:bottom w:val="none" w:sz="0" w:space="0" w:color="auto"/>
                                        <w:right w:val="none" w:sz="0" w:space="0" w:color="auto"/>
                                      </w:divBdr>
                                      <w:divsChild>
                                        <w:div w:id="17767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25890">
      <w:bodyDiv w:val="1"/>
      <w:marLeft w:val="0"/>
      <w:marRight w:val="0"/>
      <w:marTop w:val="0"/>
      <w:marBottom w:val="0"/>
      <w:divBdr>
        <w:top w:val="none" w:sz="0" w:space="0" w:color="auto"/>
        <w:left w:val="none" w:sz="0" w:space="0" w:color="auto"/>
        <w:bottom w:val="none" w:sz="0" w:space="0" w:color="auto"/>
        <w:right w:val="none" w:sz="0" w:space="0" w:color="auto"/>
      </w:divBdr>
      <w:divsChild>
        <w:div w:id="1823234062">
          <w:marLeft w:val="0"/>
          <w:marRight w:val="0"/>
          <w:marTop w:val="0"/>
          <w:marBottom w:val="0"/>
          <w:divBdr>
            <w:top w:val="none" w:sz="0" w:space="0" w:color="auto"/>
            <w:left w:val="none" w:sz="0" w:space="0" w:color="auto"/>
            <w:bottom w:val="none" w:sz="0" w:space="0" w:color="auto"/>
            <w:right w:val="none" w:sz="0" w:space="0" w:color="auto"/>
          </w:divBdr>
          <w:divsChild>
            <w:div w:id="1609115470">
              <w:marLeft w:val="0"/>
              <w:marRight w:val="0"/>
              <w:marTop w:val="0"/>
              <w:marBottom w:val="0"/>
              <w:divBdr>
                <w:top w:val="none" w:sz="0" w:space="0" w:color="auto"/>
                <w:left w:val="none" w:sz="0" w:space="0" w:color="auto"/>
                <w:bottom w:val="none" w:sz="0" w:space="0" w:color="auto"/>
                <w:right w:val="none" w:sz="0" w:space="0" w:color="auto"/>
              </w:divBdr>
              <w:divsChild>
                <w:div w:id="1789205368">
                  <w:marLeft w:val="0"/>
                  <w:marRight w:val="0"/>
                  <w:marTop w:val="0"/>
                  <w:marBottom w:val="0"/>
                  <w:divBdr>
                    <w:top w:val="none" w:sz="0" w:space="0" w:color="auto"/>
                    <w:left w:val="none" w:sz="0" w:space="0" w:color="auto"/>
                    <w:bottom w:val="none" w:sz="0" w:space="0" w:color="auto"/>
                    <w:right w:val="none" w:sz="0" w:space="0" w:color="auto"/>
                  </w:divBdr>
                  <w:divsChild>
                    <w:div w:id="1923948305">
                      <w:marLeft w:val="0"/>
                      <w:marRight w:val="0"/>
                      <w:marTop w:val="0"/>
                      <w:marBottom w:val="0"/>
                      <w:divBdr>
                        <w:top w:val="none" w:sz="0" w:space="0" w:color="auto"/>
                        <w:left w:val="none" w:sz="0" w:space="0" w:color="auto"/>
                        <w:bottom w:val="none" w:sz="0" w:space="0" w:color="auto"/>
                        <w:right w:val="none" w:sz="0" w:space="0" w:color="auto"/>
                      </w:divBdr>
                      <w:divsChild>
                        <w:div w:id="320424738">
                          <w:marLeft w:val="0"/>
                          <w:marRight w:val="0"/>
                          <w:marTop w:val="0"/>
                          <w:marBottom w:val="0"/>
                          <w:divBdr>
                            <w:top w:val="none" w:sz="0" w:space="0" w:color="auto"/>
                            <w:left w:val="none" w:sz="0" w:space="0" w:color="auto"/>
                            <w:bottom w:val="none" w:sz="0" w:space="0" w:color="auto"/>
                            <w:right w:val="none" w:sz="0" w:space="0" w:color="auto"/>
                          </w:divBdr>
                          <w:divsChild>
                            <w:div w:id="2019306579">
                              <w:marLeft w:val="0"/>
                              <w:marRight w:val="0"/>
                              <w:marTop w:val="0"/>
                              <w:marBottom w:val="0"/>
                              <w:divBdr>
                                <w:top w:val="none" w:sz="0" w:space="0" w:color="auto"/>
                                <w:left w:val="none" w:sz="0" w:space="0" w:color="auto"/>
                                <w:bottom w:val="none" w:sz="0" w:space="0" w:color="auto"/>
                                <w:right w:val="none" w:sz="0" w:space="0" w:color="auto"/>
                              </w:divBdr>
                              <w:divsChild>
                                <w:div w:id="1519394968">
                                  <w:marLeft w:val="0"/>
                                  <w:marRight w:val="0"/>
                                  <w:marTop w:val="0"/>
                                  <w:marBottom w:val="0"/>
                                  <w:divBdr>
                                    <w:top w:val="none" w:sz="0" w:space="0" w:color="auto"/>
                                    <w:left w:val="none" w:sz="0" w:space="0" w:color="auto"/>
                                    <w:bottom w:val="none" w:sz="0" w:space="0" w:color="auto"/>
                                    <w:right w:val="none" w:sz="0" w:space="0" w:color="auto"/>
                                  </w:divBdr>
                                  <w:divsChild>
                                    <w:div w:id="1876186651">
                                      <w:marLeft w:val="0"/>
                                      <w:marRight w:val="0"/>
                                      <w:marTop w:val="0"/>
                                      <w:marBottom w:val="0"/>
                                      <w:divBdr>
                                        <w:top w:val="none" w:sz="0" w:space="0" w:color="auto"/>
                                        <w:left w:val="none" w:sz="0" w:space="0" w:color="auto"/>
                                        <w:bottom w:val="none" w:sz="0" w:space="0" w:color="auto"/>
                                        <w:right w:val="none" w:sz="0" w:space="0" w:color="auto"/>
                                      </w:divBdr>
                                      <w:divsChild>
                                        <w:div w:id="1409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530809">
      <w:bodyDiv w:val="1"/>
      <w:marLeft w:val="0"/>
      <w:marRight w:val="0"/>
      <w:marTop w:val="0"/>
      <w:marBottom w:val="0"/>
      <w:divBdr>
        <w:top w:val="none" w:sz="0" w:space="0" w:color="auto"/>
        <w:left w:val="none" w:sz="0" w:space="0" w:color="auto"/>
        <w:bottom w:val="none" w:sz="0" w:space="0" w:color="auto"/>
        <w:right w:val="none" w:sz="0" w:space="0" w:color="auto"/>
      </w:divBdr>
    </w:div>
    <w:div w:id="762648654">
      <w:bodyDiv w:val="1"/>
      <w:marLeft w:val="0"/>
      <w:marRight w:val="0"/>
      <w:marTop w:val="0"/>
      <w:marBottom w:val="0"/>
      <w:divBdr>
        <w:top w:val="none" w:sz="0" w:space="0" w:color="auto"/>
        <w:left w:val="none" w:sz="0" w:space="0" w:color="auto"/>
        <w:bottom w:val="none" w:sz="0" w:space="0" w:color="auto"/>
        <w:right w:val="none" w:sz="0" w:space="0" w:color="auto"/>
      </w:divBdr>
      <w:divsChild>
        <w:div w:id="1029335993">
          <w:marLeft w:val="0"/>
          <w:marRight w:val="0"/>
          <w:marTop w:val="0"/>
          <w:marBottom w:val="0"/>
          <w:divBdr>
            <w:top w:val="none" w:sz="0" w:space="0" w:color="auto"/>
            <w:left w:val="none" w:sz="0" w:space="0" w:color="auto"/>
            <w:bottom w:val="none" w:sz="0" w:space="0" w:color="auto"/>
            <w:right w:val="none" w:sz="0" w:space="0" w:color="auto"/>
          </w:divBdr>
          <w:divsChild>
            <w:div w:id="625427419">
              <w:marLeft w:val="0"/>
              <w:marRight w:val="0"/>
              <w:marTop w:val="0"/>
              <w:marBottom w:val="0"/>
              <w:divBdr>
                <w:top w:val="none" w:sz="0" w:space="0" w:color="auto"/>
                <w:left w:val="none" w:sz="0" w:space="0" w:color="auto"/>
                <w:bottom w:val="none" w:sz="0" w:space="0" w:color="auto"/>
                <w:right w:val="none" w:sz="0" w:space="0" w:color="auto"/>
              </w:divBdr>
              <w:divsChild>
                <w:div w:id="1209952424">
                  <w:marLeft w:val="0"/>
                  <w:marRight w:val="0"/>
                  <w:marTop w:val="0"/>
                  <w:marBottom w:val="0"/>
                  <w:divBdr>
                    <w:top w:val="none" w:sz="0" w:space="0" w:color="auto"/>
                    <w:left w:val="none" w:sz="0" w:space="0" w:color="auto"/>
                    <w:bottom w:val="none" w:sz="0" w:space="0" w:color="auto"/>
                    <w:right w:val="none" w:sz="0" w:space="0" w:color="auto"/>
                  </w:divBdr>
                  <w:divsChild>
                    <w:div w:id="154616828">
                      <w:marLeft w:val="0"/>
                      <w:marRight w:val="0"/>
                      <w:marTop w:val="300"/>
                      <w:marBottom w:val="600"/>
                      <w:divBdr>
                        <w:top w:val="none" w:sz="0" w:space="0" w:color="auto"/>
                        <w:left w:val="none" w:sz="0" w:space="0" w:color="auto"/>
                        <w:bottom w:val="none" w:sz="0" w:space="0" w:color="auto"/>
                        <w:right w:val="none" w:sz="0" w:space="0" w:color="auto"/>
                      </w:divBdr>
                      <w:divsChild>
                        <w:div w:id="1239051745">
                          <w:marLeft w:val="0"/>
                          <w:marRight w:val="0"/>
                          <w:marTop w:val="0"/>
                          <w:marBottom w:val="0"/>
                          <w:divBdr>
                            <w:top w:val="none" w:sz="0" w:space="0" w:color="auto"/>
                            <w:left w:val="none" w:sz="0" w:space="0" w:color="auto"/>
                            <w:bottom w:val="none" w:sz="0" w:space="0" w:color="auto"/>
                            <w:right w:val="none" w:sz="0" w:space="0" w:color="auto"/>
                          </w:divBdr>
                          <w:divsChild>
                            <w:div w:id="1719086649">
                              <w:marLeft w:val="0"/>
                              <w:marRight w:val="0"/>
                              <w:marTop w:val="0"/>
                              <w:marBottom w:val="0"/>
                              <w:divBdr>
                                <w:top w:val="none" w:sz="0" w:space="0" w:color="auto"/>
                                <w:left w:val="none" w:sz="0" w:space="0" w:color="auto"/>
                                <w:bottom w:val="none" w:sz="0" w:space="0" w:color="auto"/>
                                <w:right w:val="none" w:sz="0" w:space="0" w:color="auto"/>
                              </w:divBdr>
                              <w:divsChild>
                                <w:div w:id="1610624746">
                                  <w:marLeft w:val="0"/>
                                  <w:marRight w:val="0"/>
                                  <w:marTop w:val="0"/>
                                  <w:marBottom w:val="0"/>
                                  <w:divBdr>
                                    <w:top w:val="none" w:sz="0" w:space="0" w:color="auto"/>
                                    <w:left w:val="none" w:sz="0" w:space="0" w:color="auto"/>
                                    <w:bottom w:val="none" w:sz="0" w:space="0" w:color="auto"/>
                                    <w:right w:val="none" w:sz="0" w:space="0" w:color="auto"/>
                                  </w:divBdr>
                                  <w:divsChild>
                                    <w:div w:id="862013731">
                                      <w:marLeft w:val="0"/>
                                      <w:marRight w:val="0"/>
                                      <w:marTop w:val="150"/>
                                      <w:marBottom w:val="0"/>
                                      <w:divBdr>
                                        <w:top w:val="none" w:sz="0" w:space="0" w:color="auto"/>
                                        <w:left w:val="none" w:sz="0" w:space="0" w:color="auto"/>
                                        <w:bottom w:val="none" w:sz="0" w:space="0" w:color="auto"/>
                                        <w:right w:val="none" w:sz="0" w:space="0" w:color="auto"/>
                                      </w:divBdr>
                                      <w:divsChild>
                                        <w:div w:id="2045447093">
                                          <w:marLeft w:val="0"/>
                                          <w:marRight w:val="0"/>
                                          <w:marTop w:val="0"/>
                                          <w:marBottom w:val="0"/>
                                          <w:divBdr>
                                            <w:top w:val="none" w:sz="0" w:space="0" w:color="auto"/>
                                            <w:left w:val="none" w:sz="0" w:space="0" w:color="auto"/>
                                            <w:bottom w:val="none" w:sz="0" w:space="0" w:color="auto"/>
                                            <w:right w:val="none" w:sz="0" w:space="0" w:color="auto"/>
                                          </w:divBdr>
                                          <w:divsChild>
                                            <w:div w:id="59376690">
                                              <w:marLeft w:val="0"/>
                                              <w:marRight w:val="0"/>
                                              <w:marTop w:val="0"/>
                                              <w:marBottom w:val="0"/>
                                              <w:divBdr>
                                                <w:top w:val="none" w:sz="0" w:space="0" w:color="auto"/>
                                                <w:left w:val="none" w:sz="0" w:space="0" w:color="auto"/>
                                                <w:bottom w:val="none" w:sz="0" w:space="0" w:color="auto"/>
                                                <w:right w:val="none" w:sz="0" w:space="0" w:color="auto"/>
                                              </w:divBdr>
                                              <w:divsChild>
                                                <w:div w:id="10176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7586">
      <w:bodyDiv w:val="1"/>
      <w:marLeft w:val="0"/>
      <w:marRight w:val="0"/>
      <w:marTop w:val="0"/>
      <w:marBottom w:val="0"/>
      <w:divBdr>
        <w:top w:val="none" w:sz="0" w:space="0" w:color="auto"/>
        <w:left w:val="none" w:sz="0" w:space="0" w:color="auto"/>
        <w:bottom w:val="none" w:sz="0" w:space="0" w:color="auto"/>
        <w:right w:val="none" w:sz="0" w:space="0" w:color="auto"/>
      </w:divBdr>
      <w:divsChild>
        <w:div w:id="1545099822">
          <w:marLeft w:val="0"/>
          <w:marRight w:val="0"/>
          <w:marTop w:val="0"/>
          <w:marBottom w:val="0"/>
          <w:divBdr>
            <w:top w:val="none" w:sz="0" w:space="0" w:color="auto"/>
            <w:left w:val="none" w:sz="0" w:space="0" w:color="auto"/>
            <w:bottom w:val="none" w:sz="0" w:space="0" w:color="auto"/>
            <w:right w:val="none" w:sz="0" w:space="0" w:color="auto"/>
          </w:divBdr>
          <w:divsChild>
            <w:div w:id="1356425075">
              <w:marLeft w:val="0"/>
              <w:marRight w:val="0"/>
              <w:marTop w:val="0"/>
              <w:marBottom w:val="0"/>
              <w:divBdr>
                <w:top w:val="none" w:sz="0" w:space="0" w:color="auto"/>
                <w:left w:val="none" w:sz="0" w:space="0" w:color="auto"/>
                <w:bottom w:val="none" w:sz="0" w:space="0" w:color="auto"/>
                <w:right w:val="none" w:sz="0" w:space="0" w:color="auto"/>
              </w:divBdr>
              <w:divsChild>
                <w:div w:id="136268871">
                  <w:marLeft w:val="0"/>
                  <w:marRight w:val="0"/>
                  <w:marTop w:val="0"/>
                  <w:marBottom w:val="0"/>
                  <w:divBdr>
                    <w:top w:val="none" w:sz="0" w:space="0" w:color="auto"/>
                    <w:left w:val="none" w:sz="0" w:space="0" w:color="auto"/>
                    <w:bottom w:val="none" w:sz="0" w:space="0" w:color="auto"/>
                    <w:right w:val="none" w:sz="0" w:space="0" w:color="auto"/>
                  </w:divBdr>
                  <w:divsChild>
                    <w:div w:id="897473796">
                      <w:marLeft w:val="0"/>
                      <w:marRight w:val="0"/>
                      <w:marTop w:val="0"/>
                      <w:marBottom w:val="0"/>
                      <w:divBdr>
                        <w:top w:val="none" w:sz="0" w:space="0" w:color="auto"/>
                        <w:left w:val="none" w:sz="0" w:space="0" w:color="auto"/>
                        <w:bottom w:val="none" w:sz="0" w:space="0" w:color="auto"/>
                        <w:right w:val="none" w:sz="0" w:space="0" w:color="auto"/>
                      </w:divBdr>
                      <w:divsChild>
                        <w:div w:id="692192134">
                          <w:marLeft w:val="0"/>
                          <w:marRight w:val="0"/>
                          <w:marTop w:val="0"/>
                          <w:marBottom w:val="0"/>
                          <w:divBdr>
                            <w:top w:val="none" w:sz="0" w:space="0" w:color="auto"/>
                            <w:left w:val="none" w:sz="0" w:space="0" w:color="auto"/>
                            <w:bottom w:val="none" w:sz="0" w:space="0" w:color="auto"/>
                            <w:right w:val="none" w:sz="0" w:space="0" w:color="auto"/>
                          </w:divBdr>
                          <w:divsChild>
                            <w:div w:id="1844585012">
                              <w:marLeft w:val="0"/>
                              <w:marRight w:val="0"/>
                              <w:marTop w:val="0"/>
                              <w:marBottom w:val="0"/>
                              <w:divBdr>
                                <w:top w:val="none" w:sz="0" w:space="0" w:color="auto"/>
                                <w:left w:val="none" w:sz="0" w:space="0" w:color="auto"/>
                                <w:bottom w:val="none" w:sz="0" w:space="0" w:color="auto"/>
                                <w:right w:val="none" w:sz="0" w:space="0" w:color="auto"/>
                              </w:divBdr>
                              <w:divsChild>
                                <w:div w:id="869026597">
                                  <w:marLeft w:val="0"/>
                                  <w:marRight w:val="0"/>
                                  <w:marTop w:val="0"/>
                                  <w:marBottom w:val="0"/>
                                  <w:divBdr>
                                    <w:top w:val="none" w:sz="0" w:space="0" w:color="auto"/>
                                    <w:left w:val="none" w:sz="0" w:space="0" w:color="auto"/>
                                    <w:bottom w:val="none" w:sz="0" w:space="0" w:color="auto"/>
                                    <w:right w:val="none" w:sz="0" w:space="0" w:color="auto"/>
                                  </w:divBdr>
                                  <w:divsChild>
                                    <w:div w:id="1009796285">
                                      <w:marLeft w:val="0"/>
                                      <w:marRight w:val="0"/>
                                      <w:marTop w:val="0"/>
                                      <w:marBottom w:val="0"/>
                                      <w:divBdr>
                                        <w:top w:val="none" w:sz="0" w:space="0" w:color="auto"/>
                                        <w:left w:val="none" w:sz="0" w:space="0" w:color="auto"/>
                                        <w:bottom w:val="none" w:sz="0" w:space="0" w:color="auto"/>
                                        <w:right w:val="none" w:sz="0" w:space="0" w:color="auto"/>
                                      </w:divBdr>
                                      <w:divsChild>
                                        <w:div w:id="14051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8625791">
      <w:bodyDiv w:val="1"/>
      <w:marLeft w:val="0"/>
      <w:marRight w:val="0"/>
      <w:marTop w:val="0"/>
      <w:marBottom w:val="0"/>
      <w:divBdr>
        <w:top w:val="none" w:sz="0" w:space="0" w:color="auto"/>
        <w:left w:val="none" w:sz="0" w:space="0" w:color="auto"/>
        <w:bottom w:val="none" w:sz="0" w:space="0" w:color="auto"/>
        <w:right w:val="none" w:sz="0" w:space="0" w:color="auto"/>
      </w:divBdr>
      <w:divsChild>
        <w:div w:id="2005282790">
          <w:marLeft w:val="0"/>
          <w:marRight w:val="0"/>
          <w:marTop w:val="0"/>
          <w:marBottom w:val="0"/>
          <w:divBdr>
            <w:top w:val="none" w:sz="0" w:space="0" w:color="auto"/>
            <w:left w:val="none" w:sz="0" w:space="0" w:color="auto"/>
            <w:bottom w:val="none" w:sz="0" w:space="0" w:color="auto"/>
            <w:right w:val="none" w:sz="0" w:space="0" w:color="auto"/>
          </w:divBdr>
          <w:divsChild>
            <w:div w:id="417485486">
              <w:marLeft w:val="0"/>
              <w:marRight w:val="0"/>
              <w:marTop w:val="0"/>
              <w:marBottom w:val="0"/>
              <w:divBdr>
                <w:top w:val="none" w:sz="0" w:space="0" w:color="auto"/>
                <w:left w:val="none" w:sz="0" w:space="0" w:color="auto"/>
                <w:bottom w:val="none" w:sz="0" w:space="0" w:color="auto"/>
                <w:right w:val="none" w:sz="0" w:space="0" w:color="auto"/>
              </w:divBdr>
              <w:divsChild>
                <w:div w:id="1208837992">
                  <w:marLeft w:val="0"/>
                  <w:marRight w:val="0"/>
                  <w:marTop w:val="0"/>
                  <w:marBottom w:val="0"/>
                  <w:divBdr>
                    <w:top w:val="none" w:sz="0" w:space="0" w:color="auto"/>
                    <w:left w:val="none" w:sz="0" w:space="0" w:color="auto"/>
                    <w:bottom w:val="none" w:sz="0" w:space="0" w:color="auto"/>
                    <w:right w:val="none" w:sz="0" w:space="0" w:color="auto"/>
                  </w:divBdr>
                  <w:divsChild>
                    <w:div w:id="1864130478">
                      <w:marLeft w:val="0"/>
                      <w:marRight w:val="0"/>
                      <w:marTop w:val="0"/>
                      <w:marBottom w:val="0"/>
                      <w:divBdr>
                        <w:top w:val="none" w:sz="0" w:space="0" w:color="auto"/>
                        <w:left w:val="none" w:sz="0" w:space="0" w:color="auto"/>
                        <w:bottom w:val="none" w:sz="0" w:space="0" w:color="auto"/>
                        <w:right w:val="none" w:sz="0" w:space="0" w:color="auto"/>
                      </w:divBdr>
                      <w:divsChild>
                        <w:div w:id="1642298726">
                          <w:marLeft w:val="0"/>
                          <w:marRight w:val="0"/>
                          <w:marTop w:val="0"/>
                          <w:marBottom w:val="0"/>
                          <w:divBdr>
                            <w:top w:val="none" w:sz="0" w:space="0" w:color="auto"/>
                            <w:left w:val="none" w:sz="0" w:space="0" w:color="auto"/>
                            <w:bottom w:val="none" w:sz="0" w:space="0" w:color="auto"/>
                            <w:right w:val="none" w:sz="0" w:space="0" w:color="auto"/>
                          </w:divBdr>
                          <w:divsChild>
                            <w:div w:id="392898415">
                              <w:marLeft w:val="0"/>
                              <w:marRight w:val="0"/>
                              <w:marTop w:val="0"/>
                              <w:marBottom w:val="0"/>
                              <w:divBdr>
                                <w:top w:val="none" w:sz="0" w:space="0" w:color="auto"/>
                                <w:left w:val="none" w:sz="0" w:space="0" w:color="auto"/>
                                <w:bottom w:val="none" w:sz="0" w:space="0" w:color="auto"/>
                                <w:right w:val="none" w:sz="0" w:space="0" w:color="auto"/>
                              </w:divBdr>
                              <w:divsChild>
                                <w:div w:id="1757677189">
                                  <w:marLeft w:val="0"/>
                                  <w:marRight w:val="0"/>
                                  <w:marTop w:val="0"/>
                                  <w:marBottom w:val="0"/>
                                  <w:divBdr>
                                    <w:top w:val="none" w:sz="0" w:space="0" w:color="auto"/>
                                    <w:left w:val="none" w:sz="0" w:space="0" w:color="auto"/>
                                    <w:bottom w:val="none" w:sz="0" w:space="0" w:color="auto"/>
                                    <w:right w:val="none" w:sz="0" w:space="0" w:color="auto"/>
                                  </w:divBdr>
                                  <w:divsChild>
                                    <w:div w:id="1010332005">
                                      <w:marLeft w:val="0"/>
                                      <w:marRight w:val="0"/>
                                      <w:marTop w:val="0"/>
                                      <w:marBottom w:val="0"/>
                                      <w:divBdr>
                                        <w:top w:val="none" w:sz="0" w:space="0" w:color="auto"/>
                                        <w:left w:val="none" w:sz="0" w:space="0" w:color="auto"/>
                                        <w:bottom w:val="none" w:sz="0" w:space="0" w:color="auto"/>
                                        <w:right w:val="none" w:sz="0" w:space="0" w:color="auto"/>
                                      </w:divBdr>
                                      <w:divsChild>
                                        <w:div w:id="716784440">
                                          <w:marLeft w:val="0"/>
                                          <w:marRight w:val="0"/>
                                          <w:marTop w:val="0"/>
                                          <w:marBottom w:val="0"/>
                                          <w:divBdr>
                                            <w:top w:val="none" w:sz="0" w:space="0" w:color="auto"/>
                                            <w:left w:val="none" w:sz="0" w:space="0" w:color="auto"/>
                                            <w:bottom w:val="none" w:sz="0" w:space="0" w:color="auto"/>
                                            <w:right w:val="none" w:sz="0" w:space="0" w:color="auto"/>
                                          </w:divBdr>
                                        </w:div>
                                        <w:div w:id="1736472509">
                                          <w:marLeft w:val="0"/>
                                          <w:marRight w:val="0"/>
                                          <w:marTop w:val="0"/>
                                          <w:marBottom w:val="0"/>
                                          <w:divBdr>
                                            <w:top w:val="none" w:sz="0" w:space="0" w:color="auto"/>
                                            <w:left w:val="none" w:sz="0" w:space="0" w:color="auto"/>
                                            <w:bottom w:val="none" w:sz="0" w:space="0" w:color="auto"/>
                                            <w:right w:val="none" w:sz="0" w:space="0" w:color="auto"/>
                                          </w:divBdr>
                                          <w:divsChild>
                                            <w:div w:id="405240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66004">
      <w:bodyDiv w:val="1"/>
      <w:marLeft w:val="0"/>
      <w:marRight w:val="0"/>
      <w:marTop w:val="0"/>
      <w:marBottom w:val="0"/>
      <w:divBdr>
        <w:top w:val="none" w:sz="0" w:space="0" w:color="auto"/>
        <w:left w:val="none" w:sz="0" w:space="0" w:color="auto"/>
        <w:bottom w:val="none" w:sz="0" w:space="0" w:color="auto"/>
        <w:right w:val="none" w:sz="0" w:space="0" w:color="auto"/>
      </w:divBdr>
      <w:divsChild>
        <w:div w:id="861556536">
          <w:marLeft w:val="0"/>
          <w:marRight w:val="0"/>
          <w:marTop w:val="0"/>
          <w:marBottom w:val="0"/>
          <w:divBdr>
            <w:top w:val="none" w:sz="0" w:space="0" w:color="auto"/>
            <w:left w:val="none" w:sz="0" w:space="0" w:color="auto"/>
            <w:bottom w:val="none" w:sz="0" w:space="0" w:color="auto"/>
            <w:right w:val="none" w:sz="0" w:space="0" w:color="auto"/>
          </w:divBdr>
          <w:divsChild>
            <w:div w:id="1322587062">
              <w:marLeft w:val="0"/>
              <w:marRight w:val="0"/>
              <w:marTop w:val="0"/>
              <w:marBottom w:val="0"/>
              <w:divBdr>
                <w:top w:val="none" w:sz="0" w:space="0" w:color="auto"/>
                <w:left w:val="none" w:sz="0" w:space="0" w:color="auto"/>
                <w:bottom w:val="none" w:sz="0" w:space="0" w:color="auto"/>
                <w:right w:val="none" w:sz="0" w:space="0" w:color="auto"/>
              </w:divBdr>
              <w:divsChild>
                <w:div w:id="788663983">
                  <w:marLeft w:val="0"/>
                  <w:marRight w:val="0"/>
                  <w:marTop w:val="0"/>
                  <w:marBottom w:val="0"/>
                  <w:divBdr>
                    <w:top w:val="none" w:sz="0" w:space="0" w:color="auto"/>
                    <w:left w:val="none" w:sz="0" w:space="0" w:color="auto"/>
                    <w:bottom w:val="none" w:sz="0" w:space="0" w:color="auto"/>
                    <w:right w:val="none" w:sz="0" w:space="0" w:color="auto"/>
                  </w:divBdr>
                  <w:divsChild>
                    <w:div w:id="303660799">
                      <w:marLeft w:val="0"/>
                      <w:marRight w:val="0"/>
                      <w:marTop w:val="0"/>
                      <w:marBottom w:val="0"/>
                      <w:divBdr>
                        <w:top w:val="none" w:sz="0" w:space="0" w:color="auto"/>
                        <w:left w:val="none" w:sz="0" w:space="0" w:color="auto"/>
                        <w:bottom w:val="none" w:sz="0" w:space="0" w:color="auto"/>
                        <w:right w:val="none" w:sz="0" w:space="0" w:color="auto"/>
                      </w:divBdr>
                      <w:divsChild>
                        <w:div w:id="9261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1386704">
      <w:bodyDiv w:val="1"/>
      <w:marLeft w:val="0"/>
      <w:marRight w:val="0"/>
      <w:marTop w:val="0"/>
      <w:marBottom w:val="0"/>
      <w:divBdr>
        <w:top w:val="none" w:sz="0" w:space="0" w:color="auto"/>
        <w:left w:val="none" w:sz="0" w:space="0" w:color="auto"/>
        <w:bottom w:val="none" w:sz="0" w:space="0" w:color="auto"/>
        <w:right w:val="none" w:sz="0" w:space="0" w:color="auto"/>
      </w:divBdr>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4820">
      <w:bodyDiv w:val="1"/>
      <w:marLeft w:val="0"/>
      <w:marRight w:val="0"/>
      <w:marTop w:val="0"/>
      <w:marBottom w:val="0"/>
      <w:divBdr>
        <w:top w:val="none" w:sz="0" w:space="0" w:color="auto"/>
        <w:left w:val="none" w:sz="0" w:space="0" w:color="auto"/>
        <w:bottom w:val="none" w:sz="0" w:space="0" w:color="auto"/>
        <w:right w:val="none" w:sz="0" w:space="0" w:color="auto"/>
      </w:divBdr>
      <w:divsChild>
        <w:div w:id="412556855">
          <w:marLeft w:val="0"/>
          <w:marRight w:val="0"/>
          <w:marTop w:val="0"/>
          <w:marBottom w:val="0"/>
          <w:divBdr>
            <w:top w:val="none" w:sz="0" w:space="0" w:color="auto"/>
            <w:left w:val="none" w:sz="0" w:space="0" w:color="auto"/>
            <w:bottom w:val="none" w:sz="0" w:space="0" w:color="auto"/>
            <w:right w:val="none" w:sz="0" w:space="0" w:color="auto"/>
          </w:divBdr>
          <w:divsChild>
            <w:div w:id="962005213">
              <w:marLeft w:val="0"/>
              <w:marRight w:val="0"/>
              <w:marTop w:val="0"/>
              <w:marBottom w:val="0"/>
              <w:divBdr>
                <w:top w:val="none" w:sz="0" w:space="0" w:color="auto"/>
                <w:left w:val="none" w:sz="0" w:space="0" w:color="auto"/>
                <w:bottom w:val="none" w:sz="0" w:space="0" w:color="auto"/>
                <w:right w:val="none" w:sz="0" w:space="0" w:color="auto"/>
              </w:divBdr>
              <w:divsChild>
                <w:div w:id="1623420337">
                  <w:marLeft w:val="150"/>
                  <w:marRight w:val="0"/>
                  <w:marTop w:val="0"/>
                  <w:marBottom w:val="0"/>
                  <w:divBdr>
                    <w:top w:val="none" w:sz="0" w:space="0" w:color="auto"/>
                    <w:left w:val="none" w:sz="0" w:space="0" w:color="auto"/>
                    <w:bottom w:val="none" w:sz="0" w:space="0" w:color="auto"/>
                    <w:right w:val="none" w:sz="0" w:space="0" w:color="auto"/>
                  </w:divBdr>
                  <w:divsChild>
                    <w:div w:id="8401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07218">
      <w:bodyDiv w:val="1"/>
      <w:marLeft w:val="0"/>
      <w:marRight w:val="0"/>
      <w:marTop w:val="0"/>
      <w:marBottom w:val="0"/>
      <w:divBdr>
        <w:top w:val="none" w:sz="0" w:space="0" w:color="auto"/>
        <w:left w:val="none" w:sz="0" w:space="0" w:color="auto"/>
        <w:bottom w:val="none" w:sz="0" w:space="0" w:color="auto"/>
        <w:right w:val="none" w:sz="0" w:space="0" w:color="auto"/>
      </w:divBdr>
      <w:divsChild>
        <w:div w:id="1569726851">
          <w:marLeft w:val="0"/>
          <w:marRight w:val="0"/>
          <w:marTop w:val="0"/>
          <w:marBottom w:val="0"/>
          <w:divBdr>
            <w:top w:val="none" w:sz="0" w:space="0" w:color="auto"/>
            <w:left w:val="none" w:sz="0" w:space="0" w:color="auto"/>
            <w:bottom w:val="none" w:sz="0" w:space="0" w:color="auto"/>
            <w:right w:val="none" w:sz="0" w:space="0" w:color="auto"/>
          </w:divBdr>
          <w:divsChild>
            <w:div w:id="708795608">
              <w:marLeft w:val="0"/>
              <w:marRight w:val="0"/>
              <w:marTop w:val="0"/>
              <w:marBottom w:val="0"/>
              <w:divBdr>
                <w:top w:val="none" w:sz="0" w:space="0" w:color="auto"/>
                <w:left w:val="none" w:sz="0" w:space="0" w:color="auto"/>
                <w:bottom w:val="none" w:sz="0" w:space="0" w:color="auto"/>
                <w:right w:val="none" w:sz="0" w:space="0" w:color="auto"/>
              </w:divBdr>
              <w:divsChild>
                <w:div w:id="876744516">
                  <w:marLeft w:val="150"/>
                  <w:marRight w:val="0"/>
                  <w:marTop w:val="0"/>
                  <w:marBottom w:val="0"/>
                  <w:divBdr>
                    <w:top w:val="none" w:sz="0" w:space="0" w:color="auto"/>
                    <w:left w:val="none" w:sz="0" w:space="0" w:color="auto"/>
                    <w:bottom w:val="none" w:sz="0" w:space="0" w:color="auto"/>
                    <w:right w:val="none" w:sz="0" w:space="0" w:color="auto"/>
                  </w:divBdr>
                  <w:divsChild>
                    <w:div w:id="968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059954">
      <w:bodyDiv w:val="1"/>
      <w:marLeft w:val="0"/>
      <w:marRight w:val="0"/>
      <w:marTop w:val="0"/>
      <w:marBottom w:val="0"/>
      <w:divBdr>
        <w:top w:val="none" w:sz="0" w:space="0" w:color="auto"/>
        <w:left w:val="none" w:sz="0" w:space="0" w:color="auto"/>
        <w:bottom w:val="none" w:sz="0" w:space="0" w:color="auto"/>
        <w:right w:val="none" w:sz="0" w:space="0" w:color="auto"/>
      </w:divBdr>
      <w:divsChild>
        <w:div w:id="185800266">
          <w:marLeft w:val="0"/>
          <w:marRight w:val="0"/>
          <w:marTop w:val="0"/>
          <w:marBottom w:val="0"/>
          <w:divBdr>
            <w:top w:val="none" w:sz="0" w:space="0" w:color="auto"/>
            <w:left w:val="none" w:sz="0" w:space="0" w:color="auto"/>
            <w:bottom w:val="none" w:sz="0" w:space="0" w:color="auto"/>
            <w:right w:val="none" w:sz="0" w:space="0" w:color="auto"/>
          </w:divBdr>
          <w:divsChild>
            <w:div w:id="1717241430">
              <w:marLeft w:val="0"/>
              <w:marRight w:val="0"/>
              <w:marTop w:val="0"/>
              <w:marBottom w:val="0"/>
              <w:divBdr>
                <w:top w:val="none" w:sz="0" w:space="0" w:color="auto"/>
                <w:left w:val="none" w:sz="0" w:space="0" w:color="auto"/>
                <w:bottom w:val="none" w:sz="0" w:space="0" w:color="auto"/>
                <w:right w:val="none" w:sz="0" w:space="0" w:color="auto"/>
              </w:divBdr>
              <w:divsChild>
                <w:div w:id="1225071320">
                  <w:marLeft w:val="-225"/>
                  <w:marRight w:val="-225"/>
                  <w:marTop w:val="0"/>
                  <w:marBottom w:val="0"/>
                  <w:divBdr>
                    <w:top w:val="none" w:sz="0" w:space="0" w:color="auto"/>
                    <w:left w:val="none" w:sz="0" w:space="0" w:color="auto"/>
                    <w:bottom w:val="none" w:sz="0" w:space="0" w:color="auto"/>
                    <w:right w:val="none" w:sz="0" w:space="0" w:color="auto"/>
                  </w:divBdr>
                  <w:divsChild>
                    <w:div w:id="1631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17306930">
      <w:bodyDiv w:val="1"/>
      <w:marLeft w:val="0"/>
      <w:marRight w:val="0"/>
      <w:marTop w:val="0"/>
      <w:marBottom w:val="0"/>
      <w:divBdr>
        <w:top w:val="none" w:sz="0" w:space="0" w:color="auto"/>
        <w:left w:val="none" w:sz="0" w:space="0" w:color="auto"/>
        <w:bottom w:val="none" w:sz="0" w:space="0" w:color="auto"/>
        <w:right w:val="none" w:sz="0" w:space="0" w:color="auto"/>
      </w:divBdr>
      <w:divsChild>
        <w:div w:id="1212040552">
          <w:marLeft w:val="0"/>
          <w:marRight w:val="0"/>
          <w:marTop w:val="0"/>
          <w:marBottom w:val="0"/>
          <w:divBdr>
            <w:top w:val="none" w:sz="0" w:space="0" w:color="auto"/>
            <w:left w:val="none" w:sz="0" w:space="0" w:color="auto"/>
            <w:bottom w:val="none" w:sz="0" w:space="0" w:color="auto"/>
            <w:right w:val="none" w:sz="0" w:space="0" w:color="auto"/>
          </w:divBdr>
          <w:divsChild>
            <w:div w:id="934636019">
              <w:marLeft w:val="0"/>
              <w:marRight w:val="0"/>
              <w:marTop w:val="0"/>
              <w:marBottom w:val="0"/>
              <w:divBdr>
                <w:top w:val="none" w:sz="0" w:space="0" w:color="auto"/>
                <w:left w:val="none" w:sz="0" w:space="0" w:color="auto"/>
                <w:bottom w:val="none" w:sz="0" w:space="0" w:color="auto"/>
                <w:right w:val="none" w:sz="0" w:space="0" w:color="auto"/>
              </w:divBdr>
              <w:divsChild>
                <w:div w:id="760487319">
                  <w:marLeft w:val="0"/>
                  <w:marRight w:val="0"/>
                  <w:marTop w:val="0"/>
                  <w:marBottom w:val="0"/>
                  <w:divBdr>
                    <w:top w:val="none" w:sz="0" w:space="0" w:color="auto"/>
                    <w:left w:val="none" w:sz="0" w:space="0" w:color="auto"/>
                    <w:bottom w:val="none" w:sz="0" w:space="0" w:color="auto"/>
                    <w:right w:val="none" w:sz="0" w:space="0" w:color="auto"/>
                  </w:divBdr>
                  <w:divsChild>
                    <w:div w:id="134639305">
                      <w:marLeft w:val="0"/>
                      <w:marRight w:val="0"/>
                      <w:marTop w:val="0"/>
                      <w:marBottom w:val="0"/>
                      <w:divBdr>
                        <w:top w:val="none" w:sz="0" w:space="0" w:color="auto"/>
                        <w:left w:val="none" w:sz="0" w:space="0" w:color="auto"/>
                        <w:bottom w:val="none" w:sz="0" w:space="0" w:color="auto"/>
                        <w:right w:val="none" w:sz="0" w:space="0" w:color="auto"/>
                      </w:divBdr>
                      <w:divsChild>
                        <w:div w:id="533857280">
                          <w:marLeft w:val="0"/>
                          <w:marRight w:val="0"/>
                          <w:marTop w:val="0"/>
                          <w:marBottom w:val="0"/>
                          <w:divBdr>
                            <w:top w:val="none" w:sz="0" w:space="0" w:color="auto"/>
                            <w:left w:val="none" w:sz="0" w:space="0" w:color="auto"/>
                            <w:bottom w:val="none" w:sz="0" w:space="0" w:color="auto"/>
                            <w:right w:val="none" w:sz="0" w:space="0" w:color="auto"/>
                          </w:divBdr>
                          <w:divsChild>
                            <w:div w:id="1408110691">
                              <w:marLeft w:val="0"/>
                              <w:marRight w:val="0"/>
                              <w:marTop w:val="0"/>
                              <w:marBottom w:val="0"/>
                              <w:divBdr>
                                <w:top w:val="none" w:sz="0" w:space="0" w:color="auto"/>
                                <w:left w:val="none" w:sz="0" w:space="0" w:color="auto"/>
                                <w:bottom w:val="none" w:sz="0" w:space="0" w:color="auto"/>
                                <w:right w:val="none" w:sz="0" w:space="0" w:color="auto"/>
                              </w:divBdr>
                              <w:divsChild>
                                <w:div w:id="2029938777">
                                  <w:marLeft w:val="0"/>
                                  <w:marRight w:val="0"/>
                                  <w:marTop w:val="0"/>
                                  <w:marBottom w:val="0"/>
                                  <w:divBdr>
                                    <w:top w:val="none" w:sz="0" w:space="0" w:color="auto"/>
                                    <w:left w:val="none" w:sz="0" w:space="0" w:color="auto"/>
                                    <w:bottom w:val="none" w:sz="0" w:space="0" w:color="auto"/>
                                    <w:right w:val="none" w:sz="0" w:space="0" w:color="auto"/>
                                  </w:divBdr>
                                  <w:divsChild>
                                    <w:div w:id="694430206">
                                      <w:marLeft w:val="0"/>
                                      <w:marRight w:val="0"/>
                                      <w:marTop w:val="0"/>
                                      <w:marBottom w:val="0"/>
                                      <w:divBdr>
                                        <w:top w:val="none" w:sz="0" w:space="0" w:color="auto"/>
                                        <w:left w:val="none" w:sz="0" w:space="0" w:color="auto"/>
                                        <w:bottom w:val="none" w:sz="0" w:space="0" w:color="auto"/>
                                        <w:right w:val="none" w:sz="0" w:space="0" w:color="auto"/>
                                      </w:divBdr>
                                      <w:divsChild>
                                        <w:div w:id="1850679153">
                                          <w:marLeft w:val="0"/>
                                          <w:marRight w:val="0"/>
                                          <w:marTop w:val="0"/>
                                          <w:marBottom w:val="0"/>
                                          <w:divBdr>
                                            <w:top w:val="none" w:sz="0" w:space="0" w:color="auto"/>
                                            <w:left w:val="none" w:sz="0" w:space="0" w:color="auto"/>
                                            <w:bottom w:val="none" w:sz="0" w:space="0" w:color="auto"/>
                                            <w:right w:val="none" w:sz="0" w:space="0" w:color="auto"/>
                                          </w:divBdr>
                                        </w:div>
                                        <w:div w:id="766852929">
                                          <w:marLeft w:val="0"/>
                                          <w:marRight w:val="0"/>
                                          <w:marTop w:val="0"/>
                                          <w:marBottom w:val="0"/>
                                          <w:divBdr>
                                            <w:top w:val="none" w:sz="0" w:space="0" w:color="auto"/>
                                            <w:left w:val="none" w:sz="0" w:space="0" w:color="auto"/>
                                            <w:bottom w:val="none" w:sz="0" w:space="0" w:color="auto"/>
                                            <w:right w:val="none" w:sz="0" w:space="0" w:color="auto"/>
                                          </w:divBdr>
                                          <w:divsChild>
                                            <w:div w:id="16376841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0970104">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5795">
      <w:bodyDiv w:val="1"/>
      <w:marLeft w:val="0"/>
      <w:marRight w:val="0"/>
      <w:marTop w:val="0"/>
      <w:marBottom w:val="0"/>
      <w:divBdr>
        <w:top w:val="none" w:sz="0" w:space="0" w:color="auto"/>
        <w:left w:val="none" w:sz="0" w:space="0" w:color="auto"/>
        <w:bottom w:val="none" w:sz="0" w:space="0" w:color="auto"/>
        <w:right w:val="none" w:sz="0" w:space="0" w:color="auto"/>
      </w:divBdr>
      <w:divsChild>
        <w:div w:id="446238022">
          <w:marLeft w:val="0"/>
          <w:marRight w:val="0"/>
          <w:marTop w:val="0"/>
          <w:marBottom w:val="0"/>
          <w:divBdr>
            <w:top w:val="none" w:sz="0" w:space="0" w:color="auto"/>
            <w:left w:val="none" w:sz="0" w:space="0" w:color="auto"/>
            <w:bottom w:val="none" w:sz="0" w:space="0" w:color="auto"/>
            <w:right w:val="none" w:sz="0" w:space="0" w:color="auto"/>
          </w:divBdr>
          <w:divsChild>
            <w:div w:id="1281301266">
              <w:marLeft w:val="0"/>
              <w:marRight w:val="0"/>
              <w:marTop w:val="0"/>
              <w:marBottom w:val="0"/>
              <w:divBdr>
                <w:top w:val="none" w:sz="0" w:space="0" w:color="auto"/>
                <w:left w:val="none" w:sz="0" w:space="0" w:color="auto"/>
                <w:bottom w:val="none" w:sz="0" w:space="0" w:color="auto"/>
                <w:right w:val="none" w:sz="0" w:space="0" w:color="auto"/>
              </w:divBdr>
              <w:divsChild>
                <w:div w:id="1190296934">
                  <w:marLeft w:val="0"/>
                  <w:marRight w:val="0"/>
                  <w:marTop w:val="0"/>
                  <w:marBottom w:val="0"/>
                  <w:divBdr>
                    <w:top w:val="none" w:sz="0" w:space="0" w:color="auto"/>
                    <w:left w:val="none" w:sz="0" w:space="0" w:color="auto"/>
                    <w:bottom w:val="none" w:sz="0" w:space="0" w:color="auto"/>
                    <w:right w:val="none" w:sz="0" w:space="0" w:color="auto"/>
                  </w:divBdr>
                  <w:divsChild>
                    <w:div w:id="424349122">
                      <w:marLeft w:val="0"/>
                      <w:marRight w:val="0"/>
                      <w:marTop w:val="0"/>
                      <w:marBottom w:val="0"/>
                      <w:divBdr>
                        <w:top w:val="none" w:sz="0" w:space="0" w:color="auto"/>
                        <w:left w:val="none" w:sz="0" w:space="0" w:color="auto"/>
                        <w:bottom w:val="none" w:sz="0" w:space="0" w:color="auto"/>
                        <w:right w:val="none" w:sz="0" w:space="0" w:color="auto"/>
                      </w:divBdr>
                      <w:divsChild>
                        <w:div w:id="321273327">
                          <w:marLeft w:val="0"/>
                          <w:marRight w:val="0"/>
                          <w:marTop w:val="0"/>
                          <w:marBottom w:val="0"/>
                          <w:divBdr>
                            <w:top w:val="none" w:sz="0" w:space="0" w:color="auto"/>
                            <w:left w:val="none" w:sz="0" w:space="0" w:color="auto"/>
                            <w:bottom w:val="none" w:sz="0" w:space="0" w:color="auto"/>
                            <w:right w:val="none" w:sz="0" w:space="0" w:color="auto"/>
                          </w:divBdr>
                          <w:divsChild>
                            <w:div w:id="1985969425">
                              <w:marLeft w:val="0"/>
                              <w:marRight w:val="0"/>
                              <w:marTop w:val="0"/>
                              <w:marBottom w:val="0"/>
                              <w:divBdr>
                                <w:top w:val="none" w:sz="0" w:space="0" w:color="auto"/>
                                <w:left w:val="none" w:sz="0" w:space="0" w:color="auto"/>
                                <w:bottom w:val="none" w:sz="0" w:space="0" w:color="auto"/>
                                <w:right w:val="none" w:sz="0" w:space="0" w:color="auto"/>
                              </w:divBdr>
                              <w:divsChild>
                                <w:div w:id="2146970370">
                                  <w:marLeft w:val="0"/>
                                  <w:marRight w:val="0"/>
                                  <w:marTop w:val="0"/>
                                  <w:marBottom w:val="0"/>
                                  <w:divBdr>
                                    <w:top w:val="none" w:sz="0" w:space="0" w:color="auto"/>
                                    <w:left w:val="none" w:sz="0" w:space="0" w:color="auto"/>
                                    <w:bottom w:val="none" w:sz="0" w:space="0" w:color="auto"/>
                                    <w:right w:val="none" w:sz="0" w:space="0" w:color="auto"/>
                                  </w:divBdr>
                                  <w:divsChild>
                                    <w:div w:id="1856919521">
                                      <w:marLeft w:val="0"/>
                                      <w:marRight w:val="0"/>
                                      <w:marTop w:val="0"/>
                                      <w:marBottom w:val="0"/>
                                      <w:divBdr>
                                        <w:top w:val="none" w:sz="0" w:space="0" w:color="auto"/>
                                        <w:left w:val="none" w:sz="0" w:space="0" w:color="auto"/>
                                        <w:bottom w:val="none" w:sz="0" w:space="0" w:color="auto"/>
                                        <w:right w:val="none" w:sz="0" w:space="0" w:color="auto"/>
                                      </w:divBdr>
                                      <w:divsChild>
                                        <w:div w:id="1459303556">
                                          <w:marLeft w:val="0"/>
                                          <w:marRight w:val="0"/>
                                          <w:marTop w:val="0"/>
                                          <w:marBottom w:val="0"/>
                                          <w:divBdr>
                                            <w:top w:val="none" w:sz="0" w:space="0" w:color="auto"/>
                                            <w:left w:val="none" w:sz="0" w:space="0" w:color="auto"/>
                                            <w:bottom w:val="none" w:sz="0" w:space="0" w:color="auto"/>
                                            <w:right w:val="none" w:sz="0" w:space="0" w:color="auto"/>
                                          </w:divBdr>
                                        </w:div>
                                        <w:div w:id="679357279">
                                          <w:marLeft w:val="0"/>
                                          <w:marRight w:val="0"/>
                                          <w:marTop w:val="0"/>
                                          <w:marBottom w:val="0"/>
                                          <w:divBdr>
                                            <w:top w:val="none" w:sz="0" w:space="0" w:color="auto"/>
                                            <w:left w:val="none" w:sz="0" w:space="0" w:color="auto"/>
                                            <w:bottom w:val="none" w:sz="0" w:space="0" w:color="auto"/>
                                            <w:right w:val="none" w:sz="0" w:space="0" w:color="auto"/>
                                          </w:divBdr>
                                          <w:divsChild>
                                            <w:div w:id="2259947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991">
      <w:bodyDiv w:val="1"/>
      <w:marLeft w:val="0"/>
      <w:marRight w:val="0"/>
      <w:marTop w:val="0"/>
      <w:marBottom w:val="0"/>
      <w:divBdr>
        <w:top w:val="none" w:sz="0" w:space="0" w:color="auto"/>
        <w:left w:val="none" w:sz="0" w:space="0" w:color="auto"/>
        <w:bottom w:val="none" w:sz="0" w:space="0" w:color="auto"/>
        <w:right w:val="none" w:sz="0" w:space="0" w:color="auto"/>
      </w:divBdr>
      <w:divsChild>
        <w:div w:id="2095734388">
          <w:marLeft w:val="0"/>
          <w:marRight w:val="0"/>
          <w:marTop w:val="0"/>
          <w:marBottom w:val="0"/>
          <w:divBdr>
            <w:top w:val="none" w:sz="0" w:space="0" w:color="auto"/>
            <w:left w:val="none" w:sz="0" w:space="0" w:color="auto"/>
            <w:bottom w:val="none" w:sz="0" w:space="0" w:color="auto"/>
            <w:right w:val="none" w:sz="0" w:space="0" w:color="auto"/>
          </w:divBdr>
          <w:divsChild>
            <w:div w:id="1746343781">
              <w:marLeft w:val="0"/>
              <w:marRight w:val="0"/>
              <w:marTop w:val="0"/>
              <w:marBottom w:val="0"/>
              <w:divBdr>
                <w:top w:val="none" w:sz="0" w:space="0" w:color="auto"/>
                <w:left w:val="none" w:sz="0" w:space="0" w:color="auto"/>
                <w:bottom w:val="none" w:sz="0" w:space="0" w:color="auto"/>
                <w:right w:val="none" w:sz="0" w:space="0" w:color="auto"/>
              </w:divBdr>
              <w:divsChild>
                <w:div w:id="1935626682">
                  <w:marLeft w:val="0"/>
                  <w:marRight w:val="0"/>
                  <w:marTop w:val="0"/>
                  <w:marBottom w:val="0"/>
                  <w:divBdr>
                    <w:top w:val="none" w:sz="0" w:space="0" w:color="auto"/>
                    <w:left w:val="none" w:sz="0" w:space="0" w:color="auto"/>
                    <w:bottom w:val="none" w:sz="0" w:space="0" w:color="auto"/>
                    <w:right w:val="none" w:sz="0" w:space="0" w:color="auto"/>
                  </w:divBdr>
                  <w:divsChild>
                    <w:div w:id="1851917128">
                      <w:marLeft w:val="0"/>
                      <w:marRight w:val="0"/>
                      <w:marTop w:val="0"/>
                      <w:marBottom w:val="0"/>
                      <w:divBdr>
                        <w:top w:val="none" w:sz="0" w:space="0" w:color="auto"/>
                        <w:left w:val="none" w:sz="0" w:space="0" w:color="auto"/>
                        <w:bottom w:val="none" w:sz="0" w:space="0" w:color="auto"/>
                        <w:right w:val="none" w:sz="0" w:space="0" w:color="auto"/>
                      </w:divBdr>
                      <w:divsChild>
                        <w:div w:id="1774394553">
                          <w:marLeft w:val="0"/>
                          <w:marRight w:val="0"/>
                          <w:marTop w:val="0"/>
                          <w:marBottom w:val="0"/>
                          <w:divBdr>
                            <w:top w:val="none" w:sz="0" w:space="0" w:color="auto"/>
                            <w:left w:val="none" w:sz="0" w:space="0" w:color="auto"/>
                            <w:bottom w:val="none" w:sz="0" w:space="0" w:color="auto"/>
                            <w:right w:val="none" w:sz="0" w:space="0" w:color="auto"/>
                          </w:divBdr>
                          <w:divsChild>
                            <w:div w:id="1434014338">
                              <w:marLeft w:val="0"/>
                              <w:marRight w:val="0"/>
                              <w:marTop w:val="0"/>
                              <w:marBottom w:val="0"/>
                              <w:divBdr>
                                <w:top w:val="none" w:sz="0" w:space="0" w:color="auto"/>
                                <w:left w:val="none" w:sz="0" w:space="0" w:color="auto"/>
                                <w:bottom w:val="none" w:sz="0" w:space="0" w:color="auto"/>
                                <w:right w:val="none" w:sz="0" w:space="0" w:color="auto"/>
                              </w:divBdr>
                              <w:divsChild>
                                <w:div w:id="1030760026">
                                  <w:marLeft w:val="0"/>
                                  <w:marRight w:val="0"/>
                                  <w:marTop w:val="0"/>
                                  <w:marBottom w:val="0"/>
                                  <w:divBdr>
                                    <w:top w:val="none" w:sz="0" w:space="0" w:color="auto"/>
                                    <w:left w:val="none" w:sz="0" w:space="0" w:color="auto"/>
                                    <w:bottom w:val="none" w:sz="0" w:space="0" w:color="auto"/>
                                    <w:right w:val="none" w:sz="0" w:space="0" w:color="auto"/>
                                  </w:divBdr>
                                  <w:divsChild>
                                    <w:div w:id="804349961">
                                      <w:marLeft w:val="0"/>
                                      <w:marRight w:val="0"/>
                                      <w:marTop w:val="0"/>
                                      <w:marBottom w:val="0"/>
                                      <w:divBdr>
                                        <w:top w:val="none" w:sz="0" w:space="0" w:color="auto"/>
                                        <w:left w:val="none" w:sz="0" w:space="0" w:color="auto"/>
                                        <w:bottom w:val="none" w:sz="0" w:space="0" w:color="auto"/>
                                        <w:right w:val="none" w:sz="0" w:space="0" w:color="auto"/>
                                      </w:divBdr>
                                      <w:divsChild>
                                        <w:div w:id="1858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531479">
      <w:bodyDiv w:val="1"/>
      <w:marLeft w:val="0"/>
      <w:marRight w:val="0"/>
      <w:marTop w:val="0"/>
      <w:marBottom w:val="0"/>
      <w:divBdr>
        <w:top w:val="none" w:sz="0" w:space="0" w:color="auto"/>
        <w:left w:val="none" w:sz="0" w:space="0" w:color="auto"/>
        <w:bottom w:val="none" w:sz="0" w:space="0" w:color="auto"/>
        <w:right w:val="none" w:sz="0" w:space="0" w:color="auto"/>
      </w:divBdr>
      <w:divsChild>
        <w:div w:id="2076317545">
          <w:marLeft w:val="0"/>
          <w:marRight w:val="0"/>
          <w:marTop w:val="0"/>
          <w:marBottom w:val="0"/>
          <w:divBdr>
            <w:top w:val="none" w:sz="0" w:space="0" w:color="auto"/>
            <w:left w:val="none" w:sz="0" w:space="0" w:color="auto"/>
            <w:bottom w:val="none" w:sz="0" w:space="0" w:color="auto"/>
            <w:right w:val="none" w:sz="0" w:space="0" w:color="auto"/>
          </w:divBdr>
          <w:divsChild>
            <w:div w:id="917399145">
              <w:marLeft w:val="0"/>
              <w:marRight w:val="0"/>
              <w:marTop w:val="0"/>
              <w:marBottom w:val="0"/>
              <w:divBdr>
                <w:top w:val="none" w:sz="0" w:space="0" w:color="auto"/>
                <w:left w:val="none" w:sz="0" w:space="0" w:color="auto"/>
                <w:bottom w:val="none" w:sz="0" w:space="0" w:color="auto"/>
                <w:right w:val="none" w:sz="0" w:space="0" w:color="auto"/>
              </w:divBdr>
              <w:divsChild>
                <w:div w:id="240484015">
                  <w:marLeft w:val="0"/>
                  <w:marRight w:val="0"/>
                  <w:marTop w:val="0"/>
                  <w:marBottom w:val="0"/>
                  <w:divBdr>
                    <w:top w:val="none" w:sz="0" w:space="0" w:color="auto"/>
                    <w:left w:val="none" w:sz="0" w:space="0" w:color="auto"/>
                    <w:bottom w:val="none" w:sz="0" w:space="0" w:color="auto"/>
                    <w:right w:val="none" w:sz="0" w:space="0" w:color="auto"/>
                  </w:divBdr>
                  <w:divsChild>
                    <w:div w:id="1820995261">
                      <w:marLeft w:val="0"/>
                      <w:marRight w:val="0"/>
                      <w:marTop w:val="300"/>
                      <w:marBottom w:val="600"/>
                      <w:divBdr>
                        <w:top w:val="none" w:sz="0" w:space="0" w:color="auto"/>
                        <w:left w:val="none" w:sz="0" w:space="0" w:color="auto"/>
                        <w:bottom w:val="none" w:sz="0" w:space="0" w:color="auto"/>
                        <w:right w:val="none" w:sz="0" w:space="0" w:color="auto"/>
                      </w:divBdr>
                      <w:divsChild>
                        <w:div w:id="1595089481">
                          <w:marLeft w:val="0"/>
                          <w:marRight w:val="0"/>
                          <w:marTop w:val="0"/>
                          <w:marBottom w:val="0"/>
                          <w:divBdr>
                            <w:top w:val="none" w:sz="0" w:space="0" w:color="auto"/>
                            <w:left w:val="none" w:sz="0" w:space="0" w:color="auto"/>
                            <w:bottom w:val="none" w:sz="0" w:space="0" w:color="auto"/>
                            <w:right w:val="none" w:sz="0" w:space="0" w:color="auto"/>
                          </w:divBdr>
                          <w:divsChild>
                            <w:div w:id="639189643">
                              <w:marLeft w:val="0"/>
                              <w:marRight w:val="0"/>
                              <w:marTop w:val="0"/>
                              <w:marBottom w:val="0"/>
                              <w:divBdr>
                                <w:top w:val="none" w:sz="0" w:space="0" w:color="auto"/>
                                <w:left w:val="none" w:sz="0" w:space="0" w:color="auto"/>
                                <w:bottom w:val="none" w:sz="0" w:space="0" w:color="auto"/>
                                <w:right w:val="none" w:sz="0" w:space="0" w:color="auto"/>
                              </w:divBdr>
                              <w:divsChild>
                                <w:div w:id="1726223746">
                                  <w:marLeft w:val="0"/>
                                  <w:marRight w:val="0"/>
                                  <w:marTop w:val="0"/>
                                  <w:marBottom w:val="0"/>
                                  <w:divBdr>
                                    <w:top w:val="none" w:sz="0" w:space="0" w:color="auto"/>
                                    <w:left w:val="none" w:sz="0" w:space="0" w:color="auto"/>
                                    <w:bottom w:val="none" w:sz="0" w:space="0" w:color="auto"/>
                                    <w:right w:val="none" w:sz="0" w:space="0" w:color="auto"/>
                                  </w:divBdr>
                                  <w:divsChild>
                                    <w:div w:id="50036674">
                                      <w:marLeft w:val="0"/>
                                      <w:marRight w:val="0"/>
                                      <w:marTop w:val="150"/>
                                      <w:marBottom w:val="0"/>
                                      <w:divBdr>
                                        <w:top w:val="none" w:sz="0" w:space="0" w:color="auto"/>
                                        <w:left w:val="none" w:sz="0" w:space="0" w:color="auto"/>
                                        <w:bottom w:val="none" w:sz="0" w:space="0" w:color="auto"/>
                                        <w:right w:val="none" w:sz="0" w:space="0" w:color="auto"/>
                                      </w:divBdr>
                                      <w:divsChild>
                                        <w:div w:id="1962110660">
                                          <w:marLeft w:val="0"/>
                                          <w:marRight w:val="0"/>
                                          <w:marTop w:val="0"/>
                                          <w:marBottom w:val="0"/>
                                          <w:divBdr>
                                            <w:top w:val="none" w:sz="0" w:space="0" w:color="auto"/>
                                            <w:left w:val="none" w:sz="0" w:space="0" w:color="auto"/>
                                            <w:bottom w:val="none" w:sz="0" w:space="0" w:color="auto"/>
                                            <w:right w:val="none" w:sz="0" w:space="0" w:color="auto"/>
                                          </w:divBdr>
                                          <w:divsChild>
                                            <w:div w:id="1437092665">
                                              <w:marLeft w:val="0"/>
                                              <w:marRight w:val="0"/>
                                              <w:marTop w:val="0"/>
                                              <w:marBottom w:val="0"/>
                                              <w:divBdr>
                                                <w:top w:val="none" w:sz="0" w:space="0" w:color="auto"/>
                                                <w:left w:val="none" w:sz="0" w:space="0" w:color="auto"/>
                                                <w:bottom w:val="none" w:sz="0" w:space="0" w:color="auto"/>
                                                <w:right w:val="none" w:sz="0" w:space="0" w:color="auto"/>
                                              </w:divBdr>
                                              <w:divsChild>
                                                <w:div w:id="19630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528132">
      <w:bodyDiv w:val="1"/>
      <w:marLeft w:val="0"/>
      <w:marRight w:val="0"/>
      <w:marTop w:val="0"/>
      <w:marBottom w:val="0"/>
      <w:divBdr>
        <w:top w:val="none" w:sz="0" w:space="0" w:color="auto"/>
        <w:left w:val="none" w:sz="0" w:space="0" w:color="auto"/>
        <w:bottom w:val="none" w:sz="0" w:space="0" w:color="auto"/>
        <w:right w:val="none" w:sz="0" w:space="0" w:color="auto"/>
      </w:divBdr>
      <w:divsChild>
        <w:div w:id="1010181297">
          <w:marLeft w:val="0"/>
          <w:marRight w:val="0"/>
          <w:marTop w:val="0"/>
          <w:marBottom w:val="0"/>
          <w:divBdr>
            <w:top w:val="none" w:sz="0" w:space="0" w:color="auto"/>
            <w:left w:val="none" w:sz="0" w:space="0" w:color="auto"/>
            <w:bottom w:val="none" w:sz="0" w:space="0" w:color="auto"/>
            <w:right w:val="none" w:sz="0" w:space="0" w:color="auto"/>
          </w:divBdr>
          <w:divsChild>
            <w:div w:id="947350604">
              <w:marLeft w:val="0"/>
              <w:marRight w:val="0"/>
              <w:marTop w:val="150"/>
              <w:marBottom w:val="0"/>
              <w:divBdr>
                <w:top w:val="none" w:sz="0" w:space="0" w:color="auto"/>
                <w:left w:val="none" w:sz="0" w:space="0" w:color="auto"/>
                <w:bottom w:val="none" w:sz="0" w:space="0" w:color="auto"/>
                <w:right w:val="none" w:sz="0" w:space="0" w:color="auto"/>
              </w:divBdr>
              <w:divsChild>
                <w:div w:id="1947155058">
                  <w:marLeft w:val="0"/>
                  <w:marRight w:val="0"/>
                  <w:marTop w:val="0"/>
                  <w:marBottom w:val="0"/>
                  <w:divBdr>
                    <w:top w:val="none" w:sz="0" w:space="0" w:color="auto"/>
                    <w:left w:val="none" w:sz="0" w:space="0" w:color="auto"/>
                    <w:bottom w:val="none" w:sz="0" w:space="0" w:color="auto"/>
                    <w:right w:val="none" w:sz="0" w:space="0" w:color="auto"/>
                  </w:divBdr>
                  <w:divsChild>
                    <w:div w:id="269751584">
                      <w:marLeft w:val="0"/>
                      <w:marRight w:val="0"/>
                      <w:marTop w:val="0"/>
                      <w:marBottom w:val="0"/>
                      <w:divBdr>
                        <w:top w:val="none" w:sz="0" w:space="0" w:color="auto"/>
                        <w:left w:val="none" w:sz="0" w:space="0" w:color="auto"/>
                        <w:bottom w:val="none" w:sz="0" w:space="0" w:color="auto"/>
                        <w:right w:val="none" w:sz="0" w:space="0" w:color="auto"/>
                      </w:divBdr>
                      <w:divsChild>
                        <w:div w:id="246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455672">
      <w:bodyDiv w:val="1"/>
      <w:marLeft w:val="0"/>
      <w:marRight w:val="0"/>
      <w:marTop w:val="0"/>
      <w:marBottom w:val="0"/>
      <w:divBdr>
        <w:top w:val="none" w:sz="0" w:space="0" w:color="auto"/>
        <w:left w:val="none" w:sz="0" w:space="0" w:color="auto"/>
        <w:bottom w:val="none" w:sz="0" w:space="0" w:color="auto"/>
        <w:right w:val="none" w:sz="0" w:space="0" w:color="auto"/>
      </w:divBdr>
    </w:div>
    <w:div w:id="854000727">
      <w:bodyDiv w:val="1"/>
      <w:marLeft w:val="0"/>
      <w:marRight w:val="0"/>
      <w:marTop w:val="0"/>
      <w:marBottom w:val="0"/>
      <w:divBdr>
        <w:top w:val="none" w:sz="0" w:space="0" w:color="auto"/>
        <w:left w:val="none" w:sz="0" w:space="0" w:color="auto"/>
        <w:bottom w:val="none" w:sz="0" w:space="0" w:color="auto"/>
        <w:right w:val="none" w:sz="0" w:space="0" w:color="auto"/>
      </w:divBdr>
      <w:divsChild>
        <w:div w:id="119037079">
          <w:marLeft w:val="0"/>
          <w:marRight w:val="0"/>
          <w:marTop w:val="150"/>
          <w:marBottom w:val="150"/>
          <w:divBdr>
            <w:top w:val="none" w:sz="0" w:space="0" w:color="auto"/>
            <w:left w:val="none" w:sz="0" w:space="0" w:color="auto"/>
            <w:bottom w:val="none" w:sz="0" w:space="0" w:color="auto"/>
            <w:right w:val="none" w:sz="0" w:space="0" w:color="auto"/>
          </w:divBdr>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59705583">
      <w:bodyDiv w:val="1"/>
      <w:marLeft w:val="0"/>
      <w:marRight w:val="0"/>
      <w:marTop w:val="0"/>
      <w:marBottom w:val="0"/>
      <w:divBdr>
        <w:top w:val="none" w:sz="0" w:space="0" w:color="auto"/>
        <w:left w:val="none" w:sz="0" w:space="0" w:color="auto"/>
        <w:bottom w:val="none" w:sz="0" w:space="0" w:color="auto"/>
        <w:right w:val="none" w:sz="0" w:space="0" w:color="auto"/>
      </w:divBdr>
      <w:divsChild>
        <w:div w:id="1913082036">
          <w:marLeft w:val="0"/>
          <w:marRight w:val="0"/>
          <w:marTop w:val="0"/>
          <w:marBottom w:val="0"/>
          <w:divBdr>
            <w:top w:val="none" w:sz="0" w:space="0" w:color="auto"/>
            <w:left w:val="none" w:sz="0" w:space="0" w:color="auto"/>
            <w:bottom w:val="none" w:sz="0" w:space="0" w:color="auto"/>
            <w:right w:val="none" w:sz="0" w:space="0" w:color="auto"/>
          </w:divBdr>
        </w:div>
      </w:divsChild>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199513">
      <w:bodyDiv w:val="1"/>
      <w:marLeft w:val="0"/>
      <w:marRight w:val="0"/>
      <w:marTop w:val="0"/>
      <w:marBottom w:val="0"/>
      <w:divBdr>
        <w:top w:val="none" w:sz="0" w:space="0" w:color="auto"/>
        <w:left w:val="none" w:sz="0" w:space="0" w:color="auto"/>
        <w:bottom w:val="none" w:sz="0" w:space="0" w:color="auto"/>
        <w:right w:val="none" w:sz="0" w:space="0" w:color="auto"/>
      </w:divBdr>
      <w:divsChild>
        <w:div w:id="1864007650">
          <w:marLeft w:val="0"/>
          <w:marRight w:val="0"/>
          <w:marTop w:val="0"/>
          <w:marBottom w:val="0"/>
          <w:divBdr>
            <w:top w:val="none" w:sz="0" w:space="0" w:color="auto"/>
            <w:left w:val="none" w:sz="0" w:space="0" w:color="auto"/>
            <w:bottom w:val="none" w:sz="0" w:space="0" w:color="auto"/>
            <w:right w:val="none" w:sz="0" w:space="0" w:color="auto"/>
          </w:divBdr>
          <w:divsChild>
            <w:div w:id="799110759">
              <w:marLeft w:val="0"/>
              <w:marRight w:val="0"/>
              <w:marTop w:val="0"/>
              <w:marBottom w:val="0"/>
              <w:divBdr>
                <w:top w:val="none" w:sz="0" w:space="0" w:color="auto"/>
                <w:left w:val="none" w:sz="0" w:space="0" w:color="auto"/>
                <w:bottom w:val="none" w:sz="0" w:space="0" w:color="auto"/>
                <w:right w:val="none" w:sz="0" w:space="0" w:color="auto"/>
              </w:divBdr>
              <w:divsChild>
                <w:div w:id="382603283">
                  <w:marLeft w:val="0"/>
                  <w:marRight w:val="0"/>
                  <w:marTop w:val="0"/>
                  <w:marBottom w:val="0"/>
                  <w:divBdr>
                    <w:top w:val="none" w:sz="0" w:space="0" w:color="auto"/>
                    <w:left w:val="none" w:sz="0" w:space="0" w:color="auto"/>
                    <w:bottom w:val="none" w:sz="0" w:space="0" w:color="auto"/>
                    <w:right w:val="none" w:sz="0" w:space="0" w:color="auto"/>
                  </w:divBdr>
                  <w:divsChild>
                    <w:div w:id="269553902">
                      <w:marLeft w:val="-360"/>
                      <w:marRight w:val="-360"/>
                      <w:marTop w:val="0"/>
                      <w:marBottom w:val="0"/>
                      <w:divBdr>
                        <w:top w:val="none" w:sz="0" w:space="0" w:color="auto"/>
                        <w:left w:val="none" w:sz="0" w:space="0" w:color="auto"/>
                        <w:bottom w:val="none" w:sz="0" w:space="0" w:color="auto"/>
                        <w:right w:val="none" w:sz="0" w:space="0" w:color="auto"/>
                      </w:divBdr>
                      <w:divsChild>
                        <w:div w:id="1976908197">
                          <w:marLeft w:val="0"/>
                          <w:marRight w:val="0"/>
                          <w:marTop w:val="0"/>
                          <w:marBottom w:val="0"/>
                          <w:divBdr>
                            <w:top w:val="none" w:sz="0" w:space="0" w:color="auto"/>
                            <w:left w:val="none" w:sz="0" w:space="0" w:color="auto"/>
                            <w:bottom w:val="none" w:sz="0" w:space="0" w:color="auto"/>
                            <w:right w:val="none" w:sz="0" w:space="0" w:color="auto"/>
                          </w:divBdr>
                          <w:divsChild>
                            <w:div w:id="358966672">
                              <w:marLeft w:val="0"/>
                              <w:marRight w:val="0"/>
                              <w:marTop w:val="0"/>
                              <w:marBottom w:val="0"/>
                              <w:divBdr>
                                <w:top w:val="none" w:sz="0" w:space="0" w:color="auto"/>
                                <w:left w:val="none" w:sz="0" w:space="0" w:color="auto"/>
                                <w:bottom w:val="none" w:sz="0" w:space="0" w:color="auto"/>
                                <w:right w:val="none" w:sz="0" w:space="0" w:color="auto"/>
                              </w:divBdr>
                              <w:divsChild>
                                <w:div w:id="11263140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606">
      <w:bodyDiv w:val="1"/>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sChild>
            <w:div w:id="1621183722">
              <w:marLeft w:val="0"/>
              <w:marRight w:val="0"/>
              <w:marTop w:val="0"/>
              <w:marBottom w:val="0"/>
              <w:divBdr>
                <w:top w:val="none" w:sz="0" w:space="0" w:color="auto"/>
                <w:left w:val="none" w:sz="0" w:space="0" w:color="auto"/>
                <w:bottom w:val="none" w:sz="0" w:space="0" w:color="auto"/>
                <w:right w:val="none" w:sz="0" w:space="0" w:color="auto"/>
              </w:divBdr>
              <w:divsChild>
                <w:div w:id="599723458">
                  <w:marLeft w:val="0"/>
                  <w:marRight w:val="0"/>
                  <w:marTop w:val="0"/>
                  <w:marBottom w:val="0"/>
                  <w:divBdr>
                    <w:top w:val="none" w:sz="0" w:space="0" w:color="auto"/>
                    <w:left w:val="none" w:sz="0" w:space="0" w:color="auto"/>
                    <w:bottom w:val="none" w:sz="0" w:space="0" w:color="auto"/>
                    <w:right w:val="none" w:sz="0" w:space="0" w:color="auto"/>
                  </w:divBdr>
                  <w:divsChild>
                    <w:div w:id="1357462306">
                      <w:marLeft w:val="0"/>
                      <w:marRight w:val="0"/>
                      <w:marTop w:val="0"/>
                      <w:marBottom w:val="0"/>
                      <w:divBdr>
                        <w:top w:val="none" w:sz="0" w:space="0" w:color="auto"/>
                        <w:left w:val="none" w:sz="0" w:space="0" w:color="auto"/>
                        <w:bottom w:val="none" w:sz="0" w:space="0" w:color="auto"/>
                        <w:right w:val="none" w:sz="0" w:space="0" w:color="auto"/>
                      </w:divBdr>
                      <w:divsChild>
                        <w:div w:id="507257780">
                          <w:marLeft w:val="0"/>
                          <w:marRight w:val="0"/>
                          <w:marTop w:val="0"/>
                          <w:marBottom w:val="0"/>
                          <w:divBdr>
                            <w:top w:val="none" w:sz="0" w:space="0" w:color="auto"/>
                            <w:left w:val="none" w:sz="0" w:space="0" w:color="auto"/>
                            <w:bottom w:val="none" w:sz="0" w:space="0" w:color="auto"/>
                            <w:right w:val="none" w:sz="0" w:space="0" w:color="auto"/>
                          </w:divBdr>
                          <w:divsChild>
                            <w:div w:id="1044452995">
                              <w:marLeft w:val="0"/>
                              <w:marRight w:val="0"/>
                              <w:marTop w:val="0"/>
                              <w:marBottom w:val="0"/>
                              <w:divBdr>
                                <w:top w:val="none" w:sz="0" w:space="0" w:color="auto"/>
                                <w:left w:val="none" w:sz="0" w:space="0" w:color="auto"/>
                                <w:bottom w:val="none" w:sz="0" w:space="0" w:color="auto"/>
                                <w:right w:val="none" w:sz="0" w:space="0" w:color="auto"/>
                              </w:divBdr>
                              <w:divsChild>
                                <w:div w:id="1991445276">
                                  <w:marLeft w:val="0"/>
                                  <w:marRight w:val="0"/>
                                  <w:marTop w:val="0"/>
                                  <w:marBottom w:val="0"/>
                                  <w:divBdr>
                                    <w:top w:val="none" w:sz="0" w:space="0" w:color="auto"/>
                                    <w:left w:val="none" w:sz="0" w:space="0" w:color="auto"/>
                                    <w:bottom w:val="none" w:sz="0" w:space="0" w:color="auto"/>
                                    <w:right w:val="none" w:sz="0" w:space="0" w:color="auto"/>
                                  </w:divBdr>
                                  <w:divsChild>
                                    <w:div w:id="1718815774">
                                      <w:marLeft w:val="0"/>
                                      <w:marRight w:val="0"/>
                                      <w:marTop w:val="0"/>
                                      <w:marBottom w:val="0"/>
                                      <w:divBdr>
                                        <w:top w:val="none" w:sz="0" w:space="0" w:color="auto"/>
                                        <w:left w:val="none" w:sz="0" w:space="0" w:color="auto"/>
                                        <w:bottom w:val="none" w:sz="0" w:space="0" w:color="auto"/>
                                        <w:right w:val="none" w:sz="0" w:space="0" w:color="auto"/>
                                      </w:divBdr>
                                      <w:divsChild>
                                        <w:div w:id="1049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134682">
      <w:bodyDiv w:val="1"/>
      <w:marLeft w:val="0"/>
      <w:marRight w:val="0"/>
      <w:marTop w:val="0"/>
      <w:marBottom w:val="0"/>
      <w:divBdr>
        <w:top w:val="none" w:sz="0" w:space="0" w:color="auto"/>
        <w:left w:val="none" w:sz="0" w:space="0" w:color="auto"/>
        <w:bottom w:val="none" w:sz="0" w:space="0" w:color="auto"/>
        <w:right w:val="none" w:sz="0" w:space="0" w:color="auto"/>
      </w:divBdr>
      <w:divsChild>
        <w:div w:id="1060860494">
          <w:marLeft w:val="0"/>
          <w:marRight w:val="0"/>
          <w:marTop w:val="0"/>
          <w:marBottom w:val="0"/>
          <w:divBdr>
            <w:top w:val="none" w:sz="0" w:space="0" w:color="auto"/>
            <w:left w:val="none" w:sz="0" w:space="0" w:color="auto"/>
            <w:bottom w:val="none" w:sz="0" w:space="0" w:color="auto"/>
            <w:right w:val="none" w:sz="0" w:space="0" w:color="auto"/>
          </w:divBdr>
          <w:divsChild>
            <w:div w:id="1349596445">
              <w:marLeft w:val="0"/>
              <w:marRight w:val="0"/>
              <w:marTop w:val="0"/>
              <w:marBottom w:val="0"/>
              <w:divBdr>
                <w:top w:val="none" w:sz="0" w:space="0" w:color="auto"/>
                <w:left w:val="none" w:sz="0" w:space="0" w:color="auto"/>
                <w:bottom w:val="none" w:sz="0" w:space="0" w:color="auto"/>
                <w:right w:val="none" w:sz="0" w:space="0" w:color="auto"/>
              </w:divBdr>
              <w:divsChild>
                <w:div w:id="538251367">
                  <w:marLeft w:val="0"/>
                  <w:marRight w:val="0"/>
                  <w:marTop w:val="0"/>
                  <w:marBottom w:val="0"/>
                  <w:divBdr>
                    <w:top w:val="none" w:sz="0" w:space="0" w:color="auto"/>
                    <w:left w:val="none" w:sz="0" w:space="0" w:color="auto"/>
                    <w:bottom w:val="none" w:sz="0" w:space="0" w:color="auto"/>
                    <w:right w:val="none" w:sz="0" w:space="0" w:color="auto"/>
                  </w:divBdr>
                  <w:divsChild>
                    <w:div w:id="1355304459">
                      <w:marLeft w:val="0"/>
                      <w:marRight w:val="0"/>
                      <w:marTop w:val="0"/>
                      <w:marBottom w:val="0"/>
                      <w:divBdr>
                        <w:top w:val="none" w:sz="0" w:space="0" w:color="auto"/>
                        <w:left w:val="none" w:sz="0" w:space="0" w:color="auto"/>
                        <w:bottom w:val="none" w:sz="0" w:space="0" w:color="auto"/>
                        <w:right w:val="none" w:sz="0" w:space="0" w:color="auto"/>
                      </w:divBdr>
                      <w:divsChild>
                        <w:div w:id="1031415946">
                          <w:marLeft w:val="0"/>
                          <w:marRight w:val="0"/>
                          <w:marTop w:val="0"/>
                          <w:marBottom w:val="0"/>
                          <w:divBdr>
                            <w:top w:val="none" w:sz="0" w:space="0" w:color="auto"/>
                            <w:left w:val="none" w:sz="0" w:space="0" w:color="auto"/>
                            <w:bottom w:val="none" w:sz="0" w:space="0" w:color="auto"/>
                            <w:right w:val="none" w:sz="0" w:space="0" w:color="auto"/>
                          </w:divBdr>
                          <w:divsChild>
                            <w:div w:id="599413250">
                              <w:marLeft w:val="0"/>
                              <w:marRight w:val="0"/>
                              <w:marTop w:val="0"/>
                              <w:marBottom w:val="0"/>
                              <w:divBdr>
                                <w:top w:val="none" w:sz="0" w:space="0" w:color="auto"/>
                                <w:left w:val="none" w:sz="0" w:space="0" w:color="auto"/>
                                <w:bottom w:val="none" w:sz="0" w:space="0" w:color="auto"/>
                                <w:right w:val="none" w:sz="0" w:space="0" w:color="auto"/>
                              </w:divBdr>
                              <w:divsChild>
                                <w:div w:id="476072546">
                                  <w:marLeft w:val="0"/>
                                  <w:marRight w:val="0"/>
                                  <w:marTop w:val="0"/>
                                  <w:marBottom w:val="0"/>
                                  <w:divBdr>
                                    <w:top w:val="none" w:sz="0" w:space="0" w:color="auto"/>
                                    <w:left w:val="none" w:sz="0" w:space="0" w:color="auto"/>
                                    <w:bottom w:val="none" w:sz="0" w:space="0" w:color="auto"/>
                                    <w:right w:val="none" w:sz="0" w:space="0" w:color="auto"/>
                                  </w:divBdr>
                                  <w:divsChild>
                                    <w:div w:id="2027825109">
                                      <w:marLeft w:val="0"/>
                                      <w:marRight w:val="0"/>
                                      <w:marTop w:val="0"/>
                                      <w:marBottom w:val="0"/>
                                      <w:divBdr>
                                        <w:top w:val="none" w:sz="0" w:space="0" w:color="auto"/>
                                        <w:left w:val="none" w:sz="0" w:space="0" w:color="auto"/>
                                        <w:bottom w:val="none" w:sz="0" w:space="0" w:color="auto"/>
                                        <w:right w:val="none" w:sz="0" w:space="0" w:color="auto"/>
                                      </w:divBdr>
                                      <w:divsChild>
                                        <w:div w:id="55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7594119">
      <w:bodyDiv w:val="1"/>
      <w:marLeft w:val="0"/>
      <w:marRight w:val="0"/>
      <w:marTop w:val="0"/>
      <w:marBottom w:val="0"/>
      <w:divBdr>
        <w:top w:val="none" w:sz="0" w:space="0" w:color="auto"/>
        <w:left w:val="none" w:sz="0" w:space="0" w:color="auto"/>
        <w:bottom w:val="none" w:sz="0" w:space="0" w:color="auto"/>
        <w:right w:val="none" w:sz="0" w:space="0" w:color="auto"/>
      </w:divBdr>
      <w:divsChild>
        <w:div w:id="812333965">
          <w:marLeft w:val="0"/>
          <w:marRight w:val="0"/>
          <w:marTop w:val="0"/>
          <w:marBottom w:val="0"/>
          <w:divBdr>
            <w:top w:val="none" w:sz="0" w:space="0" w:color="auto"/>
            <w:left w:val="none" w:sz="0" w:space="0" w:color="auto"/>
            <w:bottom w:val="none" w:sz="0" w:space="0" w:color="auto"/>
            <w:right w:val="none" w:sz="0" w:space="0" w:color="auto"/>
          </w:divBdr>
          <w:divsChild>
            <w:div w:id="1684941515">
              <w:marLeft w:val="0"/>
              <w:marRight w:val="0"/>
              <w:marTop w:val="0"/>
              <w:marBottom w:val="0"/>
              <w:divBdr>
                <w:top w:val="none" w:sz="0" w:space="0" w:color="auto"/>
                <w:left w:val="none" w:sz="0" w:space="0" w:color="auto"/>
                <w:bottom w:val="none" w:sz="0" w:space="0" w:color="auto"/>
                <w:right w:val="none" w:sz="0" w:space="0" w:color="auto"/>
              </w:divBdr>
              <w:divsChild>
                <w:div w:id="432747333">
                  <w:marLeft w:val="0"/>
                  <w:marRight w:val="0"/>
                  <w:marTop w:val="0"/>
                  <w:marBottom w:val="0"/>
                  <w:divBdr>
                    <w:top w:val="none" w:sz="0" w:space="0" w:color="auto"/>
                    <w:left w:val="none" w:sz="0" w:space="0" w:color="auto"/>
                    <w:bottom w:val="none" w:sz="0" w:space="0" w:color="auto"/>
                    <w:right w:val="none" w:sz="0" w:space="0" w:color="auto"/>
                  </w:divBdr>
                  <w:divsChild>
                    <w:div w:id="1415056499">
                      <w:marLeft w:val="0"/>
                      <w:marRight w:val="0"/>
                      <w:marTop w:val="0"/>
                      <w:marBottom w:val="0"/>
                      <w:divBdr>
                        <w:top w:val="none" w:sz="0" w:space="0" w:color="auto"/>
                        <w:left w:val="none" w:sz="0" w:space="0" w:color="auto"/>
                        <w:bottom w:val="none" w:sz="0" w:space="0" w:color="auto"/>
                        <w:right w:val="none" w:sz="0" w:space="0" w:color="auto"/>
                      </w:divBdr>
                      <w:divsChild>
                        <w:div w:id="1616789707">
                          <w:marLeft w:val="0"/>
                          <w:marRight w:val="0"/>
                          <w:marTop w:val="0"/>
                          <w:marBottom w:val="0"/>
                          <w:divBdr>
                            <w:top w:val="none" w:sz="0" w:space="0" w:color="auto"/>
                            <w:left w:val="none" w:sz="0" w:space="0" w:color="auto"/>
                            <w:bottom w:val="none" w:sz="0" w:space="0" w:color="auto"/>
                            <w:right w:val="none" w:sz="0" w:space="0" w:color="auto"/>
                          </w:divBdr>
                          <w:divsChild>
                            <w:div w:id="717971752">
                              <w:marLeft w:val="0"/>
                              <w:marRight w:val="0"/>
                              <w:marTop w:val="0"/>
                              <w:marBottom w:val="0"/>
                              <w:divBdr>
                                <w:top w:val="none" w:sz="0" w:space="0" w:color="auto"/>
                                <w:left w:val="none" w:sz="0" w:space="0" w:color="auto"/>
                                <w:bottom w:val="none" w:sz="0" w:space="0" w:color="auto"/>
                                <w:right w:val="none" w:sz="0" w:space="0" w:color="auto"/>
                              </w:divBdr>
                              <w:divsChild>
                                <w:div w:id="227156842">
                                  <w:marLeft w:val="0"/>
                                  <w:marRight w:val="0"/>
                                  <w:marTop w:val="0"/>
                                  <w:marBottom w:val="0"/>
                                  <w:divBdr>
                                    <w:top w:val="none" w:sz="0" w:space="0" w:color="auto"/>
                                    <w:left w:val="none" w:sz="0" w:space="0" w:color="auto"/>
                                    <w:bottom w:val="none" w:sz="0" w:space="0" w:color="auto"/>
                                    <w:right w:val="none" w:sz="0" w:space="0" w:color="auto"/>
                                  </w:divBdr>
                                  <w:divsChild>
                                    <w:div w:id="1915047261">
                                      <w:marLeft w:val="0"/>
                                      <w:marRight w:val="0"/>
                                      <w:marTop w:val="0"/>
                                      <w:marBottom w:val="0"/>
                                      <w:divBdr>
                                        <w:top w:val="none" w:sz="0" w:space="0" w:color="auto"/>
                                        <w:left w:val="none" w:sz="0" w:space="0" w:color="auto"/>
                                        <w:bottom w:val="none" w:sz="0" w:space="0" w:color="auto"/>
                                        <w:right w:val="none" w:sz="0" w:space="0" w:color="auto"/>
                                      </w:divBdr>
                                      <w:divsChild>
                                        <w:div w:id="331417750">
                                          <w:marLeft w:val="0"/>
                                          <w:marRight w:val="0"/>
                                          <w:marTop w:val="0"/>
                                          <w:marBottom w:val="0"/>
                                          <w:divBdr>
                                            <w:top w:val="none" w:sz="0" w:space="0" w:color="auto"/>
                                            <w:left w:val="none" w:sz="0" w:space="0" w:color="auto"/>
                                            <w:bottom w:val="none" w:sz="0" w:space="0" w:color="auto"/>
                                            <w:right w:val="none" w:sz="0" w:space="0" w:color="auto"/>
                                          </w:divBdr>
                                        </w:div>
                                        <w:div w:id="975066504">
                                          <w:marLeft w:val="0"/>
                                          <w:marRight w:val="0"/>
                                          <w:marTop w:val="0"/>
                                          <w:marBottom w:val="0"/>
                                          <w:divBdr>
                                            <w:top w:val="none" w:sz="0" w:space="0" w:color="auto"/>
                                            <w:left w:val="none" w:sz="0" w:space="0" w:color="auto"/>
                                            <w:bottom w:val="none" w:sz="0" w:space="0" w:color="auto"/>
                                            <w:right w:val="none" w:sz="0" w:space="0" w:color="auto"/>
                                          </w:divBdr>
                                          <w:divsChild>
                                            <w:div w:id="17371233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4099386">
      <w:bodyDiv w:val="1"/>
      <w:marLeft w:val="0"/>
      <w:marRight w:val="0"/>
      <w:marTop w:val="0"/>
      <w:marBottom w:val="0"/>
      <w:divBdr>
        <w:top w:val="none" w:sz="0" w:space="0" w:color="auto"/>
        <w:left w:val="none" w:sz="0" w:space="0" w:color="auto"/>
        <w:bottom w:val="none" w:sz="0" w:space="0" w:color="auto"/>
        <w:right w:val="none" w:sz="0" w:space="0" w:color="auto"/>
      </w:divBdr>
      <w:divsChild>
        <w:div w:id="1422144130">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760730">
      <w:bodyDiv w:val="1"/>
      <w:marLeft w:val="0"/>
      <w:marRight w:val="0"/>
      <w:marTop w:val="0"/>
      <w:marBottom w:val="0"/>
      <w:divBdr>
        <w:top w:val="none" w:sz="0" w:space="0" w:color="auto"/>
        <w:left w:val="none" w:sz="0" w:space="0" w:color="auto"/>
        <w:bottom w:val="none" w:sz="0" w:space="0" w:color="auto"/>
        <w:right w:val="none" w:sz="0" w:space="0" w:color="auto"/>
      </w:divBdr>
      <w:divsChild>
        <w:div w:id="1271668623">
          <w:marLeft w:val="0"/>
          <w:marRight w:val="0"/>
          <w:marTop w:val="0"/>
          <w:marBottom w:val="0"/>
          <w:divBdr>
            <w:top w:val="none" w:sz="0" w:space="0" w:color="auto"/>
            <w:left w:val="none" w:sz="0" w:space="0" w:color="auto"/>
            <w:bottom w:val="none" w:sz="0" w:space="0" w:color="auto"/>
            <w:right w:val="none" w:sz="0" w:space="0" w:color="auto"/>
          </w:divBdr>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75522">
      <w:bodyDiv w:val="1"/>
      <w:marLeft w:val="0"/>
      <w:marRight w:val="0"/>
      <w:marTop w:val="0"/>
      <w:marBottom w:val="0"/>
      <w:divBdr>
        <w:top w:val="none" w:sz="0" w:space="0" w:color="auto"/>
        <w:left w:val="none" w:sz="0" w:space="0" w:color="auto"/>
        <w:bottom w:val="none" w:sz="0" w:space="0" w:color="auto"/>
        <w:right w:val="none" w:sz="0" w:space="0" w:color="auto"/>
      </w:divBdr>
      <w:divsChild>
        <w:div w:id="494301300">
          <w:marLeft w:val="0"/>
          <w:marRight w:val="0"/>
          <w:marTop w:val="0"/>
          <w:marBottom w:val="0"/>
          <w:divBdr>
            <w:top w:val="none" w:sz="0" w:space="0" w:color="auto"/>
            <w:left w:val="none" w:sz="0" w:space="0" w:color="auto"/>
            <w:bottom w:val="none" w:sz="0" w:space="0" w:color="auto"/>
            <w:right w:val="none" w:sz="0" w:space="0" w:color="auto"/>
          </w:divBdr>
          <w:divsChild>
            <w:div w:id="252709819">
              <w:marLeft w:val="0"/>
              <w:marRight w:val="0"/>
              <w:marTop w:val="0"/>
              <w:marBottom w:val="0"/>
              <w:divBdr>
                <w:top w:val="none" w:sz="0" w:space="0" w:color="auto"/>
                <w:left w:val="none" w:sz="0" w:space="0" w:color="auto"/>
                <w:bottom w:val="none" w:sz="0" w:space="0" w:color="auto"/>
                <w:right w:val="none" w:sz="0" w:space="0" w:color="auto"/>
              </w:divBdr>
              <w:divsChild>
                <w:div w:id="325208643">
                  <w:marLeft w:val="0"/>
                  <w:marRight w:val="0"/>
                  <w:marTop w:val="0"/>
                  <w:marBottom w:val="0"/>
                  <w:divBdr>
                    <w:top w:val="none" w:sz="0" w:space="0" w:color="auto"/>
                    <w:left w:val="none" w:sz="0" w:space="0" w:color="auto"/>
                    <w:bottom w:val="none" w:sz="0" w:space="0" w:color="auto"/>
                    <w:right w:val="none" w:sz="0" w:space="0" w:color="auto"/>
                  </w:divBdr>
                  <w:divsChild>
                    <w:div w:id="1429235222">
                      <w:marLeft w:val="0"/>
                      <w:marRight w:val="0"/>
                      <w:marTop w:val="0"/>
                      <w:marBottom w:val="0"/>
                      <w:divBdr>
                        <w:top w:val="none" w:sz="0" w:space="0" w:color="auto"/>
                        <w:left w:val="none" w:sz="0" w:space="0" w:color="auto"/>
                        <w:bottom w:val="none" w:sz="0" w:space="0" w:color="auto"/>
                        <w:right w:val="none" w:sz="0" w:space="0" w:color="auto"/>
                      </w:divBdr>
                      <w:divsChild>
                        <w:div w:id="1454834450">
                          <w:marLeft w:val="0"/>
                          <w:marRight w:val="0"/>
                          <w:marTop w:val="0"/>
                          <w:marBottom w:val="0"/>
                          <w:divBdr>
                            <w:top w:val="none" w:sz="0" w:space="0" w:color="auto"/>
                            <w:left w:val="none" w:sz="0" w:space="0" w:color="auto"/>
                            <w:bottom w:val="none" w:sz="0" w:space="0" w:color="auto"/>
                            <w:right w:val="none" w:sz="0" w:space="0" w:color="auto"/>
                          </w:divBdr>
                          <w:divsChild>
                            <w:div w:id="987713364">
                              <w:marLeft w:val="0"/>
                              <w:marRight w:val="0"/>
                              <w:marTop w:val="0"/>
                              <w:marBottom w:val="0"/>
                              <w:divBdr>
                                <w:top w:val="none" w:sz="0" w:space="0" w:color="auto"/>
                                <w:left w:val="none" w:sz="0" w:space="0" w:color="auto"/>
                                <w:bottom w:val="none" w:sz="0" w:space="0" w:color="auto"/>
                                <w:right w:val="none" w:sz="0" w:space="0" w:color="auto"/>
                              </w:divBdr>
                              <w:divsChild>
                                <w:div w:id="513308602">
                                  <w:marLeft w:val="0"/>
                                  <w:marRight w:val="0"/>
                                  <w:marTop w:val="0"/>
                                  <w:marBottom w:val="0"/>
                                  <w:divBdr>
                                    <w:top w:val="none" w:sz="0" w:space="0" w:color="auto"/>
                                    <w:left w:val="none" w:sz="0" w:space="0" w:color="auto"/>
                                    <w:bottom w:val="none" w:sz="0" w:space="0" w:color="auto"/>
                                    <w:right w:val="none" w:sz="0" w:space="0" w:color="auto"/>
                                  </w:divBdr>
                                  <w:divsChild>
                                    <w:div w:id="1182662740">
                                      <w:marLeft w:val="0"/>
                                      <w:marRight w:val="0"/>
                                      <w:marTop w:val="0"/>
                                      <w:marBottom w:val="0"/>
                                      <w:divBdr>
                                        <w:top w:val="none" w:sz="0" w:space="0" w:color="auto"/>
                                        <w:left w:val="none" w:sz="0" w:space="0" w:color="auto"/>
                                        <w:bottom w:val="none" w:sz="0" w:space="0" w:color="auto"/>
                                        <w:right w:val="none" w:sz="0" w:space="0" w:color="auto"/>
                                      </w:divBdr>
                                      <w:divsChild>
                                        <w:div w:id="846755101">
                                          <w:marLeft w:val="0"/>
                                          <w:marRight w:val="0"/>
                                          <w:marTop w:val="0"/>
                                          <w:marBottom w:val="0"/>
                                          <w:divBdr>
                                            <w:top w:val="none" w:sz="0" w:space="0" w:color="auto"/>
                                            <w:left w:val="none" w:sz="0" w:space="0" w:color="auto"/>
                                            <w:bottom w:val="none" w:sz="0" w:space="0" w:color="auto"/>
                                            <w:right w:val="none" w:sz="0" w:space="0" w:color="auto"/>
                                          </w:divBdr>
                                        </w:div>
                                        <w:div w:id="1654140796">
                                          <w:marLeft w:val="0"/>
                                          <w:marRight w:val="0"/>
                                          <w:marTop w:val="0"/>
                                          <w:marBottom w:val="0"/>
                                          <w:divBdr>
                                            <w:top w:val="none" w:sz="0" w:space="0" w:color="auto"/>
                                            <w:left w:val="none" w:sz="0" w:space="0" w:color="auto"/>
                                            <w:bottom w:val="none" w:sz="0" w:space="0" w:color="auto"/>
                                            <w:right w:val="none" w:sz="0" w:space="0" w:color="auto"/>
                                          </w:divBdr>
                                          <w:divsChild>
                                            <w:div w:id="1828277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607140">
      <w:bodyDiv w:val="1"/>
      <w:marLeft w:val="0"/>
      <w:marRight w:val="0"/>
      <w:marTop w:val="0"/>
      <w:marBottom w:val="0"/>
      <w:divBdr>
        <w:top w:val="none" w:sz="0" w:space="0" w:color="auto"/>
        <w:left w:val="none" w:sz="0" w:space="0" w:color="auto"/>
        <w:bottom w:val="none" w:sz="0" w:space="0" w:color="auto"/>
        <w:right w:val="none" w:sz="0" w:space="0" w:color="auto"/>
      </w:divBdr>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571606">
      <w:bodyDiv w:val="1"/>
      <w:marLeft w:val="0"/>
      <w:marRight w:val="0"/>
      <w:marTop w:val="0"/>
      <w:marBottom w:val="0"/>
      <w:divBdr>
        <w:top w:val="none" w:sz="0" w:space="0" w:color="auto"/>
        <w:left w:val="none" w:sz="0" w:space="0" w:color="auto"/>
        <w:bottom w:val="none" w:sz="0" w:space="0" w:color="auto"/>
        <w:right w:val="none" w:sz="0" w:space="0" w:color="auto"/>
      </w:divBdr>
      <w:divsChild>
        <w:div w:id="1822380813">
          <w:marLeft w:val="0"/>
          <w:marRight w:val="0"/>
          <w:marTop w:val="0"/>
          <w:marBottom w:val="0"/>
          <w:divBdr>
            <w:top w:val="none" w:sz="0" w:space="0" w:color="auto"/>
            <w:left w:val="none" w:sz="0" w:space="0" w:color="auto"/>
            <w:bottom w:val="none" w:sz="0" w:space="0" w:color="auto"/>
            <w:right w:val="none" w:sz="0" w:space="0" w:color="auto"/>
          </w:divBdr>
          <w:divsChild>
            <w:div w:id="1448430660">
              <w:marLeft w:val="0"/>
              <w:marRight w:val="0"/>
              <w:marTop w:val="0"/>
              <w:marBottom w:val="0"/>
              <w:divBdr>
                <w:top w:val="none" w:sz="0" w:space="0" w:color="auto"/>
                <w:left w:val="none" w:sz="0" w:space="0" w:color="auto"/>
                <w:bottom w:val="none" w:sz="0" w:space="0" w:color="auto"/>
                <w:right w:val="none" w:sz="0" w:space="0" w:color="auto"/>
              </w:divBdr>
              <w:divsChild>
                <w:div w:id="159734089">
                  <w:marLeft w:val="0"/>
                  <w:marRight w:val="0"/>
                  <w:marTop w:val="0"/>
                  <w:marBottom w:val="0"/>
                  <w:divBdr>
                    <w:top w:val="none" w:sz="0" w:space="0" w:color="auto"/>
                    <w:left w:val="none" w:sz="0" w:space="0" w:color="auto"/>
                    <w:bottom w:val="none" w:sz="0" w:space="0" w:color="auto"/>
                    <w:right w:val="none" w:sz="0" w:space="0" w:color="auto"/>
                  </w:divBdr>
                  <w:divsChild>
                    <w:div w:id="968171699">
                      <w:marLeft w:val="0"/>
                      <w:marRight w:val="0"/>
                      <w:marTop w:val="300"/>
                      <w:marBottom w:val="600"/>
                      <w:divBdr>
                        <w:top w:val="none" w:sz="0" w:space="0" w:color="auto"/>
                        <w:left w:val="none" w:sz="0" w:space="0" w:color="auto"/>
                        <w:bottom w:val="none" w:sz="0" w:space="0" w:color="auto"/>
                        <w:right w:val="none" w:sz="0" w:space="0" w:color="auto"/>
                      </w:divBdr>
                      <w:divsChild>
                        <w:div w:id="842746393">
                          <w:marLeft w:val="0"/>
                          <w:marRight w:val="0"/>
                          <w:marTop w:val="0"/>
                          <w:marBottom w:val="0"/>
                          <w:divBdr>
                            <w:top w:val="none" w:sz="0" w:space="0" w:color="auto"/>
                            <w:left w:val="none" w:sz="0" w:space="0" w:color="auto"/>
                            <w:bottom w:val="none" w:sz="0" w:space="0" w:color="auto"/>
                            <w:right w:val="none" w:sz="0" w:space="0" w:color="auto"/>
                          </w:divBdr>
                          <w:divsChild>
                            <w:div w:id="1527214056">
                              <w:marLeft w:val="0"/>
                              <w:marRight w:val="0"/>
                              <w:marTop w:val="0"/>
                              <w:marBottom w:val="0"/>
                              <w:divBdr>
                                <w:top w:val="none" w:sz="0" w:space="0" w:color="auto"/>
                                <w:left w:val="none" w:sz="0" w:space="0" w:color="auto"/>
                                <w:bottom w:val="none" w:sz="0" w:space="0" w:color="auto"/>
                                <w:right w:val="none" w:sz="0" w:space="0" w:color="auto"/>
                              </w:divBdr>
                              <w:divsChild>
                                <w:div w:id="1542666253">
                                  <w:marLeft w:val="0"/>
                                  <w:marRight w:val="0"/>
                                  <w:marTop w:val="0"/>
                                  <w:marBottom w:val="0"/>
                                  <w:divBdr>
                                    <w:top w:val="none" w:sz="0" w:space="0" w:color="auto"/>
                                    <w:left w:val="none" w:sz="0" w:space="0" w:color="auto"/>
                                    <w:bottom w:val="none" w:sz="0" w:space="0" w:color="auto"/>
                                    <w:right w:val="none" w:sz="0" w:space="0" w:color="auto"/>
                                  </w:divBdr>
                                  <w:divsChild>
                                    <w:div w:id="589780847">
                                      <w:marLeft w:val="0"/>
                                      <w:marRight w:val="0"/>
                                      <w:marTop w:val="150"/>
                                      <w:marBottom w:val="0"/>
                                      <w:divBdr>
                                        <w:top w:val="none" w:sz="0" w:space="0" w:color="auto"/>
                                        <w:left w:val="none" w:sz="0" w:space="0" w:color="auto"/>
                                        <w:bottom w:val="none" w:sz="0" w:space="0" w:color="auto"/>
                                        <w:right w:val="none" w:sz="0" w:space="0" w:color="auto"/>
                                      </w:divBdr>
                                      <w:divsChild>
                                        <w:div w:id="698166503">
                                          <w:marLeft w:val="0"/>
                                          <w:marRight w:val="0"/>
                                          <w:marTop w:val="0"/>
                                          <w:marBottom w:val="0"/>
                                          <w:divBdr>
                                            <w:top w:val="none" w:sz="0" w:space="0" w:color="auto"/>
                                            <w:left w:val="none" w:sz="0" w:space="0" w:color="auto"/>
                                            <w:bottom w:val="none" w:sz="0" w:space="0" w:color="auto"/>
                                            <w:right w:val="none" w:sz="0" w:space="0" w:color="auto"/>
                                          </w:divBdr>
                                          <w:divsChild>
                                            <w:div w:id="297149500">
                                              <w:marLeft w:val="0"/>
                                              <w:marRight w:val="0"/>
                                              <w:marTop w:val="0"/>
                                              <w:marBottom w:val="0"/>
                                              <w:divBdr>
                                                <w:top w:val="none" w:sz="0" w:space="0" w:color="auto"/>
                                                <w:left w:val="none" w:sz="0" w:space="0" w:color="auto"/>
                                                <w:bottom w:val="none" w:sz="0" w:space="0" w:color="auto"/>
                                                <w:right w:val="none" w:sz="0" w:space="0" w:color="auto"/>
                                              </w:divBdr>
                                              <w:divsChild>
                                                <w:div w:id="218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376">
      <w:bodyDiv w:val="1"/>
      <w:marLeft w:val="0"/>
      <w:marRight w:val="0"/>
      <w:marTop w:val="0"/>
      <w:marBottom w:val="0"/>
      <w:divBdr>
        <w:top w:val="none" w:sz="0" w:space="0" w:color="auto"/>
        <w:left w:val="none" w:sz="0" w:space="0" w:color="auto"/>
        <w:bottom w:val="none" w:sz="0" w:space="0" w:color="auto"/>
        <w:right w:val="none" w:sz="0" w:space="0" w:color="auto"/>
      </w:divBdr>
      <w:divsChild>
        <w:div w:id="86586303">
          <w:marLeft w:val="0"/>
          <w:marRight w:val="0"/>
          <w:marTop w:val="0"/>
          <w:marBottom w:val="0"/>
          <w:divBdr>
            <w:top w:val="none" w:sz="0" w:space="0" w:color="auto"/>
            <w:left w:val="none" w:sz="0" w:space="0" w:color="auto"/>
            <w:bottom w:val="none" w:sz="0" w:space="0" w:color="auto"/>
            <w:right w:val="none" w:sz="0" w:space="0" w:color="auto"/>
          </w:divBdr>
          <w:divsChild>
            <w:div w:id="561672764">
              <w:marLeft w:val="0"/>
              <w:marRight w:val="0"/>
              <w:marTop w:val="0"/>
              <w:marBottom w:val="0"/>
              <w:divBdr>
                <w:top w:val="none" w:sz="0" w:space="0" w:color="auto"/>
                <w:left w:val="none" w:sz="0" w:space="0" w:color="auto"/>
                <w:bottom w:val="none" w:sz="0" w:space="0" w:color="auto"/>
                <w:right w:val="none" w:sz="0" w:space="0" w:color="auto"/>
              </w:divBdr>
              <w:divsChild>
                <w:div w:id="1106654646">
                  <w:marLeft w:val="0"/>
                  <w:marRight w:val="0"/>
                  <w:marTop w:val="0"/>
                  <w:marBottom w:val="0"/>
                  <w:divBdr>
                    <w:top w:val="none" w:sz="0" w:space="0" w:color="auto"/>
                    <w:left w:val="none" w:sz="0" w:space="0" w:color="auto"/>
                    <w:bottom w:val="none" w:sz="0" w:space="0" w:color="auto"/>
                    <w:right w:val="none" w:sz="0" w:space="0" w:color="auto"/>
                  </w:divBdr>
                  <w:divsChild>
                    <w:div w:id="708918525">
                      <w:marLeft w:val="0"/>
                      <w:marRight w:val="0"/>
                      <w:marTop w:val="0"/>
                      <w:marBottom w:val="0"/>
                      <w:divBdr>
                        <w:top w:val="none" w:sz="0" w:space="0" w:color="auto"/>
                        <w:left w:val="none" w:sz="0" w:space="0" w:color="auto"/>
                        <w:bottom w:val="none" w:sz="0" w:space="0" w:color="auto"/>
                        <w:right w:val="none" w:sz="0" w:space="0" w:color="auto"/>
                      </w:divBdr>
                      <w:divsChild>
                        <w:div w:id="1176187722">
                          <w:marLeft w:val="0"/>
                          <w:marRight w:val="0"/>
                          <w:marTop w:val="0"/>
                          <w:marBottom w:val="0"/>
                          <w:divBdr>
                            <w:top w:val="none" w:sz="0" w:space="0" w:color="auto"/>
                            <w:left w:val="none" w:sz="0" w:space="0" w:color="auto"/>
                            <w:bottom w:val="none" w:sz="0" w:space="0" w:color="auto"/>
                            <w:right w:val="none" w:sz="0" w:space="0" w:color="auto"/>
                          </w:divBdr>
                          <w:divsChild>
                            <w:div w:id="1457718354">
                              <w:marLeft w:val="0"/>
                              <w:marRight w:val="0"/>
                              <w:marTop w:val="0"/>
                              <w:marBottom w:val="0"/>
                              <w:divBdr>
                                <w:top w:val="none" w:sz="0" w:space="0" w:color="auto"/>
                                <w:left w:val="none" w:sz="0" w:space="0" w:color="auto"/>
                                <w:bottom w:val="none" w:sz="0" w:space="0" w:color="auto"/>
                                <w:right w:val="none" w:sz="0" w:space="0" w:color="auto"/>
                              </w:divBdr>
                              <w:divsChild>
                                <w:div w:id="34429030">
                                  <w:marLeft w:val="0"/>
                                  <w:marRight w:val="0"/>
                                  <w:marTop w:val="0"/>
                                  <w:marBottom w:val="0"/>
                                  <w:divBdr>
                                    <w:top w:val="none" w:sz="0" w:space="0" w:color="auto"/>
                                    <w:left w:val="none" w:sz="0" w:space="0" w:color="auto"/>
                                    <w:bottom w:val="none" w:sz="0" w:space="0" w:color="auto"/>
                                    <w:right w:val="none" w:sz="0" w:space="0" w:color="auto"/>
                                  </w:divBdr>
                                  <w:divsChild>
                                    <w:div w:id="877353880">
                                      <w:marLeft w:val="0"/>
                                      <w:marRight w:val="0"/>
                                      <w:marTop w:val="0"/>
                                      <w:marBottom w:val="0"/>
                                      <w:divBdr>
                                        <w:top w:val="none" w:sz="0" w:space="0" w:color="auto"/>
                                        <w:left w:val="none" w:sz="0" w:space="0" w:color="auto"/>
                                        <w:bottom w:val="none" w:sz="0" w:space="0" w:color="auto"/>
                                        <w:right w:val="none" w:sz="0" w:space="0" w:color="auto"/>
                                      </w:divBdr>
                                      <w:divsChild>
                                        <w:div w:id="11206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232191">
      <w:bodyDiv w:val="1"/>
      <w:marLeft w:val="0"/>
      <w:marRight w:val="0"/>
      <w:marTop w:val="0"/>
      <w:marBottom w:val="0"/>
      <w:divBdr>
        <w:top w:val="none" w:sz="0" w:space="0" w:color="auto"/>
        <w:left w:val="none" w:sz="0" w:space="0" w:color="auto"/>
        <w:bottom w:val="none" w:sz="0" w:space="0" w:color="auto"/>
        <w:right w:val="none" w:sz="0" w:space="0" w:color="auto"/>
      </w:divBdr>
      <w:divsChild>
        <w:div w:id="1838886206">
          <w:marLeft w:val="0"/>
          <w:marRight w:val="0"/>
          <w:marTop w:val="0"/>
          <w:marBottom w:val="0"/>
          <w:divBdr>
            <w:top w:val="none" w:sz="0" w:space="0" w:color="auto"/>
            <w:left w:val="none" w:sz="0" w:space="0" w:color="auto"/>
            <w:bottom w:val="none" w:sz="0" w:space="0" w:color="auto"/>
            <w:right w:val="none" w:sz="0" w:space="0" w:color="auto"/>
          </w:divBdr>
        </w:div>
      </w:divsChild>
    </w:div>
    <w:div w:id="947084017">
      <w:bodyDiv w:val="1"/>
      <w:marLeft w:val="0"/>
      <w:marRight w:val="0"/>
      <w:marTop w:val="0"/>
      <w:marBottom w:val="0"/>
      <w:divBdr>
        <w:top w:val="none" w:sz="0" w:space="0" w:color="auto"/>
        <w:left w:val="none" w:sz="0" w:space="0" w:color="auto"/>
        <w:bottom w:val="none" w:sz="0" w:space="0" w:color="auto"/>
        <w:right w:val="none" w:sz="0" w:space="0" w:color="auto"/>
      </w:divBdr>
      <w:divsChild>
        <w:div w:id="1343123464">
          <w:marLeft w:val="0"/>
          <w:marRight w:val="0"/>
          <w:marTop w:val="0"/>
          <w:marBottom w:val="0"/>
          <w:divBdr>
            <w:top w:val="none" w:sz="0" w:space="0" w:color="auto"/>
            <w:left w:val="none" w:sz="0" w:space="0" w:color="auto"/>
            <w:bottom w:val="none" w:sz="0" w:space="0" w:color="auto"/>
            <w:right w:val="none" w:sz="0" w:space="0" w:color="auto"/>
          </w:divBdr>
          <w:divsChild>
            <w:div w:id="667947379">
              <w:marLeft w:val="0"/>
              <w:marRight w:val="0"/>
              <w:marTop w:val="0"/>
              <w:marBottom w:val="0"/>
              <w:divBdr>
                <w:top w:val="none" w:sz="0" w:space="0" w:color="auto"/>
                <w:left w:val="none" w:sz="0" w:space="0" w:color="auto"/>
                <w:bottom w:val="none" w:sz="0" w:space="0" w:color="auto"/>
                <w:right w:val="none" w:sz="0" w:space="0" w:color="auto"/>
              </w:divBdr>
              <w:divsChild>
                <w:div w:id="1966426472">
                  <w:marLeft w:val="0"/>
                  <w:marRight w:val="0"/>
                  <w:marTop w:val="0"/>
                  <w:marBottom w:val="0"/>
                  <w:divBdr>
                    <w:top w:val="none" w:sz="0" w:space="0" w:color="auto"/>
                    <w:left w:val="none" w:sz="0" w:space="0" w:color="auto"/>
                    <w:bottom w:val="none" w:sz="0" w:space="0" w:color="auto"/>
                    <w:right w:val="none" w:sz="0" w:space="0" w:color="auto"/>
                  </w:divBdr>
                  <w:divsChild>
                    <w:div w:id="1246500571">
                      <w:marLeft w:val="0"/>
                      <w:marRight w:val="0"/>
                      <w:marTop w:val="0"/>
                      <w:marBottom w:val="0"/>
                      <w:divBdr>
                        <w:top w:val="none" w:sz="0" w:space="0" w:color="auto"/>
                        <w:left w:val="none" w:sz="0" w:space="0" w:color="auto"/>
                        <w:bottom w:val="none" w:sz="0" w:space="0" w:color="auto"/>
                        <w:right w:val="none" w:sz="0" w:space="0" w:color="auto"/>
                      </w:divBdr>
                    </w:div>
                    <w:div w:id="16332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338414">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5599690">
      <w:bodyDiv w:val="1"/>
      <w:marLeft w:val="0"/>
      <w:marRight w:val="0"/>
      <w:marTop w:val="0"/>
      <w:marBottom w:val="0"/>
      <w:divBdr>
        <w:top w:val="none" w:sz="0" w:space="0" w:color="auto"/>
        <w:left w:val="none" w:sz="0" w:space="0" w:color="auto"/>
        <w:bottom w:val="none" w:sz="0" w:space="0" w:color="auto"/>
        <w:right w:val="none" w:sz="0" w:space="0" w:color="auto"/>
      </w:divBdr>
      <w:divsChild>
        <w:div w:id="1391002974">
          <w:marLeft w:val="0"/>
          <w:marRight w:val="0"/>
          <w:marTop w:val="0"/>
          <w:marBottom w:val="0"/>
          <w:divBdr>
            <w:top w:val="none" w:sz="0" w:space="0" w:color="auto"/>
            <w:left w:val="none" w:sz="0" w:space="0" w:color="auto"/>
            <w:bottom w:val="none" w:sz="0" w:space="0" w:color="auto"/>
            <w:right w:val="none" w:sz="0" w:space="0" w:color="auto"/>
          </w:divBdr>
        </w:div>
        <w:div w:id="265893583">
          <w:marLeft w:val="0"/>
          <w:marRight w:val="0"/>
          <w:marTop w:val="0"/>
          <w:marBottom w:val="150"/>
          <w:divBdr>
            <w:top w:val="none" w:sz="0" w:space="0" w:color="auto"/>
            <w:left w:val="none" w:sz="0" w:space="0" w:color="auto"/>
            <w:bottom w:val="none" w:sz="0" w:space="0" w:color="auto"/>
            <w:right w:val="none" w:sz="0" w:space="0" w:color="auto"/>
          </w:divBdr>
          <w:divsChild>
            <w:div w:id="1656228518">
              <w:marLeft w:val="0"/>
              <w:marRight w:val="0"/>
              <w:marTop w:val="0"/>
              <w:marBottom w:val="0"/>
              <w:divBdr>
                <w:top w:val="none" w:sz="0" w:space="0" w:color="auto"/>
                <w:left w:val="none" w:sz="0" w:space="0" w:color="auto"/>
                <w:bottom w:val="none" w:sz="0" w:space="0" w:color="auto"/>
                <w:right w:val="none" w:sz="0" w:space="0" w:color="auto"/>
              </w:divBdr>
              <w:divsChild>
                <w:div w:id="1352104624">
                  <w:marLeft w:val="0"/>
                  <w:marRight w:val="225"/>
                  <w:marTop w:val="0"/>
                  <w:marBottom w:val="0"/>
                  <w:divBdr>
                    <w:top w:val="none" w:sz="0" w:space="0" w:color="auto"/>
                    <w:left w:val="none" w:sz="0" w:space="0" w:color="auto"/>
                    <w:bottom w:val="none" w:sz="0" w:space="0" w:color="auto"/>
                    <w:right w:val="none" w:sz="0" w:space="0" w:color="auto"/>
                  </w:divBdr>
                  <w:divsChild>
                    <w:div w:id="20202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5425">
          <w:marLeft w:val="0"/>
          <w:marRight w:val="0"/>
          <w:marTop w:val="0"/>
          <w:marBottom w:val="150"/>
          <w:divBdr>
            <w:top w:val="none" w:sz="0" w:space="0" w:color="auto"/>
            <w:left w:val="none" w:sz="0" w:space="0" w:color="auto"/>
            <w:bottom w:val="none" w:sz="0" w:space="0" w:color="auto"/>
            <w:right w:val="none" w:sz="0" w:space="0" w:color="auto"/>
          </w:divBdr>
        </w:div>
        <w:div w:id="1247422522">
          <w:marLeft w:val="0"/>
          <w:marRight w:val="0"/>
          <w:marTop w:val="0"/>
          <w:marBottom w:val="150"/>
          <w:divBdr>
            <w:top w:val="none" w:sz="0" w:space="0" w:color="auto"/>
            <w:left w:val="none" w:sz="0" w:space="0" w:color="auto"/>
            <w:bottom w:val="none" w:sz="0" w:space="0" w:color="auto"/>
            <w:right w:val="none" w:sz="0" w:space="0" w:color="auto"/>
          </w:divBdr>
        </w:div>
      </w:divsChild>
    </w:div>
    <w:div w:id="979920278">
      <w:bodyDiv w:val="1"/>
      <w:marLeft w:val="0"/>
      <w:marRight w:val="0"/>
      <w:marTop w:val="0"/>
      <w:marBottom w:val="0"/>
      <w:divBdr>
        <w:top w:val="none" w:sz="0" w:space="0" w:color="auto"/>
        <w:left w:val="none" w:sz="0" w:space="0" w:color="auto"/>
        <w:bottom w:val="none" w:sz="0" w:space="0" w:color="auto"/>
        <w:right w:val="none" w:sz="0" w:space="0" w:color="auto"/>
      </w:divBdr>
      <w:divsChild>
        <w:div w:id="795757538">
          <w:marLeft w:val="0"/>
          <w:marRight w:val="0"/>
          <w:marTop w:val="0"/>
          <w:marBottom w:val="0"/>
          <w:divBdr>
            <w:top w:val="none" w:sz="0" w:space="0" w:color="auto"/>
            <w:left w:val="none" w:sz="0" w:space="0" w:color="auto"/>
            <w:bottom w:val="none" w:sz="0" w:space="0" w:color="auto"/>
            <w:right w:val="none" w:sz="0" w:space="0" w:color="auto"/>
          </w:divBdr>
          <w:divsChild>
            <w:div w:id="132598283">
              <w:marLeft w:val="0"/>
              <w:marRight w:val="0"/>
              <w:marTop w:val="0"/>
              <w:marBottom w:val="0"/>
              <w:divBdr>
                <w:top w:val="none" w:sz="0" w:space="0" w:color="auto"/>
                <w:left w:val="none" w:sz="0" w:space="0" w:color="auto"/>
                <w:bottom w:val="none" w:sz="0" w:space="0" w:color="auto"/>
                <w:right w:val="none" w:sz="0" w:space="0" w:color="auto"/>
              </w:divBdr>
              <w:divsChild>
                <w:div w:id="1441796060">
                  <w:marLeft w:val="-225"/>
                  <w:marRight w:val="-225"/>
                  <w:marTop w:val="0"/>
                  <w:marBottom w:val="0"/>
                  <w:divBdr>
                    <w:top w:val="none" w:sz="0" w:space="0" w:color="auto"/>
                    <w:left w:val="none" w:sz="0" w:space="0" w:color="auto"/>
                    <w:bottom w:val="none" w:sz="0" w:space="0" w:color="auto"/>
                    <w:right w:val="none" w:sz="0" w:space="0" w:color="auto"/>
                  </w:divBdr>
                  <w:divsChild>
                    <w:div w:id="1311595769">
                      <w:marLeft w:val="0"/>
                      <w:marRight w:val="0"/>
                      <w:marTop w:val="0"/>
                      <w:marBottom w:val="0"/>
                      <w:divBdr>
                        <w:top w:val="none" w:sz="0" w:space="0" w:color="auto"/>
                        <w:left w:val="none" w:sz="0" w:space="0" w:color="auto"/>
                        <w:bottom w:val="none" w:sz="0" w:space="0" w:color="auto"/>
                        <w:right w:val="none" w:sz="0" w:space="0" w:color="auto"/>
                      </w:divBdr>
                      <w:divsChild>
                        <w:div w:id="133835934">
                          <w:marLeft w:val="0"/>
                          <w:marRight w:val="0"/>
                          <w:marTop w:val="300"/>
                          <w:marBottom w:val="0"/>
                          <w:divBdr>
                            <w:top w:val="none" w:sz="0" w:space="0" w:color="auto"/>
                            <w:left w:val="none" w:sz="0" w:space="0" w:color="auto"/>
                            <w:bottom w:val="none" w:sz="0" w:space="0" w:color="auto"/>
                            <w:right w:val="none" w:sz="0" w:space="0" w:color="auto"/>
                          </w:divBdr>
                          <w:divsChild>
                            <w:div w:id="592739997">
                              <w:marLeft w:val="0"/>
                              <w:marRight w:val="0"/>
                              <w:marTop w:val="0"/>
                              <w:marBottom w:val="0"/>
                              <w:divBdr>
                                <w:top w:val="none" w:sz="0" w:space="0" w:color="auto"/>
                                <w:left w:val="none" w:sz="0" w:space="0" w:color="auto"/>
                                <w:bottom w:val="none" w:sz="0" w:space="0" w:color="auto"/>
                                <w:right w:val="none" w:sz="0" w:space="0" w:color="auto"/>
                              </w:divBdr>
                              <w:divsChild>
                                <w:div w:id="233316532">
                                  <w:marLeft w:val="0"/>
                                  <w:marRight w:val="0"/>
                                  <w:marTop w:val="0"/>
                                  <w:marBottom w:val="0"/>
                                  <w:divBdr>
                                    <w:top w:val="none" w:sz="0" w:space="0" w:color="auto"/>
                                    <w:left w:val="none" w:sz="0" w:space="0" w:color="auto"/>
                                    <w:bottom w:val="none" w:sz="0" w:space="0" w:color="auto"/>
                                    <w:right w:val="none" w:sz="0" w:space="0" w:color="auto"/>
                                  </w:divBdr>
                                  <w:divsChild>
                                    <w:div w:id="572662974">
                                      <w:marLeft w:val="0"/>
                                      <w:marRight w:val="0"/>
                                      <w:marTop w:val="0"/>
                                      <w:marBottom w:val="0"/>
                                      <w:divBdr>
                                        <w:top w:val="none" w:sz="0" w:space="0" w:color="auto"/>
                                        <w:left w:val="none" w:sz="0" w:space="0" w:color="auto"/>
                                        <w:bottom w:val="none" w:sz="0" w:space="0" w:color="auto"/>
                                        <w:right w:val="none" w:sz="0" w:space="0" w:color="auto"/>
                                      </w:divBdr>
                                      <w:divsChild>
                                        <w:div w:id="230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042106">
      <w:bodyDiv w:val="1"/>
      <w:marLeft w:val="0"/>
      <w:marRight w:val="0"/>
      <w:marTop w:val="0"/>
      <w:marBottom w:val="0"/>
      <w:divBdr>
        <w:top w:val="none" w:sz="0" w:space="0" w:color="auto"/>
        <w:left w:val="none" w:sz="0" w:space="0" w:color="auto"/>
        <w:bottom w:val="none" w:sz="0" w:space="0" w:color="auto"/>
        <w:right w:val="none" w:sz="0" w:space="0" w:color="auto"/>
      </w:divBdr>
      <w:divsChild>
        <w:div w:id="1103573177">
          <w:marLeft w:val="2040"/>
          <w:marRight w:val="0"/>
          <w:marTop w:val="0"/>
          <w:marBottom w:val="0"/>
          <w:divBdr>
            <w:top w:val="none" w:sz="0" w:space="0" w:color="auto"/>
            <w:left w:val="none" w:sz="0" w:space="0" w:color="auto"/>
            <w:bottom w:val="none" w:sz="0" w:space="0" w:color="auto"/>
            <w:right w:val="none" w:sz="0" w:space="0" w:color="auto"/>
          </w:divBdr>
          <w:divsChild>
            <w:div w:id="2052537880">
              <w:marLeft w:val="0"/>
              <w:marRight w:val="0"/>
              <w:marTop w:val="0"/>
              <w:marBottom w:val="0"/>
              <w:divBdr>
                <w:top w:val="none" w:sz="0" w:space="0" w:color="auto"/>
                <w:left w:val="none" w:sz="0" w:space="0" w:color="auto"/>
                <w:bottom w:val="none" w:sz="0" w:space="0" w:color="auto"/>
                <w:right w:val="none" w:sz="0" w:space="0" w:color="auto"/>
              </w:divBdr>
              <w:divsChild>
                <w:div w:id="10331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7338">
          <w:marLeft w:val="-225"/>
          <w:marRight w:val="-225"/>
          <w:marTop w:val="0"/>
          <w:marBottom w:val="0"/>
          <w:divBdr>
            <w:top w:val="none" w:sz="0" w:space="0" w:color="auto"/>
            <w:left w:val="none" w:sz="0" w:space="0" w:color="auto"/>
            <w:bottom w:val="none" w:sz="0" w:space="0" w:color="auto"/>
            <w:right w:val="none" w:sz="0" w:space="0" w:color="auto"/>
          </w:divBdr>
          <w:divsChild>
            <w:div w:id="1711239">
              <w:marLeft w:val="0"/>
              <w:marRight w:val="0"/>
              <w:marTop w:val="0"/>
              <w:marBottom w:val="0"/>
              <w:divBdr>
                <w:top w:val="none" w:sz="0" w:space="0" w:color="auto"/>
                <w:left w:val="none" w:sz="0" w:space="0" w:color="auto"/>
                <w:bottom w:val="none" w:sz="0" w:space="0" w:color="auto"/>
                <w:right w:val="none" w:sz="0" w:space="0" w:color="auto"/>
              </w:divBdr>
              <w:divsChild>
                <w:div w:id="198859642">
                  <w:marLeft w:val="0"/>
                  <w:marRight w:val="150"/>
                  <w:marTop w:val="0"/>
                  <w:marBottom w:val="75"/>
                  <w:divBdr>
                    <w:top w:val="none" w:sz="0" w:space="0" w:color="auto"/>
                    <w:left w:val="none" w:sz="0" w:space="0" w:color="auto"/>
                    <w:bottom w:val="none" w:sz="0" w:space="0" w:color="auto"/>
                    <w:right w:val="none" w:sz="0" w:space="0" w:color="auto"/>
                  </w:divBdr>
                  <w:divsChild>
                    <w:div w:id="10459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8359">
              <w:marLeft w:val="0"/>
              <w:marRight w:val="0"/>
              <w:marTop w:val="0"/>
              <w:marBottom w:val="0"/>
              <w:divBdr>
                <w:top w:val="none" w:sz="0" w:space="0" w:color="auto"/>
                <w:left w:val="none" w:sz="0" w:space="0" w:color="auto"/>
                <w:bottom w:val="none" w:sz="0" w:space="0" w:color="auto"/>
                <w:right w:val="none" w:sz="0" w:space="0" w:color="auto"/>
              </w:divBdr>
              <w:divsChild>
                <w:div w:id="21126476">
                  <w:marLeft w:val="0"/>
                  <w:marRight w:val="0"/>
                  <w:marTop w:val="0"/>
                  <w:marBottom w:val="0"/>
                  <w:divBdr>
                    <w:top w:val="none" w:sz="0" w:space="0" w:color="auto"/>
                    <w:left w:val="none" w:sz="0" w:space="0" w:color="auto"/>
                    <w:bottom w:val="none" w:sz="0" w:space="0" w:color="auto"/>
                    <w:right w:val="none" w:sz="0" w:space="0" w:color="auto"/>
                  </w:divBdr>
                </w:div>
                <w:div w:id="413475664">
                  <w:marLeft w:val="0"/>
                  <w:marRight w:val="0"/>
                  <w:marTop w:val="0"/>
                  <w:marBottom w:val="0"/>
                  <w:divBdr>
                    <w:top w:val="none" w:sz="0" w:space="0" w:color="auto"/>
                    <w:left w:val="none" w:sz="0" w:space="0" w:color="auto"/>
                    <w:bottom w:val="none" w:sz="0" w:space="0" w:color="auto"/>
                    <w:right w:val="none" w:sz="0" w:space="0" w:color="auto"/>
                  </w:divBdr>
                  <w:divsChild>
                    <w:div w:id="2091847628">
                      <w:marLeft w:val="0"/>
                      <w:marRight w:val="0"/>
                      <w:marTop w:val="0"/>
                      <w:marBottom w:val="0"/>
                      <w:divBdr>
                        <w:top w:val="none" w:sz="0" w:space="0" w:color="auto"/>
                        <w:left w:val="none" w:sz="0" w:space="0" w:color="auto"/>
                        <w:bottom w:val="none" w:sz="0" w:space="0" w:color="auto"/>
                        <w:right w:val="none" w:sz="0" w:space="0" w:color="auto"/>
                      </w:divBdr>
                      <w:divsChild>
                        <w:div w:id="1346979772">
                          <w:marLeft w:val="0"/>
                          <w:marRight w:val="0"/>
                          <w:marTop w:val="0"/>
                          <w:marBottom w:val="0"/>
                          <w:divBdr>
                            <w:top w:val="none" w:sz="0" w:space="0" w:color="auto"/>
                            <w:left w:val="none" w:sz="0" w:space="0" w:color="auto"/>
                            <w:bottom w:val="none" w:sz="0" w:space="0" w:color="auto"/>
                            <w:right w:val="none" w:sz="0" w:space="0" w:color="auto"/>
                          </w:divBdr>
                        </w:div>
                        <w:div w:id="1653362750">
                          <w:marLeft w:val="0"/>
                          <w:marRight w:val="0"/>
                          <w:marTop w:val="0"/>
                          <w:marBottom w:val="0"/>
                          <w:divBdr>
                            <w:top w:val="none" w:sz="0" w:space="0" w:color="auto"/>
                            <w:left w:val="none" w:sz="0" w:space="0" w:color="auto"/>
                            <w:bottom w:val="none" w:sz="0" w:space="0" w:color="auto"/>
                            <w:right w:val="none" w:sz="0" w:space="0" w:color="auto"/>
                          </w:divBdr>
                          <w:divsChild>
                            <w:div w:id="974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699319">
          <w:marLeft w:val="3861"/>
          <w:marRight w:val="3861"/>
          <w:marTop w:val="0"/>
          <w:marBottom w:val="450"/>
          <w:divBdr>
            <w:top w:val="single" w:sz="6" w:space="5" w:color="3366CC"/>
            <w:left w:val="single" w:sz="6" w:space="5" w:color="3366CC"/>
            <w:bottom w:val="single" w:sz="6" w:space="5" w:color="3366CC"/>
            <w:right w:val="single" w:sz="6" w:space="5" w:color="3366CC"/>
          </w:divBdr>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057127">
      <w:bodyDiv w:val="1"/>
      <w:marLeft w:val="0"/>
      <w:marRight w:val="0"/>
      <w:marTop w:val="0"/>
      <w:marBottom w:val="0"/>
      <w:divBdr>
        <w:top w:val="none" w:sz="0" w:space="0" w:color="auto"/>
        <w:left w:val="none" w:sz="0" w:space="0" w:color="auto"/>
        <w:bottom w:val="none" w:sz="0" w:space="0" w:color="auto"/>
        <w:right w:val="none" w:sz="0" w:space="0" w:color="auto"/>
      </w:divBdr>
      <w:divsChild>
        <w:div w:id="1916012169">
          <w:marLeft w:val="0"/>
          <w:marRight w:val="0"/>
          <w:marTop w:val="150"/>
          <w:marBottom w:val="0"/>
          <w:divBdr>
            <w:top w:val="none" w:sz="0" w:space="0" w:color="auto"/>
            <w:left w:val="none" w:sz="0" w:space="0" w:color="auto"/>
            <w:bottom w:val="none" w:sz="0" w:space="0" w:color="auto"/>
            <w:right w:val="none" w:sz="0" w:space="0" w:color="auto"/>
          </w:divBdr>
          <w:divsChild>
            <w:div w:id="838815849">
              <w:marLeft w:val="0"/>
              <w:marRight w:val="0"/>
              <w:marTop w:val="0"/>
              <w:marBottom w:val="0"/>
              <w:divBdr>
                <w:top w:val="none" w:sz="0" w:space="0" w:color="auto"/>
                <w:left w:val="none" w:sz="0" w:space="0" w:color="auto"/>
                <w:bottom w:val="none" w:sz="0" w:space="0" w:color="auto"/>
                <w:right w:val="none" w:sz="0" w:space="0" w:color="auto"/>
              </w:divBdr>
              <w:divsChild>
                <w:div w:id="399136568">
                  <w:marLeft w:val="0"/>
                  <w:marRight w:val="0"/>
                  <w:marTop w:val="0"/>
                  <w:marBottom w:val="0"/>
                  <w:divBdr>
                    <w:top w:val="none" w:sz="0" w:space="0" w:color="auto"/>
                    <w:left w:val="none" w:sz="0" w:space="0" w:color="auto"/>
                    <w:bottom w:val="none" w:sz="0" w:space="0" w:color="auto"/>
                    <w:right w:val="none" w:sz="0" w:space="0" w:color="auto"/>
                  </w:divBdr>
                  <w:divsChild>
                    <w:div w:id="664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146278">
      <w:bodyDiv w:val="1"/>
      <w:marLeft w:val="0"/>
      <w:marRight w:val="0"/>
      <w:marTop w:val="0"/>
      <w:marBottom w:val="0"/>
      <w:divBdr>
        <w:top w:val="none" w:sz="0" w:space="0" w:color="auto"/>
        <w:left w:val="none" w:sz="0" w:space="0" w:color="auto"/>
        <w:bottom w:val="none" w:sz="0" w:space="0" w:color="auto"/>
        <w:right w:val="none" w:sz="0" w:space="0" w:color="auto"/>
      </w:divBdr>
      <w:divsChild>
        <w:div w:id="360545834">
          <w:marLeft w:val="0"/>
          <w:marRight w:val="0"/>
          <w:marTop w:val="0"/>
          <w:marBottom w:val="0"/>
          <w:divBdr>
            <w:top w:val="none" w:sz="0" w:space="0" w:color="auto"/>
            <w:left w:val="none" w:sz="0" w:space="0" w:color="auto"/>
            <w:bottom w:val="none" w:sz="0" w:space="0" w:color="auto"/>
            <w:right w:val="none" w:sz="0" w:space="0" w:color="auto"/>
          </w:divBdr>
          <w:divsChild>
            <w:div w:id="828715689">
              <w:marLeft w:val="0"/>
              <w:marRight w:val="0"/>
              <w:marTop w:val="0"/>
              <w:marBottom w:val="0"/>
              <w:divBdr>
                <w:top w:val="none" w:sz="0" w:space="0" w:color="auto"/>
                <w:left w:val="none" w:sz="0" w:space="0" w:color="auto"/>
                <w:bottom w:val="none" w:sz="0" w:space="0" w:color="auto"/>
                <w:right w:val="none" w:sz="0" w:space="0" w:color="auto"/>
              </w:divBdr>
              <w:divsChild>
                <w:div w:id="689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9379">
      <w:bodyDiv w:val="1"/>
      <w:marLeft w:val="0"/>
      <w:marRight w:val="0"/>
      <w:marTop w:val="0"/>
      <w:marBottom w:val="0"/>
      <w:divBdr>
        <w:top w:val="none" w:sz="0" w:space="0" w:color="auto"/>
        <w:left w:val="none" w:sz="0" w:space="0" w:color="auto"/>
        <w:bottom w:val="none" w:sz="0" w:space="0" w:color="auto"/>
        <w:right w:val="none" w:sz="0" w:space="0" w:color="auto"/>
      </w:divBdr>
      <w:divsChild>
        <w:div w:id="127941127">
          <w:marLeft w:val="0"/>
          <w:marRight w:val="0"/>
          <w:marTop w:val="0"/>
          <w:marBottom w:val="0"/>
          <w:divBdr>
            <w:top w:val="none" w:sz="0" w:space="0" w:color="auto"/>
            <w:left w:val="none" w:sz="0" w:space="0" w:color="auto"/>
            <w:bottom w:val="none" w:sz="0" w:space="0" w:color="auto"/>
            <w:right w:val="none" w:sz="0" w:space="0" w:color="auto"/>
          </w:divBdr>
          <w:divsChild>
            <w:div w:id="2025662957">
              <w:marLeft w:val="0"/>
              <w:marRight w:val="0"/>
              <w:marTop w:val="0"/>
              <w:marBottom w:val="0"/>
              <w:divBdr>
                <w:top w:val="none" w:sz="0" w:space="0" w:color="auto"/>
                <w:left w:val="none" w:sz="0" w:space="0" w:color="auto"/>
                <w:bottom w:val="none" w:sz="0" w:space="0" w:color="auto"/>
                <w:right w:val="none" w:sz="0" w:space="0" w:color="auto"/>
              </w:divBdr>
              <w:divsChild>
                <w:div w:id="595787979">
                  <w:marLeft w:val="0"/>
                  <w:marRight w:val="0"/>
                  <w:marTop w:val="0"/>
                  <w:marBottom w:val="0"/>
                  <w:divBdr>
                    <w:top w:val="none" w:sz="0" w:space="0" w:color="auto"/>
                    <w:left w:val="none" w:sz="0" w:space="0" w:color="auto"/>
                    <w:bottom w:val="none" w:sz="0" w:space="0" w:color="auto"/>
                    <w:right w:val="none" w:sz="0" w:space="0" w:color="auto"/>
                  </w:divBdr>
                  <w:divsChild>
                    <w:div w:id="2018576722">
                      <w:marLeft w:val="0"/>
                      <w:marRight w:val="0"/>
                      <w:marTop w:val="300"/>
                      <w:marBottom w:val="600"/>
                      <w:divBdr>
                        <w:top w:val="none" w:sz="0" w:space="0" w:color="auto"/>
                        <w:left w:val="none" w:sz="0" w:space="0" w:color="auto"/>
                        <w:bottom w:val="none" w:sz="0" w:space="0" w:color="auto"/>
                        <w:right w:val="none" w:sz="0" w:space="0" w:color="auto"/>
                      </w:divBdr>
                      <w:divsChild>
                        <w:div w:id="993025304">
                          <w:marLeft w:val="0"/>
                          <w:marRight w:val="0"/>
                          <w:marTop w:val="0"/>
                          <w:marBottom w:val="0"/>
                          <w:divBdr>
                            <w:top w:val="none" w:sz="0" w:space="0" w:color="auto"/>
                            <w:left w:val="none" w:sz="0" w:space="0" w:color="auto"/>
                            <w:bottom w:val="none" w:sz="0" w:space="0" w:color="auto"/>
                            <w:right w:val="none" w:sz="0" w:space="0" w:color="auto"/>
                          </w:divBdr>
                          <w:divsChild>
                            <w:div w:id="1257707990">
                              <w:marLeft w:val="0"/>
                              <w:marRight w:val="0"/>
                              <w:marTop w:val="0"/>
                              <w:marBottom w:val="0"/>
                              <w:divBdr>
                                <w:top w:val="none" w:sz="0" w:space="0" w:color="auto"/>
                                <w:left w:val="none" w:sz="0" w:space="0" w:color="auto"/>
                                <w:bottom w:val="none" w:sz="0" w:space="0" w:color="auto"/>
                                <w:right w:val="none" w:sz="0" w:space="0" w:color="auto"/>
                              </w:divBdr>
                              <w:divsChild>
                                <w:div w:id="1668709533">
                                  <w:marLeft w:val="0"/>
                                  <w:marRight w:val="0"/>
                                  <w:marTop w:val="0"/>
                                  <w:marBottom w:val="0"/>
                                  <w:divBdr>
                                    <w:top w:val="none" w:sz="0" w:space="0" w:color="auto"/>
                                    <w:left w:val="none" w:sz="0" w:space="0" w:color="auto"/>
                                    <w:bottom w:val="none" w:sz="0" w:space="0" w:color="auto"/>
                                    <w:right w:val="none" w:sz="0" w:space="0" w:color="auto"/>
                                  </w:divBdr>
                                  <w:divsChild>
                                    <w:div w:id="1163855084">
                                      <w:marLeft w:val="0"/>
                                      <w:marRight w:val="0"/>
                                      <w:marTop w:val="150"/>
                                      <w:marBottom w:val="0"/>
                                      <w:divBdr>
                                        <w:top w:val="none" w:sz="0" w:space="0" w:color="auto"/>
                                        <w:left w:val="none" w:sz="0" w:space="0" w:color="auto"/>
                                        <w:bottom w:val="none" w:sz="0" w:space="0" w:color="auto"/>
                                        <w:right w:val="none" w:sz="0" w:space="0" w:color="auto"/>
                                      </w:divBdr>
                                      <w:divsChild>
                                        <w:div w:id="1037706187">
                                          <w:marLeft w:val="0"/>
                                          <w:marRight w:val="0"/>
                                          <w:marTop w:val="0"/>
                                          <w:marBottom w:val="0"/>
                                          <w:divBdr>
                                            <w:top w:val="none" w:sz="0" w:space="0" w:color="auto"/>
                                            <w:left w:val="none" w:sz="0" w:space="0" w:color="auto"/>
                                            <w:bottom w:val="none" w:sz="0" w:space="0" w:color="auto"/>
                                            <w:right w:val="none" w:sz="0" w:space="0" w:color="auto"/>
                                          </w:divBdr>
                                          <w:divsChild>
                                            <w:div w:id="1019281486">
                                              <w:marLeft w:val="0"/>
                                              <w:marRight w:val="0"/>
                                              <w:marTop w:val="0"/>
                                              <w:marBottom w:val="0"/>
                                              <w:divBdr>
                                                <w:top w:val="none" w:sz="0" w:space="0" w:color="auto"/>
                                                <w:left w:val="none" w:sz="0" w:space="0" w:color="auto"/>
                                                <w:bottom w:val="none" w:sz="0" w:space="0" w:color="auto"/>
                                                <w:right w:val="none" w:sz="0" w:space="0" w:color="auto"/>
                                              </w:divBdr>
                                              <w:divsChild>
                                                <w:div w:id="650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87387">
      <w:bodyDiv w:val="1"/>
      <w:marLeft w:val="0"/>
      <w:marRight w:val="0"/>
      <w:marTop w:val="0"/>
      <w:marBottom w:val="0"/>
      <w:divBdr>
        <w:top w:val="none" w:sz="0" w:space="0" w:color="auto"/>
        <w:left w:val="none" w:sz="0" w:space="0" w:color="auto"/>
        <w:bottom w:val="none" w:sz="0" w:space="0" w:color="auto"/>
        <w:right w:val="none" w:sz="0" w:space="0" w:color="auto"/>
      </w:divBdr>
      <w:divsChild>
        <w:div w:id="590091924">
          <w:marLeft w:val="0"/>
          <w:marRight w:val="0"/>
          <w:marTop w:val="0"/>
          <w:marBottom w:val="450"/>
          <w:divBdr>
            <w:top w:val="none" w:sz="0" w:space="0" w:color="auto"/>
            <w:left w:val="none" w:sz="0" w:space="0" w:color="auto"/>
            <w:bottom w:val="none" w:sz="0" w:space="0" w:color="auto"/>
            <w:right w:val="none" w:sz="0" w:space="0" w:color="auto"/>
          </w:divBdr>
          <w:divsChild>
            <w:div w:id="11348378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001807">
      <w:bodyDiv w:val="1"/>
      <w:marLeft w:val="0"/>
      <w:marRight w:val="0"/>
      <w:marTop w:val="0"/>
      <w:marBottom w:val="0"/>
      <w:divBdr>
        <w:top w:val="none" w:sz="0" w:space="0" w:color="auto"/>
        <w:left w:val="none" w:sz="0" w:space="0" w:color="auto"/>
        <w:bottom w:val="none" w:sz="0" w:space="0" w:color="auto"/>
        <w:right w:val="none" w:sz="0" w:space="0" w:color="auto"/>
      </w:divBdr>
      <w:divsChild>
        <w:div w:id="1890262816">
          <w:marLeft w:val="2970"/>
          <w:marRight w:val="2970"/>
          <w:marTop w:val="0"/>
          <w:marBottom w:val="0"/>
          <w:divBdr>
            <w:top w:val="none" w:sz="0" w:space="0" w:color="auto"/>
            <w:left w:val="none" w:sz="0" w:space="0" w:color="auto"/>
            <w:bottom w:val="none" w:sz="0" w:space="0" w:color="auto"/>
            <w:right w:val="none" w:sz="0" w:space="0" w:color="auto"/>
          </w:divBdr>
        </w:div>
        <w:div w:id="806361595">
          <w:marLeft w:val="2850"/>
          <w:marRight w:val="2850"/>
          <w:marTop w:val="0"/>
          <w:marBottom w:val="0"/>
          <w:divBdr>
            <w:top w:val="none" w:sz="0" w:space="0" w:color="auto"/>
            <w:left w:val="none" w:sz="0" w:space="0" w:color="auto"/>
            <w:bottom w:val="none" w:sz="0" w:space="0" w:color="auto"/>
            <w:right w:val="none" w:sz="0" w:space="0" w:color="auto"/>
          </w:divBdr>
          <w:divsChild>
            <w:div w:id="652681209">
              <w:marLeft w:val="-225"/>
              <w:marRight w:val="-225"/>
              <w:marTop w:val="0"/>
              <w:marBottom w:val="0"/>
              <w:divBdr>
                <w:top w:val="none" w:sz="0" w:space="0" w:color="auto"/>
                <w:left w:val="none" w:sz="0" w:space="0" w:color="auto"/>
                <w:bottom w:val="none" w:sz="0" w:space="0" w:color="auto"/>
                <w:right w:val="none" w:sz="0" w:space="0" w:color="auto"/>
              </w:divBdr>
              <w:divsChild>
                <w:div w:id="319119091">
                  <w:marLeft w:val="0"/>
                  <w:marRight w:val="0"/>
                  <w:marTop w:val="0"/>
                  <w:marBottom w:val="0"/>
                  <w:divBdr>
                    <w:top w:val="none" w:sz="0" w:space="0" w:color="auto"/>
                    <w:left w:val="none" w:sz="0" w:space="0" w:color="auto"/>
                    <w:bottom w:val="none" w:sz="0" w:space="0" w:color="auto"/>
                    <w:right w:val="none" w:sz="0" w:space="0" w:color="auto"/>
                  </w:divBdr>
                  <w:divsChild>
                    <w:div w:id="8116049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556937">
      <w:bodyDiv w:val="1"/>
      <w:marLeft w:val="0"/>
      <w:marRight w:val="0"/>
      <w:marTop w:val="0"/>
      <w:marBottom w:val="0"/>
      <w:divBdr>
        <w:top w:val="none" w:sz="0" w:space="0" w:color="auto"/>
        <w:left w:val="none" w:sz="0" w:space="0" w:color="auto"/>
        <w:bottom w:val="none" w:sz="0" w:space="0" w:color="auto"/>
        <w:right w:val="none" w:sz="0" w:space="0" w:color="auto"/>
      </w:divBdr>
      <w:divsChild>
        <w:div w:id="1361858445">
          <w:marLeft w:val="0"/>
          <w:marRight w:val="0"/>
          <w:marTop w:val="0"/>
          <w:marBottom w:val="0"/>
          <w:divBdr>
            <w:top w:val="none" w:sz="0" w:space="0" w:color="auto"/>
            <w:left w:val="none" w:sz="0" w:space="0" w:color="auto"/>
            <w:bottom w:val="none" w:sz="0" w:space="0" w:color="auto"/>
            <w:right w:val="none" w:sz="0" w:space="0" w:color="auto"/>
          </w:divBdr>
        </w:div>
        <w:div w:id="1188059132">
          <w:marLeft w:val="0"/>
          <w:marRight w:val="0"/>
          <w:marTop w:val="0"/>
          <w:marBottom w:val="150"/>
          <w:divBdr>
            <w:top w:val="none" w:sz="0" w:space="0" w:color="auto"/>
            <w:left w:val="none" w:sz="0" w:space="0" w:color="auto"/>
            <w:bottom w:val="none" w:sz="0" w:space="0" w:color="auto"/>
            <w:right w:val="none" w:sz="0" w:space="0" w:color="auto"/>
          </w:divBdr>
          <w:divsChild>
            <w:div w:id="1890453840">
              <w:marLeft w:val="0"/>
              <w:marRight w:val="0"/>
              <w:marTop w:val="0"/>
              <w:marBottom w:val="0"/>
              <w:divBdr>
                <w:top w:val="none" w:sz="0" w:space="0" w:color="auto"/>
                <w:left w:val="none" w:sz="0" w:space="0" w:color="auto"/>
                <w:bottom w:val="none" w:sz="0" w:space="0" w:color="auto"/>
                <w:right w:val="none" w:sz="0" w:space="0" w:color="auto"/>
              </w:divBdr>
              <w:divsChild>
                <w:div w:id="401177968">
                  <w:marLeft w:val="0"/>
                  <w:marRight w:val="225"/>
                  <w:marTop w:val="0"/>
                  <w:marBottom w:val="0"/>
                  <w:divBdr>
                    <w:top w:val="none" w:sz="0" w:space="0" w:color="auto"/>
                    <w:left w:val="none" w:sz="0" w:space="0" w:color="auto"/>
                    <w:bottom w:val="none" w:sz="0" w:space="0" w:color="auto"/>
                    <w:right w:val="none" w:sz="0" w:space="0" w:color="auto"/>
                  </w:divBdr>
                  <w:divsChild>
                    <w:div w:id="1126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42623">
          <w:marLeft w:val="0"/>
          <w:marRight w:val="0"/>
          <w:marTop w:val="0"/>
          <w:marBottom w:val="150"/>
          <w:divBdr>
            <w:top w:val="none" w:sz="0" w:space="0" w:color="auto"/>
            <w:left w:val="none" w:sz="0" w:space="0" w:color="auto"/>
            <w:bottom w:val="none" w:sz="0" w:space="0" w:color="auto"/>
            <w:right w:val="none" w:sz="0" w:space="0" w:color="auto"/>
          </w:divBdr>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679186">
      <w:bodyDiv w:val="1"/>
      <w:marLeft w:val="0"/>
      <w:marRight w:val="0"/>
      <w:marTop w:val="0"/>
      <w:marBottom w:val="0"/>
      <w:divBdr>
        <w:top w:val="none" w:sz="0" w:space="0" w:color="auto"/>
        <w:left w:val="none" w:sz="0" w:space="0" w:color="auto"/>
        <w:bottom w:val="none" w:sz="0" w:space="0" w:color="auto"/>
        <w:right w:val="none" w:sz="0" w:space="0" w:color="auto"/>
      </w:divBdr>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490377">
      <w:bodyDiv w:val="1"/>
      <w:marLeft w:val="0"/>
      <w:marRight w:val="0"/>
      <w:marTop w:val="0"/>
      <w:marBottom w:val="0"/>
      <w:divBdr>
        <w:top w:val="none" w:sz="0" w:space="0" w:color="auto"/>
        <w:left w:val="none" w:sz="0" w:space="0" w:color="auto"/>
        <w:bottom w:val="none" w:sz="0" w:space="0" w:color="auto"/>
        <w:right w:val="none" w:sz="0" w:space="0" w:color="auto"/>
      </w:divBdr>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609874">
      <w:bodyDiv w:val="1"/>
      <w:marLeft w:val="0"/>
      <w:marRight w:val="0"/>
      <w:marTop w:val="0"/>
      <w:marBottom w:val="0"/>
      <w:divBdr>
        <w:top w:val="none" w:sz="0" w:space="0" w:color="auto"/>
        <w:left w:val="none" w:sz="0" w:space="0" w:color="auto"/>
        <w:bottom w:val="none" w:sz="0" w:space="0" w:color="auto"/>
        <w:right w:val="none" w:sz="0" w:space="0" w:color="auto"/>
      </w:divBdr>
    </w:div>
    <w:div w:id="1067803036">
      <w:bodyDiv w:val="1"/>
      <w:marLeft w:val="0"/>
      <w:marRight w:val="0"/>
      <w:marTop w:val="0"/>
      <w:marBottom w:val="0"/>
      <w:divBdr>
        <w:top w:val="none" w:sz="0" w:space="0" w:color="auto"/>
        <w:left w:val="none" w:sz="0" w:space="0" w:color="auto"/>
        <w:bottom w:val="none" w:sz="0" w:space="0" w:color="auto"/>
        <w:right w:val="none" w:sz="0" w:space="0" w:color="auto"/>
      </w:divBdr>
      <w:divsChild>
        <w:div w:id="156658350">
          <w:marLeft w:val="0"/>
          <w:marRight w:val="0"/>
          <w:marTop w:val="150"/>
          <w:marBottom w:val="0"/>
          <w:divBdr>
            <w:top w:val="none" w:sz="0" w:space="0" w:color="auto"/>
            <w:left w:val="none" w:sz="0" w:space="0" w:color="auto"/>
            <w:bottom w:val="none" w:sz="0" w:space="0" w:color="auto"/>
            <w:right w:val="none" w:sz="0" w:space="0" w:color="auto"/>
          </w:divBdr>
          <w:divsChild>
            <w:div w:id="176430949">
              <w:marLeft w:val="0"/>
              <w:marRight w:val="0"/>
              <w:marTop w:val="0"/>
              <w:marBottom w:val="0"/>
              <w:divBdr>
                <w:top w:val="none" w:sz="0" w:space="0" w:color="auto"/>
                <w:left w:val="none" w:sz="0" w:space="0" w:color="auto"/>
                <w:bottom w:val="none" w:sz="0" w:space="0" w:color="auto"/>
                <w:right w:val="none" w:sz="0" w:space="0" w:color="auto"/>
              </w:divBdr>
              <w:divsChild>
                <w:div w:id="1251429208">
                  <w:marLeft w:val="0"/>
                  <w:marRight w:val="0"/>
                  <w:marTop w:val="0"/>
                  <w:marBottom w:val="0"/>
                  <w:divBdr>
                    <w:top w:val="none" w:sz="0" w:space="0" w:color="auto"/>
                    <w:left w:val="none" w:sz="0" w:space="0" w:color="auto"/>
                    <w:bottom w:val="none" w:sz="0" w:space="0" w:color="auto"/>
                    <w:right w:val="none" w:sz="0" w:space="0" w:color="auto"/>
                  </w:divBdr>
                  <w:divsChild>
                    <w:div w:id="9276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653698">
      <w:bodyDiv w:val="1"/>
      <w:marLeft w:val="0"/>
      <w:marRight w:val="0"/>
      <w:marTop w:val="0"/>
      <w:marBottom w:val="0"/>
      <w:divBdr>
        <w:top w:val="none" w:sz="0" w:space="0" w:color="auto"/>
        <w:left w:val="none" w:sz="0" w:space="0" w:color="auto"/>
        <w:bottom w:val="none" w:sz="0" w:space="0" w:color="auto"/>
        <w:right w:val="none" w:sz="0" w:space="0" w:color="auto"/>
      </w:divBdr>
      <w:divsChild>
        <w:div w:id="1852407031">
          <w:marLeft w:val="0"/>
          <w:marRight w:val="0"/>
          <w:marTop w:val="0"/>
          <w:marBottom w:val="0"/>
          <w:divBdr>
            <w:top w:val="none" w:sz="0" w:space="0" w:color="auto"/>
            <w:left w:val="none" w:sz="0" w:space="0" w:color="auto"/>
            <w:bottom w:val="none" w:sz="0" w:space="0" w:color="auto"/>
            <w:right w:val="none" w:sz="0" w:space="0" w:color="auto"/>
          </w:divBdr>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63669">
      <w:bodyDiv w:val="1"/>
      <w:marLeft w:val="0"/>
      <w:marRight w:val="0"/>
      <w:marTop w:val="0"/>
      <w:marBottom w:val="0"/>
      <w:divBdr>
        <w:top w:val="none" w:sz="0" w:space="0" w:color="auto"/>
        <w:left w:val="none" w:sz="0" w:space="0" w:color="auto"/>
        <w:bottom w:val="none" w:sz="0" w:space="0" w:color="auto"/>
        <w:right w:val="none" w:sz="0" w:space="0" w:color="auto"/>
      </w:divBdr>
      <w:divsChild>
        <w:div w:id="1584102417">
          <w:marLeft w:val="0"/>
          <w:marRight w:val="0"/>
          <w:marTop w:val="0"/>
          <w:marBottom w:val="0"/>
          <w:divBdr>
            <w:top w:val="none" w:sz="0" w:space="0" w:color="auto"/>
            <w:left w:val="none" w:sz="0" w:space="0" w:color="auto"/>
            <w:bottom w:val="none" w:sz="0" w:space="0" w:color="auto"/>
            <w:right w:val="none" w:sz="0" w:space="0" w:color="auto"/>
          </w:divBdr>
          <w:divsChild>
            <w:div w:id="1261986398">
              <w:marLeft w:val="0"/>
              <w:marRight w:val="0"/>
              <w:marTop w:val="0"/>
              <w:marBottom w:val="0"/>
              <w:divBdr>
                <w:top w:val="none" w:sz="0" w:space="0" w:color="auto"/>
                <w:left w:val="none" w:sz="0" w:space="0" w:color="auto"/>
                <w:bottom w:val="none" w:sz="0" w:space="0" w:color="auto"/>
                <w:right w:val="none" w:sz="0" w:space="0" w:color="auto"/>
              </w:divBdr>
              <w:divsChild>
                <w:div w:id="1432167348">
                  <w:marLeft w:val="0"/>
                  <w:marRight w:val="0"/>
                  <w:marTop w:val="0"/>
                  <w:marBottom w:val="0"/>
                  <w:divBdr>
                    <w:top w:val="none" w:sz="0" w:space="0" w:color="auto"/>
                    <w:left w:val="none" w:sz="0" w:space="0" w:color="auto"/>
                    <w:bottom w:val="none" w:sz="0" w:space="0" w:color="auto"/>
                    <w:right w:val="none" w:sz="0" w:space="0" w:color="auto"/>
                  </w:divBdr>
                  <w:divsChild>
                    <w:div w:id="1312102881">
                      <w:marLeft w:val="0"/>
                      <w:marRight w:val="0"/>
                      <w:marTop w:val="0"/>
                      <w:marBottom w:val="0"/>
                      <w:divBdr>
                        <w:top w:val="none" w:sz="0" w:space="0" w:color="auto"/>
                        <w:left w:val="none" w:sz="0" w:space="0" w:color="auto"/>
                        <w:bottom w:val="none" w:sz="0" w:space="0" w:color="auto"/>
                        <w:right w:val="none" w:sz="0" w:space="0" w:color="auto"/>
                      </w:divBdr>
                      <w:divsChild>
                        <w:div w:id="1303343251">
                          <w:marLeft w:val="0"/>
                          <w:marRight w:val="0"/>
                          <w:marTop w:val="0"/>
                          <w:marBottom w:val="0"/>
                          <w:divBdr>
                            <w:top w:val="none" w:sz="0" w:space="0" w:color="auto"/>
                            <w:left w:val="none" w:sz="0" w:space="0" w:color="auto"/>
                            <w:bottom w:val="none" w:sz="0" w:space="0" w:color="auto"/>
                            <w:right w:val="none" w:sz="0" w:space="0" w:color="auto"/>
                          </w:divBdr>
                          <w:divsChild>
                            <w:div w:id="398401687">
                              <w:marLeft w:val="0"/>
                              <w:marRight w:val="0"/>
                              <w:marTop w:val="0"/>
                              <w:marBottom w:val="0"/>
                              <w:divBdr>
                                <w:top w:val="none" w:sz="0" w:space="0" w:color="auto"/>
                                <w:left w:val="none" w:sz="0" w:space="0" w:color="auto"/>
                                <w:bottom w:val="none" w:sz="0" w:space="0" w:color="auto"/>
                                <w:right w:val="none" w:sz="0" w:space="0" w:color="auto"/>
                              </w:divBdr>
                              <w:divsChild>
                                <w:div w:id="1599867411">
                                  <w:marLeft w:val="0"/>
                                  <w:marRight w:val="0"/>
                                  <w:marTop w:val="0"/>
                                  <w:marBottom w:val="0"/>
                                  <w:divBdr>
                                    <w:top w:val="none" w:sz="0" w:space="0" w:color="auto"/>
                                    <w:left w:val="none" w:sz="0" w:space="0" w:color="auto"/>
                                    <w:bottom w:val="none" w:sz="0" w:space="0" w:color="auto"/>
                                    <w:right w:val="none" w:sz="0" w:space="0" w:color="auto"/>
                                  </w:divBdr>
                                  <w:divsChild>
                                    <w:div w:id="1991444072">
                                      <w:marLeft w:val="0"/>
                                      <w:marRight w:val="0"/>
                                      <w:marTop w:val="0"/>
                                      <w:marBottom w:val="0"/>
                                      <w:divBdr>
                                        <w:top w:val="none" w:sz="0" w:space="0" w:color="auto"/>
                                        <w:left w:val="none" w:sz="0" w:space="0" w:color="auto"/>
                                        <w:bottom w:val="none" w:sz="0" w:space="0" w:color="auto"/>
                                        <w:right w:val="none" w:sz="0" w:space="0" w:color="auto"/>
                                      </w:divBdr>
                                      <w:divsChild>
                                        <w:div w:id="791481532">
                                          <w:marLeft w:val="0"/>
                                          <w:marRight w:val="0"/>
                                          <w:marTop w:val="0"/>
                                          <w:marBottom w:val="0"/>
                                          <w:divBdr>
                                            <w:top w:val="none" w:sz="0" w:space="0" w:color="auto"/>
                                            <w:left w:val="none" w:sz="0" w:space="0" w:color="auto"/>
                                            <w:bottom w:val="none" w:sz="0" w:space="0" w:color="auto"/>
                                            <w:right w:val="none" w:sz="0" w:space="0" w:color="auto"/>
                                          </w:divBdr>
                                        </w:div>
                                        <w:div w:id="1542476789">
                                          <w:marLeft w:val="0"/>
                                          <w:marRight w:val="0"/>
                                          <w:marTop w:val="0"/>
                                          <w:marBottom w:val="0"/>
                                          <w:divBdr>
                                            <w:top w:val="none" w:sz="0" w:space="0" w:color="auto"/>
                                            <w:left w:val="none" w:sz="0" w:space="0" w:color="auto"/>
                                            <w:bottom w:val="none" w:sz="0" w:space="0" w:color="auto"/>
                                            <w:right w:val="none" w:sz="0" w:space="0" w:color="auto"/>
                                          </w:divBdr>
                                          <w:divsChild>
                                            <w:div w:id="550079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035089">
      <w:bodyDiv w:val="1"/>
      <w:marLeft w:val="0"/>
      <w:marRight w:val="0"/>
      <w:marTop w:val="0"/>
      <w:marBottom w:val="0"/>
      <w:divBdr>
        <w:top w:val="none" w:sz="0" w:space="0" w:color="auto"/>
        <w:left w:val="none" w:sz="0" w:space="0" w:color="auto"/>
        <w:bottom w:val="none" w:sz="0" w:space="0" w:color="auto"/>
        <w:right w:val="none" w:sz="0" w:space="0" w:color="auto"/>
      </w:divBdr>
      <w:divsChild>
        <w:div w:id="283466236">
          <w:marLeft w:val="0"/>
          <w:marRight w:val="0"/>
          <w:marTop w:val="0"/>
          <w:marBottom w:val="0"/>
          <w:divBdr>
            <w:top w:val="none" w:sz="0" w:space="0" w:color="auto"/>
            <w:left w:val="none" w:sz="0" w:space="0" w:color="auto"/>
            <w:bottom w:val="none" w:sz="0" w:space="0" w:color="auto"/>
            <w:right w:val="none" w:sz="0" w:space="0" w:color="auto"/>
          </w:divBdr>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731486">
      <w:bodyDiv w:val="1"/>
      <w:marLeft w:val="0"/>
      <w:marRight w:val="0"/>
      <w:marTop w:val="0"/>
      <w:marBottom w:val="0"/>
      <w:divBdr>
        <w:top w:val="none" w:sz="0" w:space="0" w:color="auto"/>
        <w:left w:val="none" w:sz="0" w:space="0" w:color="auto"/>
        <w:bottom w:val="none" w:sz="0" w:space="0" w:color="auto"/>
        <w:right w:val="none" w:sz="0" w:space="0" w:color="auto"/>
      </w:divBdr>
      <w:divsChild>
        <w:div w:id="449708447">
          <w:marLeft w:val="0"/>
          <w:marRight w:val="0"/>
          <w:marTop w:val="0"/>
          <w:marBottom w:val="0"/>
          <w:divBdr>
            <w:top w:val="none" w:sz="0" w:space="0" w:color="auto"/>
            <w:left w:val="none" w:sz="0" w:space="0" w:color="auto"/>
            <w:bottom w:val="none" w:sz="0" w:space="0" w:color="auto"/>
            <w:right w:val="none" w:sz="0" w:space="0" w:color="auto"/>
          </w:divBdr>
          <w:divsChild>
            <w:div w:id="772750965">
              <w:marLeft w:val="-225"/>
              <w:marRight w:val="-225"/>
              <w:marTop w:val="0"/>
              <w:marBottom w:val="0"/>
              <w:divBdr>
                <w:top w:val="none" w:sz="0" w:space="0" w:color="auto"/>
                <w:left w:val="none" w:sz="0" w:space="0" w:color="auto"/>
                <w:bottom w:val="none" w:sz="0" w:space="0" w:color="auto"/>
                <w:right w:val="none" w:sz="0" w:space="0" w:color="auto"/>
              </w:divBdr>
              <w:divsChild>
                <w:div w:id="21452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07778054">
      <w:bodyDiv w:val="1"/>
      <w:marLeft w:val="0"/>
      <w:marRight w:val="0"/>
      <w:marTop w:val="0"/>
      <w:marBottom w:val="0"/>
      <w:divBdr>
        <w:top w:val="none" w:sz="0" w:space="0" w:color="auto"/>
        <w:left w:val="none" w:sz="0" w:space="0" w:color="auto"/>
        <w:bottom w:val="none" w:sz="0" w:space="0" w:color="auto"/>
        <w:right w:val="none" w:sz="0" w:space="0" w:color="auto"/>
      </w:divBdr>
      <w:divsChild>
        <w:div w:id="2012633026">
          <w:marLeft w:val="0"/>
          <w:marRight w:val="0"/>
          <w:marTop w:val="0"/>
          <w:marBottom w:val="0"/>
          <w:divBdr>
            <w:top w:val="none" w:sz="0" w:space="0" w:color="auto"/>
            <w:left w:val="none" w:sz="0" w:space="0" w:color="auto"/>
            <w:bottom w:val="none" w:sz="0" w:space="0" w:color="auto"/>
            <w:right w:val="none" w:sz="0" w:space="0" w:color="auto"/>
          </w:divBdr>
          <w:divsChild>
            <w:div w:id="2081713069">
              <w:marLeft w:val="0"/>
              <w:marRight w:val="0"/>
              <w:marTop w:val="0"/>
              <w:marBottom w:val="0"/>
              <w:divBdr>
                <w:top w:val="none" w:sz="0" w:space="0" w:color="auto"/>
                <w:left w:val="none" w:sz="0" w:space="0" w:color="auto"/>
                <w:bottom w:val="none" w:sz="0" w:space="0" w:color="auto"/>
                <w:right w:val="none" w:sz="0" w:space="0" w:color="auto"/>
              </w:divBdr>
              <w:divsChild>
                <w:div w:id="1992640397">
                  <w:marLeft w:val="0"/>
                  <w:marRight w:val="0"/>
                  <w:marTop w:val="0"/>
                  <w:marBottom w:val="0"/>
                  <w:divBdr>
                    <w:top w:val="none" w:sz="0" w:space="0" w:color="auto"/>
                    <w:left w:val="none" w:sz="0" w:space="0" w:color="auto"/>
                    <w:bottom w:val="none" w:sz="0" w:space="0" w:color="auto"/>
                    <w:right w:val="none" w:sz="0" w:space="0" w:color="auto"/>
                  </w:divBdr>
                  <w:divsChild>
                    <w:div w:id="554973805">
                      <w:marLeft w:val="0"/>
                      <w:marRight w:val="0"/>
                      <w:marTop w:val="0"/>
                      <w:marBottom w:val="0"/>
                      <w:divBdr>
                        <w:top w:val="none" w:sz="0" w:space="0" w:color="auto"/>
                        <w:left w:val="none" w:sz="0" w:space="0" w:color="auto"/>
                        <w:bottom w:val="none" w:sz="0" w:space="0" w:color="auto"/>
                        <w:right w:val="none" w:sz="0" w:space="0" w:color="auto"/>
                      </w:divBdr>
                      <w:divsChild>
                        <w:div w:id="945623726">
                          <w:marLeft w:val="0"/>
                          <w:marRight w:val="0"/>
                          <w:marTop w:val="0"/>
                          <w:marBottom w:val="0"/>
                          <w:divBdr>
                            <w:top w:val="none" w:sz="0" w:space="0" w:color="auto"/>
                            <w:left w:val="none" w:sz="0" w:space="0" w:color="auto"/>
                            <w:bottom w:val="none" w:sz="0" w:space="0" w:color="auto"/>
                            <w:right w:val="none" w:sz="0" w:space="0" w:color="auto"/>
                          </w:divBdr>
                          <w:divsChild>
                            <w:div w:id="1452895514">
                              <w:marLeft w:val="0"/>
                              <w:marRight w:val="0"/>
                              <w:marTop w:val="0"/>
                              <w:marBottom w:val="0"/>
                              <w:divBdr>
                                <w:top w:val="none" w:sz="0" w:space="0" w:color="auto"/>
                                <w:left w:val="none" w:sz="0" w:space="0" w:color="auto"/>
                                <w:bottom w:val="none" w:sz="0" w:space="0" w:color="auto"/>
                                <w:right w:val="none" w:sz="0" w:space="0" w:color="auto"/>
                              </w:divBdr>
                              <w:divsChild>
                                <w:div w:id="1917935124">
                                  <w:marLeft w:val="0"/>
                                  <w:marRight w:val="0"/>
                                  <w:marTop w:val="0"/>
                                  <w:marBottom w:val="0"/>
                                  <w:divBdr>
                                    <w:top w:val="none" w:sz="0" w:space="0" w:color="auto"/>
                                    <w:left w:val="none" w:sz="0" w:space="0" w:color="auto"/>
                                    <w:bottom w:val="none" w:sz="0" w:space="0" w:color="auto"/>
                                    <w:right w:val="none" w:sz="0" w:space="0" w:color="auto"/>
                                  </w:divBdr>
                                  <w:divsChild>
                                    <w:div w:id="112940144">
                                      <w:marLeft w:val="0"/>
                                      <w:marRight w:val="0"/>
                                      <w:marTop w:val="0"/>
                                      <w:marBottom w:val="0"/>
                                      <w:divBdr>
                                        <w:top w:val="none" w:sz="0" w:space="0" w:color="auto"/>
                                        <w:left w:val="none" w:sz="0" w:space="0" w:color="auto"/>
                                        <w:bottom w:val="none" w:sz="0" w:space="0" w:color="auto"/>
                                        <w:right w:val="none" w:sz="0" w:space="0" w:color="auto"/>
                                      </w:divBdr>
                                      <w:divsChild>
                                        <w:div w:id="1714035881">
                                          <w:marLeft w:val="0"/>
                                          <w:marRight w:val="0"/>
                                          <w:marTop w:val="0"/>
                                          <w:marBottom w:val="0"/>
                                          <w:divBdr>
                                            <w:top w:val="none" w:sz="0" w:space="0" w:color="auto"/>
                                            <w:left w:val="none" w:sz="0" w:space="0" w:color="auto"/>
                                            <w:bottom w:val="none" w:sz="0" w:space="0" w:color="auto"/>
                                            <w:right w:val="none" w:sz="0" w:space="0" w:color="auto"/>
                                          </w:divBdr>
                                        </w:div>
                                        <w:div w:id="70859293">
                                          <w:marLeft w:val="0"/>
                                          <w:marRight w:val="0"/>
                                          <w:marTop w:val="0"/>
                                          <w:marBottom w:val="0"/>
                                          <w:divBdr>
                                            <w:top w:val="none" w:sz="0" w:space="0" w:color="auto"/>
                                            <w:left w:val="none" w:sz="0" w:space="0" w:color="auto"/>
                                            <w:bottom w:val="none" w:sz="0" w:space="0" w:color="auto"/>
                                            <w:right w:val="none" w:sz="0" w:space="0" w:color="auto"/>
                                          </w:divBdr>
                                          <w:divsChild>
                                            <w:div w:id="11018720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849496">
      <w:bodyDiv w:val="1"/>
      <w:marLeft w:val="0"/>
      <w:marRight w:val="0"/>
      <w:marTop w:val="0"/>
      <w:marBottom w:val="0"/>
      <w:divBdr>
        <w:top w:val="none" w:sz="0" w:space="0" w:color="auto"/>
        <w:left w:val="none" w:sz="0" w:space="0" w:color="auto"/>
        <w:bottom w:val="none" w:sz="0" w:space="0" w:color="auto"/>
        <w:right w:val="none" w:sz="0" w:space="0" w:color="auto"/>
      </w:divBdr>
      <w:divsChild>
        <w:div w:id="104078483">
          <w:marLeft w:val="0"/>
          <w:marRight w:val="0"/>
          <w:marTop w:val="150"/>
          <w:marBottom w:val="0"/>
          <w:divBdr>
            <w:top w:val="none" w:sz="0" w:space="0" w:color="auto"/>
            <w:left w:val="none" w:sz="0" w:space="0" w:color="auto"/>
            <w:bottom w:val="none" w:sz="0" w:space="0" w:color="auto"/>
            <w:right w:val="none" w:sz="0" w:space="0" w:color="auto"/>
          </w:divBdr>
          <w:divsChild>
            <w:div w:id="1950038721">
              <w:marLeft w:val="0"/>
              <w:marRight w:val="0"/>
              <w:marTop w:val="0"/>
              <w:marBottom w:val="0"/>
              <w:divBdr>
                <w:top w:val="none" w:sz="0" w:space="0" w:color="auto"/>
                <w:left w:val="none" w:sz="0" w:space="0" w:color="auto"/>
                <w:bottom w:val="none" w:sz="0" w:space="0" w:color="auto"/>
                <w:right w:val="none" w:sz="0" w:space="0" w:color="auto"/>
              </w:divBdr>
              <w:divsChild>
                <w:div w:id="1938368891">
                  <w:marLeft w:val="0"/>
                  <w:marRight w:val="0"/>
                  <w:marTop w:val="0"/>
                  <w:marBottom w:val="0"/>
                  <w:divBdr>
                    <w:top w:val="none" w:sz="0" w:space="0" w:color="auto"/>
                    <w:left w:val="none" w:sz="0" w:space="0" w:color="auto"/>
                    <w:bottom w:val="none" w:sz="0" w:space="0" w:color="auto"/>
                    <w:right w:val="none" w:sz="0" w:space="0" w:color="auto"/>
                  </w:divBdr>
                  <w:divsChild>
                    <w:div w:id="9465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5874330">
      <w:bodyDiv w:val="1"/>
      <w:marLeft w:val="0"/>
      <w:marRight w:val="0"/>
      <w:marTop w:val="0"/>
      <w:marBottom w:val="0"/>
      <w:divBdr>
        <w:top w:val="none" w:sz="0" w:space="0" w:color="auto"/>
        <w:left w:val="none" w:sz="0" w:space="0" w:color="auto"/>
        <w:bottom w:val="none" w:sz="0" w:space="0" w:color="auto"/>
        <w:right w:val="none" w:sz="0" w:space="0" w:color="auto"/>
      </w:divBdr>
      <w:divsChild>
        <w:div w:id="2093045838">
          <w:marLeft w:val="0"/>
          <w:marRight w:val="0"/>
          <w:marTop w:val="0"/>
          <w:marBottom w:val="0"/>
          <w:divBdr>
            <w:top w:val="none" w:sz="0" w:space="0" w:color="auto"/>
            <w:left w:val="none" w:sz="0" w:space="0" w:color="auto"/>
            <w:bottom w:val="none" w:sz="0" w:space="0" w:color="auto"/>
            <w:right w:val="none" w:sz="0" w:space="0" w:color="auto"/>
          </w:divBdr>
          <w:divsChild>
            <w:div w:id="1872526741">
              <w:marLeft w:val="0"/>
              <w:marRight w:val="0"/>
              <w:marTop w:val="0"/>
              <w:marBottom w:val="0"/>
              <w:divBdr>
                <w:top w:val="none" w:sz="0" w:space="0" w:color="auto"/>
                <w:left w:val="none" w:sz="0" w:space="0" w:color="auto"/>
                <w:bottom w:val="none" w:sz="0" w:space="0" w:color="auto"/>
                <w:right w:val="none" w:sz="0" w:space="0" w:color="auto"/>
              </w:divBdr>
              <w:divsChild>
                <w:div w:id="480465508">
                  <w:marLeft w:val="0"/>
                  <w:marRight w:val="0"/>
                  <w:marTop w:val="0"/>
                  <w:marBottom w:val="0"/>
                  <w:divBdr>
                    <w:top w:val="none" w:sz="0" w:space="0" w:color="auto"/>
                    <w:left w:val="none" w:sz="0" w:space="0" w:color="auto"/>
                    <w:bottom w:val="none" w:sz="0" w:space="0" w:color="auto"/>
                    <w:right w:val="none" w:sz="0" w:space="0" w:color="auto"/>
                  </w:divBdr>
                  <w:divsChild>
                    <w:div w:id="883754439">
                      <w:marLeft w:val="0"/>
                      <w:marRight w:val="0"/>
                      <w:marTop w:val="0"/>
                      <w:marBottom w:val="0"/>
                      <w:divBdr>
                        <w:top w:val="none" w:sz="0" w:space="0" w:color="auto"/>
                        <w:left w:val="none" w:sz="0" w:space="0" w:color="auto"/>
                        <w:bottom w:val="none" w:sz="0" w:space="0" w:color="auto"/>
                        <w:right w:val="none" w:sz="0" w:space="0" w:color="auto"/>
                      </w:divBdr>
                      <w:divsChild>
                        <w:div w:id="1948731148">
                          <w:marLeft w:val="0"/>
                          <w:marRight w:val="0"/>
                          <w:marTop w:val="0"/>
                          <w:marBottom w:val="0"/>
                          <w:divBdr>
                            <w:top w:val="none" w:sz="0" w:space="0" w:color="auto"/>
                            <w:left w:val="none" w:sz="0" w:space="0" w:color="auto"/>
                            <w:bottom w:val="none" w:sz="0" w:space="0" w:color="auto"/>
                            <w:right w:val="none" w:sz="0" w:space="0" w:color="auto"/>
                          </w:divBdr>
                          <w:divsChild>
                            <w:div w:id="1480804070">
                              <w:marLeft w:val="0"/>
                              <w:marRight w:val="0"/>
                              <w:marTop w:val="0"/>
                              <w:marBottom w:val="0"/>
                              <w:divBdr>
                                <w:top w:val="none" w:sz="0" w:space="0" w:color="auto"/>
                                <w:left w:val="none" w:sz="0" w:space="0" w:color="auto"/>
                                <w:bottom w:val="none" w:sz="0" w:space="0" w:color="auto"/>
                                <w:right w:val="none" w:sz="0" w:space="0" w:color="auto"/>
                              </w:divBdr>
                              <w:divsChild>
                                <w:div w:id="588779677">
                                  <w:marLeft w:val="0"/>
                                  <w:marRight w:val="0"/>
                                  <w:marTop w:val="0"/>
                                  <w:marBottom w:val="0"/>
                                  <w:divBdr>
                                    <w:top w:val="none" w:sz="0" w:space="0" w:color="auto"/>
                                    <w:left w:val="none" w:sz="0" w:space="0" w:color="auto"/>
                                    <w:bottom w:val="none" w:sz="0" w:space="0" w:color="auto"/>
                                    <w:right w:val="none" w:sz="0" w:space="0" w:color="auto"/>
                                  </w:divBdr>
                                  <w:divsChild>
                                    <w:div w:id="1744255067">
                                      <w:marLeft w:val="0"/>
                                      <w:marRight w:val="0"/>
                                      <w:marTop w:val="0"/>
                                      <w:marBottom w:val="0"/>
                                      <w:divBdr>
                                        <w:top w:val="none" w:sz="0" w:space="0" w:color="auto"/>
                                        <w:left w:val="none" w:sz="0" w:space="0" w:color="auto"/>
                                        <w:bottom w:val="none" w:sz="0" w:space="0" w:color="auto"/>
                                        <w:right w:val="none" w:sz="0" w:space="0" w:color="auto"/>
                                      </w:divBdr>
                                      <w:divsChild>
                                        <w:div w:id="1053964112">
                                          <w:marLeft w:val="0"/>
                                          <w:marRight w:val="0"/>
                                          <w:marTop w:val="0"/>
                                          <w:marBottom w:val="0"/>
                                          <w:divBdr>
                                            <w:top w:val="none" w:sz="0" w:space="0" w:color="auto"/>
                                            <w:left w:val="none" w:sz="0" w:space="0" w:color="auto"/>
                                            <w:bottom w:val="none" w:sz="0" w:space="0" w:color="auto"/>
                                            <w:right w:val="none" w:sz="0" w:space="0" w:color="auto"/>
                                          </w:divBdr>
                                        </w:div>
                                        <w:div w:id="1670474825">
                                          <w:marLeft w:val="0"/>
                                          <w:marRight w:val="0"/>
                                          <w:marTop w:val="0"/>
                                          <w:marBottom w:val="0"/>
                                          <w:divBdr>
                                            <w:top w:val="none" w:sz="0" w:space="0" w:color="auto"/>
                                            <w:left w:val="none" w:sz="0" w:space="0" w:color="auto"/>
                                            <w:bottom w:val="none" w:sz="0" w:space="0" w:color="auto"/>
                                            <w:right w:val="none" w:sz="0" w:space="0" w:color="auto"/>
                                          </w:divBdr>
                                          <w:divsChild>
                                            <w:div w:id="16523665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161379">
      <w:bodyDiv w:val="1"/>
      <w:marLeft w:val="0"/>
      <w:marRight w:val="0"/>
      <w:marTop w:val="0"/>
      <w:marBottom w:val="0"/>
      <w:divBdr>
        <w:top w:val="none" w:sz="0" w:space="0" w:color="auto"/>
        <w:left w:val="none" w:sz="0" w:space="0" w:color="auto"/>
        <w:bottom w:val="none" w:sz="0" w:space="0" w:color="auto"/>
        <w:right w:val="none" w:sz="0" w:space="0" w:color="auto"/>
      </w:divBdr>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817456">
      <w:bodyDiv w:val="1"/>
      <w:marLeft w:val="0"/>
      <w:marRight w:val="0"/>
      <w:marTop w:val="0"/>
      <w:marBottom w:val="0"/>
      <w:divBdr>
        <w:top w:val="none" w:sz="0" w:space="0" w:color="auto"/>
        <w:left w:val="none" w:sz="0" w:space="0" w:color="auto"/>
        <w:bottom w:val="none" w:sz="0" w:space="0" w:color="auto"/>
        <w:right w:val="none" w:sz="0" w:space="0" w:color="auto"/>
      </w:divBdr>
      <w:divsChild>
        <w:div w:id="791631263">
          <w:marLeft w:val="0"/>
          <w:marRight w:val="0"/>
          <w:marTop w:val="0"/>
          <w:marBottom w:val="0"/>
          <w:divBdr>
            <w:top w:val="none" w:sz="0" w:space="0" w:color="auto"/>
            <w:left w:val="none" w:sz="0" w:space="0" w:color="auto"/>
            <w:bottom w:val="none" w:sz="0" w:space="0" w:color="auto"/>
            <w:right w:val="none" w:sz="0" w:space="0" w:color="auto"/>
          </w:divBdr>
          <w:divsChild>
            <w:div w:id="520359121">
              <w:marLeft w:val="0"/>
              <w:marRight w:val="0"/>
              <w:marTop w:val="0"/>
              <w:marBottom w:val="0"/>
              <w:divBdr>
                <w:top w:val="none" w:sz="0" w:space="0" w:color="auto"/>
                <w:left w:val="none" w:sz="0" w:space="0" w:color="auto"/>
                <w:bottom w:val="none" w:sz="0" w:space="0" w:color="auto"/>
                <w:right w:val="none" w:sz="0" w:space="0" w:color="auto"/>
              </w:divBdr>
              <w:divsChild>
                <w:div w:id="241332072">
                  <w:marLeft w:val="0"/>
                  <w:marRight w:val="0"/>
                  <w:marTop w:val="0"/>
                  <w:marBottom w:val="0"/>
                  <w:divBdr>
                    <w:top w:val="none" w:sz="0" w:space="0" w:color="auto"/>
                    <w:left w:val="none" w:sz="0" w:space="0" w:color="auto"/>
                    <w:bottom w:val="none" w:sz="0" w:space="0" w:color="auto"/>
                    <w:right w:val="none" w:sz="0" w:space="0" w:color="auto"/>
                  </w:divBdr>
                  <w:divsChild>
                    <w:div w:id="350110768">
                      <w:marLeft w:val="0"/>
                      <w:marRight w:val="0"/>
                      <w:marTop w:val="0"/>
                      <w:marBottom w:val="0"/>
                      <w:divBdr>
                        <w:top w:val="none" w:sz="0" w:space="0" w:color="auto"/>
                        <w:left w:val="none" w:sz="0" w:space="0" w:color="auto"/>
                        <w:bottom w:val="none" w:sz="0" w:space="0" w:color="auto"/>
                        <w:right w:val="none" w:sz="0" w:space="0" w:color="auto"/>
                      </w:divBdr>
                      <w:divsChild>
                        <w:div w:id="5138663">
                          <w:marLeft w:val="0"/>
                          <w:marRight w:val="0"/>
                          <w:marTop w:val="0"/>
                          <w:marBottom w:val="0"/>
                          <w:divBdr>
                            <w:top w:val="none" w:sz="0" w:space="0" w:color="auto"/>
                            <w:left w:val="none" w:sz="0" w:space="0" w:color="auto"/>
                            <w:bottom w:val="none" w:sz="0" w:space="0" w:color="auto"/>
                            <w:right w:val="none" w:sz="0" w:space="0" w:color="auto"/>
                          </w:divBdr>
                          <w:divsChild>
                            <w:div w:id="80375515">
                              <w:marLeft w:val="0"/>
                              <w:marRight w:val="0"/>
                              <w:marTop w:val="0"/>
                              <w:marBottom w:val="0"/>
                              <w:divBdr>
                                <w:top w:val="none" w:sz="0" w:space="0" w:color="auto"/>
                                <w:left w:val="none" w:sz="0" w:space="0" w:color="auto"/>
                                <w:bottom w:val="none" w:sz="0" w:space="0" w:color="auto"/>
                                <w:right w:val="none" w:sz="0" w:space="0" w:color="auto"/>
                              </w:divBdr>
                              <w:divsChild>
                                <w:div w:id="2053456951">
                                  <w:marLeft w:val="0"/>
                                  <w:marRight w:val="0"/>
                                  <w:marTop w:val="0"/>
                                  <w:marBottom w:val="0"/>
                                  <w:divBdr>
                                    <w:top w:val="none" w:sz="0" w:space="0" w:color="auto"/>
                                    <w:left w:val="none" w:sz="0" w:space="0" w:color="auto"/>
                                    <w:bottom w:val="none" w:sz="0" w:space="0" w:color="auto"/>
                                    <w:right w:val="none" w:sz="0" w:space="0" w:color="auto"/>
                                  </w:divBdr>
                                  <w:divsChild>
                                    <w:div w:id="768113656">
                                      <w:marLeft w:val="0"/>
                                      <w:marRight w:val="0"/>
                                      <w:marTop w:val="0"/>
                                      <w:marBottom w:val="0"/>
                                      <w:divBdr>
                                        <w:top w:val="none" w:sz="0" w:space="0" w:color="auto"/>
                                        <w:left w:val="none" w:sz="0" w:space="0" w:color="auto"/>
                                        <w:bottom w:val="none" w:sz="0" w:space="0" w:color="auto"/>
                                        <w:right w:val="none" w:sz="0" w:space="0" w:color="auto"/>
                                      </w:divBdr>
                                      <w:divsChild>
                                        <w:div w:id="13520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8983440">
      <w:bodyDiv w:val="1"/>
      <w:marLeft w:val="0"/>
      <w:marRight w:val="0"/>
      <w:marTop w:val="0"/>
      <w:marBottom w:val="0"/>
      <w:divBdr>
        <w:top w:val="none" w:sz="0" w:space="0" w:color="auto"/>
        <w:left w:val="none" w:sz="0" w:space="0" w:color="auto"/>
        <w:bottom w:val="none" w:sz="0" w:space="0" w:color="auto"/>
        <w:right w:val="none" w:sz="0" w:space="0" w:color="auto"/>
      </w:divBdr>
    </w:div>
    <w:div w:id="1150556104">
      <w:bodyDiv w:val="1"/>
      <w:marLeft w:val="0"/>
      <w:marRight w:val="0"/>
      <w:marTop w:val="0"/>
      <w:marBottom w:val="0"/>
      <w:divBdr>
        <w:top w:val="none" w:sz="0" w:space="0" w:color="auto"/>
        <w:left w:val="none" w:sz="0" w:space="0" w:color="auto"/>
        <w:bottom w:val="none" w:sz="0" w:space="0" w:color="auto"/>
        <w:right w:val="none" w:sz="0" w:space="0" w:color="auto"/>
      </w:divBdr>
      <w:divsChild>
        <w:div w:id="1336959094">
          <w:marLeft w:val="0"/>
          <w:marRight w:val="0"/>
          <w:marTop w:val="0"/>
          <w:marBottom w:val="0"/>
          <w:divBdr>
            <w:top w:val="none" w:sz="0" w:space="0" w:color="auto"/>
            <w:left w:val="none" w:sz="0" w:space="0" w:color="auto"/>
            <w:bottom w:val="none" w:sz="0" w:space="0" w:color="auto"/>
            <w:right w:val="none" w:sz="0" w:space="0" w:color="auto"/>
          </w:divBdr>
          <w:divsChild>
            <w:div w:id="1560089103">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281108688">
                      <w:marLeft w:val="0"/>
                      <w:marRight w:val="0"/>
                      <w:marTop w:val="0"/>
                      <w:marBottom w:val="0"/>
                      <w:divBdr>
                        <w:top w:val="none" w:sz="0" w:space="0" w:color="auto"/>
                        <w:left w:val="none" w:sz="0" w:space="0" w:color="auto"/>
                        <w:bottom w:val="none" w:sz="0" w:space="0" w:color="auto"/>
                        <w:right w:val="none" w:sz="0" w:space="0" w:color="auto"/>
                      </w:divBdr>
                      <w:divsChild>
                        <w:div w:id="832986581">
                          <w:marLeft w:val="0"/>
                          <w:marRight w:val="0"/>
                          <w:marTop w:val="0"/>
                          <w:marBottom w:val="0"/>
                          <w:divBdr>
                            <w:top w:val="none" w:sz="0" w:space="0" w:color="auto"/>
                            <w:left w:val="none" w:sz="0" w:space="0" w:color="auto"/>
                            <w:bottom w:val="none" w:sz="0" w:space="0" w:color="auto"/>
                            <w:right w:val="none" w:sz="0" w:space="0" w:color="auto"/>
                          </w:divBdr>
                          <w:divsChild>
                            <w:div w:id="1522741896">
                              <w:marLeft w:val="0"/>
                              <w:marRight w:val="0"/>
                              <w:marTop w:val="0"/>
                              <w:marBottom w:val="0"/>
                              <w:divBdr>
                                <w:top w:val="none" w:sz="0" w:space="0" w:color="auto"/>
                                <w:left w:val="none" w:sz="0" w:space="0" w:color="auto"/>
                                <w:bottom w:val="none" w:sz="0" w:space="0" w:color="auto"/>
                                <w:right w:val="none" w:sz="0" w:space="0" w:color="auto"/>
                              </w:divBdr>
                              <w:divsChild>
                                <w:div w:id="1816602365">
                                  <w:marLeft w:val="0"/>
                                  <w:marRight w:val="0"/>
                                  <w:marTop w:val="0"/>
                                  <w:marBottom w:val="0"/>
                                  <w:divBdr>
                                    <w:top w:val="none" w:sz="0" w:space="0" w:color="auto"/>
                                    <w:left w:val="none" w:sz="0" w:space="0" w:color="auto"/>
                                    <w:bottom w:val="none" w:sz="0" w:space="0" w:color="auto"/>
                                    <w:right w:val="none" w:sz="0" w:space="0" w:color="auto"/>
                                  </w:divBdr>
                                  <w:divsChild>
                                    <w:div w:id="490952336">
                                      <w:marLeft w:val="0"/>
                                      <w:marRight w:val="0"/>
                                      <w:marTop w:val="0"/>
                                      <w:marBottom w:val="0"/>
                                      <w:divBdr>
                                        <w:top w:val="none" w:sz="0" w:space="0" w:color="auto"/>
                                        <w:left w:val="none" w:sz="0" w:space="0" w:color="auto"/>
                                        <w:bottom w:val="none" w:sz="0" w:space="0" w:color="auto"/>
                                        <w:right w:val="none" w:sz="0" w:space="0" w:color="auto"/>
                                      </w:divBdr>
                                      <w:divsChild>
                                        <w:div w:id="20043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178404">
      <w:bodyDiv w:val="1"/>
      <w:marLeft w:val="0"/>
      <w:marRight w:val="0"/>
      <w:marTop w:val="0"/>
      <w:marBottom w:val="0"/>
      <w:divBdr>
        <w:top w:val="none" w:sz="0" w:space="0" w:color="auto"/>
        <w:left w:val="none" w:sz="0" w:space="0" w:color="auto"/>
        <w:bottom w:val="none" w:sz="0" w:space="0" w:color="auto"/>
        <w:right w:val="none" w:sz="0" w:space="0" w:color="auto"/>
      </w:divBdr>
      <w:divsChild>
        <w:div w:id="1136531836">
          <w:marLeft w:val="0"/>
          <w:marRight w:val="0"/>
          <w:marTop w:val="0"/>
          <w:marBottom w:val="0"/>
          <w:divBdr>
            <w:top w:val="none" w:sz="0" w:space="0" w:color="auto"/>
            <w:left w:val="none" w:sz="0" w:space="0" w:color="auto"/>
            <w:bottom w:val="none" w:sz="0" w:space="0" w:color="auto"/>
            <w:right w:val="none" w:sz="0" w:space="0" w:color="auto"/>
          </w:divBdr>
          <w:divsChild>
            <w:div w:id="938102174">
              <w:marLeft w:val="0"/>
              <w:marRight w:val="0"/>
              <w:marTop w:val="0"/>
              <w:marBottom w:val="0"/>
              <w:divBdr>
                <w:top w:val="none" w:sz="0" w:space="0" w:color="auto"/>
                <w:left w:val="none" w:sz="0" w:space="0" w:color="auto"/>
                <w:bottom w:val="none" w:sz="0" w:space="0" w:color="auto"/>
                <w:right w:val="none" w:sz="0" w:space="0" w:color="auto"/>
              </w:divBdr>
              <w:divsChild>
                <w:div w:id="151945116">
                  <w:marLeft w:val="0"/>
                  <w:marRight w:val="0"/>
                  <w:marTop w:val="0"/>
                  <w:marBottom w:val="0"/>
                  <w:divBdr>
                    <w:top w:val="none" w:sz="0" w:space="0" w:color="auto"/>
                    <w:left w:val="none" w:sz="0" w:space="0" w:color="auto"/>
                    <w:bottom w:val="none" w:sz="0" w:space="0" w:color="auto"/>
                    <w:right w:val="none" w:sz="0" w:space="0" w:color="auto"/>
                  </w:divBdr>
                  <w:divsChild>
                    <w:div w:id="162822519">
                      <w:marLeft w:val="0"/>
                      <w:marRight w:val="0"/>
                      <w:marTop w:val="0"/>
                      <w:marBottom w:val="0"/>
                      <w:divBdr>
                        <w:top w:val="none" w:sz="0" w:space="0" w:color="auto"/>
                        <w:left w:val="none" w:sz="0" w:space="0" w:color="auto"/>
                        <w:bottom w:val="none" w:sz="0" w:space="0" w:color="auto"/>
                        <w:right w:val="none" w:sz="0" w:space="0" w:color="auto"/>
                      </w:divBdr>
                      <w:divsChild>
                        <w:div w:id="1574849298">
                          <w:marLeft w:val="0"/>
                          <w:marRight w:val="0"/>
                          <w:marTop w:val="0"/>
                          <w:marBottom w:val="0"/>
                          <w:divBdr>
                            <w:top w:val="none" w:sz="0" w:space="0" w:color="auto"/>
                            <w:left w:val="none" w:sz="0" w:space="0" w:color="auto"/>
                            <w:bottom w:val="none" w:sz="0" w:space="0" w:color="auto"/>
                            <w:right w:val="none" w:sz="0" w:space="0" w:color="auto"/>
                          </w:divBdr>
                          <w:divsChild>
                            <w:div w:id="578709834">
                              <w:marLeft w:val="0"/>
                              <w:marRight w:val="0"/>
                              <w:marTop w:val="0"/>
                              <w:marBottom w:val="0"/>
                              <w:divBdr>
                                <w:top w:val="none" w:sz="0" w:space="0" w:color="auto"/>
                                <w:left w:val="none" w:sz="0" w:space="0" w:color="auto"/>
                                <w:bottom w:val="none" w:sz="0" w:space="0" w:color="auto"/>
                                <w:right w:val="none" w:sz="0" w:space="0" w:color="auto"/>
                              </w:divBdr>
                              <w:divsChild>
                                <w:div w:id="1812289419">
                                  <w:marLeft w:val="0"/>
                                  <w:marRight w:val="0"/>
                                  <w:marTop w:val="0"/>
                                  <w:marBottom w:val="0"/>
                                  <w:divBdr>
                                    <w:top w:val="none" w:sz="0" w:space="0" w:color="auto"/>
                                    <w:left w:val="none" w:sz="0" w:space="0" w:color="auto"/>
                                    <w:bottom w:val="none" w:sz="0" w:space="0" w:color="auto"/>
                                    <w:right w:val="none" w:sz="0" w:space="0" w:color="auto"/>
                                  </w:divBdr>
                                  <w:divsChild>
                                    <w:div w:id="132062389">
                                      <w:marLeft w:val="0"/>
                                      <w:marRight w:val="0"/>
                                      <w:marTop w:val="0"/>
                                      <w:marBottom w:val="0"/>
                                      <w:divBdr>
                                        <w:top w:val="none" w:sz="0" w:space="0" w:color="auto"/>
                                        <w:left w:val="none" w:sz="0" w:space="0" w:color="auto"/>
                                        <w:bottom w:val="none" w:sz="0" w:space="0" w:color="auto"/>
                                        <w:right w:val="none" w:sz="0" w:space="0" w:color="auto"/>
                                      </w:divBdr>
                                      <w:divsChild>
                                        <w:div w:id="74132786">
                                          <w:marLeft w:val="0"/>
                                          <w:marRight w:val="0"/>
                                          <w:marTop w:val="0"/>
                                          <w:marBottom w:val="0"/>
                                          <w:divBdr>
                                            <w:top w:val="none" w:sz="0" w:space="0" w:color="auto"/>
                                            <w:left w:val="none" w:sz="0" w:space="0" w:color="auto"/>
                                            <w:bottom w:val="none" w:sz="0" w:space="0" w:color="auto"/>
                                            <w:right w:val="none" w:sz="0" w:space="0" w:color="auto"/>
                                          </w:divBdr>
                                        </w:div>
                                        <w:div w:id="2038001345">
                                          <w:marLeft w:val="0"/>
                                          <w:marRight w:val="0"/>
                                          <w:marTop w:val="0"/>
                                          <w:marBottom w:val="0"/>
                                          <w:divBdr>
                                            <w:top w:val="none" w:sz="0" w:space="0" w:color="auto"/>
                                            <w:left w:val="none" w:sz="0" w:space="0" w:color="auto"/>
                                            <w:bottom w:val="none" w:sz="0" w:space="0" w:color="auto"/>
                                            <w:right w:val="none" w:sz="0" w:space="0" w:color="auto"/>
                                          </w:divBdr>
                                          <w:divsChild>
                                            <w:div w:id="10584733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415486">
      <w:bodyDiv w:val="1"/>
      <w:marLeft w:val="0"/>
      <w:marRight w:val="0"/>
      <w:marTop w:val="0"/>
      <w:marBottom w:val="0"/>
      <w:divBdr>
        <w:top w:val="none" w:sz="0" w:space="0" w:color="auto"/>
        <w:left w:val="none" w:sz="0" w:space="0" w:color="auto"/>
        <w:bottom w:val="none" w:sz="0" w:space="0" w:color="auto"/>
        <w:right w:val="none" w:sz="0" w:space="0" w:color="auto"/>
      </w:divBdr>
      <w:divsChild>
        <w:div w:id="1981690655">
          <w:marLeft w:val="0"/>
          <w:marRight w:val="0"/>
          <w:marTop w:val="0"/>
          <w:marBottom w:val="0"/>
          <w:divBdr>
            <w:top w:val="none" w:sz="0" w:space="0" w:color="auto"/>
            <w:left w:val="none" w:sz="0" w:space="0" w:color="auto"/>
            <w:bottom w:val="none" w:sz="0" w:space="0" w:color="auto"/>
            <w:right w:val="none" w:sz="0" w:space="0" w:color="auto"/>
          </w:divBdr>
          <w:divsChild>
            <w:div w:id="2028366578">
              <w:marLeft w:val="0"/>
              <w:marRight w:val="0"/>
              <w:marTop w:val="0"/>
              <w:marBottom w:val="0"/>
              <w:divBdr>
                <w:top w:val="none" w:sz="0" w:space="0" w:color="auto"/>
                <w:left w:val="none" w:sz="0" w:space="0" w:color="auto"/>
                <w:bottom w:val="none" w:sz="0" w:space="0" w:color="auto"/>
                <w:right w:val="none" w:sz="0" w:space="0" w:color="auto"/>
              </w:divBdr>
              <w:divsChild>
                <w:div w:id="851264973">
                  <w:marLeft w:val="0"/>
                  <w:marRight w:val="0"/>
                  <w:marTop w:val="0"/>
                  <w:marBottom w:val="0"/>
                  <w:divBdr>
                    <w:top w:val="none" w:sz="0" w:space="0" w:color="auto"/>
                    <w:left w:val="none" w:sz="0" w:space="0" w:color="auto"/>
                    <w:bottom w:val="none" w:sz="0" w:space="0" w:color="auto"/>
                    <w:right w:val="none" w:sz="0" w:space="0" w:color="auto"/>
                  </w:divBdr>
                  <w:divsChild>
                    <w:div w:id="208883649">
                      <w:marLeft w:val="0"/>
                      <w:marRight w:val="0"/>
                      <w:marTop w:val="0"/>
                      <w:marBottom w:val="0"/>
                      <w:divBdr>
                        <w:top w:val="none" w:sz="0" w:space="0" w:color="auto"/>
                        <w:left w:val="none" w:sz="0" w:space="0" w:color="auto"/>
                        <w:bottom w:val="none" w:sz="0" w:space="0" w:color="auto"/>
                        <w:right w:val="none" w:sz="0" w:space="0" w:color="auto"/>
                      </w:divBdr>
                      <w:divsChild>
                        <w:div w:id="2020964934">
                          <w:marLeft w:val="0"/>
                          <w:marRight w:val="0"/>
                          <w:marTop w:val="0"/>
                          <w:marBottom w:val="0"/>
                          <w:divBdr>
                            <w:top w:val="none" w:sz="0" w:space="0" w:color="auto"/>
                            <w:left w:val="none" w:sz="0" w:space="0" w:color="auto"/>
                            <w:bottom w:val="none" w:sz="0" w:space="0" w:color="auto"/>
                            <w:right w:val="none" w:sz="0" w:space="0" w:color="auto"/>
                          </w:divBdr>
                          <w:divsChild>
                            <w:div w:id="339090213">
                              <w:marLeft w:val="0"/>
                              <w:marRight w:val="0"/>
                              <w:marTop w:val="0"/>
                              <w:marBottom w:val="0"/>
                              <w:divBdr>
                                <w:top w:val="none" w:sz="0" w:space="0" w:color="auto"/>
                                <w:left w:val="none" w:sz="0" w:space="0" w:color="auto"/>
                                <w:bottom w:val="none" w:sz="0" w:space="0" w:color="auto"/>
                                <w:right w:val="none" w:sz="0" w:space="0" w:color="auto"/>
                              </w:divBdr>
                              <w:divsChild>
                                <w:div w:id="484516216">
                                  <w:marLeft w:val="0"/>
                                  <w:marRight w:val="0"/>
                                  <w:marTop w:val="0"/>
                                  <w:marBottom w:val="0"/>
                                  <w:divBdr>
                                    <w:top w:val="none" w:sz="0" w:space="0" w:color="auto"/>
                                    <w:left w:val="none" w:sz="0" w:space="0" w:color="auto"/>
                                    <w:bottom w:val="none" w:sz="0" w:space="0" w:color="auto"/>
                                    <w:right w:val="none" w:sz="0" w:space="0" w:color="auto"/>
                                  </w:divBdr>
                                  <w:divsChild>
                                    <w:div w:id="821116376">
                                      <w:marLeft w:val="0"/>
                                      <w:marRight w:val="0"/>
                                      <w:marTop w:val="0"/>
                                      <w:marBottom w:val="0"/>
                                      <w:divBdr>
                                        <w:top w:val="none" w:sz="0" w:space="0" w:color="auto"/>
                                        <w:left w:val="none" w:sz="0" w:space="0" w:color="auto"/>
                                        <w:bottom w:val="none" w:sz="0" w:space="0" w:color="auto"/>
                                        <w:right w:val="none" w:sz="0" w:space="0" w:color="auto"/>
                                      </w:divBdr>
                                      <w:divsChild>
                                        <w:div w:id="47269914">
                                          <w:marLeft w:val="0"/>
                                          <w:marRight w:val="0"/>
                                          <w:marTop w:val="0"/>
                                          <w:marBottom w:val="0"/>
                                          <w:divBdr>
                                            <w:top w:val="none" w:sz="0" w:space="0" w:color="auto"/>
                                            <w:left w:val="none" w:sz="0" w:space="0" w:color="auto"/>
                                            <w:bottom w:val="none" w:sz="0" w:space="0" w:color="auto"/>
                                            <w:right w:val="none" w:sz="0" w:space="0" w:color="auto"/>
                                          </w:divBdr>
                                        </w:div>
                                        <w:div w:id="845828803">
                                          <w:marLeft w:val="0"/>
                                          <w:marRight w:val="0"/>
                                          <w:marTop w:val="0"/>
                                          <w:marBottom w:val="0"/>
                                          <w:divBdr>
                                            <w:top w:val="none" w:sz="0" w:space="0" w:color="auto"/>
                                            <w:left w:val="none" w:sz="0" w:space="0" w:color="auto"/>
                                            <w:bottom w:val="none" w:sz="0" w:space="0" w:color="auto"/>
                                            <w:right w:val="none" w:sz="0" w:space="0" w:color="auto"/>
                                          </w:divBdr>
                                          <w:divsChild>
                                            <w:div w:id="1535311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4590803">
      <w:bodyDiv w:val="1"/>
      <w:marLeft w:val="0"/>
      <w:marRight w:val="0"/>
      <w:marTop w:val="0"/>
      <w:marBottom w:val="0"/>
      <w:divBdr>
        <w:top w:val="none" w:sz="0" w:space="0" w:color="auto"/>
        <w:left w:val="none" w:sz="0" w:space="0" w:color="auto"/>
        <w:bottom w:val="none" w:sz="0" w:space="0" w:color="auto"/>
        <w:right w:val="none" w:sz="0" w:space="0" w:color="auto"/>
      </w:divBdr>
      <w:divsChild>
        <w:div w:id="1432818052">
          <w:marLeft w:val="0"/>
          <w:marRight w:val="0"/>
          <w:marTop w:val="0"/>
          <w:marBottom w:val="0"/>
          <w:divBdr>
            <w:top w:val="none" w:sz="0" w:space="0" w:color="auto"/>
            <w:left w:val="none" w:sz="0" w:space="0" w:color="auto"/>
            <w:bottom w:val="none" w:sz="0" w:space="0" w:color="auto"/>
            <w:right w:val="none" w:sz="0" w:space="0" w:color="auto"/>
          </w:divBdr>
        </w:div>
        <w:div w:id="1023558182">
          <w:marLeft w:val="0"/>
          <w:marRight w:val="0"/>
          <w:marTop w:val="0"/>
          <w:marBottom w:val="150"/>
          <w:divBdr>
            <w:top w:val="none" w:sz="0" w:space="0" w:color="auto"/>
            <w:left w:val="none" w:sz="0" w:space="0" w:color="auto"/>
            <w:bottom w:val="none" w:sz="0" w:space="0" w:color="auto"/>
            <w:right w:val="none" w:sz="0" w:space="0" w:color="auto"/>
          </w:divBdr>
          <w:divsChild>
            <w:div w:id="193075927">
              <w:marLeft w:val="0"/>
              <w:marRight w:val="0"/>
              <w:marTop w:val="0"/>
              <w:marBottom w:val="0"/>
              <w:divBdr>
                <w:top w:val="none" w:sz="0" w:space="0" w:color="auto"/>
                <w:left w:val="none" w:sz="0" w:space="0" w:color="auto"/>
                <w:bottom w:val="none" w:sz="0" w:space="0" w:color="auto"/>
                <w:right w:val="none" w:sz="0" w:space="0" w:color="auto"/>
              </w:divBdr>
              <w:divsChild>
                <w:div w:id="1967154774">
                  <w:marLeft w:val="0"/>
                  <w:marRight w:val="225"/>
                  <w:marTop w:val="0"/>
                  <w:marBottom w:val="0"/>
                  <w:divBdr>
                    <w:top w:val="none" w:sz="0" w:space="0" w:color="auto"/>
                    <w:left w:val="none" w:sz="0" w:space="0" w:color="auto"/>
                    <w:bottom w:val="none" w:sz="0" w:space="0" w:color="auto"/>
                    <w:right w:val="none" w:sz="0" w:space="0" w:color="auto"/>
                  </w:divBdr>
                  <w:divsChild>
                    <w:div w:id="19355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54393">
          <w:marLeft w:val="0"/>
          <w:marRight w:val="0"/>
          <w:marTop w:val="0"/>
          <w:marBottom w:val="150"/>
          <w:divBdr>
            <w:top w:val="none" w:sz="0" w:space="0" w:color="auto"/>
            <w:left w:val="none" w:sz="0" w:space="0" w:color="auto"/>
            <w:bottom w:val="none" w:sz="0" w:space="0" w:color="auto"/>
            <w:right w:val="none" w:sz="0" w:space="0" w:color="auto"/>
          </w:divBdr>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73032">
      <w:bodyDiv w:val="1"/>
      <w:marLeft w:val="0"/>
      <w:marRight w:val="0"/>
      <w:marTop w:val="0"/>
      <w:marBottom w:val="0"/>
      <w:divBdr>
        <w:top w:val="none" w:sz="0" w:space="0" w:color="auto"/>
        <w:left w:val="none" w:sz="0" w:space="0" w:color="auto"/>
        <w:bottom w:val="none" w:sz="0" w:space="0" w:color="auto"/>
        <w:right w:val="none" w:sz="0" w:space="0" w:color="auto"/>
      </w:divBdr>
      <w:divsChild>
        <w:div w:id="1722557201">
          <w:marLeft w:val="0"/>
          <w:marRight w:val="0"/>
          <w:marTop w:val="0"/>
          <w:marBottom w:val="0"/>
          <w:divBdr>
            <w:top w:val="none" w:sz="0" w:space="0" w:color="auto"/>
            <w:left w:val="none" w:sz="0" w:space="0" w:color="auto"/>
            <w:bottom w:val="none" w:sz="0" w:space="0" w:color="auto"/>
            <w:right w:val="none" w:sz="0" w:space="0" w:color="auto"/>
          </w:divBdr>
          <w:divsChild>
            <w:div w:id="582908876">
              <w:marLeft w:val="0"/>
              <w:marRight w:val="0"/>
              <w:marTop w:val="0"/>
              <w:marBottom w:val="0"/>
              <w:divBdr>
                <w:top w:val="none" w:sz="0" w:space="0" w:color="auto"/>
                <w:left w:val="none" w:sz="0" w:space="0" w:color="auto"/>
                <w:bottom w:val="none" w:sz="0" w:space="0" w:color="auto"/>
                <w:right w:val="none" w:sz="0" w:space="0" w:color="auto"/>
              </w:divBdr>
              <w:divsChild>
                <w:div w:id="1868831203">
                  <w:marLeft w:val="0"/>
                  <w:marRight w:val="0"/>
                  <w:marTop w:val="0"/>
                  <w:marBottom w:val="0"/>
                  <w:divBdr>
                    <w:top w:val="none" w:sz="0" w:space="0" w:color="auto"/>
                    <w:left w:val="none" w:sz="0" w:space="0" w:color="auto"/>
                    <w:bottom w:val="none" w:sz="0" w:space="0" w:color="auto"/>
                    <w:right w:val="none" w:sz="0" w:space="0" w:color="auto"/>
                  </w:divBdr>
                  <w:divsChild>
                    <w:div w:id="431170388">
                      <w:marLeft w:val="0"/>
                      <w:marRight w:val="0"/>
                      <w:marTop w:val="300"/>
                      <w:marBottom w:val="600"/>
                      <w:divBdr>
                        <w:top w:val="none" w:sz="0" w:space="0" w:color="auto"/>
                        <w:left w:val="none" w:sz="0" w:space="0" w:color="auto"/>
                        <w:bottom w:val="none" w:sz="0" w:space="0" w:color="auto"/>
                        <w:right w:val="none" w:sz="0" w:space="0" w:color="auto"/>
                      </w:divBdr>
                      <w:divsChild>
                        <w:div w:id="871697232">
                          <w:marLeft w:val="0"/>
                          <w:marRight w:val="0"/>
                          <w:marTop w:val="0"/>
                          <w:marBottom w:val="0"/>
                          <w:divBdr>
                            <w:top w:val="none" w:sz="0" w:space="0" w:color="auto"/>
                            <w:left w:val="none" w:sz="0" w:space="0" w:color="auto"/>
                            <w:bottom w:val="none" w:sz="0" w:space="0" w:color="auto"/>
                            <w:right w:val="none" w:sz="0" w:space="0" w:color="auto"/>
                          </w:divBdr>
                          <w:divsChild>
                            <w:div w:id="945650021">
                              <w:marLeft w:val="0"/>
                              <w:marRight w:val="0"/>
                              <w:marTop w:val="0"/>
                              <w:marBottom w:val="0"/>
                              <w:divBdr>
                                <w:top w:val="none" w:sz="0" w:space="0" w:color="auto"/>
                                <w:left w:val="none" w:sz="0" w:space="0" w:color="auto"/>
                                <w:bottom w:val="none" w:sz="0" w:space="0" w:color="auto"/>
                                <w:right w:val="none" w:sz="0" w:space="0" w:color="auto"/>
                              </w:divBdr>
                              <w:divsChild>
                                <w:div w:id="276764698">
                                  <w:marLeft w:val="0"/>
                                  <w:marRight w:val="0"/>
                                  <w:marTop w:val="0"/>
                                  <w:marBottom w:val="0"/>
                                  <w:divBdr>
                                    <w:top w:val="none" w:sz="0" w:space="0" w:color="auto"/>
                                    <w:left w:val="none" w:sz="0" w:space="0" w:color="auto"/>
                                    <w:bottom w:val="none" w:sz="0" w:space="0" w:color="auto"/>
                                    <w:right w:val="none" w:sz="0" w:space="0" w:color="auto"/>
                                  </w:divBdr>
                                  <w:divsChild>
                                    <w:div w:id="1802648610">
                                      <w:marLeft w:val="0"/>
                                      <w:marRight w:val="0"/>
                                      <w:marTop w:val="150"/>
                                      <w:marBottom w:val="0"/>
                                      <w:divBdr>
                                        <w:top w:val="none" w:sz="0" w:space="0" w:color="auto"/>
                                        <w:left w:val="none" w:sz="0" w:space="0" w:color="auto"/>
                                        <w:bottom w:val="none" w:sz="0" w:space="0" w:color="auto"/>
                                        <w:right w:val="none" w:sz="0" w:space="0" w:color="auto"/>
                                      </w:divBdr>
                                      <w:divsChild>
                                        <w:div w:id="871302110">
                                          <w:marLeft w:val="0"/>
                                          <w:marRight w:val="0"/>
                                          <w:marTop w:val="0"/>
                                          <w:marBottom w:val="0"/>
                                          <w:divBdr>
                                            <w:top w:val="none" w:sz="0" w:space="0" w:color="auto"/>
                                            <w:left w:val="none" w:sz="0" w:space="0" w:color="auto"/>
                                            <w:bottom w:val="none" w:sz="0" w:space="0" w:color="auto"/>
                                            <w:right w:val="none" w:sz="0" w:space="0" w:color="auto"/>
                                          </w:divBdr>
                                          <w:divsChild>
                                            <w:div w:id="1878200419">
                                              <w:marLeft w:val="0"/>
                                              <w:marRight w:val="0"/>
                                              <w:marTop w:val="0"/>
                                              <w:marBottom w:val="0"/>
                                              <w:divBdr>
                                                <w:top w:val="none" w:sz="0" w:space="0" w:color="auto"/>
                                                <w:left w:val="none" w:sz="0" w:space="0" w:color="auto"/>
                                                <w:bottom w:val="none" w:sz="0" w:space="0" w:color="auto"/>
                                                <w:right w:val="none" w:sz="0" w:space="0" w:color="auto"/>
                                              </w:divBdr>
                                              <w:divsChild>
                                                <w:div w:id="1492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6886072">
      <w:bodyDiv w:val="1"/>
      <w:marLeft w:val="0"/>
      <w:marRight w:val="0"/>
      <w:marTop w:val="0"/>
      <w:marBottom w:val="0"/>
      <w:divBdr>
        <w:top w:val="none" w:sz="0" w:space="0" w:color="auto"/>
        <w:left w:val="none" w:sz="0" w:space="0" w:color="auto"/>
        <w:bottom w:val="none" w:sz="0" w:space="0" w:color="auto"/>
        <w:right w:val="none" w:sz="0" w:space="0" w:color="auto"/>
      </w:divBdr>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102456">
      <w:bodyDiv w:val="1"/>
      <w:marLeft w:val="0"/>
      <w:marRight w:val="0"/>
      <w:marTop w:val="0"/>
      <w:marBottom w:val="0"/>
      <w:divBdr>
        <w:top w:val="none" w:sz="0" w:space="0" w:color="auto"/>
        <w:left w:val="none" w:sz="0" w:space="0" w:color="auto"/>
        <w:bottom w:val="none" w:sz="0" w:space="0" w:color="auto"/>
        <w:right w:val="none" w:sz="0" w:space="0" w:color="auto"/>
      </w:divBdr>
      <w:divsChild>
        <w:div w:id="767627220">
          <w:marLeft w:val="0"/>
          <w:marRight w:val="0"/>
          <w:marTop w:val="0"/>
          <w:marBottom w:val="0"/>
          <w:divBdr>
            <w:top w:val="none" w:sz="0" w:space="0" w:color="auto"/>
            <w:left w:val="none" w:sz="0" w:space="0" w:color="auto"/>
            <w:bottom w:val="none" w:sz="0" w:space="0" w:color="auto"/>
            <w:right w:val="none" w:sz="0" w:space="0" w:color="auto"/>
          </w:divBdr>
          <w:divsChild>
            <w:div w:id="1087847022">
              <w:marLeft w:val="0"/>
              <w:marRight w:val="0"/>
              <w:marTop w:val="0"/>
              <w:marBottom w:val="0"/>
              <w:divBdr>
                <w:top w:val="none" w:sz="0" w:space="0" w:color="auto"/>
                <w:left w:val="none" w:sz="0" w:space="0" w:color="auto"/>
                <w:bottom w:val="none" w:sz="0" w:space="0" w:color="auto"/>
                <w:right w:val="none" w:sz="0" w:space="0" w:color="auto"/>
              </w:divBdr>
              <w:divsChild>
                <w:div w:id="125583319">
                  <w:marLeft w:val="0"/>
                  <w:marRight w:val="0"/>
                  <w:marTop w:val="0"/>
                  <w:marBottom w:val="0"/>
                  <w:divBdr>
                    <w:top w:val="none" w:sz="0" w:space="0" w:color="auto"/>
                    <w:left w:val="none" w:sz="0" w:space="0" w:color="auto"/>
                    <w:bottom w:val="none" w:sz="0" w:space="0" w:color="auto"/>
                    <w:right w:val="none" w:sz="0" w:space="0" w:color="auto"/>
                  </w:divBdr>
                  <w:divsChild>
                    <w:div w:id="1524712126">
                      <w:marLeft w:val="0"/>
                      <w:marRight w:val="0"/>
                      <w:marTop w:val="0"/>
                      <w:marBottom w:val="0"/>
                      <w:divBdr>
                        <w:top w:val="none" w:sz="0" w:space="0" w:color="auto"/>
                        <w:left w:val="none" w:sz="0" w:space="0" w:color="auto"/>
                        <w:bottom w:val="none" w:sz="0" w:space="0" w:color="auto"/>
                        <w:right w:val="none" w:sz="0" w:space="0" w:color="auto"/>
                      </w:divBdr>
                      <w:divsChild>
                        <w:div w:id="1063719829">
                          <w:marLeft w:val="0"/>
                          <w:marRight w:val="0"/>
                          <w:marTop w:val="0"/>
                          <w:marBottom w:val="0"/>
                          <w:divBdr>
                            <w:top w:val="none" w:sz="0" w:space="0" w:color="auto"/>
                            <w:left w:val="none" w:sz="0" w:space="0" w:color="auto"/>
                            <w:bottom w:val="none" w:sz="0" w:space="0" w:color="auto"/>
                            <w:right w:val="none" w:sz="0" w:space="0" w:color="auto"/>
                          </w:divBdr>
                          <w:divsChild>
                            <w:div w:id="1109818361">
                              <w:marLeft w:val="0"/>
                              <w:marRight w:val="0"/>
                              <w:marTop w:val="0"/>
                              <w:marBottom w:val="0"/>
                              <w:divBdr>
                                <w:top w:val="none" w:sz="0" w:space="0" w:color="auto"/>
                                <w:left w:val="none" w:sz="0" w:space="0" w:color="auto"/>
                                <w:bottom w:val="none" w:sz="0" w:space="0" w:color="auto"/>
                                <w:right w:val="none" w:sz="0" w:space="0" w:color="auto"/>
                              </w:divBdr>
                              <w:divsChild>
                                <w:div w:id="291254641">
                                  <w:marLeft w:val="0"/>
                                  <w:marRight w:val="0"/>
                                  <w:marTop w:val="0"/>
                                  <w:marBottom w:val="0"/>
                                  <w:divBdr>
                                    <w:top w:val="none" w:sz="0" w:space="0" w:color="auto"/>
                                    <w:left w:val="none" w:sz="0" w:space="0" w:color="auto"/>
                                    <w:bottom w:val="none" w:sz="0" w:space="0" w:color="auto"/>
                                    <w:right w:val="none" w:sz="0" w:space="0" w:color="auto"/>
                                  </w:divBdr>
                                  <w:divsChild>
                                    <w:div w:id="652415675">
                                      <w:marLeft w:val="0"/>
                                      <w:marRight w:val="0"/>
                                      <w:marTop w:val="0"/>
                                      <w:marBottom w:val="0"/>
                                      <w:divBdr>
                                        <w:top w:val="none" w:sz="0" w:space="0" w:color="auto"/>
                                        <w:left w:val="none" w:sz="0" w:space="0" w:color="auto"/>
                                        <w:bottom w:val="none" w:sz="0" w:space="0" w:color="auto"/>
                                        <w:right w:val="none" w:sz="0" w:space="0" w:color="auto"/>
                                      </w:divBdr>
                                      <w:divsChild>
                                        <w:div w:id="20779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8229649">
      <w:bodyDiv w:val="1"/>
      <w:marLeft w:val="0"/>
      <w:marRight w:val="0"/>
      <w:marTop w:val="0"/>
      <w:marBottom w:val="0"/>
      <w:divBdr>
        <w:top w:val="none" w:sz="0" w:space="0" w:color="auto"/>
        <w:left w:val="none" w:sz="0" w:space="0" w:color="auto"/>
        <w:bottom w:val="none" w:sz="0" w:space="0" w:color="auto"/>
        <w:right w:val="none" w:sz="0" w:space="0" w:color="auto"/>
      </w:divBdr>
      <w:divsChild>
        <w:div w:id="177962008">
          <w:marLeft w:val="0"/>
          <w:marRight w:val="0"/>
          <w:marTop w:val="0"/>
          <w:marBottom w:val="0"/>
          <w:divBdr>
            <w:top w:val="none" w:sz="0" w:space="0" w:color="auto"/>
            <w:left w:val="none" w:sz="0" w:space="0" w:color="auto"/>
            <w:bottom w:val="none" w:sz="0" w:space="0" w:color="auto"/>
            <w:right w:val="none" w:sz="0" w:space="0" w:color="auto"/>
          </w:divBdr>
          <w:divsChild>
            <w:div w:id="1546334402">
              <w:marLeft w:val="0"/>
              <w:marRight w:val="0"/>
              <w:marTop w:val="0"/>
              <w:marBottom w:val="0"/>
              <w:divBdr>
                <w:top w:val="none" w:sz="0" w:space="0" w:color="auto"/>
                <w:left w:val="none" w:sz="0" w:space="0" w:color="auto"/>
                <w:bottom w:val="none" w:sz="0" w:space="0" w:color="auto"/>
                <w:right w:val="none" w:sz="0" w:space="0" w:color="auto"/>
              </w:divBdr>
              <w:divsChild>
                <w:div w:id="161051692">
                  <w:marLeft w:val="0"/>
                  <w:marRight w:val="0"/>
                  <w:marTop w:val="0"/>
                  <w:marBottom w:val="0"/>
                  <w:divBdr>
                    <w:top w:val="none" w:sz="0" w:space="0" w:color="auto"/>
                    <w:left w:val="none" w:sz="0" w:space="0" w:color="auto"/>
                    <w:bottom w:val="none" w:sz="0" w:space="0" w:color="auto"/>
                    <w:right w:val="none" w:sz="0" w:space="0" w:color="auto"/>
                  </w:divBdr>
                  <w:divsChild>
                    <w:div w:id="1220363806">
                      <w:marLeft w:val="0"/>
                      <w:marRight w:val="0"/>
                      <w:marTop w:val="0"/>
                      <w:marBottom w:val="0"/>
                      <w:divBdr>
                        <w:top w:val="none" w:sz="0" w:space="0" w:color="auto"/>
                        <w:left w:val="none" w:sz="0" w:space="0" w:color="auto"/>
                        <w:bottom w:val="none" w:sz="0" w:space="0" w:color="auto"/>
                        <w:right w:val="none" w:sz="0" w:space="0" w:color="auto"/>
                      </w:divBdr>
                      <w:divsChild>
                        <w:div w:id="1005088097">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sChild>
                                <w:div w:id="1179150584">
                                  <w:marLeft w:val="0"/>
                                  <w:marRight w:val="0"/>
                                  <w:marTop w:val="0"/>
                                  <w:marBottom w:val="0"/>
                                  <w:divBdr>
                                    <w:top w:val="none" w:sz="0" w:space="0" w:color="auto"/>
                                    <w:left w:val="none" w:sz="0" w:space="0" w:color="auto"/>
                                    <w:bottom w:val="none" w:sz="0" w:space="0" w:color="auto"/>
                                    <w:right w:val="none" w:sz="0" w:space="0" w:color="auto"/>
                                  </w:divBdr>
                                  <w:divsChild>
                                    <w:div w:id="1490898144">
                                      <w:marLeft w:val="0"/>
                                      <w:marRight w:val="0"/>
                                      <w:marTop w:val="0"/>
                                      <w:marBottom w:val="0"/>
                                      <w:divBdr>
                                        <w:top w:val="none" w:sz="0" w:space="0" w:color="auto"/>
                                        <w:left w:val="none" w:sz="0" w:space="0" w:color="auto"/>
                                        <w:bottom w:val="none" w:sz="0" w:space="0" w:color="auto"/>
                                        <w:right w:val="none" w:sz="0" w:space="0" w:color="auto"/>
                                      </w:divBdr>
                                      <w:divsChild>
                                        <w:div w:id="643391864">
                                          <w:marLeft w:val="0"/>
                                          <w:marRight w:val="0"/>
                                          <w:marTop w:val="0"/>
                                          <w:marBottom w:val="0"/>
                                          <w:divBdr>
                                            <w:top w:val="none" w:sz="0" w:space="0" w:color="auto"/>
                                            <w:left w:val="none" w:sz="0" w:space="0" w:color="auto"/>
                                            <w:bottom w:val="none" w:sz="0" w:space="0" w:color="auto"/>
                                            <w:right w:val="none" w:sz="0" w:space="0" w:color="auto"/>
                                          </w:divBdr>
                                          <w:divsChild>
                                            <w:div w:id="1388066938">
                                              <w:marLeft w:val="0"/>
                                              <w:marRight w:val="0"/>
                                              <w:marTop w:val="0"/>
                                              <w:marBottom w:val="0"/>
                                              <w:divBdr>
                                                <w:top w:val="none" w:sz="0" w:space="0" w:color="auto"/>
                                                <w:left w:val="none" w:sz="0" w:space="0" w:color="auto"/>
                                                <w:bottom w:val="none" w:sz="0" w:space="0" w:color="auto"/>
                                                <w:right w:val="none" w:sz="0" w:space="0" w:color="auto"/>
                                              </w:divBdr>
                                              <w:divsChild>
                                                <w:div w:id="481772357">
                                                  <w:marLeft w:val="0"/>
                                                  <w:marRight w:val="0"/>
                                                  <w:marTop w:val="0"/>
                                                  <w:marBottom w:val="0"/>
                                                  <w:divBdr>
                                                    <w:top w:val="none" w:sz="0" w:space="0" w:color="auto"/>
                                                    <w:left w:val="none" w:sz="0" w:space="0" w:color="auto"/>
                                                    <w:bottom w:val="none" w:sz="0" w:space="0" w:color="auto"/>
                                                    <w:right w:val="none" w:sz="0" w:space="0" w:color="auto"/>
                                                  </w:divBdr>
                                                  <w:divsChild>
                                                    <w:div w:id="1066536548">
                                                      <w:marLeft w:val="0"/>
                                                      <w:marRight w:val="0"/>
                                                      <w:marTop w:val="0"/>
                                                      <w:marBottom w:val="0"/>
                                                      <w:divBdr>
                                                        <w:top w:val="none" w:sz="0" w:space="0" w:color="auto"/>
                                                        <w:left w:val="none" w:sz="0" w:space="0" w:color="auto"/>
                                                        <w:bottom w:val="none" w:sz="0" w:space="0" w:color="auto"/>
                                                        <w:right w:val="none" w:sz="0" w:space="0" w:color="auto"/>
                                                      </w:divBdr>
                                                      <w:divsChild>
                                                        <w:div w:id="67847108">
                                                          <w:marLeft w:val="0"/>
                                                          <w:marRight w:val="0"/>
                                                          <w:marTop w:val="0"/>
                                                          <w:marBottom w:val="0"/>
                                                          <w:divBdr>
                                                            <w:top w:val="none" w:sz="0" w:space="0" w:color="auto"/>
                                                            <w:left w:val="none" w:sz="0" w:space="0" w:color="auto"/>
                                                            <w:bottom w:val="none" w:sz="0" w:space="0" w:color="auto"/>
                                                            <w:right w:val="none" w:sz="0" w:space="0" w:color="auto"/>
                                                          </w:divBdr>
                                                          <w:divsChild>
                                                            <w:div w:id="1580481680">
                                                              <w:marLeft w:val="0"/>
                                                              <w:marRight w:val="0"/>
                                                              <w:marTop w:val="0"/>
                                                              <w:marBottom w:val="0"/>
                                                              <w:divBdr>
                                                                <w:top w:val="none" w:sz="0" w:space="0" w:color="auto"/>
                                                                <w:left w:val="none" w:sz="0" w:space="0" w:color="auto"/>
                                                                <w:bottom w:val="none" w:sz="0" w:space="0" w:color="auto"/>
                                                                <w:right w:val="none" w:sz="0" w:space="0" w:color="auto"/>
                                                              </w:divBdr>
                                                              <w:divsChild>
                                                                <w:div w:id="4710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850824">
      <w:bodyDiv w:val="1"/>
      <w:marLeft w:val="0"/>
      <w:marRight w:val="0"/>
      <w:marTop w:val="0"/>
      <w:marBottom w:val="0"/>
      <w:divBdr>
        <w:top w:val="none" w:sz="0" w:space="0" w:color="auto"/>
        <w:left w:val="none" w:sz="0" w:space="0" w:color="auto"/>
        <w:bottom w:val="none" w:sz="0" w:space="0" w:color="auto"/>
        <w:right w:val="none" w:sz="0" w:space="0" w:color="auto"/>
      </w:divBdr>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48457">
      <w:bodyDiv w:val="1"/>
      <w:marLeft w:val="0"/>
      <w:marRight w:val="0"/>
      <w:marTop w:val="0"/>
      <w:marBottom w:val="0"/>
      <w:divBdr>
        <w:top w:val="none" w:sz="0" w:space="0" w:color="auto"/>
        <w:left w:val="none" w:sz="0" w:space="0" w:color="auto"/>
        <w:bottom w:val="none" w:sz="0" w:space="0" w:color="auto"/>
        <w:right w:val="none" w:sz="0" w:space="0" w:color="auto"/>
      </w:divBdr>
      <w:divsChild>
        <w:div w:id="740446846">
          <w:marLeft w:val="0"/>
          <w:marRight w:val="0"/>
          <w:marTop w:val="0"/>
          <w:marBottom w:val="0"/>
          <w:divBdr>
            <w:top w:val="none" w:sz="0" w:space="0" w:color="auto"/>
            <w:left w:val="none" w:sz="0" w:space="0" w:color="auto"/>
            <w:bottom w:val="none" w:sz="0" w:space="0" w:color="auto"/>
            <w:right w:val="none" w:sz="0" w:space="0" w:color="auto"/>
          </w:divBdr>
          <w:divsChild>
            <w:div w:id="741879282">
              <w:marLeft w:val="0"/>
              <w:marRight w:val="0"/>
              <w:marTop w:val="0"/>
              <w:marBottom w:val="0"/>
              <w:divBdr>
                <w:top w:val="none" w:sz="0" w:space="0" w:color="auto"/>
                <w:left w:val="none" w:sz="0" w:space="0" w:color="auto"/>
                <w:bottom w:val="none" w:sz="0" w:space="0" w:color="auto"/>
                <w:right w:val="none" w:sz="0" w:space="0" w:color="auto"/>
              </w:divBdr>
              <w:divsChild>
                <w:div w:id="1358309787">
                  <w:marLeft w:val="0"/>
                  <w:marRight w:val="0"/>
                  <w:marTop w:val="0"/>
                  <w:marBottom w:val="0"/>
                  <w:divBdr>
                    <w:top w:val="none" w:sz="0" w:space="0" w:color="auto"/>
                    <w:left w:val="none" w:sz="0" w:space="0" w:color="auto"/>
                    <w:bottom w:val="none" w:sz="0" w:space="0" w:color="auto"/>
                    <w:right w:val="none" w:sz="0" w:space="0" w:color="auto"/>
                  </w:divBdr>
                  <w:divsChild>
                    <w:div w:id="1371489964">
                      <w:marLeft w:val="0"/>
                      <w:marRight w:val="0"/>
                      <w:marTop w:val="0"/>
                      <w:marBottom w:val="0"/>
                      <w:divBdr>
                        <w:top w:val="none" w:sz="0" w:space="0" w:color="auto"/>
                        <w:left w:val="none" w:sz="0" w:space="0" w:color="auto"/>
                        <w:bottom w:val="none" w:sz="0" w:space="0" w:color="auto"/>
                        <w:right w:val="none" w:sz="0" w:space="0" w:color="auto"/>
                      </w:divBdr>
                      <w:divsChild>
                        <w:div w:id="1755973087">
                          <w:marLeft w:val="0"/>
                          <w:marRight w:val="0"/>
                          <w:marTop w:val="0"/>
                          <w:marBottom w:val="0"/>
                          <w:divBdr>
                            <w:top w:val="none" w:sz="0" w:space="0" w:color="auto"/>
                            <w:left w:val="none" w:sz="0" w:space="0" w:color="auto"/>
                            <w:bottom w:val="none" w:sz="0" w:space="0" w:color="auto"/>
                            <w:right w:val="none" w:sz="0" w:space="0" w:color="auto"/>
                          </w:divBdr>
                          <w:divsChild>
                            <w:div w:id="1310672827">
                              <w:marLeft w:val="0"/>
                              <w:marRight w:val="0"/>
                              <w:marTop w:val="0"/>
                              <w:marBottom w:val="0"/>
                              <w:divBdr>
                                <w:top w:val="none" w:sz="0" w:space="0" w:color="auto"/>
                                <w:left w:val="none" w:sz="0" w:space="0" w:color="auto"/>
                                <w:bottom w:val="none" w:sz="0" w:space="0" w:color="auto"/>
                                <w:right w:val="none" w:sz="0" w:space="0" w:color="auto"/>
                              </w:divBdr>
                              <w:divsChild>
                                <w:div w:id="417018682">
                                  <w:marLeft w:val="0"/>
                                  <w:marRight w:val="0"/>
                                  <w:marTop w:val="0"/>
                                  <w:marBottom w:val="0"/>
                                  <w:divBdr>
                                    <w:top w:val="none" w:sz="0" w:space="0" w:color="auto"/>
                                    <w:left w:val="none" w:sz="0" w:space="0" w:color="auto"/>
                                    <w:bottom w:val="none" w:sz="0" w:space="0" w:color="auto"/>
                                    <w:right w:val="none" w:sz="0" w:space="0" w:color="auto"/>
                                  </w:divBdr>
                                  <w:divsChild>
                                    <w:div w:id="724833582">
                                      <w:marLeft w:val="0"/>
                                      <w:marRight w:val="0"/>
                                      <w:marTop w:val="0"/>
                                      <w:marBottom w:val="0"/>
                                      <w:divBdr>
                                        <w:top w:val="none" w:sz="0" w:space="0" w:color="auto"/>
                                        <w:left w:val="none" w:sz="0" w:space="0" w:color="auto"/>
                                        <w:bottom w:val="none" w:sz="0" w:space="0" w:color="auto"/>
                                        <w:right w:val="none" w:sz="0" w:space="0" w:color="auto"/>
                                      </w:divBdr>
                                      <w:divsChild>
                                        <w:div w:id="660623710">
                                          <w:marLeft w:val="0"/>
                                          <w:marRight w:val="0"/>
                                          <w:marTop w:val="0"/>
                                          <w:marBottom w:val="0"/>
                                          <w:divBdr>
                                            <w:top w:val="none" w:sz="0" w:space="0" w:color="auto"/>
                                            <w:left w:val="none" w:sz="0" w:space="0" w:color="auto"/>
                                            <w:bottom w:val="none" w:sz="0" w:space="0" w:color="auto"/>
                                            <w:right w:val="none" w:sz="0" w:space="0" w:color="auto"/>
                                          </w:divBdr>
                                          <w:divsChild>
                                            <w:div w:id="1957909724">
                                              <w:marLeft w:val="0"/>
                                              <w:marRight w:val="0"/>
                                              <w:marTop w:val="0"/>
                                              <w:marBottom w:val="0"/>
                                              <w:divBdr>
                                                <w:top w:val="none" w:sz="0" w:space="0" w:color="auto"/>
                                                <w:left w:val="none" w:sz="0" w:space="0" w:color="auto"/>
                                                <w:bottom w:val="none" w:sz="0" w:space="0" w:color="auto"/>
                                                <w:right w:val="none" w:sz="0" w:space="0" w:color="auto"/>
                                              </w:divBdr>
                                              <w:divsChild>
                                                <w:div w:id="217710782">
                                                  <w:marLeft w:val="0"/>
                                                  <w:marRight w:val="0"/>
                                                  <w:marTop w:val="0"/>
                                                  <w:marBottom w:val="0"/>
                                                  <w:divBdr>
                                                    <w:top w:val="none" w:sz="0" w:space="0" w:color="auto"/>
                                                    <w:left w:val="none" w:sz="0" w:space="0" w:color="auto"/>
                                                    <w:bottom w:val="none" w:sz="0" w:space="0" w:color="auto"/>
                                                    <w:right w:val="none" w:sz="0" w:space="0" w:color="auto"/>
                                                  </w:divBdr>
                                                  <w:divsChild>
                                                    <w:div w:id="1334600798">
                                                      <w:marLeft w:val="0"/>
                                                      <w:marRight w:val="0"/>
                                                      <w:marTop w:val="0"/>
                                                      <w:marBottom w:val="0"/>
                                                      <w:divBdr>
                                                        <w:top w:val="none" w:sz="0" w:space="0" w:color="auto"/>
                                                        <w:left w:val="none" w:sz="0" w:space="0" w:color="auto"/>
                                                        <w:bottom w:val="none" w:sz="0" w:space="0" w:color="auto"/>
                                                        <w:right w:val="none" w:sz="0" w:space="0" w:color="auto"/>
                                                      </w:divBdr>
                                                      <w:divsChild>
                                                        <w:div w:id="1430658292">
                                                          <w:marLeft w:val="0"/>
                                                          <w:marRight w:val="0"/>
                                                          <w:marTop w:val="0"/>
                                                          <w:marBottom w:val="0"/>
                                                          <w:divBdr>
                                                            <w:top w:val="none" w:sz="0" w:space="0" w:color="auto"/>
                                                            <w:left w:val="none" w:sz="0" w:space="0" w:color="auto"/>
                                                            <w:bottom w:val="none" w:sz="0" w:space="0" w:color="auto"/>
                                                            <w:right w:val="none" w:sz="0" w:space="0" w:color="auto"/>
                                                          </w:divBdr>
                                                          <w:divsChild>
                                                            <w:div w:id="1759015764">
                                                              <w:marLeft w:val="0"/>
                                                              <w:marRight w:val="0"/>
                                                              <w:marTop w:val="0"/>
                                                              <w:marBottom w:val="0"/>
                                                              <w:divBdr>
                                                                <w:top w:val="none" w:sz="0" w:space="0" w:color="auto"/>
                                                                <w:left w:val="none" w:sz="0" w:space="0" w:color="auto"/>
                                                                <w:bottom w:val="none" w:sz="0" w:space="0" w:color="auto"/>
                                                                <w:right w:val="none" w:sz="0" w:space="0" w:color="auto"/>
                                                              </w:divBdr>
                                                            </w:div>
                                                            <w:div w:id="3985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5930">
      <w:bodyDiv w:val="1"/>
      <w:marLeft w:val="0"/>
      <w:marRight w:val="0"/>
      <w:marTop w:val="0"/>
      <w:marBottom w:val="0"/>
      <w:divBdr>
        <w:top w:val="none" w:sz="0" w:space="0" w:color="auto"/>
        <w:left w:val="none" w:sz="0" w:space="0" w:color="auto"/>
        <w:bottom w:val="none" w:sz="0" w:space="0" w:color="auto"/>
        <w:right w:val="none" w:sz="0" w:space="0" w:color="auto"/>
      </w:divBdr>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388166">
      <w:bodyDiv w:val="1"/>
      <w:marLeft w:val="0"/>
      <w:marRight w:val="0"/>
      <w:marTop w:val="0"/>
      <w:marBottom w:val="0"/>
      <w:divBdr>
        <w:top w:val="none" w:sz="0" w:space="0" w:color="auto"/>
        <w:left w:val="none" w:sz="0" w:space="0" w:color="auto"/>
        <w:bottom w:val="none" w:sz="0" w:space="0" w:color="auto"/>
        <w:right w:val="none" w:sz="0" w:space="0" w:color="auto"/>
      </w:divBdr>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198872">
      <w:bodyDiv w:val="1"/>
      <w:marLeft w:val="0"/>
      <w:marRight w:val="0"/>
      <w:marTop w:val="0"/>
      <w:marBottom w:val="0"/>
      <w:divBdr>
        <w:top w:val="none" w:sz="0" w:space="0" w:color="auto"/>
        <w:left w:val="none" w:sz="0" w:space="0" w:color="auto"/>
        <w:bottom w:val="none" w:sz="0" w:space="0" w:color="auto"/>
        <w:right w:val="none" w:sz="0" w:space="0" w:color="auto"/>
      </w:divBdr>
      <w:divsChild>
        <w:div w:id="579756928">
          <w:marLeft w:val="0"/>
          <w:marRight w:val="0"/>
          <w:marTop w:val="0"/>
          <w:marBottom w:val="0"/>
          <w:divBdr>
            <w:top w:val="none" w:sz="0" w:space="0" w:color="auto"/>
            <w:left w:val="none" w:sz="0" w:space="0" w:color="auto"/>
            <w:bottom w:val="none" w:sz="0" w:space="0" w:color="auto"/>
            <w:right w:val="none" w:sz="0" w:space="0" w:color="auto"/>
          </w:divBdr>
          <w:divsChild>
            <w:div w:id="1007944425">
              <w:marLeft w:val="0"/>
              <w:marRight w:val="0"/>
              <w:marTop w:val="0"/>
              <w:marBottom w:val="0"/>
              <w:divBdr>
                <w:top w:val="none" w:sz="0" w:space="0" w:color="auto"/>
                <w:left w:val="none" w:sz="0" w:space="0" w:color="auto"/>
                <w:bottom w:val="none" w:sz="0" w:space="0" w:color="auto"/>
                <w:right w:val="none" w:sz="0" w:space="0" w:color="auto"/>
              </w:divBdr>
              <w:divsChild>
                <w:div w:id="885525730">
                  <w:marLeft w:val="0"/>
                  <w:marRight w:val="0"/>
                  <w:marTop w:val="0"/>
                  <w:marBottom w:val="0"/>
                  <w:divBdr>
                    <w:top w:val="none" w:sz="0" w:space="0" w:color="auto"/>
                    <w:left w:val="none" w:sz="0" w:space="0" w:color="auto"/>
                    <w:bottom w:val="none" w:sz="0" w:space="0" w:color="auto"/>
                    <w:right w:val="none" w:sz="0" w:space="0" w:color="auto"/>
                  </w:divBdr>
                  <w:divsChild>
                    <w:div w:id="53549289">
                      <w:marLeft w:val="0"/>
                      <w:marRight w:val="0"/>
                      <w:marTop w:val="0"/>
                      <w:marBottom w:val="0"/>
                      <w:divBdr>
                        <w:top w:val="none" w:sz="0" w:space="0" w:color="auto"/>
                        <w:left w:val="none" w:sz="0" w:space="0" w:color="auto"/>
                        <w:bottom w:val="none" w:sz="0" w:space="0" w:color="auto"/>
                        <w:right w:val="none" w:sz="0" w:space="0" w:color="auto"/>
                      </w:divBdr>
                      <w:divsChild>
                        <w:div w:id="240258853">
                          <w:marLeft w:val="0"/>
                          <w:marRight w:val="0"/>
                          <w:marTop w:val="0"/>
                          <w:marBottom w:val="0"/>
                          <w:divBdr>
                            <w:top w:val="none" w:sz="0" w:space="0" w:color="auto"/>
                            <w:left w:val="none" w:sz="0" w:space="0" w:color="auto"/>
                            <w:bottom w:val="none" w:sz="0" w:space="0" w:color="auto"/>
                            <w:right w:val="none" w:sz="0" w:space="0" w:color="auto"/>
                          </w:divBdr>
                          <w:divsChild>
                            <w:div w:id="645472859">
                              <w:marLeft w:val="0"/>
                              <w:marRight w:val="0"/>
                              <w:marTop w:val="0"/>
                              <w:marBottom w:val="0"/>
                              <w:divBdr>
                                <w:top w:val="none" w:sz="0" w:space="0" w:color="auto"/>
                                <w:left w:val="none" w:sz="0" w:space="0" w:color="auto"/>
                                <w:bottom w:val="none" w:sz="0" w:space="0" w:color="auto"/>
                                <w:right w:val="none" w:sz="0" w:space="0" w:color="auto"/>
                              </w:divBdr>
                              <w:divsChild>
                                <w:div w:id="1198854376">
                                  <w:marLeft w:val="0"/>
                                  <w:marRight w:val="0"/>
                                  <w:marTop w:val="0"/>
                                  <w:marBottom w:val="0"/>
                                  <w:divBdr>
                                    <w:top w:val="none" w:sz="0" w:space="0" w:color="auto"/>
                                    <w:left w:val="none" w:sz="0" w:space="0" w:color="auto"/>
                                    <w:bottom w:val="none" w:sz="0" w:space="0" w:color="auto"/>
                                    <w:right w:val="none" w:sz="0" w:space="0" w:color="auto"/>
                                  </w:divBdr>
                                  <w:divsChild>
                                    <w:div w:id="1677883536">
                                      <w:marLeft w:val="0"/>
                                      <w:marRight w:val="0"/>
                                      <w:marTop w:val="0"/>
                                      <w:marBottom w:val="0"/>
                                      <w:divBdr>
                                        <w:top w:val="none" w:sz="0" w:space="0" w:color="auto"/>
                                        <w:left w:val="none" w:sz="0" w:space="0" w:color="auto"/>
                                        <w:bottom w:val="none" w:sz="0" w:space="0" w:color="auto"/>
                                        <w:right w:val="none" w:sz="0" w:space="0" w:color="auto"/>
                                      </w:divBdr>
                                      <w:divsChild>
                                        <w:div w:id="1683512041">
                                          <w:marLeft w:val="0"/>
                                          <w:marRight w:val="0"/>
                                          <w:marTop w:val="0"/>
                                          <w:marBottom w:val="0"/>
                                          <w:divBdr>
                                            <w:top w:val="none" w:sz="0" w:space="0" w:color="auto"/>
                                            <w:left w:val="none" w:sz="0" w:space="0" w:color="auto"/>
                                            <w:bottom w:val="none" w:sz="0" w:space="0" w:color="auto"/>
                                            <w:right w:val="none" w:sz="0" w:space="0" w:color="auto"/>
                                          </w:divBdr>
                                        </w:div>
                                        <w:div w:id="1126658385">
                                          <w:marLeft w:val="0"/>
                                          <w:marRight w:val="0"/>
                                          <w:marTop w:val="0"/>
                                          <w:marBottom w:val="0"/>
                                          <w:divBdr>
                                            <w:top w:val="none" w:sz="0" w:space="0" w:color="auto"/>
                                            <w:left w:val="none" w:sz="0" w:space="0" w:color="auto"/>
                                            <w:bottom w:val="none" w:sz="0" w:space="0" w:color="auto"/>
                                            <w:right w:val="none" w:sz="0" w:space="0" w:color="auto"/>
                                          </w:divBdr>
                                          <w:divsChild>
                                            <w:div w:id="8719648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6254342">
      <w:bodyDiv w:val="1"/>
      <w:marLeft w:val="0"/>
      <w:marRight w:val="0"/>
      <w:marTop w:val="0"/>
      <w:marBottom w:val="0"/>
      <w:divBdr>
        <w:top w:val="none" w:sz="0" w:space="0" w:color="auto"/>
        <w:left w:val="none" w:sz="0" w:space="0" w:color="auto"/>
        <w:bottom w:val="none" w:sz="0" w:space="0" w:color="auto"/>
        <w:right w:val="none" w:sz="0" w:space="0" w:color="auto"/>
      </w:divBdr>
      <w:divsChild>
        <w:div w:id="1704671134">
          <w:marLeft w:val="0"/>
          <w:marRight w:val="0"/>
          <w:marTop w:val="0"/>
          <w:marBottom w:val="0"/>
          <w:divBdr>
            <w:top w:val="none" w:sz="0" w:space="0" w:color="auto"/>
            <w:left w:val="none" w:sz="0" w:space="0" w:color="auto"/>
            <w:bottom w:val="none" w:sz="0" w:space="0" w:color="auto"/>
            <w:right w:val="none" w:sz="0" w:space="0" w:color="auto"/>
          </w:divBdr>
          <w:divsChild>
            <w:div w:id="811214109">
              <w:marLeft w:val="0"/>
              <w:marRight w:val="0"/>
              <w:marTop w:val="0"/>
              <w:marBottom w:val="0"/>
              <w:divBdr>
                <w:top w:val="none" w:sz="0" w:space="0" w:color="auto"/>
                <w:left w:val="none" w:sz="0" w:space="0" w:color="auto"/>
                <w:bottom w:val="none" w:sz="0" w:space="0" w:color="auto"/>
                <w:right w:val="none" w:sz="0" w:space="0" w:color="auto"/>
              </w:divBdr>
              <w:divsChild>
                <w:div w:id="1148089443">
                  <w:marLeft w:val="-225"/>
                  <w:marRight w:val="-225"/>
                  <w:marTop w:val="0"/>
                  <w:marBottom w:val="0"/>
                  <w:divBdr>
                    <w:top w:val="none" w:sz="0" w:space="0" w:color="auto"/>
                    <w:left w:val="none" w:sz="0" w:space="0" w:color="auto"/>
                    <w:bottom w:val="none" w:sz="0" w:space="0" w:color="auto"/>
                    <w:right w:val="none" w:sz="0" w:space="0" w:color="auto"/>
                  </w:divBdr>
                  <w:divsChild>
                    <w:div w:id="2021735110">
                      <w:marLeft w:val="0"/>
                      <w:marRight w:val="0"/>
                      <w:marTop w:val="0"/>
                      <w:marBottom w:val="0"/>
                      <w:divBdr>
                        <w:top w:val="none" w:sz="0" w:space="0" w:color="auto"/>
                        <w:left w:val="none" w:sz="0" w:space="0" w:color="auto"/>
                        <w:bottom w:val="none" w:sz="0" w:space="0" w:color="auto"/>
                        <w:right w:val="none" w:sz="0" w:space="0" w:color="auto"/>
                      </w:divBdr>
                      <w:divsChild>
                        <w:div w:id="925725754">
                          <w:marLeft w:val="0"/>
                          <w:marRight w:val="0"/>
                          <w:marTop w:val="300"/>
                          <w:marBottom w:val="0"/>
                          <w:divBdr>
                            <w:top w:val="none" w:sz="0" w:space="0" w:color="auto"/>
                            <w:left w:val="none" w:sz="0" w:space="0" w:color="auto"/>
                            <w:bottom w:val="none" w:sz="0" w:space="0" w:color="auto"/>
                            <w:right w:val="none" w:sz="0" w:space="0" w:color="auto"/>
                          </w:divBdr>
                          <w:divsChild>
                            <w:div w:id="182942830">
                              <w:marLeft w:val="0"/>
                              <w:marRight w:val="0"/>
                              <w:marTop w:val="0"/>
                              <w:marBottom w:val="0"/>
                              <w:divBdr>
                                <w:top w:val="none" w:sz="0" w:space="0" w:color="auto"/>
                                <w:left w:val="none" w:sz="0" w:space="0" w:color="auto"/>
                                <w:bottom w:val="none" w:sz="0" w:space="0" w:color="auto"/>
                                <w:right w:val="none" w:sz="0" w:space="0" w:color="auto"/>
                              </w:divBdr>
                              <w:divsChild>
                                <w:div w:id="693724507">
                                  <w:marLeft w:val="0"/>
                                  <w:marRight w:val="0"/>
                                  <w:marTop w:val="0"/>
                                  <w:marBottom w:val="0"/>
                                  <w:divBdr>
                                    <w:top w:val="none" w:sz="0" w:space="0" w:color="auto"/>
                                    <w:left w:val="none" w:sz="0" w:space="0" w:color="auto"/>
                                    <w:bottom w:val="none" w:sz="0" w:space="0" w:color="auto"/>
                                    <w:right w:val="none" w:sz="0" w:space="0" w:color="auto"/>
                                  </w:divBdr>
                                  <w:divsChild>
                                    <w:div w:id="1746759001">
                                      <w:marLeft w:val="0"/>
                                      <w:marRight w:val="0"/>
                                      <w:marTop w:val="0"/>
                                      <w:marBottom w:val="0"/>
                                      <w:divBdr>
                                        <w:top w:val="none" w:sz="0" w:space="0" w:color="auto"/>
                                        <w:left w:val="none" w:sz="0" w:space="0" w:color="auto"/>
                                        <w:bottom w:val="none" w:sz="0" w:space="0" w:color="auto"/>
                                        <w:right w:val="none" w:sz="0" w:space="0" w:color="auto"/>
                                      </w:divBdr>
                                      <w:divsChild>
                                        <w:div w:id="3588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7874164">
      <w:bodyDiv w:val="1"/>
      <w:marLeft w:val="0"/>
      <w:marRight w:val="0"/>
      <w:marTop w:val="0"/>
      <w:marBottom w:val="0"/>
      <w:divBdr>
        <w:top w:val="none" w:sz="0" w:space="0" w:color="auto"/>
        <w:left w:val="none" w:sz="0" w:space="0" w:color="auto"/>
        <w:bottom w:val="none" w:sz="0" w:space="0" w:color="auto"/>
        <w:right w:val="none" w:sz="0" w:space="0" w:color="auto"/>
      </w:divBdr>
    </w:div>
    <w:div w:id="1320844166">
      <w:bodyDiv w:val="1"/>
      <w:marLeft w:val="0"/>
      <w:marRight w:val="0"/>
      <w:marTop w:val="0"/>
      <w:marBottom w:val="0"/>
      <w:divBdr>
        <w:top w:val="none" w:sz="0" w:space="0" w:color="auto"/>
        <w:left w:val="none" w:sz="0" w:space="0" w:color="auto"/>
        <w:bottom w:val="none" w:sz="0" w:space="0" w:color="auto"/>
        <w:right w:val="none" w:sz="0" w:space="0" w:color="auto"/>
      </w:divBdr>
      <w:divsChild>
        <w:div w:id="985166344">
          <w:marLeft w:val="0"/>
          <w:marRight w:val="0"/>
          <w:marTop w:val="0"/>
          <w:marBottom w:val="450"/>
          <w:divBdr>
            <w:top w:val="none" w:sz="0" w:space="0" w:color="auto"/>
            <w:left w:val="none" w:sz="0" w:space="0" w:color="auto"/>
            <w:bottom w:val="none" w:sz="0" w:space="0" w:color="auto"/>
            <w:right w:val="none" w:sz="0" w:space="0" w:color="auto"/>
          </w:divBdr>
        </w:div>
        <w:div w:id="1046755127">
          <w:marLeft w:val="0"/>
          <w:marRight w:val="0"/>
          <w:marTop w:val="0"/>
          <w:marBottom w:val="450"/>
          <w:divBdr>
            <w:top w:val="none" w:sz="0" w:space="0" w:color="auto"/>
            <w:left w:val="none" w:sz="0" w:space="0" w:color="auto"/>
            <w:bottom w:val="none" w:sz="0" w:space="0" w:color="auto"/>
            <w:right w:val="none" w:sz="0" w:space="0" w:color="auto"/>
          </w:divBdr>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51051">
      <w:bodyDiv w:val="1"/>
      <w:marLeft w:val="0"/>
      <w:marRight w:val="0"/>
      <w:marTop w:val="0"/>
      <w:marBottom w:val="0"/>
      <w:divBdr>
        <w:top w:val="none" w:sz="0" w:space="0" w:color="auto"/>
        <w:left w:val="none" w:sz="0" w:space="0" w:color="auto"/>
        <w:bottom w:val="none" w:sz="0" w:space="0" w:color="auto"/>
        <w:right w:val="none" w:sz="0" w:space="0" w:color="auto"/>
      </w:divBdr>
      <w:divsChild>
        <w:div w:id="1186678279">
          <w:marLeft w:val="0"/>
          <w:marRight w:val="0"/>
          <w:marTop w:val="0"/>
          <w:marBottom w:val="0"/>
          <w:divBdr>
            <w:top w:val="none" w:sz="0" w:space="0" w:color="auto"/>
            <w:left w:val="none" w:sz="0" w:space="0" w:color="auto"/>
            <w:bottom w:val="none" w:sz="0" w:space="0" w:color="auto"/>
            <w:right w:val="none" w:sz="0" w:space="0" w:color="auto"/>
          </w:divBdr>
          <w:divsChild>
            <w:div w:id="942422342">
              <w:marLeft w:val="0"/>
              <w:marRight w:val="0"/>
              <w:marTop w:val="0"/>
              <w:marBottom w:val="0"/>
              <w:divBdr>
                <w:top w:val="none" w:sz="0" w:space="0" w:color="auto"/>
                <w:left w:val="none" w:sz="0" w:space="0" w:color="auto"/>
                <w:bottom w:val="none" w:sz="0" w:space="0" w:color="auto"/>
                <w:right w:val="none" w:sz="0" w:space="0" w:color="auto"/>
              </w:divBdr>
              <w:divsChild>
                <w:div w:id="649553335">
                  <w:marLeft w:val="0"/>
                  <w:marRight w:val="0"/>
                  <w:marTop w:val="0"/>
                  <w:marBottom w:val="0"/>
                  <w:divBdr>
                    <w:top w:val="none" w:sz="0" w:space="0" w:color="auto"/>
                    <w:left w:val="none" w:sz="0" w:space="0" w:color="auto"/>
                    <w:bottom w:val="none" w:sz="0" w:space="0" w:color="auto"/>
                    <w:right w:val="none" w:sz="0" w:space="0" w:color="auto"/>
                  </w:divBdr>
                  <w:divsChild>
                    <w:div w:id="1758938725">
                      <w:marLeft w:val="0"/>
                      <w:marRight w:val="0"/>
                      <w:marTop w:val="0"/>
                      <w:marBottom w:val="0"/>
                      <w:divBdr>
                        <w:top w:val="none" w:sz="0" w:space="0" w:color="auto"/>
                        <w:left w:val="none" w:sz="0" w:space="0" w:color="auto"/>
                        <w:bottom w:val="none" w:sz="0" w:space="0" w:color="auto"/>
                        <w:right w:val="none" w:sz="0" w:space="0" w:color="auto"/>
                      </w:divBdr>
                      <w:divsChild>
                        <w:div w:id="1021203721">
                          <w:marLeft w:val="0"/>
                          <w:marRight w:val="0"/>
                          <w:marTop w:val="0"/>
                          <w:marBottom w:val="0"/>
                          <w:divBdr>
                            <w:top w:val="none" w:sz="0" w:space="0" w:color="auto"/>
                            <w:left w:val="none" w:sz="0" w:space="0" w:color="auto"/>
                            <w:bottom w:val="none" w:sz="0" w:space="0" w:color="auto"/>
                            <w:right w:val="none" w:sz="0" w:space="0" w:color="auto"/>
                          </w:divBdr>
                          <w:divsChild>
                            <w:div w:id="59905134">
                              <w:marLeft w:val="0"/>
                              <w:marRight w:val="0"/>
                              <w:marTop w:val="0"/>
                              <w:marBottom w:val="0"/>
                              <w:divBdr>
                                <w:top w:val="none" w:sz="0" w:space="0" w:color="auto"/>
                                <w:left w:val="none" w:sz="0" w:space="0" w:color="auto"/>
                                <w:bottom w:val="none" w:sz="0" w:space="0" w:color="auto"/>
                                <w:right w:val="none" w:sz="0" w:space="0" w:color="auto"/>
                              </w:divBdr>
                              <w:divsChild>
                                <w:div w:id="2083480159">
                                  <w:marLeft w:val="0"/>
                                  <w:marRight w:val="0"/>
                                  <w:marTop w:val="0"/>
                                  <w:marBottom w:val="0"/>
                                  <w:divBdr>
                                    <w:top w:val="none" w:sz="0" w:space="0" w:color="auto"/>
                                    <w:left w:val="none" w:sz="0" w:space="0" w:color="auto"/>
                                    <w:bottom w:val="none" w:sz="0" w:space="0" w:color="auto"/>
                                    <w:right w:val="none" w:sz="0" w:space="0" w:color="auto"/>
                                  </w:divBdr>
                                  <w:divsChild>
                                    <w:div w:id="6955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6723">
          <w:marLeft w:val="0"/>
          <w:marRight w:val="0"/>
          <w:marTop w:val="0"/>
          <w:marBottom w:val="0"/>
          <w:divBdr>
            <w:top w:val="none" w:sz="0" w:space="0" w:color="auto"/>
            <w:left w:val="none" w:sz="0" w:space="0" w:color="auto"/>
            <w:bottom w:val="none" w:sz="0" w:space="0" w:color="auto"/>
            <w:right w:val="none" w:sz="0" w:space="0" w:color="auto"/>
          </w:divBdr>
          <w:divsChild>
            <w:div w:id="1561482413">
              <w:marLeft w:val="0"/>
              <w:marRight w:val="0"/>
              <w:marTop w:val="0"/>
              <w:marBottom w:val="0"/>
              <w:divBdr>
                <w:top w:val="none" w:sz="0" w:space="0" w:color="auto"/>
                <w:left w:val="none" w:sz="0" w:space="0" w:color="auto"/>
                <w:bottom w:val="none" w:sz="0" w:space="0" w:color="auto"/>
                <w:right w:val="none" w:sz="0" w:space="0" w:color="auto"/>
              </w:divBdr>
              <w:divsChild>
                <w:div w:id="455610738">
                  <w:marLeft w:val="0"/>
                  <w:marRight w:val="0"/>
                  <w:marTop w:val="0"/>
                  <w:marBottom w:val="0"/>
                  <w:divBdr>
                    <w:top w:val="none" w:sz="0" w:space="0" w:color="auto"/>
                    <w:left w:val="none" w:sz="0" w:space="0" w:color="auto"/>
                    <w:bottom w:val="none" w:sz="0" w:space="0" w:color="auto"/>
                    <w:right w:val="none" w:sz="0" w:space="0" w:color="auto"/>
                  </w:divBdr>
                  <w:divsChild>
                    <w:div w:id="1303467238">
                      <w:marLeft w:val="0"/>
                      <w:marRight w:val="0"/>
                      <w:marTop w:val="0"/>
                      <w:marBottom w:val="0"/>
                      <w:divBdr>
                        <w:top w:val="none" w:sz="0" w:space="0" w:color="auto"/>
                        <w:left w:val="none" w:sz="0" w:space="0" w:color="auto"/>
                        <w:bottom w:val="none" w:sz="0" w:space="0" w:color="auto"/>
                        <w:right w:val="none" w:sz="0" w:space="0" w:color="auto"/>
                      </w:divBdr>
                      <w:divsChild>
                        <w:div w:id="287006665">
                          <w:marLeft w:val="0"/>
                          <w:marRight w:val="0"/>
                          <w:marTop w:val="0"/>
                          <w:marBottom w:val="0"/>
                          <w:divBdr>
                            <w:top w:val="none" w:sz="0" w:space="0" w:color="auto"/>
                            <w:left w:val="none" w:sz="0" w:space="0" w:color="auto"/>
                            <w:bottom w:val="none" w:sz="0" w:space="0" w:color="auto"/>
                            <w:right w:val="none" w:sz="0" w:space="0" w:color="auto"/>
                          </w:divBdr>
                          <w:divsChild>
                            <w:div w:id="1466582054">
                              <w:marLeft w:val="0"/>
                              <w:marRight w:val="0"/>
                              <w:marTop w:val="0"/>
                              <w:marBottom w:val="300"/>
                              <w:divBdr>
                                <w:top w:val="none" w:sz="0" w:space="0" w:color="auto"/>
                                <w:left w:val="none" w:sz="0" w:space="0" w:color="auto"/>
                                <w:bottom w:val="none" w:sz="0" w:space="0" w:color="auto"/>
                                <w:right w:val="none" w:sz="0" w:space="0" w:color="auto"/>
                              </w:divBdr>
                              <w:divsChild>
                                <w:div w:id="302005751">
                                  <w:marLeft w:val="0"/>
                                  <w:marRight w:val="0"/>
                                  <w:marTop w:val="0"/>
                                  <w:marBottom w:val="0"/>
                                  <w:divBdr>
                                    <w:top w:val="none" w:sz="0" w:space="0" w:color="auto"/>
                                    <w:left w:val="none" w:sz="0" w:space="0" w:color="auto"/>
                                    <w:bottom w:val="none" w:sz="0" w:space="0" w:color="auto"/>
                                    <w:right w:val="none" w:sz="0" w:space="0" w:color="auto"/>
                                  </w:divBdr>
                                </w:div>
                              </w:divsChild>
                            </w:div>
                            <w:div w:id="109400524">
                              <w:marLeft w:val="0"/>
                              <w:marRight w:val="0"/>
                              <w:marTop w:val="0"/>
                              <w:marBottom w:val="0"/>
                              <w:divBdr>
                                <w:top w:val="none" w:sz="0" w:space="0" w:color="auto"/>
                                <w:left w:val="none" w:sz="0" w:space="0" w:color="auto"/>
                                <w:bottom w:val="none" w:sz="0" w:space="0" w:color="auto"/>
                                <w:right w:val="none" w:sz="0" w:space="0" w:color="auto"/>
                              </w:divBdr>
                              <w:divsChild>
                                <w:div w:id="102917954">
                                  <w:marLeft w:val="0"/>
                                  <w:marRight w:val="0"/>
                                  <w:marTop w:val="0"/>
                                  <w:marBottom w:val="0"/>
                                  <w:divBdr>
                                    <w:top w:val="none" w:sz="0" w:space="0" w:color="auto"/>
                                    <w:left w:val="none" w:sz="0" w:space="0" w:color="auto"/>
                                    <w:bottom w:val="none" w:sz="0" w:space="0" w:color="auto"/>
                                    <w:right w:val="none" w:sz="0" w:space="0" w:color="auto"/>
                                  </w:divBdr>
                                  <w:divsChild>
                                    <w:div w:id="21414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309285">
          <w:marLeft w:val="0"/>
          <w:marRight w:val="0"/>
          <w:marTop w:val="0"/>
          <w:marBottom w:val="0"/>
          <w:divBdr>
            <w:top w:val="none" w:sz="0" w:space="0" w:color="auto"/>
            <w:left w:val="none" w:sz="0" w:space="0" w:color="auto"/>
            <w:bottom w:val="none" w:sz="0" w:space="0" w:color="auto"/>
            <w:right w:val="none" w:sz="0" w:space="0" w:color="auto"/>
          </w:divBdr>
          <w:divsChild>
            <w:div w:id="1640648257">
              <w:marLeft w:val="0"/>
              <w:marRight w:val="0"/>
              <w:marTop w:val="0"/>
              <w:marBottom w:val="0"/>
              <w:divBdr>
                <w:top w:val="none" w:sz="0" w:space="0" w:color="auto"/>
                <w:left w:val="none" w:sz="0" w:space="0" w:color="auto"/>
                <w:bottom w:val="none" w:sz="0" w:space="0" w:color="auto"/>
                <w:right w:val="none" w:sz="0" w:space="0" w:color="auto"/>
              </w:divBdr>
              <w:divsChild>
                <w:div w:id="946933783">
                  <w:marLeft w:val="0"/>
                  <w:marRight w:val="0"/>
                  <w:marTop w:val="0"/>
                  <w:marBottom w:val="0"/>
                  <w:divBdr>
                    <w:top w:val="none" w:sz="0" w:space="0" w:color="auto"/>
                    <w:left w:val="none" w:sz="0" w:space="0" w:color="auto"/>
                    <w:bottom w:val="none" w:sz="0" w:space="0" w:color="auto"/>
                    <w:right w:val="none" w:sz="0" w:space="0" w:color="auto"/>
                  </w:divBdr>
                  <w:divsChild>
                    <w:div w:id="1664970704">
                      <w:marLeft w:val="0"/>
                      <w:marRight w:val="0"/>
                      <w:marTop w:val="0"/>
                      <w:marBottom w:val="0"/>
                      <w:divBdr>
                        <w:top w:val="none" w:sz="0" w:space="0" w:color="auto"/>
                        <w:left w:val="none" w:sz="0" w:space="0" w:color="auto"/>
                        <w:bottom w:val="none" w:sz="0" w:space="0" w:color="auto"/>
                        <w:right w:val="none" w:sz="0" w:space="0" w:color="auto"/>
                      </w:divBdr>
                      <w:divsChild>
                        <w:div w:id="736509839">
                          <w:marLeft w:val="0"/>
                          <w:marRight w:val="0"/>
                          <w:marTop w:val="0"/>
                          <w:marBottom w:val="0"/>
                          <w:divBdr>
                            <w:top w:val="none" w:sz="0" w:space="0" w:color="auto"/>
                            <w:left w:val="none" w:sz="0" w:space="0" w:color="auto"/>
                            <w:bottom w:val="none" w:sz="0" w:space="0" w:color="auto"/>
                            <w:right w:val="none" w:sz="0" w:space="0" w:color="auto"/>
                          </w:divBdr>
                          <w:divsChild>
                            <w:div w:id="1566069310">
                              <w:marLeft w:val="0"/>
                              <w:marRight w:val="0"/>
                              <w:marTop w:val="0"/>
                              <w:marBottom w:val="0"/>
                              <w:divBdr>
                                <w:top w:val="none" w:sz="0" w:space="0" w:color="auto"/>
                                <w:left w:val="none" w:sz="0" w:space="0" w:color="auto"/>
                                <w:bottom w:val="none" w:sz="0" w:space="0" w:color="auto"/>
                                <w:right w:val="none" w:sz="0" w:space="0" w:color="auto"/>
                              </w:divBdr>
                              <w:divsChild>
                                <w:div w:id="379716297">
                                  <w:marLeft w:val="0"/>
                                  <w:marRight w:val="0"/>
                                  <w:marTop w:val="0"/>
                                  <w:marBottom w:val="0"/>
                                  <w:divBdr>
                                    <w:top w:val="none" w:sz="0" w:space="0" w:color="auto"/>
                                    <w:left w:val="none" w:sz="0" w:space="0" w:color="auto"/>
                                    <w:bottom w:val="none" w:sz="0" w:space="0" w:color="auto"/>
                                    <w:right w:val="none" w:sz="0" w:space="0" w:color="auto"/>
                                  </w:divBdr>
                                  <w:divsChild>
                                    <w:div w:id="15390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64189">
      <w:bodyDiv w:val="1"/>
      <w:marLeft w:val="0"/>
      <w:marRight w:val="0"/>
      <w:marTop w:val="0"/>
      <w:marBottom w:val="0"/>
      <w:divBdr>
        <w:top w:val="none" w:sz="0" w:space="0" w:color="auto"/>
        <w:left w:val="none" w:sz="0" w:space="0" w:color="auto"/>
        <w:bottom w:val="none" w:sz="0" w:space="0" w:color="auto"/>
        <w:right w:val="none" w:sz="0" w:space="0" w:color="auto"/>
      </w:divBdr>
      <w:divsChild>
        <w:div w:id="1919092212">
          <w:marLeft w:val="4200"/>
          <w:marRight w:val="4200"/>
          <w:marTop w:val="0"/>
          <w:marBottom w:val="0"/>
          <w:divBdr>
            <w:top w:val="none" w:sz="0" w:space="0" w:color="auto"/>
            <w:left w:val="none" w:sz="0" w:space="0" w:color="auto"/>
            <w:bottom w:val="none" w:sz="0" w:space="0" w:color="auto"/>
            <w:right w:val="none" w:sz="0" w:space="0" w:color="auto"/>
          </w:divBdr>
          <w:divsChild>
            <w:div w:id="266813314">
              <w:marLeft w:val="0"/>
              <w:marRight w:val="0"/>
              <w:marTop w:val="0"/>
              <w:marBottom w:val="0"/>
              <w:divBdr>
                <w:top w:val="none" w:sz="0" w:space="0" w:color="auto"/>
                <w:left w:val="none" w:sz="0" w:space="0" w:color="auto"/>
                <w:bottom w:val="none" w:sz="0" w:space="0" w:color="auto"/>
                <w:right w:val="none" w:sz="0" w:space="0" w:color="auto"/>
              </w:divBdr>
              <w:divsChild>
                <w:div w:id="53895792">
                  <w:marLeft w:val="0"/>
                  <w:marRight w:val="0"/>
                  <w:marTop w:val="0"/>
                  <w:marBottom w:val="0"/>
                  <w:divBdr>
                    <w:top w:val="none" w:sz="0" w:space="0" w:color="auto"/>
                    <w:left w:val="none" w:sz="0" w:space="0" w:color="auto"/>
                    <w:bottom w:val="none" w:sz="0" w:space="0" w:color="auto"/>
                    <w:right w:val="none" w:sz="0" w:space="0" w:color="auto"/>
                  </w:divBdr>
                  <w:divsChild>
                    <w:div w:id="1839886507">
                      <w:marLeft w:val="0"/>
                      <w:marRight w:val="0"/>
                      <w:marTop w:val="0"/>
                      <w:marBottom w:val="0"/>
                      <w:divBdr>
                        <w:top w:val="none" w:sz="0" w:space="0" w:color="auto"/>
                        <w:left w:val="none" w:sz="0" w:space="0" w:color="auto"/>
                        <w:bottom w:val="none" w:sz="0" w:space="0" w:color="auto"/>
                        <w:right w:val="none" w:sz="0" w:space="0" w:color="auto"/>
                      </w:divBdr>
                      <w:divsChild>
                        <w:div w:id="585918090">
                          <w:marLeft w:val="0"/>
                          <w:marRight w:val="0"/>
                          <w:marTop w:val="150"/>
                          <w:marBottom w:val="0"/>
                          <w:divBdr>
                            <w:top w:val="none" w:sz="0" w:space="0" w:color="auto"/>
                            <w:left w:val="none" w:sz="0" w:space="0" w:color="auto"/>
                            <w:bottom w:val="none" w:sz="0" w:space="0" w:color="auto"/>
                            <w:right w:val="none" w:sz="0" w:space="0" w:color="auto"/>
                          </w:divBdr>
                          <w:divsChild>
                            <w:div w:id="1616667746">
                              <w:marLeft w:val="0"/>
                              <w:marRight w:val="0"/>
                              <w:marTop w:val="0"/>
                              <w:marBottom w:val="0"/>
                              <w:divBdr>
                                <w:top w:val="none" w:sz="0" w:space="0" w:color="auto"/>
                                <w:left w:val="none" w:sz="0" w:space="0" w:color="auto"/>
                                <w:bottom w:val="none" w:sz="0" w:space="0" w:color="auto"/>
                                <w:right w:val="none" w:sz="0" w:space="0" w:color="auto"/>
                              </w:divBdr>
                              <w:divsChild>
                                <w:div w:id="96219248">
                                  <w:marLeft w:val="0"/>
                                  <w:marRight w:val="0"/>
                                  <w:marTop w:val="0"/>
                                  <w:marBottom w:val="0"/>
                                  <w:divBdr>
                                    <w:top w:val="none" w:sz="0" w:space="0" w:color="auto"/>
                                    <w:left w:val="none" w:sz="0" w:space="0" w:color="auto"/>
                                    <w:bottom w:val="none" w:sz="0" w:space="0" w:color="auto"/>
                                    <w:right w:val="none" w:sz="0" w:space="0" w:color="auto"/>
                                  </w:divBdr>
                                  <w:divsChild>
                                    <w:div w:id="59913376">
                                      <w:marLeft w:val="0"/>
                                      <w:marRight w:val="0"/>
                                      <w:marTop w:val="0"/>
                                      <w:marBottom w:val="0"/>
                                      <w:divBdr>
                                        <w:top w:val="none" w:sz="0" w:space="0" w:color="auto"/>
                                        <w:left w:val="none" w:sz="0" w:space="0" w:color="auto"/>
                                        <w:bottom w:val="none" w:sz="0" w:space="0" w:color="auto"/>
                                        <w:right w:val="none" w:sz="0" w:space="0" w:color="auto"/>
                                      </w:divBdr>
                                      <w:divsChild>
                                        <w:div w:id="987637322">
                                          <w:marLeft w:val="0"/>
                                          <w:marRight w:val="0"/>
                                          <w:marTop w:val="0"/>
                                          <w:marBottom w:val="0"/>
                                          <w:divBdr>
                                            <w:top w:val="none" w:sz="0" w:space="0" w:color="auto"/>
                                            <w:left w:val="none" w:sz="0" w:space="0" w:color="auto"/>
                                            <w:bottom w:val="none" w:sz="0" w:space="0" w:color="auto"/>
                                            <w:right w:val="none" w:sz="0" w:space="0" w:color="auto"/>
                                          </w:divBdr>
                                          <w:divsChild>
                                            <w:div w:id="307444978">
                                              <w:marLeft w:val="0"/>
                                              <w:marRight w:val="0"/>
                                              <w:marTop w:val="0"/>
                                              <w:marBottom w:val="0"/>
                                              <w:divBdr>
                                                <w:top w:val="none" w:sz="0" w:space="0" w:color="auto"/>
                                                <w:left w:val="none" w:sz="0" w:space="0" w:color="auto"/>
                                                <w:bottom w:val="none" w:sz="0" w:space="0" w:color="auto"/>
                                                <w:right w:val="none" w:sz="0" w:space="0" w:color="auto"/>
                                              </w:divBdr>
                                              <w:divsChild>
                                                <w:div w:id="439765611">
                                                  <w:marLeft w:val="0"/>
                                                  <w:marRight w:val="0"/>
                                                  <w:marTop w:val="0"/>
                                                  <w:marBottom w:val="0"/>
                                                  <w:divBdr>
                                                    <w:top w:val="none" w:sz="0" w:space="0" w:color="auto"/>
                                                    <w:left w:val="none" w:sz="0" w:space="0" w:color="auto"/>
                                                    <w:bottom w:val="none" w:sz="0" w:space="0" w:color="auto"/>
                                                    <w:right w:val="none" w:sz="0" w:space="0" w:color="auto"/>
                                                  </w:divBdr>
                                                  <w:divsChild>
                                                    <w:div w:id="1236863951">
                                                      <w:marLeft w:val="0"/>
                                                      <w:marRight w:val="0"/>
                                                      <w:marTop w:val="0"/>
                                                      <w:marBottom w:val="0"/>
                                                      <w:divBdr>
                                                        <w:top w:val="none" w:sz="0" w:space="0" w:color="auto"/>
                                                        <w:left w:val="none" w:sz="0" w:space="0" w:color="auto"/>
                                                        <w:bottom w:val="none" w:sz="0" w:space="0" w:color="auto"/>
                                                        <w:right w:val="none" w:sz="0" w:space="0" w:color="auto"/>
                                                      </w:divBdr>
                                                      <w:divsChild>
                                                        <w:div w:id="1379163438">
                                                          <w:marLeft w:val="0"/>
                                                          <w:marRight w:val="0"/>
                                                          <w:marTop w:val="0"/>
                                                          <w:marBottom w:val="0"/>
                                                          <w:divBdr>
                                                            <w:top w:val="none" w:sz="0" w:space="0" w:color="auto"/>
                                                            <w:left w:val="none" w:sz="0" w:space="0" w:color="auto"/>
                                                            <w:bottom w:val="none" w:sz="0" w:space="0" w:color="auto"/>
                                                            <w:right w:val="none" w:sz="0" w:space="0" w:color="auto"/>
                                                          </w:divBdr>
                                                          <w:divsChild>
                                                            <w:div w:id="874661565">
                                                              <w:marLeft w:val="0"/>
                                                              <w:marRight w:val="0"/>
                                                              <w:marTop w:val="0"/>
                                                              <w:marBottom w:val="0"/>
                                                              <w:divBdr>
                                                                <w:top w:val="none" w:sz="0" w:space="0" w:color="auto"/>
                                                                <w:left w:val="none" w:sz="0" w:space="0" w:color="auto"/>
                                                                <w:bottom w:val="none" w:sz="0" w:space="0" w:color="auto"/>
                                                                <w:right w:val="none" w:sz="0" w:space="0" w:color="auto"/>
                                                              </w:divBdr>
                                                              <w:divsChild>
                                                                <w:div w:id="298608842">
                                                                  <w:marLeft w:val="0"/>
                                                                  <w:marRight w:val="0"/>
                                                                  <w:marTop w:val="0"/>
                                                                  <w:marBottom w:val="0"/>
                                                                  <w:divBdr>
                                                                    <w:top w:val="none" w:sz="0" w:space="0" w:color="auto"/>
                                                                    <w:left w:val="none" w:sz="0" w:space="0" w:color="auto"/>
                                                                    <w:bottom w:val="none" w:sz="0" w:space="0" w:color="auto"/>
                                                                    <w:right w:val="none" w:sz="0" w:space="0" w:color="auto"/>
                                                                  </w:divBdr>
                                                                  <w:divsChild>
                                                                    <w:div w:id="19094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2722255">
          <w:marLeft w:val="4200"/>
          <w:marRight w:val="4200"/>
          <w:marTop w:val="300"/>
          <w:marBottom w:val="600"/>
          <w:divBdr>
            <w:top w:val="none" w:sz="0" w:space="0" w:color="auto"/>
            <w:left w:val="none" w:sz="0" w:space="0" w:color="auto"/>
            <w:bottom w:val="none" w:sz="0" w:space="0" w:color="auto"/>
            <w:right w:val="none" w:sz="0" w:space="0" w:color="auto"/>
          </w:divBdr>
          <w:divsChild>
            <w:div w:id="565650639">
              <w:marLeft w:val="225"/>
              <w:marRight w:val="225"/>
              <w:marTop w:val="0"/>
              <w:marBottom w:val="0"/>
              <w:divBdr>
                <w:top w:val="none" w:sz="0" w:space="0" w:color="auto"/>
                <w:left w:val="none" w:sz="0" w:space="0" w:color="auto"/>
                <w:bottom w:val="none" w:sz="0" w:space="0" w:color="auto"/>
                <w:right w:val="none" w:sz="0" w:space="0" w:color="auto"/>
              </w:divBdr>
              <w:divsChild>
                <w:div w:id="1504279051">
                  <w:marLeft w:val="0"/>
                  <w:marRight w:val="0"/>
                  <w:marTop w:val="0"/>
                  <w:marBottom w:val="0"/>
                  <w:divBdr>
                    <w:top w:val="none" w:sz="0" w:space="0" w:color="auto"/>
                    <w:left w:val="none" w:sz="0" w:space="0" w:color="auto"/>
                    <w:bottom w:val="none" w:sz="0" w:space="0" w:color="auto"/>
                    <w:right w:val="none" w:sz="0" w:space="0" w:color="auto"/>
                  </w:divBdr>
                </w:div>
              </w:divsChild>
            </w:div>
            <w:div w:id="1309213837">
              <w:marLeft w:val="0"/>
              <w:marRight w:val="0"/>
              <w:marTop w:val="0"/>
              <w:marBottom w:val="0"/>
              <w:divBdr>
                <w:top w:val="none" w:sz="0" w:space="0" w:color="auto"/>
                <w:left w:val="none" w:sz="0" w:space="0" w:color="auto"/>
                <w:bottom w:val="none" w:sz="0" w:space="0" w:color="auto"/>
                <w:right w:val="none" w:sz="0" w:space="0" w:color="auto"/>
              </w:divBdr>
              <w:divsChild>
                <w:div w:id="356126243">
                  <w:marLeft w:val="0"/>
                  <w:marRight w:val="0"/>
                  <w:marTop w:val="0"/>
                  <w:marBottom w:val="0"/>
                  <w:divBdr>
                    <w:top w:val="none" w:sz="0" w:space="0" w:color="auto"/>
                    <w:left w:val="none" w:sz="0" w:space="0" w:color="auto"/>
                    <w:bottom w:val="none" w:sz="0" w:space="0" w:color="auto"/>
                    <w:right w:val="none" w:sz="0" w:space="0" w:color="auto"/>
                  </w:divBdr>
                  <w:divsChild>
                    <w:div w:id="996113384">
                      <w:marLeft w:val="0"/>
                      <w:marRight w:val="0"/>
                      <w:marTop w:val="0"/>
                      <w:marBottom w:val="0"/>
                      <w:divBdr>
                        <w:top w:val="none" w:sz="0" w:space="0" w:color="auto"/>
                        <w:left w:val="none" w:sz="0" w:space="0" w:color="auto"/>
                        <w:bottom w:val="none" w:sz="0" w:space="0" w:color="auto"/>
                        <w:right w:val="none" w:sz="0" w:space="0" w:color="auto"/>
                      </w:divBdr>
                      <w:divsChild>
                        <w:div w:id="659508938">
                          <w:marLeft w:val="0"/>
                          <w:marRight w:val="0"/>
                          <w:marTop w:val="150"/>
                          <w:marBottom w:val="0"/>
                          <w:divBdr>
                            <w:top w:val="none" w:sz="0" w:space="0" w:color="auto"/>
                            <w:left w:val="none" w:sz="0" w:space="0" w:color="auto"/>
                            <w:bottom w:val="none" w:sz="0" w:space="0" w:color="auto"/>
                            <w:right w:val="none" w:sz="0" w:space="0" w:color="auto"/>
                          </w:divBdr>
                          <w:divsChild>
                            <w:div w:id="1263103405">
                              <w:marLeft w:val="0"/>
                              <w:marRight w:val="0"/>
                              <w:marTop w:val="0"/>
                              <w:marBottom w:val="0"/>
                              <w:divBdr>
                                <w:top w:val="none" w:sz="0" w:space="0" w:color="auto"/>
                                <w:left w:val="none" w:sz="0" w:space="0" w:color="auto"/>
                                <w:bottom w:val="none" w:sz="0" w:space="0" w:color="auto"/>
                                <w:right w:val="none" w:sz="0" w:space="0" w:color="auto"/>
                              </w:divBdr>
                              <w:divsChild>
                                <w:div w:id="1955363917">
                                  <w:marLeft w:val="0"/>
                                  <w:marRight w:val="0"/>
                                  <w:marTop w:val="0"/>
                                  <w:marBottom w:val="0"/>
                                  <w:divBdr>
                                    <w:top w:val="none" w:sz="0" w:space="0" w:color="auto"/>
                                    <w:left w:val="none" w:sz="0" w:space="0" w:color="auto"/>
                                    <w:bottom w:val="none" w:sz="0" w:space="0" w:color="auto"/>
                                    <w:right w:val="none" w:sz="0" w:space="0" w:color="auto"/>
                                  </w:divBdr>
                                  <w:divsChild>
                                    <w:div w:id="2040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971492">
      <w:bodyDiv w:val="1"/>
      <w:marLeft w:val="0"/>
      <w:marRight w:val="0"/>
      <w:marTop w:val="0"/>
      <w:marBottom w:val="0"/>
      <w:divBdr>
        <w:top w:val="none" w:sz="0" w:space="0" w:color="auto"/>
        <w:left w:val="none" w:sz="0" w:space="0" w:color="auto"/>
        <w:bottom w:val="none" w:sz="0" w:space="0" w:color="auto"/>
        <w:right w:val="none" w:sz="0" w:space="0" w:color="auto"/>
      </w:divBdr>
      <w:divsChild>
        <w:div w:id="846943543">
          <w:marLeft w:val="0"/>
          <w:marRight w:val="0"/>
          <w:marTop w:val="0"/>
          <w:marBottom w:val="0"/>
          <w:divBdr>
            <w:top w:val="none" w:sz="0" w:space="0" w:color="auto"/>
            <w:left w:val="none" w:sz="0" w:space="0" w:color="auto"/>
            <w:bottom w:val="none" w:sz="0" w:space="0" w:color="auto"/>
            <w:right w:val="none" w:sz="0" w:space="0" w:color="auto"/>
          </w:divBdr>
          <w:divsChild>
            <w:div w:id="450904870">
              <w:marLeft w:val="0"/>
              <w:marRight w:val="0"/>
              <w:marTop w:val="0"/>
              <w:marBottom w:val="0"/>
              <w:divBdr>
                <w:top w:val="none" w:sz="0" w:space="0" w:color="auto"/>
                <w:left w:val="none" w:sz="0" w:space="0" w:color="auto"/>
                <w:bottom w:val="none" w:sz="0" w:space="0" w:color="auto"/>
                <w:right w:val="none" w:sz="0" w:space="0" w:color="auto"/>
              </w:divBdr>
              <w:divsChild>
                <w:div w:id="657080969">
                  <w:marLeft w:val="0"/>
                  <w:marRight w:val="0"/>
                  <w:marTop w:val="0"/>
                  <w:marBottom w:val="0"/>
                  <w:divBdr>
                    <w:top w:val="none" w:sz="0" w:space="0" w:color="auto"/>
                    <w:left w:val="none" w:sz="0" w:space="0" w:color="auto"/>
                    <w:bottom w:val="none" w:sz="0" w:space="0" w:color="auto"/>
                    <w:right w:val="none" w:sz="0" w:space="0" w:color="auto"/>
                  </w:divBdr>
                  <w:divsChild>
                    <w:div w:id="727845129">
                      <w:marLeft w:val="0"/>
                      <w:marRight w:val="0"/>
                      <w:marTop w:val="0"/>
                      <w:marBottom w:val="0"/>
                      <w:divBdr>
                        <w:top w:val="none" w:sz="0" w:space="0" w:color="auto"/>
                        <w:left w:val="none" w:sz="0" w:space="0" w:color="auto"/>
                        <w:bottom w:val="none" w:sz="0" w:space="0" w:color="auto"/>
                        <w:right w:val="none" w:sz="0" w:space="0" w:color="auto"/>
                      </w:divBdr>
                      <w:divsChild>
                        <w:div w:id="1154835377">
                          <w:marLeft w:val="0"/>
                          <w:marRight w:val="0"/>
                          <w:marTop w:val="0"/>
                          <w:marBottom w:val="0"/>
                          <w:divBdr>
                            <w:top w:val="none" w:sz="0" w:space="0" w:color="auto"/>
                            <w:left w:val="none" w:sz="0" w:space="0" w:color="auto"/>
                            <w:bottom w:val="none" w:sz="0" w:space="0" w:color="auto"/>
                            <w:right w:val="none" w:sz="0" w:space="0" w:color="auto"/>
                          </w:divBdr>
                          <w:divsChild>
                            <w:div w:id="1646935913">
                              <w:marLeft w:val="0"/>
                              <w:marRight w:val="0"/>
                              <w:marTop w:val="0"/>
                              <w:marBottom w:val="0"/>
                              <w:divBdr>
                                <w:top w:val="none" w:sz="0" w:space="0" w:color="auto"/>
                                <w:left w:val="none" w:sz="0" w:space="0" w:color="auto"/>
                                <w:bottom w:val="none" w:sz="0" w:space="0" w:color="auto"/>
                                <w:right w:val="none" w:sz="0" w:space="0" w:color="auto"/>
                              </w:divBdr>
                              <w:divsChild>
                                <w:div w:id="1914699905">
                                  <w:marLeft w:val="0"/>
                                  <w:marRight w:val="0"/>
                                  <w:marTop w:val="0"/>
                                  <w:marBottom w:val="0"/>
                                  <w:divBdr>
                                    <w:top w:val="none" w:sz="0" w:space="0" w:color="auto"/>
                                    <w:left w:val="none" w:sz="0" w:space="0" w:color="auto"/>
                                    <w:bottom w:val="none" w:sz="0" w:space="0" w:color="auto"/>
                                    <w:right w:val="none" w:sz="0" w:space="0" w:color="auto"/>
                                  </w:divBdr>
                                  <w:divsChild>
                                    <w:div w:id="15427457">
                                      <w:marLeft w:val="0"/>
                                      <w:marRight w:val="0"/>
                                      <w:marTop w:val="0"/>
                                      <w:marBottom w:val="0"/>
                                      <w:divBdr>
                                        <w:top w:val="none" w:sz="0" w:space="0" w:color="auto"/>
                                        <w:left w:val="none" w:sz="0" w:space="0" w:color="auto"/>
                                        <w:bottom w:val="none" w:sz="0" w:space="0" w:color="auto"/>
                                        <w:right w:val="none" w:sz="0" w:space="0" w:color="auto"/>
                                      </w:divBdr>
                                      <w:divsChild>
                                        <w:div w:id="12772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7489854">
      <w:bodyDiv w:val="1"/>
      <w:marLeft w:val="0"/>
      <w:marRight w:val="0"/>
      <w:marTop w:val="0"/>
      <w:marBottom w:val="0"/>
      <w:divBdr>
        <w:top w:val="none" w:sz="0" w:space="0" w:color="auto"/>
        <w:left w:val="none" w:sz="0" w:space="0" w:color="auto"/>
        <w:bottom w:val="none" w:sz="0" w:space="0" w:color="auto"/>
        <w:right w:val="none" w:sz="0" w:space="0" w:color="auto"/>
      </w:divBdr>
      <w:divsChild>
        <w:div w:id="613443453">
          <w:marLeft w:val="0"/>
          <w:marRight w:val="0"/>
          <w:marTop w:val="0"/>
          <w:marBottom w:val="0"/>
          <w:divBdr>
            <w:top w:val="none" w:sz="0" w:space="0" w:color="auto"/>
            <w:left w:val="none" w:sz="0" w:space="0" w:color="auto"/>
            <w:bottom w:val="none" w:sz="0" w:space="0" w:color="auto"/>
            <w:right w:val="none" w:sz="0" w:space="0" w:color="auto"/>
          </w:divBdr>
          <w:divsChild>
            <w:div w:id="2145190893">
              <w:marLeft w:val="0"/>
              <w:marRight w:val="0"/>
              <w:marTop w:val="0"/>
              <w:marBottom w:val="0"/>
              <w:divBdr>
                <w:top w:val="none" w:sz="0" w:space="0" w:color="auto"/>
                <w:left w:val="none" w:sz="0" w:space="0" w:color="auto"/>
                <w:bottom w:val="none" w:sz="0" w:space="0" w:color="auto"/>
                <w:right w:val="none" w:sz="0" w:space="0" w:color="auto"/>
              </w:divBdr>
              <w:divsChild>
                <w:div w:id="1117674913">
                  <w:marLeft w:val="0"/>
                  <w:marRight w:val="0"/>
                  <w:marTop w:val="0"/>
                  <w:marBottom w:val="0"/>
                  <w:divBdr>
                    <w:top w:val="none" w:sz="0" w:space="0" w:color="auto"/>
                    <w:left w:val="none" w:sz="0" w:space="0" w:color="auto"/>
                    <w:bottom w:val="none" w:sz="0" w:space="0" w:color="auto"/>
                    <w:right w:val="none" w:sz="0" w:space="0" w:color="auto"/>
                  </w:divBdr>
                  <w:divsChild>
                    <w:div w:id="1960604064">
                      <w:marLeft w:val="0"/>
                      <w:marRight w:val="0"/>
                      <w:marTop w:val="0"/>
                      <w:marBottom w:val="0"/>
                      <w:divBdr>
                        <w:top w:val="none" w:sz="0" w:space="0" w:color="auto"/>
                        <w:left w:val="none" w:sz="0" w:space="0" w:color="auto"/>
                        <w:bottom w:val="none" w:sz="0" w:space="0" w:color="auto"/>
                        <w:right w:val="none" w:sz="0" w:space="0" w:color="auto"/>
                      </w:divBdr>
                    </w:div>
                  </w:divsChild>
                </w:div>
                <w:div w:id="397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202373">
      <w:bodyDiv w:val="1"/>
      <w:marLeft w:val="0"/>
      <w:marRight w:val="0"/>
      <w:marTop w:val="0"/>
      <w:marBottom w:val="0"/>
      <w:divBdr>
        <w:top w:val="none" w:sz="0" w:space="0" w:color="auto"/>
        <w:left w:val="none" w:sz="0" w:space="0" w:color="auto"/>
        <w:bottom w:val="none" w:sz="0" w:space="0" w:color="auto"/>
        <w:right w:val="none" w:sz="0" w:space="0" w:color="auto"/>
      </w:divBdr>
      <w:divsChild>
        <w:div w:id="1357461350">
          <w:marLeft w:val="0"/>
          <w:marRight w:val="0"/>
          <w:marTop w:val="0"/>
          <w:marBottom w:val="0"/>
          <w:divBdr>
            <w:top w:val="none" w:sz="0" w:space="0" w:color="auto"/>
            <w:left w:val="none" w:sz="0" w:space="0" w:color="auto"/>
            <w:bottom w:val="none" w:sz="0" w:space="0" w:color="auto"/>
            <w:right w:val="none" w:sz="0" w:space="0" w:color="auto"/>
          </w:divBdr>
          <w:divsChild>
            <w:div w:id="1911302449">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sChild>
                    <w:div w:id="1669209347">
                      <w:marLeft w:val="0"/>
                      <w:marRight w:val="0"/>
                      <w:marTop w:val="0"/>
                      <w:marBottom w:val="0"/>
                      <w:divBdr>
                        <w:top w:val="none" w:sz="0" w:space="0" w:color="auto"/>
                        <w:left w:val="none" w:sz="0" w:space="0" w:color="auto"/>
                        <w:bottom w:val="none" w:sz="0" w:space="0" w:color="auto"/>
                        <w:right w:val="none" w:sz="0" w:space="0" w:color="auto"/>
                      </w:divBdr>
                      <w:divsChild>
                        <w:div w:id="557782043">
                          <w:marLeft w:val="0"/>
                          <w:marRight w:val="0"/>
                          <w:marTop w:val="0"/>
                          <w:marBottom w:val="0"/>
                          <w:divBdr>
                            <w:top w:val="none" w:sz="0" w:space="0" w:color="auto"/>
                            <w:left w:val="none" w:sz="0" w:space="0" w:color="auto"/>
                            <w:bottom w:val="none" w:sz="0" w:space="0" w:color="auto"/>
                            <w:right w:val="none" w:sz="0" w:space="0" w:color="auto"/>
                          </w:divBdr>
                          <w:divsChild>
                            <w:div w:id="81605533">
                              <w:marLeft w:val="0"/>
                              <w:marRight w:val="0"/>
                              <w:marTop w:val="0"/>
                              <w:marBottom w:val="0"/>
                              <w:divBdr>
                                <w:top w:val="none" w:sz="0" w:space="0" w:color="auto"/>
                                <w:left w:val="none" w:sz="0" w:space="0" w:color="auto"/>
                                <w:bottom w:val="none" w:sz="0" w:space="0" w:color="auto"/>
                                <w:right w:val="none" w:sz="0" w:space="0" w:color="auto"/>
                              </w:divBdr>
                              <w:divsChild>
                                <w:div w:id="1660039992">
                                  <w:marLeft w:val="0"/>
                                  <w:marRight w:val="0"/>
                                  <w:marTop w:val="0"/>
                                  <w:marBottom w:val="0"/>
                                  <w:divBdr>
                                    <w:top w:val="none" w:sz="0" w:space="0" w:color="auto"/>
                                    <w:left w:val="none" w:sz="0" w:space="0" w:color="auto"/>
                                    <w:bottom w:val="none" w:sz="0" w:space="0" w:color="auto"/>
                                    <w:right w:val="none" w:sz="0" w:space="0" w:color="auto"/>
                                  </w:divBdr>
                                  <w:divsChild>
                                    <w:div w:id="775054569">
                                      <w:marLeft w:val="0"/>
                                      <w:marRight w:val="0"/>
                                      <w:marTop w:val="0"/>
                                      <w:marBottom w:val="0"/>
                                      <w:divBdr>
                                        <w:top w:val="none" w:sz="0" w:space="0" w:color="auto"/>
                                        <w:left w:val="none" w:sz="0" w:space="0" w:color="auto"/>
                                        <w:bottom w:val="none" w:sz="0" w:space="0" w:color="auto"/>
                                        <w:right w:val="none" w:sz="0" w:space="0" w:color="auto"/>
                                      </w:divBdr>
                                      <w:divsChild>
                                        <w:div w:id="789325597">
                                          <w:marLeft w:val="0"/>
                                          <w:marRight w:val="0"/>
                                          <w:marTop w:val="0"/>
                                          <w:marBottom w:val="0"/>
                                          <w:divBdr>
                                            <w:top w:val="none" w:sz="0" w:space="0" w:color="auto"/>
                                            <w:left w:val="none" w:sz="0" w:space="0" w:color="auto"/>
                                            <w:bottom w:val="none" w:sz="0" w:space="0" w:color="auto"/>
                                            <w:right w:val="none" w:sz="0" w:space="0" w:color="auto"/>
                                          </w:divBdr>
                                        </w:div>
                                        <w:div w:id="527255381">
                                          <w:marLeft w:val="0"/>
                                          <w:marRight w:val="0"/>
                                          <w:marTop w:val="0"/>
                                          <w:marBottom w:val="0"/>
                                          <w:divBdr>
                                            <w:top w:val="none" w:sz="0" w:space="0" w:color="auto"/>
                                            <w:left w:val="none" w:sz="0" w:space="0" w:color="auto"/>
                                            <w:bottom w:val="none" w:sz="0" w:space="0" w:color="auto"/>
                                            <w:right w:val="none" w:sz="0" w:space="0" w:color="auto"/>
                                          </w:divBdr>
                                          <w:divsChild>
                                            <w:div w:id="88621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392207">
      <w:bodyDiv w:val="1"/>
      <w:marLeft w:val="0"/>
      <w:marRight w:val="0"/>
      <w:marTop w:val="0"/>
      <w:marBottom w:val="0"/>
      <w:divBdr>
        <w:top w:val="none" w:sz="0" w:space="0" w:color="auto"/>
        <w:left w:val="none" w:sz="0" w:space="0" w:color="auto"/>
        <w:bottom w:val="none" w:sz="0" w:space="0" w:color="auto"/>
        <w:right w:val="none" w:sz="0" w:space="0" w:color="auto"/>
      </w:divBdr>
      <w:divsChild>
        <w:div w:id="962686702">
          <w:marLeft w:val="0"/>
          <w:marRight w:val="0"/>
          <w:marTop w:val="0"/>
          <w:marBottom w:val="0"/>
          <w:divBdr>
            <w:top w:val="none" w:sz="0" w:space="0" w:color="auto"/>
            <w:left w:val="none" w:sz="0" w:space="0" w:color="auto"/>
            <w:bottom w:val="none" w:sz="0" w:space="0" w:color="auto"/>
            <w:right w:val="none" w:sz="0" w:space="0" w:color="auto"/>
          </w:divBdr>
          <w:divsChild>
            <w:div w:id="146560227">
              <w:marLeft w:val="0"/>
              <w:marRight w:val="0"/>
              <w:marTop w:val="0"/>
              <w:marBottom w:val="0"/>
              <w:divBdr>
                <w:top w:val="none" w:sz="0" w:space="0" w:color="auto"/>
                <w:left w:val="none" w:sz="0" w:space="0" w:color="auto"/>
                <w:bottom w:val="none" w:sz="0" w:space="0" w:color="auto"/>
                <w:right w:val="none" w:sz="0" w:space="0" w:color="auto"/>
              </w:divBdr>
              <w:divsChild>
                <w:div w:id="70321546">
                  <w:marLeft w:val="150"/>
                  <w:marRight w:val="0"/>
                  <w:marTop w:val="0"/>
                  <w:marBottom w:val="0"/>
                  <w:divBdr>
                    <w:top w:val="none" w:sz="0" w:space="0" w:color="auto"/>
                    <w:left w:val="none" w:sz="0" w:space="0" w:color="auto"/>
                    <w:bottom w:val="none" w:sz="0" w:space="0" w:color="auto"/>
                    <w:right w:val="none" w:sz="0" w:space="0" w:color="auto"/>
                  </w:divBdr>
                  <w:divsChild>
                    <w:div w:id="964777857">
                      <w:marLeft w:val="0"/>
                      <w:marRight w:val="0"/>
                      <w:marTop w:val="0"/>
                      <w:marBottom w:val="0"/>
                      <w:divBdr>
                        <w:top w:val="none" w:sz="0" w:space="0" w:color="auto"/>
                        <w:left w:val="none" w:sz="0" w:space="0" w:color="auto"/>
                        <w:bottom w:val="none" w:sz="0" w:space="0" w:color="auto"/>
                        <w:right w:val="none" w:sz="0" w:space="0" w:color="auto"/>
                      </w:divBdr>
                      <w:divsChild>
                        <w:div w:id="1835953329">
                          <w:marLeft w:val="0"/>
                          <w:marRight w:val="0"/>
                          <w:marTop w:val="0"/>
                          <w:marBottom w:val="0"/>
                          <w:divBdr>
                            <w:top w:val="none" w:sz="0" w:space="0" w:color="auto"/>
                            <w:left w:val="none" w:sz="0" w:space="0" w:color="auto"/>
                            <w:bottom w:val="none" w:sz="0" w:space="0" w:color="auto"/>
                            <w:right w:val="none" w:sz="0" w:space="0" w:color="auto"/>
                          </w:divBdr>
                        </w:div>
                        <w:div w:id="578442160">
                          <w:marLeft w:val="0"/>
                          <w:marRight w:val="0"/>
                          <w:marTop w:val="0"/>
                          <w:marBottom w:val="0"/>
                          <w:divBdr>
                            <w:top w:val="none" w:sz="0" w:space="0" w:color="auto"/>
                            <w:left w:val="none" w:sz="0" w:space="0" w:color="auto"/>
                            <w:bottom w:val="none" w:sz="0" w:space="0" w:color="auto"/>
                            <w:right w:val="none" w:sz="0" w:space="0" w:color="auto"/>
                          </w:divBdr>
                        </w:div>
                        <w:div w:id="1693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716238">
      <w:bodyDiv w:val="1"/>
      <w:marLeft w:val="0"/>
      <w:marRight w:val="0"/>
      <w:marTop w:val="0"/>
      <w:marBottom w:val="0"/>
      <w:divBdr>
        <w:top w:val="none" w:sz="0" w:space="0" w:color="auto"/>
        <w:left w:val="none" w:sz="0" w:space="0" w:color="auto"/>
        <w:bottom w:val="none" w:sz="0" w:space="0" w:color="auto"/>
        <w:right w:val="none" w:sz="0" w:space="0" w:color="auto"/>
      </w:divBdr>
      <w:divsChild>
        <w:div w:id="702898659">
          <w:marLeft w:val="0"/>
          <w:marRight w:val="0"/>
          <w:marTop w:val="0"/>
          <w:marBottom w:val="0"/>
          <w:divBdr>
            <w:top w:val="none" w:sz="0" w:space="0" w:color="auto"/>
            <w:left w:val="none" w:sz="0" w:space="0" w:color="auto"/>
            <w:bottom w:val="none" w:sz="0" w:space="0" w:color="auto"/>
            <w:right w:val="none" w:sz="0" w:space="0" w:color="auto"/>
          </w:divBdr>
          <w:divsChild>
            <w:div w:id="1491748600">
              <w:marLeft w:val="0"/>
              <w:marRight w:val="0"/>
              <w:marTop w:val="150"/>
              <w:marBottom w:val="0"/>
              <w:divBdr>
                <w:top w:val="none" w:sz="0" w:space="0" w:color="auto"/>
                <w:left w:val="none" w:sz="0" w:space="0" w:color="auto"/>
                <w:bottom w:val="none" w:sz="0" w:space="0" w:color="auto"/>
                <w:right w:val="none" w:sz="0" w:space="0" w:color="auto"/>
              </w:divBdr>
              <w:divsChild>
                <w:div w:id="1456409723">
                  <w:marLeft w:val="0"/>
                  <w:marRight w:val="0"/>
                  <w:marTop w:val="0"/>
                  <w:marBottom w:val="0"/>
                  <w:divBdr>
                    <w:top w:val="none" w:sz="0" w:space="0" w:color="auto"/>
                    <w:left w:val="none" w:sz="0" w:space="0" w:color="auto"/>
                    <w:bottom w:val="none" w:sz="0" w:space="0" w:color="auto"/>
                    <w:right w:val="none" w:sz="0" w:space="0" w:color="auto"/>
                  </w:divBdr>
                  <w:divsChild>
                    <w:div w:id="1647053980">
                      <w:marLeft w:val="0"/>
                      <w:marRight w:val="0"/>
                      <w:marTop w:val="0"/>
                      <w:marBottom w:val="0"/>
                      <w:divBdr>
                        <w:top w:val="none" w:sz="0" w:space="0" w:color="auto"/>
                        <w:left w:val="none" w:sz="0" w:space="0" w:color="auto"/>
                        <w:bottom w:val="none" w:sz="0" w:space="0" w:color="auto"/>
                        <w:right w:val="none" w:sz="0" w:space="0" w:color="auto"/>
                      </w:divBdr>
                      <w:divsChild>
                        <w:div w:id="20711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192665">
      <w:bodyDiv w:val="1"/>
      <w:marLeft w:val="0"/>
      <w:marRight w:val="0"/>
      <w:marTop w:val="0"/>
      <w:marBottom w:val="0"/>
      <w:divBdr>
        <w:top w:val="none" w:sz="0" w:space="0" w:color="auto"/>
        <w:left w:val="none" w:sz="0" w:space="0" w:color="auto"/>
        <w:bottom w:val="none" w:sz="0" w:space="0" w:color="auto"/>
        <w:right w:val="none" w:sz="0" w:space="0" w:color="auto"/>
      </w:divBdr>
      <w:divsChild>
        <w:div w:id="661203019">
          <w:marLeft w:val="0"/>
          <w:marRight w:val="0"/>
          <w:marTop w:val="0"/>
          <w:marBottom w:val="0"/>
          <w:divBdr>
            <w:top w:val="none" w:sz="0" w:space="0" w:color="auto"/>
            <w:left w:val="none" w:sz="0" w:space="0" w:color="auto"/>
            <w:bottom w:val="none" w:sz="0" w:space="0" w:color="auto"/>
            <w:right w:val="none" w:sz="0" w:space="0" w:color="auto"/>
          </w:divBdr>
          <w:divsChild>
            <w:div w:id="1996445576">
              <w:marLeft w:val="0"/>
              <w:marRight w:val="0"/>
              <w:marTop w:val="0"/>
              <w:marBottom w:val="0"/>
              <w:divBdr>
                <w:top w:val="none" w:sz="0" w:space="0" w:color="auto"/>
                <w:left w:val="none" w:sz="0" w:space="0" w:color="auto"/>
                <w:bottom w:val="none" w:sz="0" w:space="0" w:color="auto"/>
                <w:right w:val="none" w:sz="0" w:space="0" w:color="auto"/>
              </w:divBdr>
              <w:divsChild>
                <w:div w:id="298845507">
                  <w:marLeft w:val="0"/>
                  <w:marRight w:val="0"/>
                  <w:marTop w:val="0"/>
                  <w:marBottom w:val="0"/>
                  <w:divBdr>
                    <w:top w:val="none" w:sz="0" w:space="0" w:color="auto"/>
                    <w:left w:val="none" w:sz="0" w:space="0" w:color="auto"/>
                    <w:bottom w:val="none" w:sz="0" w:space="0" w:color="auto"/>
                    <w:right w:val="none" w:sz="0" w:space="0" w:color="auto"/>
                  </w:divBdr>
                  <w:divsChild>
                    <w:div w:id="1482037207">
                      <w:marLeft w:val="0"/>
                      <w:marRight w:val="0"/>
                      <w:marTop w:val="300"/>
                      <w:marBottom w:val="600"/>
                      <w:divBdr>
                        <w:top w:val="none" w:sz="0" w:space="0" w:color="auto"/>
                        <w:left w:val="none" w:sz="0" w:space="0" w:color="auto"/>
                        <w:bottom w:val="none" w:sz="0" w:space="0" w:color="auto"/>
                        <w:right w:val="none" w:sz="0" w:space="0" w:color="auto"/>
                      </w:divBdr>
                      <w:divsChild>
                        <w:div w:id="1099301200">
                          <w:marLeft w:val="0"/>
                          <w:marRight w:val="0"/>
                          <w:marTop w:val="0"/>
                          <w:marBottom w:val="0"/>
                          <w:divBdr>
                            <w:top w:val="none" w:sz="0" w:space="0" w:color="auto"/>
                            <w:left w:val="none" w:sz="0" w:space="0" w:color="auto"/>
                            <w:bottom w:val="none" w:sz="0" w:space="0" w:color="auto"/>
                            <w:right w:val="none" w:sz="0" w:space="0" w:color="auto"/>
                          </w:divBdr>
                          <w:divsChild>
                            <w:div w:id="332923719">
                              <w:marLeft w:val="0"/>
                              <w:marRight w:val="0"/>
                              <w:marTop w:val="0"/>
                              <w:marBottom w:val="0"/>
                              <w:divBdr>
                                <w:top w:val="none" w:sz="0" w:space="0" w:color="auto"/>
                                <w:left w:val="none" w:sz="0" w:space="0" w:color="auto"/>
                                <w:bottom w:val="none" w:sz="0" w:space="0" w:color="auto"/>
                                <w:right w:val="none" w:sz="0" w:space="0" w:color="auto"/>
                              </w:divBdr>
                              <w:divsChild>
                                <w:div w:id="1495487875">
                                  <w:marLeft w:val="0"/>
                                  <w:marRight w:val="0"/>
                                  <w:marTop w:val="0"/>
                                  <w:marBottom w:val="0"/>
                                  <w:divBdr>
                                    <w:top w:val="none" w:sz="0" w:space="0" w:color="auto"/>
                                    <w:left w:val="none" w:sz="0" w:space="0" w:color="auto"/>
                                    <w:bottom w:val="none" w:sz="0" w:space="0" w:color="auto"/>
                                    <w:right w:val="none" w:sz="0" w:space="0" w:color="auto"/>
                                  </w:divBdr>
                                  <w:divsChild>
                                    <w:div w:id="900284953">
                                      <w:marLeft w:val="0"/>
                                      <w:marRight w:val="0"/>
                                      <w:marTop w:val="150"/>
                                      <w:marBottom w:val="0"/>
                                      <w:divBdr>
                                        <w:top w:val="none" w:sz="0" w:space="0" w:color="auto"/>
                                        <w:left w:val="none" w:sz="0" w:space="0" w:color="auto"/>
                                        <w:bottom w:val="none" w:sz="0" w:space="0" w:color="auto"/>
                                        <w:right w:val="none" w:sz="0" w:space="0" w:color="auto"/>
                                      </w:divBdr>
                                      <w:divsChild>
                                        <w:div w:id="2059892329">
                                          <w:marLeft w:val="0"/>
                                          <w:marRight w:val="0"/>
                                          <w:marTop w:val="0"/>
                                          <w:marBottom w:val="0"/>
                                          <w:divBdr>
                                            <w:top w:val="none" w:sz="0" w:space="0" w:color="auto"/>
                                            <w:left w:val="none" w:sz="0" w:space="0" w:color="auto"/>
                                            <w:bottom w:val="none" w:sz="0" w:space="0" w:color="auto"/>
                                            <w:right w:val="none" w:sz="0" w:space="0" w:color="auto"/>
                                          </w:divBdr>
                                          <w:divsChild>
                                            <w:div w:id="1245140344">
                                              <w:marLeft w:val="0"/>
                                              <w:marRight w:val="0"/>
                                              <w:marTop w:val="0"/>
                                              <w:marBottom w:val="0"/>
                                              <w:divBdr>
                                                <w:top w:val="none" w:sz="0" w:space="0" w:color="auto"/>
                                                <w:left w:val="none" w:sz="0" w:space="0" w:color="auto"/>
                                                <w:bottom w:val="none" w:sz="0" w:space="0" w:color="auto"/>
                                                <w:right w:val="none" w:sz="0" w:space="0" w:color="auto"/>
                                              </w:divBdr>
                                              <w:divsChild>
                                                <w:div w:id="2144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06979">
      <w:bodyDiv w:val="1"/>
      <w:marLeft w:val="0"/>
      <w:marRight w:val="0"/>
      <w:marTop w:val="0"/>
      <w:marBottom w:val="0"/>
      <w:divBdr>
        <w:top w:val="none" w:sz="0" w:space="0" w:color="auto"/>
        <w:left w:val="none" w:sz="0" w:space="0" w:color="auto"/>
        <w:bottom w:val="none" w:sz="0" w:space="0" w:color="auto"/>
        <w:right w:val="none" w:sz="0" w:space="0" w:color="auto"/>
      </w:divBdr>
      <w:divsChild>
        <w:div w:id="759765052">
          <w:marLeft w:val="0"/>
          <w:marRight w:val="0"/>
          <w:marTop w:val="0"/>
          <w:marBottom w:val="0"/>
          <w:divBdr>
            <w:top w:val="none" w:sz="0" w:space="0" w:color="auto"/>
            <w:left w:val="none" w:sz="0" w:space="0" w:color="auto"/>
            <w:bottom w:val="none" w:sz="0" w:space="0" w:color="auto"/>
            <w:right w:val="none" w:sz="0" w:space="0" w:color="auto"/>
          </w:divBdr>
          <w:divsChild>
            <w:div w:id="1378814174">
              <w:marLeft w:val="0"/>
              <w:marRight w:val="0"/>
              <w:marTop w:val="0"/>
              <w:marBottom w:val="0"/>
              <w:divBdr>
                <w:top w:val="none" w:sz="0" w:space="0" w:color="auto"/>
                <w:left w:val="none" w:sz="0" w:space="0" w:color="auto"/>
                <w:bottom w:val="none" w:sz="0" w:space="0" w:color="auto"/>
                <w:right w:val="none" w:sz="0" w:space="0" w:color="auto"/>
              </w:divBdr>
              <w:divsChild>
                <w:div w:id="1554922112">
                  <w:marLeft w:val="0"/>
                  <w:marRight w:val="15"/>
                  <w:marTop w:val="0"/>
                  <w:marBottom w:val="0"/>
                  <w:divBdr>
                    <w:top w:val="none" w:sz="0" w:space="0" w:color="auto"/>
                    <w:left w:val="none" w:sz="0" w:space="0" w:color="auto"/>
                    <w:bottom w:val="none" w:sz="0" w:space="0" w:color="auto"/>
                    <w:right w:val="none" w:sz="0" w:space="0" w:color="auto"/>
                  </w:divBdr>
                  <w:divsChild>
                    <w:div w:id="1574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1178109">
      <w:bodyDiv w:val="1"/>
      <w:marLeft w:val="0"/>
      <w:marRight w:val="0"/>
      <w:marTop w:val="0"/>
      <w:marBottom w:val="0"/>
      <w:divBdr>
        <w:top w:val="none" w:sz="0" w:space="0" w:color="auto"/>
        <w:left w:val="none" w:sz="0" w:space="0" w:color="auto"/>
        <w:bottom w:val="none" w:sz="0" w:space="0" w:color="auto"/>
        <w:right w:val="none" w:sz="0" w:space="0" w:color="auto"/>
      </w:divBdr>
      <w:divsChild>
        <w:div w:id="1047993345">
          <w:marLeft w:val="0"/>
          <w:marRight w:val="0"/>
          <w:marTop w:val="0"/>
          <w:marBottom w:val="0"/>
          <w:divBdr>
            <w:top w:val="none" w:sz="0" w:space="0" w:color="auto"/>
            <w:left w:val="none" w:sz="0" w:space="0" w:color="auto"/>
            <w:bottom w:val="none" w:sz="0" w:space="0" w:color="auto"/>
            <w:right w:val="none" w:sz="0" w:space="0" w:color="auto"/>
          </w:divBdr>
          <w:divsChild>
            <w:div w:id="114446420">
              <w:marLeft w:val="0"/>
              <w:marRight w:val="0"/>
              <w:marTop w:val="0"/>
              <w:marBottom w:val="0"/>
              <w:divBdr>
                <w:top w:val="none" w:sz="0" w:space="0" w:color="auto"/>
                <w:left w:val="none" w:sz="0" w:space="0" w:color="auto"/>
                <w:bottom w:val="none" w:sz="0" w:space="0" w:color="auto"/>
                <w:right w:val="none" w:sz="0" w:space="0" w:color="auto"/>
              </w:divBdr>
              <w:divsChild>
                <w:div w:id="390807436">
                  <w:marLeft w:val="-225"/>
                  <w:marRight w:val="-225"/>
                  <w:marTop w:val="0"/>
                  <w:marBottom w:val="0"/>
                  <w:divBdr>
                    <w:top w:val="none" w:sz="0" w:space="0" w:color="auto"/>
                    <w:left w:val="none" w:sz="0" w:space="0" w:color="auto"/>
                    <w:bottom w:val="none" w:sz="0" w:space="0" w:color="auto"/>
                    <w:right w:val="none" w:sz="0" w:space="0" w:color="auto"/>
                  </w:divBdr>
                  <w:divsChild>
                    <w:div w:id="1512331624">
                      <w:marLeft w:val="0"/>
                      <w:marRight w:val="0"/>
                      <w:marTop w:val="0"/>
                      <w:marBottom w:val="0"/>
                      <w:divBdr>
                        <w:top w:val="none" w:sz="0" w:space="0" w:color="auto"/>
                        <w:left w:val="none" w:sz="0" w:space="0" w:color="auto"/>
                        <w:bottom w:val="none" w:sz="0" w:space="0" w:color="auto"/>
                        <w:right w:val="none" w:sz="0" w:space="0" w:color="auto"/>
                      </w:divBdr>
                      <w:divsChild>
                        <w:div w:id="1507936206">
                          <w:marLeft w:val="0"/>
                          <w:marRight w:val="0"/>
                          <w:marTop w:val="300"/>
                          <w:marBottom w:val="0"/>
                          <w:divBdr>
                            <w:top w:val="none" w:sz="0" w:space="0" w:color="auto"/>
                            <w:left w:val="none" w:sz="0" w:space="0" w:color="auto"/>
                            <w:bottom w:val="none" w:sz="0" w:space="0" w:color="auto"/>
                            <w:right w:val="none" w:sz="0" w:space="0" w:color="auto"/>
                          </w:divBdr>
                          <w:divsChild>
                            <w:div w:id="1945383381">
                              <w:marLeft w:val="0"/>
                              <w:marRight w:val="0"/>
                              <w:marTop w:val="0"/>
                              <w:marBottom w:val="0"/>
                              <w:divBdr>
                                <w:top w:val="none" w:sz="0" w:space="0" w:color="auto"/>
                                <w:left w:val="none" w:sz="0" w:space="0" w:color="auto"/>
                                <w:bottom w:val="none" w:sz="0" w:space="0" w:color="auto"/>
                                <w:right w:val="none" w:sz="0" w:space="0" w:color="auto"/>
                              </w:divBdr>
                              <w:divsChild>
                                <w:div w:id="588852280">
                                  <w:marLeft w:val="0"/>
                                  <w:marRight w:val="0"/>
                                  <w:marTop w:val="0"/>
                                  <w:marBottom w:val="0"/>
                                  <w:divBdr>
                                    <w:top w:val="none" w:sz="0" w:space="0" w:color="auto"/>
                                    <w:left w:val="none" w:sz="0" w:space="0" w:color="auto"/>
                                    <w:bottom w:val="none" w:sz="0" w:space="0" w:color="auto"/>
                                    <w:right w:val="none" w:sz="0" w:space="0" w:color="auto"/>
                                  </w:divBdr>
                                  <w:divsChild>
                                    <w:div w:id="324940187">
                                      <w:marLeft w:val="0"/>
                                      <w:marRight w:val="0"/>
                                      <w:marTop w:val="0"/>
                                      <w:marBottom w:val="0"/>
                                      <w:divBdr>
                                        <w:top w:val="none" w:sz="0" w:space="0" w:color="auto"/>
                                        <w:left w:val="none" w:sz="0" w:space="0" w:color="auto"/>
                                        <w:bottom w:val="none" w:sz="0" w:space="0" w:color="auto"/>
                                        <w:right w:val="none" w:sz="0" w:space="0" w:color="auto"/>
                                      </w:divBdr>
                                      <w:divsChild>
                                        <w:div w:id="9510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532509">
      <w:bodyDiv w:val="1"/>
      <w:marLeft w:val="0"/>
      <w:marRight w:val="0"/>
      <w:marTop w:val="0"/>
      <w:marBottom w:val="0"/>
      <w:divBdr>
        <w:top w:val="none" w:sz="0" w:space="0" w:color="auto"/>
        <w:left w:val="none" w:sz="0" w:space="0" w:color="auto"/>
        <w:bottom w:val="none" w:sz="0" w:space="0" w:color="auto"/>
        <w:right w:val="none" w:sz="0" w:space="0" w:color="auto"/>
      </w:divBdr>
      <w:divsChild>
        <w:div w:id="210725581">
          <w:marLeft w:val="0"/>
          <w:marRight w:val="0"/>
          <w:marTop w:val="0"/>
          <w:marBottom w:val="0"/>
          <w:divBdr>
            <w:top w:val="none" w:sz="0" w:space="0" w:color="auto"/>
            <w:left w:val="none" w:sz="0" w:space="0" w:color="auto"/>
            <w:bottom w:val="none" w:sz="0" w:space="0" w:color="auto"/>
            <w:right w:val="none" w:sz="0" w:space="0" w:color="auto"/>
          </w:divBdr>
          <w:divsChild>
            <w:div w:id="1719083201">
              <w:marLeft w:val="0"/>
              <w:marRight w:val="0"/>
              <w:marTop w:val="0"/>
              <w:marBottom w:val="0"/>
              <w:divBdr>
                <w:top w:val="none" w:sz="0" w:space="0" w:color="auto"/>
                <w:left w:val="none" w:sz="0" w:space="0" w:color="auto"/>
                <w:bottom w:val="none" w:sz="0" w:space="0" w:color="auto"/>
                <w:right w:val="none" w:sz="0" w:space="0" w:color="auto"/>
              </w:divBdr>
              <w:divsChild>
                <w:div w:id="1641764125">
                  <w:marLeft w:val="0"/>
                  <w:marRight w:val="0"/>
                  <w:marTop w:val="0"/>
                  <w:marBottom w:val="0"/>
                  <w:divBdr>
                    <w:top w:val="none" w:sz="0" w:space="0" w:color="auto"/>
                    <w:left w:val="none" w:sz="0" w:space="0" w:color="auto"/>
                    <w:bottom w:val="none" w:sz="0" w:space="0" w:color="auto"/>
                    <w:right w:val="none" w:sz="0" w:space="0" w:color="auto"/>
                  </w:divBdr>
                  <w:divsChild>
                    <w:div w:id="1015691814">
                      <w:marLeft w:val="0"/>
                      <w:marRight w:val="0"/>
                      <w:marTop w:val="0"/>
                      <w:marBottom w:val="0"/>
                      <w:divBdr>
                        <w:top w:val="none" w:sz="0" w:space="0" w:color="auto"/>
                        <w:left w:val="none" w:sz="0" w:space="0" w:color="auto"/>
                        <w:bottom w:val="none" w:sz="0" w:space="0" w:color="auto"/>
                        <w:right w:val="none" w:sz="0" w:space="0" w:color="auto"/>
                      </w:divBdr>
                      <w:divsChild>
                        <w:div w:id="1428192767">
                          <w:marLeft w:val="0"/>
                          <w:marRight w:val="0"/>
                          <w:marTop w:val="0"/>
                          <w:marBottom w:val="0"/>
                          <w:divBdr>
                            <w:top w:val="none" w:sz="0" w:space="0" w:color="auto"/>
                            <w:left w:val="none" w:sz="0" w:space="0" w:color="auto"/>
                            <w:bottom w:val="none" w:sz="0" w:space="0" w:color="auto"/>
                            <w:right w:val="none" w:sz="0" w:space="0" w:color="auto"/>
                          </w:divBdr>
                          <w:divsChild>
                            <w:div w:id="141973646">
                              <w:marLeft w:val="0"/>
                              <w:marRight w:val="0"/>
                              <w:marTop w:val="0"/>
                              <w:marBottom w:val="0"/>
                              <w:divBdr>
                                <w:top w:val="none" w:sz="0" w:space="0" w:color="auto"/>
                                <w:left w:val="none" w:sz="0" w:space="0" w:color="auto"/>
                                <w:bottom w:val="none" w:sz="0" w:space="0" w:color="auto"/>
                                <w:right w:val="none" w:sz="0" w:space="0" w:color="auto"/>
                              </w:divBdr>
                              <w:divsChild>
                                <w:div w:id="1867792402">
                                  <w:marLeft w:val="0"/>
                                  <w:marRight w:val="0"/>
                                  <w:marTop w:val="0"/>
                                  <w:marBottom w:val="0"/>
                                  <w:divBdr>
                                    <w:top w:val="none" w:sz="0" w:space="0" w:color="auto"/>
                                    <w:left w:val="none" w:sz="0" w:space="0" w:color="auto"/>
                                    <w:bottom w:val="none" w:sz="0" w:space="0" w:color="auto"/>
                                    <w:right w:val="none" w:sz="0" w:space="0" w:color="auto"/>
                                  </w:divBdr>
                                  <w:divsChild>
                                    <w:div w:id="809981037">
                                      <w:marLeft w:val="0"/>
                                      <w:marRight w:val="0"/>
                                      <w:marTop w:val="0"/>
                                      <w:marBottom w:val="0"/>
                                      <w:divBdr>
                                        <w:top w:val="none" w:sz="0" w:space="0" w:color="auto"/>
                                        <w:left w:val="none" w:sz="0" w:space="0" w:color="auto"/>
                                        <w:bottom w:val="none" w:sz="0" w:space="0" w:color="auto"/>
                                        <w:right w:val="none" w:sz="0" w:space="0" w:color="auto"/>
                                      </w:divBdr>
                                      <w:divsChild>
                                        <w:div w:id="1159885041">
                                          <w:marLeft w:val="0"/>
                                          <w:marRight w:val="0"/>
                                          <w:marTop w:val="0"/>
                                          <w:marBottom w:val="0"/>
                                          <w:divBdr>
                                            <w:top w:val="none" w:sz="0" w:space="0" w:color="auto"/>
                                            <w:left w:val="none" w:sz="0" w:space="0" w:color="auto"/>
                                            <w:bottom w:val="none" w:sz="0" w:space="0" w:color="auto"/>
                                            <w:right w:val="none" w:sz="0" w:space="0" w:color="auto"/>
                                          </w:divBdr>
                                        </w:div>
                                        <w:div w:id="848833343">
                                          <w:marLeft w:val="0"/>
                                          <w:marRight w:val="0"/>
                                          <w:marTop w:val="0"/>
                                          <w:marBottom w:val="0"/>
                                          <w:divBdr>
                                            <w:top w:val="none" w:sz="0" w:space="0" w:color="auto"/>
                                            <w:left w:val="none" w:sz="0" w:space="0" w:color="auto"/>
                                            <w:bottom w:val="none" w:sz="0" w:space="0" w:color="auto"/>
                                            <w:right w:val="none" w:sz="0" w:space="0" w:color="auto"/>
                                          </w:divBdr>
                                          <w:divsChild>
                                            <w:div w:id="4075356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6645">
      <w:bodyDiv w:val="1"/>
      <w:marLeft w:val="0"/>
      <w:marRight w:val="0"/>
      <w:marTop w:val="0"/>
      <w:marBottom w:val="0"/>
      <w:divBdr>
        <w:top w:val="none" w:sz="0" w:space="0" w:color="auto"/>
        <w:left w:val="none" w:sz="0" w:space="0" w:color="auto"/>
        <w:bottom w:val="none" w:sz="0" w:space="0" w:color="auto"/>
        <w:right w:val="none" w:sz="0" w:space="0" w:color="auto"/>
      </w:divBdr>
      <w:divsChild>
        <w:div w:id="182404246">
          <w:marLeft w:val="0"/>
          <w:marRight w:val="0"/>
          <w:marTop w:val="0"/>
          <w:marBottom w:val="0"/>
          <w:divBdr>
            <w:top w:val="none" w:sz="0" w:space="0" w:color="auto"/>
            <w:left w:val="none" w:sz="0" w:space="0" w:color="auto"/>
            <w:bottom w:val="none" w:sz="0" w:space="0" w:color="auto"/>
            <w:right w:val="none" w:sz="0" w:space="0" w:color="auto"/>
          </w:divBdr>
          <w:divsChild>
            <w:div w:id="460655180">
              <w:marLeft w:val="0"/>
              <w:marRight w:val="0"/>
              <w:marTop w:val="0"/>
              <w:marBottom w:val="0"/>
              <w:divBdr>
                <w:top w:val="none" w:sz="0" w:space="0" w:color="auto"/>
                <w:left w:val="none" w:sz="0" w:space="0" w:color="auto"/>
                <w:bottom w:val="none" w:sz="0" w:space="0" w:color="auto"/>
                <w:right w:val="none" w:sz="0" w:space="0" w:color="auto"/>
              </w:divBdr>
              <w:divsChild>
                <w:div w:id="863441358">
                  <w:marLeft w:val="0"/>
                  <w:marRight w:val="0"/>
                  <w:marTop w:val="0"/>
                  <w:marBottom w:val="0"/>
                  <w:divBdr>
                    <w:top w:val="none" w:sz="0" w:space="0" w:color="auto"/>
                    <w:left w:val="none" w:sz="0" w:space="0" w:color="auto"/>
                    <w:bottom w:val="none" w:sz="0" w:space="0" w:color="auto"/>
                    <w:right w:val="none" w:sz="0" w:space="0" w:color="auto"/>
                  </w:divBdr>
                  <w:divsChild>
                    <w:div w:id="564100413">
                      <w:marLeft w:val="0"/>
                      <w:marRight w:val="0"/>
                      <w:marTop w:val="0"/>
                      <w:marBottom w:val="0"/>
                      <w:divBdr>
                        <w:top w:val="none" w:sz="0" w:space="0" w:color="auto"/>
                        <w:left w:val="none" w:sz="0" w:space="0" w:color="auto"/>
                        <w:bottom w:val="none" w:sz="0" w:space="0" w:color="auto"/>
                        <w:right w:val="none" w:sz="0" w:space="0" w:color="auto"/>
                      </w:divBdr>
                      <w:divsChild>
                        <w:div w:id="899289987">
                          <w:marLeft w:val="0"/>
                          <w:marRight w:val="0"/>
                          <w:marTop w:val="0"/>
                          <w:marBottom w:val="0"/>
                          <w:divBdr>
                            <w:top w:val="none" w:sz="0" w:space="0" w:color="auto"/>
                            <w:left w:val="none" w:sz="0" w:space="0" w:color="auto"/>
                            <w:bottom w:val="none" w:sz="0" w:space="0" w:color="auto"/>
                            <w:right w:val="none" w:sz="0" w:space="0" w:color="auto"/>
                          </w:divBdr>
                          <w:divsChild>
                            <w:div w:id="1875606421">
                              <w:marLeft w:val="0"/>
                              <w:marRight w:val="0"/>
                              <w:marTop w:val="0"/>
                              <w:marBottom w:val="0"/>
                              <w:divBdr>
                                <w:top w:val="none" w:sz="0" w:space="0" w:color="auto"/>
                                <w:left w:val="none" w:sz="0" w:space="0" w:color="auto"/>
                                <w:bottom w:val="none" w:sz="0" w:space="0" w:color="auto"/>
                                <w:right w:val="none" w:sz="0" w:space="0" w:color="auto"/>
                              </w:divBdr>
                              <w:divsChild>
                                <w:div w:id="1592591974">
                                  <w:marLeft w:val="0"/>
                                  <w:marRight w:val="0"/>
                                  <w:marTop w:val="0"/>
                                  <w:marBottom w:val="0"/>
                                  <w:divBdr>
                                    <w:top w:val="none" w:sz="0" w:space="0" w:color="auto"/>
                                    <w:left w:val="none" w:sz="0" w:space="0" w:color="auto"/>
                                    <w:bottom w:val="none" w:sz="0" w:space="0" w:color="auto"/>
                                    <w:right w:val="none" w:sz="0" w:space="0" w:color="auto"/>
                                  </w:divBdr>
                                  <w:divsChild>
                                    <w:div w:id="1673677328">
                                      <w:marLeft w:val="0"/>
                                      <w:marRight w:val="0"/>
                                      <w:marTop w:val="0"/>
                                      <w:marBottom w:val="0"/>
                                      <w:divBdr>
                                        <w:top w:val="none" w:sz="0" w:space="0" w:color="auto"/>
                                        <w:left w:val="none" w:sz="0" w:space="0" w:color="auto"/>
                                        <w:bottom w:val="none" w:sz="0" w:space="0" w:color="auto"/>
                                        <w:right w:val="none" w:sz="0" w:space="0" w:color="auto"/>
                                      </w:divBdr>
                                      <w:divsChild>
                                        <w:div w:id="872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164765">
      <w:bodyDiv w:val="1"/>
      <w:marLeft w:val="0"/>
      <w:marRight w:val="0"/>
      <w:marTop w:val="0"/>
      <w:marBottom w:val="0"/>
      <w:divBdr>
        <w:top w:val="none" w:sz="0" w:space="0" w:color="auto"/>
        <w:left w:val="none" w:sz="0" w:space="0" w:color="auto"/>
        <w:bottom w:val="none" w:sz="0" w:space="0" w:color="auto"/>
        <w:right w:val="none" w:sz="0" w:space="0" w:color="auto"/>
      </w:divBdr>
      <w:divsChild>
        <w:div w:id="1227180583">
          <w:marLeft w:val="0"/>
          <w:marRight w:val="0"/>
          <w:marTop w:val="0"/>
          <w:marBottom w:val="0"/>
          <w:divBdr>
            <w:top w:val="none" w:sz="0" w:space="0" w:color="auto"/>
            <w:left w:val="none" w:sz="0" w:space="0" w:color="auto"/>
            <w:bottom w:val="none" w:sz="0" w:space="0" w:color="auto"/>
            <w:right w:val="none" w:sz="0" w:space="0" w:color="auto"/>
          </w:divBdr>
          <w:divsChild>
            <w:div w:id="264459352">
              <w:marLeft w:val="0"/>
              <w:marRight w:val="0"/>
              <w:marTop w:val="0"/>
              <w:marBottom w:val="0"/>
              <w:divBdr>
                <w:top w:val="none" w:sz="0" w:space="0" w:color="auto"/>
                <w:left w:val="none" w:sz="0" w:space="0" w:color="auto"/>
                <w:bottom w:val="none" w:sz="0" w:space="0" w:color="auto"/>
                <w:right w:val="none" w:sz="0" w:space="0" w:color="auto"/>
              </w:divBdr>
              <w:divsChild>
                <w:div w:id="1783108546">
                  <w:marLeft w:val="0"/>
                  <w:marRight w:val="0"/>
                  <w:marTop w:val="0"/>
                  <w:marBottom w:val="0"/>
                  <w:divBdr>
                    <w:top w:val="none" w:sz="0" w:space="0" w:color="auto"/>
                    <w:left w:val="none" w:sz="0" w:space="0" w:color="auto"/>
                    <w:bottom w:val="none" w:sz="0" w:space="0" w:color="auto"/>
                    <w:right w:val="none" w:sz="0" w:space="0" w:color="auto"/>
                  </w:divBdr>
                  <w:divsChild>
                    <w:div w:id="1577283544">
                      <w:marLeft w:val="0"/>
                      <w:marRight w:val="0"/>
                      <w:marTop w:val="0"/>
                      <w:marBottom w:val="0"/>
                      <w:divBdr>
                        <w:top w:val="none" w:sz="0" w:space="0" w:color="auto"/>
                        <w:left w:val="none" w:sz="0" w:space="0" w:color="auto"/>
                        <w:bottom w:val="none" w:sz="0" w:space="0" w:color="auto"/>
                        <w:right w:val="none" w:sz="0" w:space="0" w:color="auto"/>
                      </w:divBdr>
                      <w:divsChild>
                        <w:div w:id="770667334">
                          <w:marLeft w:val="0"/>
                          <w:marRight w:val="0"/>
                          <w:marTop w:val="0"/>
                          <w:marBottom w:val="0"/>
                          <w:divBdr>
                            <w:top w:val="none" w:sz="0" w:space="0" w:color="auto"/>
                            <w:left w:val="none" w:sz="0" w:space="0" w:color="auto"/>
                            <w:bottom w:val="none" w:sz="0" w:space="0" w:color="auto"/>
                            <w:right w:val="none" w:sz="0" w:space="0" w:color="auto"/>
                          </w:divBdr>
                          <w:divsChild>
                            <w:div w:id="1022973996">
                              <w:marLeft w:val="0"/>
                              <w:marRight w:val="0"/>
                              <w:marTop w:val="0"/>
                              <w:marBottom w:val="0"/>
                              <w:divBdr>
                                <w:top w:val="none" w:sz="0" w:space="0" w:color="auto"/>
                                <w:left w:val="none" w:sz="0" w:space="0" w:color="auto"/>
                                <w:bottom w:val="none" w:sz="0" w:space="0" w:color="auto"/>
                                <w:right w:val="none" w:sz="0" w:space="0" w:color="auto"/>
                              </w:divBdr>
                              <w:divsChild>
                                <w:div w:id="867990932">
                                  <w:marLeft w:val="0"/>
                                  <w:marRight w:val="0"/>
                                  <w:marTop w:val="0"/>
                                  <w:marBottom w:val="0"/>
                                  <w:divBdr>
                                    <w:top w:val="none" w:sz="0" w:space="0" w:color="auto"/>
                                    <w:left w:val="none" w:sz="0" w:space="0" w:color="auto"/>
                                    <w:bottom w:val="none" w:sz="0" w:space="0" w:color="auto"/>
                                    <w:right w:val="none" w:sz="0" w:space="0" w:color="auto"/>
                                  </w:divBdr>
                                  <w:divsChild>
                                    <w:div w:id="1140270437">
                                      <w:marLeft w:val="0"/>
                                      <w:marRight w:val="0"/>
                                      <w:marTop w:val="0"/>
                                      <w:marBottom w:val="0"/>
                                      <w:divBdr>
                                        <w:top w:val="none" w:sz="0" w:space="0" w:color="auto"/>
                                        <w:left w:val="none" w:sz="0" w:space="0" w:color="auto"/>
                                        <w:bottom w:val="none" w:sz="0" w:space="0" w:color="auto"/>
                                        <w:right w:val="none" w:sz="0" w:space="0" w:color="auto"/>
                                      </w:divBdr>
                                      <w:divsChild>
                                        <w:div w:id="183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706877">
      <w:bodyDiv w:val="1"/>
      <w:marLeft w:val="0"/>
      <w:marRight w:val="0"/>
      <w:marTop w:val="0"/>
      <w:marBottom w:val="0"/>
      <w:divBdr>
        <w:top w:val="none" w:sz="0" w:space="0" w:color="auto"/>
        <w:left w:val="none" w:sz="0" w:space="0" w:color="auto"/>
        <w:bottom w:val="none" w:sz="0" w:space="0" w:color="auto"/>
        <w:right w:val="none" w:sz="0" w:space="0" w:color="auto"/>
      </w:divBdr>
      <w:divsChild>
        <w:div w:id="552888189">
          <w:marLeft w:val="0"/>
          <w:marRight w:val="0"/>
          <w:marTop w:val="0"/>
          <w:marBottom w:val="0"/>
          <w:divBdr>
            <w:top w:val="none" w:sz="0" w:space="0" w:color="auto"/>
            <w:left w:val="none" w:sz="0" w:space="0" w:color="auto"/>
            <w:bottom w:val="none" w:sz="0" w:space="0" w:color="auto"/>
            <w:right w:val="none" w:sz="0" w:space="0" w:color="auto"/>
          </w:divBdr>
          <w:divsChild>
            <w:div w:id="171921611">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none" w:sz="0" w:space="0" w:color="auto"/>
                    <w:left w:val="none" w:sz="0" w:space="0" w:color="auto"/>
                    <w:bottom w:val="none" w:sz="0" w:space="0" w:color="auto"/>
                    <w:right w:val="none" w:sz="0" w:space="0" w:color="auto"/>
                  </w:divBdr>
                  <w:divsChild>
                    <w:div w:id="825975866">
                      <w:marLeft w:val="0"/>
                      <w:marRight w:val="0"/>
                      <w:marTop w:val="0"/>
                      <w:marBottom w:val="0"/>
                      <w:divBdr>
                        <w:top w:val="none" w:sz="0" w:space="0" w:color="auto"/>
                        <w:left w:val="none" w:sz="0" w:space="0" w:color="auto"/>
                        <w:bottom w:val="none" w:sz="0" w:space="0" w:color="auto"/>
                        <w:right w:val="none" w:sz="0" w:space="0" w:color="auto"/>
                      </w:divBdr>
                      <w:divsChild>
                        <w:div w:id="641689575">
                          <w:marLeft w:val="0"/>
                          <w:marRight w:val="0"/>
                          <w:marTop w:val="0"/>
                          <w:marBottom w:val="0"/>
                          <w:divBdr>
                            <w:top w:val="none" w:sz="0" w:space="0" w:color="auto"/>
                            <w:left w:val="none" w:sz="0" w:space="0" w:color="auto"/>
                            <w:bottom w:val="none" w:sz="0" w:space="0" w:color="auto"/>
                            <w:right w:val="none" w:sz="0" w:space="0" w:color="auto"/>
                          </w:divBdr>
                          <w:divsChild>
                            <w:div w:id="1028261883">
                              <w:marLeft w:val="0"/>
                              <w:marRight w:val="0"/>
                              <w:marTop w:val="0"/>
                              <w:marBottom w:val="0"/>
                              <w:divBdr>
                                <w:top w:val="none" w:sz="0" w:space="0" w:color="auto"/>
                                <w:left w:val="none" w:sz="0" w:space="0" w:color="auto"/>
                                <w:bottom w:val="none" w:sz="0" w:space="0" w:color="auto"/>
                                <w:right w:val="none" w:sz="0" w:space="0" w:color="auto"/>
                              </w:divBdr>
                              <w:divsChild>
                                <w:div w:id="618996987">
                                  <w:marLeft w:val="0"/>
                                  <w:marRight w:val="0"/>
                                  <w:marTop w:val="0"/>
                                  <w:marBottom w:val="0"/>
                                  <w:divBdr>
                                    <w:top w:val="none" w:sz="0" w:space="0" w:color="auto"/>
                                    <w:left w:val="none" w:sz="0" w:space="0" w:color="auto"/>
                                    <w:bottom w:val="none" w:sz="0" w:space="0" w:color="auto"/>
                                    <w:right w:val="none" w:sz="0" w:space="0" w:color="auto"/>
                                  </w:divBdr>
                                  <w:divsChild>
                                    <w:div w:id="1993942243">
                                      <w:marLeft w:val="0"/>
                                      <w:marRight w:val="0"/>
                                      <w:marTop w:val="0"/>
                                      <w:marBottom w:val="0"/>
                                      <w:divBdr>
                                        <w:top w:val="none" w:sz="0" w:space="0" w:color="auto"/>
                                        <w:left w:val="none" w:sz="0" w:space="0" w:color="auto"/>
                                        <w:bottom w:val="none" w:sz="0" w:space="0" w:color="auto"/>
                                        <w:right w:val="none" w:sz="0" w:space="0" w:color="auto"/>
                                      </w:divBdr>
                                      <w:divsChild>
                                        <w:div w:id="11299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305684">
      <w:bodyDiv w:val="1"/>
      <w:marLeft w:val="0"/>
      <w:marRight w:val="0"/>
      <w:marTop w:val="0"/>
      <w:marBottom w:val="0"/>
      <w:divBdr>
        <w:top w:val="none" w:sz="0" w:space="0" w:color="auto"/>
        <w:left w:val="none" w:sz="0" w:space="0" w:color="auto"/>
        <w:bottom w:val="none" w:sz="0" w:space="0" w:color="auto"/>
        <w:right w:val="none" w:sz="0" w:space="0" w:color="auto"/>
      </w:divBdr>
      <w:divsChild>
        <w:div w:id="294066740">
          <w:marLeft w:val="0"/>
          <w:marRight w:val="0"/>
          <w:marTop w:val="0"/>
          <w:marBottom w:val="0"/>
          <w:divBdr>
            <w:top w:val="none" w:sz="0" w:space="0" w:color="auto"/>
            <w:left w:val="none" w:sz="0" w:space="0" w:color="auto"/>
            <w:bottom w:val="none" w:sz="0" w:space="0" w:color="auto"/>
            <w:right w:val="none" w:sz="0" w:space="0" w:color="auto"/>
          </w:divBdr>
          <w:divsChild>
            <w:div w:id="152647692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sChild>
                    <w:div w:id="2034458825">
                      <w:marLeft w:val="0"/>
                      <w:marRight w:val="0"/>
                      <w:marTop w:val="0"/>
                      <w:marBottom w:val="0"/>
                      <w:divBdr>
                        <w:top w:val="none" w:sz="0" w:space="0" w:color="auto"/>
                        <w:left w:val="none" w:sz="0" w:space="0" w:color="auto"/>
                        <w:bottom w:val="none" w:sz="0" w:space="0" w:color="auto"/>
                        <w:right w:val="none" w:sz="0" w:space="0" w:color="auto"/>
                      </w:divBdr>
                      <w:divsChild>
                        <w:div w:id="1457599882">
                          <w:marLeft w:val="0"/>
                          <w:marRight w:val="0"/>
                          <w:marTop w:val="0"/>
                          <w:marBottom w:val="0"/>
                          <w:divBdr>
                            <w:top w:val="none" w:sz="0" w:space="0" w:color="auto"/>
                            <w:left w:val="none" w:sz="0" w:space="0" w:color="auto"/>
                            <w:bottom w:val="none" w:sz="0" w:space="0" w:color="auto"/>
                            <w:right w:val="none" w:sz="0" w:space="0" w:color="auto"/>
                          </w:divBdr>
                          <w:divsChild>
                            <w:div w:id="1202472834">
                              <w:marLeft w:val="0"/>
                              <w:marRight w:val="0"/>
                              <w:marTop w:val="0"/>
                              <w:marBottom w:val="0"/>
                              <w:divBdr>
                                <w:top w:val="none" w:sz="0" w:space="0" w:color="auto"/>
                                <w:left w:val="none" w:sz="0" w:space="0" w:color="auto"/>
                                <w:bottom w:val="none" w:sz="0" w:space="0" w:color="auto"/>
                                <w:right w:val="none" w:sz="0" w:space="0" w:color="auto"/>
                              </w:divBdr>
                              <w:divsChild>
                                <w:div w:id="1607807575">
                                  <w:marLeft w:val="0"/>
                                  <w:marRight w:val="0"/>
                                  <w:marTop w:val="0"/>
                                  <w:marBottom w:val="0"/>
                                  <w:divBdr>
                                    <w:top w:val="none" w:sz="0" w:space="0" w:color="auto"/>
                                    <w:left w:val="none" w:sz="0" w:space="0" w:color="auto"/>
                                    <w:bottom w:val="none" w:sz="0" w:space="0" w:color="auto"/>
                                    <w:right w:val="none" w:sz="0" w:space="0" w:color="auto"/>
                                  </w:divBdr>
                                  <w:divsChild>
                                    <w:div w:id="2087802949">
                                      <w:marLeft w:val="0"/>
                                      <w:marRight w:val="0"/>
                                      <w:marTop w:val="0"/>
                                      <w:marBottom w:val="0"/>
                                      <w:divBdr>
                                        <w:top w:val="none" w:sz="0" w:space="0" w:color="auto"/>
                                        <w:left w:val="none" w:sz="0" w:space="0" w:color="auto"/>
                                        <w:bottom w:val="none" w:sz="0" w:space="0" w:color="auto"/>
                                        <w:right w:val="none" w:sz="0" w:space="0" w:color="auto"/>
                                      </w:divBdr>
                                      <w:divsChild>
                                        <w:div w:id="89089114">
                                          <w:marLeft w:val="0"/>
                                          <w:marRight w:val="0"/>
                                          <w:marTop w:val="0"/>
                                          <w:marBottom w:val="0"/>
                                          <w:divBdr>
                                            <w:top w:val="none" w:sz="0" w:space="0" w:color="auto"/>
                                            <w:left w:val="none" w:sz="0" w:space="0" w:color="auto"/>
                                            <w:bottom w:val="none" w:sz="0" w:space="0" w:color="auto"/>
                                            <w:right w:val="none" w:sz="0" w:space="0" w:color="auto"/>
                                          </w:divBdr>
                                          <w:divsChild>
                                            <w:div w:id="1534540377">
                                              <w:marLeft w:val="0"/>
                                              <w:marRight w:val="0"/>
                                              <w:marTop w:val="0"/>
                                              <w:marBottom w:val="0"/>
                                              <w:divBdr>
                                                <w:top w:val="none" w:sz="0" w:space="0" w:color="auto"/>
                                                <w:left w:val="none" w:sz="0" w:space="0" w:color="auto"/>
                                                <w:bottom w:val="none" w:sz="0" w:space="0" w:color="auto"/>
                                                <w:right w:val="none" w:sz="0" w:space="0" w:color="auto"/>
                                              </w:divBdr>
                                              <w:divsChild>
                                                <w:div w:id="1436827338">
                                                  <w:marLeft w:val="0"/>
                                                  <w:marRight w:val="0"/>
                                                  <w:marTop w:val="0"/>
                                                  <w:marBottom w:val="0"/>
                                                  <w:divBdr>
                                                    <w:top w:val="none" w:sz="0" w:space="0" w:color="auto"/>
                                                    <w:left w:val="none" w:sz="0" w:space="0" w:color="auto"/>
                                                    <w:bottom w:val="none" w:sz="0" w:space="0" w:color="auto"/>
                                                    <w:right w:val="none" w:sz="0" w:space="0" w:color="auto"/>
                                                  </w:divBdr>
                                                  <w:divsChild>
                                                    <w:div w:id="150559522">
                                                      <w:marLeft w:val="0"/>
                                                      <w:marRight w:val="0"/>
                                                      <w:marTop w:val="0"/>
                                                      <w:marBottom w:val="0"/>
                                                      <w:divBdr>
                                                        <w:top w:val="none" w:sz="0" w:space="0" w:color="auto"/>
                                                        <w:left w:val="none" w:sz="0" w:space="0" w:color="auto"/>
                                                        <w:bottom w:val="none" w:sz="0" w:space="0" w:color="auto"/>
                                                        <w:right w:val="none" w:sz="0" w:space="0" w:color="auto"/>
                                                      </w:divBdr>
                                                      <w:divsChild>
                                                        <w:div w:id="575671320">
                                                          <w:marLeft w:val="0"/>
                                                          <w:marRight w:val="0"/>
                                                          <w:marTop w:val="0"/>
                                                          <w:marBottom w:val="0"/>
                                                          <w:divBdr>
                                                            <w:top w:val="none" w:sz="0" w:space="0" w:color="auto"/>
                                                            <w:left w:val="none" w:sz="0" w:space="0" w:color="auto"/>
                                                            <w:bottom w:val="none" w:sz="0" w:space="0" w:color="auto"/>
                                                            <w:right w:val="none" w:sz="0" w:space="0" w:color="auto"/>
                                                          </w:divBdr>
                                                          <w:divsChild>
                                                            <w:div w:id="1641767210">
                                                              <w:marLeft w:val="0"/>
                                                              <w:marRight w:val="0"/>
                                                              <w:marTop w:val="0"/>
                                                              <w:marBottom w:val="0"/>
                                                              <w:divBdr>
                                                                <w:top w:val="none" w:sz="0" w:space="0" w:color="auto"/>
                                                                <w:left w:val="none" w:sz="0" w:space="0" w:color="auto"/>
                                                                <w:bottom w:val="none" w:sz="0" w:space="0" w:color="auto"/>
                                                                <w:right w:val="none" w:sz="0" w:space="0" w:color="auto"/>
                                                              </w:divBdr>
                                                              <w:divsChild>
                                                                <w:div w:id="19581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9786">
      <w:bodyDiv w:val="1"/>
      <w:marLeft w:val="0"/>
      <w:marRight w:val="0"/>
      <w:marTop w:val="0"/>
      <w:marBottom w:val="0"/>
      <w:divBdr>
        <w:top w:val="none" w:sz="0" w:space="0" w:color="auto"/>
        <w:left w:val="none" w:sz="0" w:space="0" w:color="auto"/>
        <w:bottom w:val="none" w:sz="0" w:space="0" w:color="auto"/>
        <w:right w:val="none" w:sz="0" w:space="0" w:color="auto"/>
      </w:divBdr>
      <w:divsChild>
        <w:div w:id="1965884512">
          <w:marLeft w:val="0"/>
          <w:marRight w:val="0"/>
          <w:marTop w:val="0"/>
          <w:marBottom w:val="0"/>
          <w:divBdr>
            <w:top w:val="none" w:sz="0" w:space="0" w:color="auto"/>
            <w:left w:val="none" w:sz="0" w:space="0" w:color="auto"/>
            <w:bottom w:val="none" w:sz="0" w:space="0" w:color="auto"/>
            <w:right w:val="none" w:sz="0" w:space="0" w:color="auto"/>
          </w:divBdr>
          <w:divsChild>
            <w:div w:id="63584187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355718">
      <w:bodyDiv w:val="1"/>
      <w:marLeft w:val="0"/>
      <w:marRight w:val="0"/>
      <w:marTop w:val="0"/>
      <w:marBottom w:val="0"/>
      <w:divBdr>
        <w:top w:val="none" w:sz="0" w:space="0" w:color="auto"/>
        <w:left w:val="none" w:sz="0" w:space="0" w:color="auto"/>
        <w:bottom w:val="none" w:sz="0" w:space="0" w:color="auto"/>
        <w:right w:val="none" w:sz="0" w:space="0" w:color="auto"/>
      </w:divBdr>
      <w:divsChild>
        <w:div w:id="1997685046">
          <w:marLeft w:val="0"/>
          <w:marRight w:val="0"/>
          <w:marTop w:val="0"/>
          <w:marBottom w:val="0"/>
          <w:divBdr>
            <w:top w:val="none" w:sz="0" w:space="0" w:color="auto"/>
            <w:left w:val="none" w:sz="0" w:space="0" w:color="auto"/>
            <w:bottom w:val="none" w:sz="0" w:space="0" w:color="auto"/>
            <w:right w:val="none" w:sz="0" w:space="0" w:color="auto"/>
          </w:divBdr>
          <w:divsChild>
            <w:div w:id="1250694872">
              <w:marLeft w:val="0"/>
              <w:marRight w:val="0"/>
              <w:marTop w:val="0"/>
              <w:marBottom w:val="0"/>
              <w:divBdr>
                <w:top w:val="none" w:sz="0" w:space="0" w:color="auto"/>
                <w:left w:val="none" w:sz="0" w:space="0" w:color="auto"/>
                <w:bottom w:val="none" w:sz="0" w:space="0" w:color="auto"/>
                <w:right w:val="none" w:sz="0" w:space="0" w:color="auto"/>
              </w:divBdr>
              <w:divsChild>
                <w:div w:id="1670257651">
                  <w:marLeft w:val="0"/>
                  <w:marRight w:val="0"/>
                  <w:marTop w:val="0"/>
                  <w:marBottom w:val="0"/>
                  <w:divBdr>
                    <w:top w:val="none" w:sz="0" w:space="0" w:color="auto"/>
                    <w:left w:val="none" w:sz="0" w:space="0" w:color="auto"/>
                    <w:bottom w:val="none" w:sz="0" w:space="0" w:color="auto"/>
                    <w:right w:val="none" w:sz="0" w:space="0" w:color="auto"/>
                  </w:divBdr>
                  <w:divsChild>
                    <w:div w:id="520969015">
                      <w:marLeft w:val="-225"/>
                      <w:marRight w:val="-225"/>
                      <w:marTop w:val="0"/>
                      <w:marBottom w:val="0"/>
                      <w:divBdr>
                        <w:top w:val="none" w:sz="0" w:space="0" w:color="auto"/>
                        <w:left w:val="none" w:sz="0" w:space="0" w:color="auto"/>
                        <w:bottom w:val="none" w:sz="0" w:space="0" w:color="auto"/>
                        <w:right w:val="none" w:sz="0" w:space="0" w:color="auto"/>
                      </w:divBdr>
                      <w:divsChild>
                        <w:div w:id="548802145">
                          <w:marLeft w:val="0"/>
                          <w:marRight w:val="0"/>
                          <w:marTop w:val="0"/>
                          <w:marBottom w:val="0"/>
                          <w:divBdr>
                            <w:top w:val="none" w:sz="0" w:space="0" w:color="auto"/>
                            <w:left w:val="none" w:sz="0" w:space="0" w:color="auto"/>
                            <w:bottom w:val="none" w:sz="0" w:space="0" w:color="auto"/>
                            <w:right w:val="none" w:sz="0" w:space="0" w:color="auto"/>
                          </w:divBdr>
                          <w:divsChild>
                            <w:div w:id="1295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606151">
      <w:bodyDiv w:val="1"/>
      <w:marLeft w:val="0"/>
      <w:marRight w:val="0"/>
      <w:marTop w:val="0"/>
      <w:marBottom w:val="0"/>
      <w:divBdr>
        <w:top w:val="none" w:sz="0" w:space="0" w:color="auto"/>
        <w:left w:val="none" w:sz="0" w:space="0" w:color="auto"/>
        <w:bottom w:val="none" w:sz="0" w:space="0" w:color="auto"/>
        <w:right w:val="none" w:sz="0" w:space="0" w:color="auto"/>
      </w:divBdr>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353567">
      <w:bodyDiv w:val="1"/>
      <w:marLeft w:val="0"/>
      <w:marRight w:val="0"/>
      <w:marTop w:val="0"/>
      <w:marBottom w:val="0"/>
      <w:divBdr>
        <w:top w:val="none" w:sz="0" w:space="0" w:color="auto"/>
        <w:left w:val="none" w:sz="0" w:space="0" w:color="auto"/>
        <w:bottom w:val="none" w:sz="0" w:space="0" w:color="auto"/>
        <w:right w:val="none" w:sz="0" w:space="0" w:color="auto"/>
      </w:divBdr>
      <w:divsChild>
        <w:div w:id="173963438">
          <w:marLeft w:val="0"/>
          <w:marRight w:val="0"/>
          <w:marTop w:val="0"/>
          <w:marBottom w:val="0"/>
          <w:divBdr>
            <w:top w:val="none" w:sz="0" w:space="0" w:color="auto"/>
            <w:left w:val="none" w:sz="0" w:space="0" w:color="auto"/>
            <w:bottom w:val="none" w:sz="0" w:space="0" w:color="auto"/>
            <w:right w:val="none" w:sz="0" w:space="0" w:color="auto"/>
          </w:divBdr>
          <w:divsChild>
            <w:div w:id="549461798">
              <w:marLeft w:val="0"/>
              <w:marRight w:val="0"/>
              <w:marTop w:val="0"/>
              <w:marBottom w:val="0"/>
              <w:divBdr>
                <w:top w:val="none" w:sz="0" w:space="0" w:color="auto"/>
                <w:left w:val="none" w:sz="0" w:space="0" w:color="auto"/>
                <w:bottom w:val="none" w:sz="0" w:space="0" w:color="auto"/>
                <w:right w:val="none" w:sz="0" w:space="0" w:color="auto"/>
              </w:divBdr>
              <w:divsChild>
                <w:div w:id="1540315797">
                  <w:marLeft w:val="0"/>
                  <w:marRight w:val="0"/>
                  <w:marTop w:val="0"/>
                  <w:marBottom w:val="0"/>
                  <w:divBdr>
                    <w:top w:val="none" w:sz="0" w:space="0" w:color="auto"/>
                    <w:left w:val="none" w:sz="0" w:space="0" w:color="auto"/>
                    <w:bottom w:val="none" w:sz="0" w:space="0" w:color="auto"/>
                    <w:right w:val="none" w:sz="0" w:space="0" w:color="auto"/>
                  </w:divBdr>
                  <w:divsChild>
                    <w:div w:id="2139449727">
                      <w:marLeft w:val="0"/>
                      <w:marRight w:val="0"/>
                      <w:marTop w:val="0"/>
                      <w:marBottom w:val="0"/>
                      <w:divBdr>
                        <w:top w:val="none" w:sz="0" w:space="0" w:color="auto"/>
                        <w:left w:val="none" w:sz="0" w:space="0" w:color="auto"/>
                        <w:bottom w:val="none" w:sz="0" w:space="0" w:color="auto"/>
                        <w:right w:val="none" w:sz="0" w:space="0" w:color="auto"/>
                      </w:divBdr>
                      <w:divsChild>
                        <w:div w:id="269245153">
                          <w:marLeft w:val="0"/>
                          <w:marRight w:val="0"/>
                          <w:marTop w:val="0"/>
                          <w:marBottom w:val="0"/>
                          <w:divBdr>
                            <w:top w:val="none" w:sz="0" w:space="0" w:color="auto"/>
                            <w:left w:val="none" w:sz="0" w:space="0" w:color="auto"/>
                            <w:bottom w:val="none" w:sz="0" w:space="0" w:color="auto"/>
                            <w:right w:val="none" w:sz="0" w:space="0" w:color="auto"/>
                          </w:divBdr>
                          <w:divsChild>
                            <w:div w:id="243337917">
                              <w:marLeft w:val="0"/>
                              <w:marRight w:val="0"/>
                              <w:marTop w:val="0"/>
                              <w:marBottom w:val="0"/>
                              <w:divBdr>
                                <w:top w:val="none" w:sz="0" w:space="0" w:color="auto"/>
                                <w:left w:val="none" w:sz="0" w:space="0" w:color="auto"/>
                                <w:bottom w:val="none" w:sz="0" w:space="0" w:color="auto"/>
                                <w:right w:val="none" w:sz="0" w:space="0" w:color="auto"/>
                              </w:divBdr>
                              <w:divsChild>
                                <w:div w:id="1732313165">
                                  <w:marLeft w:val="0"/>
                                  <w:marRight w:val="0"/>
                                  <w:marTop w:val="0"/>
                                  <w:marBottom w:val="0"/>
                                  <w:divBdr>
                                    <w:top w:val="none" w:sz="0" w:space="0" w:color="auto"/>
                                    <w:left w:val="none" w:sz="0" w:space="0" w:color="auto"/>
                                    <w:bottom w:val="none" w:sz="0" w:space="0" w:color="auto"/>
                                    <w:right w:val="none" w:sz="0" w:space="0" w:color="auto"/>
                                  </w:divBdr>
                                  <w:divsChild>
                                    <w:div w:id="838623258">
                                      <w:marLeft w:val="0"/>
                                      <w:marRight w:val="0"/>
                                      <w:marTop w:val="0"/>
                                      <w:marBottom w:val="0"/>
                                      <w:divBdr>
                                        <w:top w:val="none" w:sz="0" w:space="0" w:color="auto"/>
                                        <w:left w:val="none" w:sz="0" w:space="0" w:color="auto"/>
                                        <w:bottom w:val="none" w:sz="0" w:space="0" w:color="auto"/>
                                        <w:right w:val="none" w:sz="0" w:space="0" w:color="auto"/>
                                      </w:divBdr>
                                      <w:divsChild>
                                        <w:div w:id="4975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49292">
      <w:bodyDiv w:val="1"/>
      <w:marLeft w:val="0"/>
      <w:marRight w:val="0"/>
      <w:marTop w:val="0"/>
      <w:marBottom w:val="0"/>
      <w:divBdr>
        <w:top w:val="none" w:sz="0" w:space="0" w:color="auto"/>
        <w:left w:val="none" w:sz="0" w:space="0" w:color="auto"/>
        <w:bottom w:val="none" w:sz="0" w:space="0" w:color="auto"/>
        <w:right w:val="none" w:sz="0" w:space="0" w:color="auto"/>
      </w:divBdr>
      <w:divsChild>
        <w:div w:id="197204389">
          <w:marLeft w:val="0"/>
          <w:marRight w:val="0"/>
          <w:marTop w:val="0"/>
          <w:marBottom w:val="0"/>
          <w:divBdr>
            <w:top w:val="none" w:sz="0" w:space="0" w:color="auto"/>
            <w:left w:val="none" w:sz="0" w:space="0" w:color="auto"/>
            <w:bottom w:val="none" w:sz="0" w:space="0" w:color="auto"/>
            <w:right w:val="none" w:sz="0" w:space="0" w:color="auto"/>
          </w:divBdr>
          <w:divsChild>
            <w:div w:id="133642664">
              <w:marLeft w:val="0"/>
              <w:marRight w:val="0"/>
              <w:marTop w:val="0"/>
              <w:marBottom w:val="0"/>
              <w:divBdr>
                <w:top w:val="none" w:sz="0" w:space="0" w:color="auto"/>
                <w:left w:val="none" w:sz="0" w:space="0" w:color="auto"/>
                <w:bottom w:val="none" w:sz="0" w:space="0" w:color="auto"/>
                <w:right w:val="none" w:sz="0" w:space="0" w:color="auto"/>
              </w:divBdr>
              <w:divsChild>
                <w:div w:id="774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525225">
      <w:bodyDiv w:val="1"/>
      <w:marLeft w:val="0"/>
      <w:marRight w:val="0"/>
      <w:marTop w:val="0"/>
      <w:marBottom w:val="0"/>
      <w:divBdr>
        <w:top w:val="none" w:sz="0" w:space="0" w:color="auto"/>
        <w:left w:val="none" w:sz="0" w:space="0" w:color="auto"/>
        <w:bottom w:val="none" w:sz="0" w:space="0" w:color="auto"/>
        <w:right w:val="none" w:sz="0" w:space="0" w:color="auto"/>
      </w:divBdr>
      <w:divsChild>
        <w:div w:id="1365640728">
          <w:marLeft w:val="0"/>
          <w:marRight w:val="0"/>
          <w:marTop w:val="150"/>
          <w:marBottom w:val="0"/>
          <w:divBdr>
            <w:top w:val="none" w:sz="0" w:space="0" w:color="auto"/>
            <w:left w:val="none" w:sz="0" w:space="0" w:color="auto"/>
            <w:bottom w:val="none" w:sz="0" w:space="0" w:color="auto"/>
            <w:right w:val="none" w:sz="0" w:space="0" w:color="auto"/>
          </w:divBdr>
          <w:divsChild>
            <w:div w:id="2140344600">
              <w:marLeft w:val="0"/>
              <w:marRight w:val="0"/>
              <w:marTop w:val="0"/>
              <w:marBottom w:val="0"/>
              <w:divBdr>
                <w:top w:val="none" w:sz="0" w:space="0" w:color="auto"/>
                <w:left w:val="none" w:sz="0" w:space="0" w:color="auto"/>
                <w:bottom w:val="none" w:sz="0" w:space="0" w:color="auto"/>
                <w:right w:val="none" w:sz="0" w:space="0" w:color="auto"/>
              </w:divBdr>
              <w:divsChild>
                <w:div w:id="739717053">
                  <w:marLeft w:val="0"/>
                  <w:marRight w:val="0"/>
                  <w:marTop w:val="0"/>
                  <w:marBottom w:val="0"/>
                  <w:divBdr>
                    <w:top w:val="none" w:sz="0" w:space="0" w:color="auto"/>
                    <w:left w:val="none" w:sz="0" w:space="0" w:color="auto"/>
                    <w:bottom w:val="none" w:sz="0" w:space="0" w:color="auto"/>
                    <w:right w:val="none" w:sz="0" w:space="0" w:color="auto"/>
                  </w:divBdr>
                  <w:divsChild>
                    <w:div w:id="11308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5068771">
      <w:bodyDiv w:val="1"/>
      <w:marLeft w:val="0"/>
      <w:marRight w:val="0"/>
      <w:marTop w:val="0"/>
      <w:marBottom w:val="0"/>
      <w:divBdr>
        <w:top w:val="none" w:sz="0" w:space="0" w:color="auto"/>
        <w:left w:val="none" w:sz="0" w:space="0" w:color="auto"/>
        <w:bottom w:val="none" w:sz="0" w:space="0" w:color="auto"/>
        <w:right w:val="none" w:sz="0" w:space="0" w:color="auto"/>
      </w:divBdr>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310802">
      <w:bodyDiv w:val="1"/>
      <w:marLeft w:val="0"/>
      <w:marRight w:val="0"/>
      <w:marTop w:val="0"/>
      <w:marBottom w:val="0"/>
      <w:divBdr>
        <w:top w:val="none" w:sz="0" w:space="0" w:color="auto"/>
        <w:left w:val="none" w:sz="0" w:space="0" w:color="auto"/>
        <w:bottom w:val="none" w:sz="0" w:space="0" w:color="auto"/>
        <w:right w:val="none" w:sz="0" w:space="0" w:color="auto"/>
      </w:divBdr>
      <w:divsChild>
        <w:div w:id="5256398">
          <w:marLeft w:val="0"/>
          <w:marRight w:val="0"/>
          <w:marTop w:val="0"/>
          <w:marBottom w:val="0"/>
          <w:divBdr>
            <w:top w:val="none" w:sz="0" w:space="0" w:color="auto"/>
            <w:left w:val="none" w:sz="0" w:space="0" w:color="auto"/>
            <w:bottom w:val="none" w:sz="0" w:space="0" w:color="auto"/>
            <w:right w:val="none" w:sz="0" w:space="0" w:color="auto"/>
          </w:divBdr>
          <w:divsChild>
            <w:div w:id="1904442206">
              <w:marLeft w:val="0"/>
              <w:marRight w:val="0"/>
              <w:marTop w:val="0"/>
              <w:marBottom w:val="0"/>
              <w:divBdr>
                <w:top w:val="none" w:sz="0" w:space="0" w:color="auto"/>
                <w:left w:val="none" w:sz="0" w:space="0" w:color="auto"/>
                <w:bottom w:val="none" w:sz="0" w:space="0" w:color="auto"/>
                <w:right w:val="none" w:sz="0" w:space="0" w:color="auto"/>
              </w:divBdr>
              <w:divsChild>
                <w:div w:id="1487669301">
                  <w:marLeft w:val="0"/>
                  <w:marRight w:val="0"/>
                  <w:marTop w:val="0"/>
                  <w:marBottom w:val="0"/>
                  <w:divBdr>
                    <w:top w:val="none" w:sz="0" w:space="0" w:color="auto"/>
                    <w:left w:val="none" w:sz="0" w:space="0" w:color="auto"/>
                    <w:bottom w:val="none" w:sz="0" w:space="0" w:color="auto"/>
                    <w:right w:val="none" w:sz="0" w:space="0" w:color="auto"/>
                  </w:divBdr>
                  <w:divsChild>
                    <w:div w:id="722874177">
                      <w:marLeft w:val="0"/>
                      <w:marRight w:val="0"/>
                      <w:marTop w:val="0"/>
                      <w:marBottom w:val="0"/>
                      <w:divBdr>
                        <w:top w:val="none" w:sz="0" w:space="0" w:color="auto"/>
                        <w:left w:val="none" w:sz="0" w:space="0" w:color="auto"/>
                        <w:bottom w:val="none" w:sz="0" w:space="0" w:color="auto"/>
                        <w:right w:val="none" w:sz="0" w:space="0" w:color="auto"/>
                      </w:divBdr>
                      <w:divsChild>
                        <w:div w:id="433599256">
                          <w:marLeft w:val="0"/>
                          <w:marRight w:val="0"/>
                          <w:marTop w:val="0"/>
                          <w:marBottom w:val="0"/>
                          <w:divBdr>
                            <w:top w:val="none" w:sz="0" w:space="0" w:color="auto"/>
                            <w:left w:val="none" w:sz="0" w:space="0" w:color="auto"/>
                            <w:bottom w:val="none" w:sz="0" w:space="0" w:color="auto"/>
                            <w:right w:val="none" w:sz="0" w:space="0" w:color="auto"/>
                          </w:divBdr>
                          <w:divsChild>
                            <w:div w:id="1215969061">
                              <w:marLeft w:val="0"/>
                              <w:marRight w:val="0"/>
                              <w:marTop w:val="0"/>
                              <w:marBottom w:val="0"/>
                              <w:divBdr>
                                <w:top w:val="none" w:sz="0" w:space="0" w:color="auto"/>
                                <w:left w:val="none" w:sz="0" w:space="0" w:color="auto"/>
                                <w:bottom w:val="none" w:sz="0" w:space="0" w:color="auto"/>
                                <w:right w:val="none" w:sz="0" w:space="0" w:color="auto"/>
                              </w:divBdr>
                              <w:divsChild>
                                <w:div w:id="1631746682">
                                  <w:marLeft w:val="0"/>
                                  <w:marRight w:val="0"/>
                                  <w:marTop w:val="0"/>
                                  <w:marBottom w:val="0"/>
                                  <w:divBdr>
                                    <w:top w:val="none" w:sz="0" w:space="0" w:color="auto"/>
                                    <w:left w:val="none" w:sz="0" w:space="0" w:color="auto"/>
                                    <w:bottom w:val="none" w:sz="0" w:space="0" w:color="auto"/>
                                    <w:right w:val="none" w:sz="0" w:space="0" w:color="auto"/>
                                  </w:divBdr>
                                  <w:divsChild>
                                    <w:div w:id="49886825">
                                      <w:marLeft w:val="0"/>
                                      <w:marRight w:val="0"/>
                                      <w:marTop w:val="0"/>
                                      <w:marBottom w:val="0"/>
                                      <w:divBdr>
                                        <w:top w:val="none" w:sz="0" w:space="0" w:color="auto"/>
                                        <w:left w:val="none" w:sz="0" w:space="0" w:color="auto"/>
                                        <w:bottom w:val="none" w:sz="0" w:space="0" w:color="auto"/>
                                        <w:right w:val="none" w:sz="0" w:space="0" w:color="auto"/>
                                      </w:divBdr>
                                      <w:divsChild>
                                        <w:div w:id="59791844">
                                          <w:marLeft w:val="0"/>
                                          <w:marRight w:val="0"/>
                                          <w:marTop w:val="0"/>
                                          <w:marBottom w:val="0"/>
                                          <w:divBdr>
                                            <w:top w:val="none" w:sz="0" w:space="0" w:color="auto"/>
                                            <w:left w:val="none" w:sz="0" w:space="0" w:color="auto"/>
                                            <w:bottom w:val="none" w:sz="0" w:space="0" w:color="auto"/>
                                            <w:right w:val="none" w:sz="0" w:space="0" w:color="auto"/>
                                          </w:divBdr>
                                        </w:div>
                                        <w:div w:id="326909189">
                                          <w:marLeft w:val="0"/>
                                          <w:marRight w:val="0"/>
                                          <w:marTop w:val="0"/>
                                          <w:marBottom w:val="0"/>
                                          <w:divBdr>
                                            <w:top w:val="none" w:sz="0" w:space="0" w:color="auto"/>
                                            <w:left w:val="none" w:sz="0" w:space="0" w:color="auto"/>
                                            <w:bottom w:val="none" w:sz="0" w:space="0" w:color="auto"/>
                                            <w:right w:val="none" w:sz="0" w:space="0" w:color="auto"/>
                                          </w:divBdr>
                                          <w:divsChild>
                                            <w:div w:id="592251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701866">
      <w:bodyDiv w:val="1"/>
      <w:marLeft w:val="0"/>
      <w:marRight w:val="0"/>
      <w:marTop w:val="0"/>
      <w:marBottom w:val="0"/>
      <w:divBdr>
        <w:top w:val="none" w:sz="0" w:space="0" w:color="auto"/>
        <w:left w:val="none" w:sz="0" w:space="0" w:color="auto"/>
        <w:bottom w:val="none" w:sz="0" w:space="0" w:color="auto"/>
        <w:right w:val="none" w:sz="0" w:space="0" w:color="auto"/>
      </w:divBdr>
      <w:divsChild>
        <w:div w:id="804737996">
          <w:marLeft w:val="0"/>
          <w:marRight w:val="0"/>
          <w:marTop w:val="0"/>
          <w:marBottom w:val="0"/>
          <w:divBdr>
            <w:top w:val="none" w:sz="0" w:space="0" w:color="auto"/>
            <w:left w:val="none" w:sz="0" w:space="0" w:color="auto"/>
            <w:bottom w:val="none" w:sz="0" w:space="0" w:color="auto"/>
            <w:right w:val="none" w:sz="0" w:space="0" w:color="auto"/>
          </w:divBdr>
          <w:divsChild>
            <w:div w:id="1912961104">
              <w:marLeft w:val="0"/>
              <w:marRight w:val="0"/>
              <w:marTop w:val="0"/>
              <w:marBottom w:val="0"/>
              <w:divBdr>
                <w:top w:val="none" w:sz="0" w:space="0" w:color="auto"/>
                <w:left w:val="none" w:sz="0" w:space="0" w:color="auto"/>
                <w:bottom w:val="none" w:sz="0" w:space="0" w:color="auto"/>
                <w:right w:val="none" w:sz="0" w:space="0" w:color="auto"/>
              </w:divBdr>
              <w:divsChild>
                <w:div w:id="296224548">
                  <w:marLeft w:val="0"/>
                  <w:marRight w:val="0"/>
                  <w:marTop w:val="0"/>
                  <w:marBottom w:val="0"/>
                  <w:divBdr>
                    <w:top w:val="none" w:sz="0" w:space="0" w:color="auto"/>
                    <w:left w:val="none" w:sz="0" w:space="0" w:color="auto"/>
                    <w:bottom w:val="none" w:sz="0" w:space="0" w:color="auto"/>
                    <w:right w:val="none" w:sz="0" w:space="0" w:color="auto"/>
                  </w:divBdr>
                  <w:divsChild>
                    <w:div w:id="1509447470">
                      <w:marLeft w:val="0"/>
                      <w:marRight w:val="0"/>
                      <w:marTop w:val="300"/>
                      <w:marBottom w:val="600"/>
                      <w:divBdr>
                        <w:top w:val="none" w:sz="0" w:space="0" w:color="auto"/>
                        <w:left w:val="none" w:sz="0" w:space="0" w:color="auto"/>
                        <w:bottom w:val="none" w:sz="0" w:space="0" w:color="auto"/>
                        <w:right w:val="none" w:sz="0" w:space="0" w:color="auto"/>
                      </w:divBdr>
                      <w:divsChild>
                        <w:div w:id="1829394057">
                          <w:marLeft w:val="0"/>
                          <w:marRight w:val="0"/>
                          <w:marTop w:val="0"/>
                          <w:marBottom w:val="0"/>
                          <w:divBdr>
                            <w:top w:val="none" w:sz="0" w:space="0" w:color="auto"/>
                            <w:left w:val="none" w:sz="0" w:space="0" w:color="auto"/>
                            <w:bottom w:val="none" w:sz="0" w:space="0" w:color="auto"/>
                            <w:right w:val="none" w:sz="0" w:space="0" w:color="auto"/>
                          </w:divBdr>
                          <w:divsChild>
                            <w:div w:id="1268077800">
                              <w:marLeft w:val="0"/>
                              <w:marRight w:val="0"/>
                              <w:marTop w:val="0"/>
                              <w:marBottom w:val="0"/>
                              <w:divBdr>
                                <w:top w:val="none" w:sz="0" w:space="0" w:color="auto"/>
                                <w:left w:val="none" w:sz="0" w:space="0" w:color="auto"/>
                                <w:bottom w:val="none" w:sz="0" w:space="0" w:color="auto"/>
                                <w:right w:val="none" w:sz="0" w:space="0" w:color="auto"/>
                              </w:divBdr>
                              <w:divsChild>
                                <w:div w:id="1708411654">
                                  <w:marLeft w:val="0"/>
                                  <w:marRight w:val="0"/>
                                  <w:marTop w:val="0"/>
                                  <w:marBottom w:val="0"/>
                                  <w:divBdr>
                                    <w:top w:val="none" w:sz="0" w:space="0" w:color="auto"/>
                                    <w:left w:val="none" w:sz="0" w:space="0" w:color="auto"/>
                                    <w:bottom w:val="none" w:sz="0" w:space="0" w:color="auto"/>
                                    <w:right w:val="none" w:sz="0" w:space="0" w:color="auto"/>
                                  </w:divBdr>
                                  <w:divsChild>
                                    <w:div w:id="1751611139">
                                      <w:marLeft w:val="0"/>
                                      <w:marRight w:val="0"/>
                                      <w:marTop w:val="150"/>
                                      <w:marBottom w:val="0"/>
                                      <w:divBdr>
                                        <w:top w:val="none" w:sz="0" w:space="0" w:color="auto"/>
                                        <w:left w:val="none" w:sz="0" w:space="0" w:color="auto"/>
                                        <w:bottom w:val="none" w:sz="0" w:space="0" w:color="auto"/>
                                        <w:right w:val="none" w:sz="0" w:space="0" w:color="auto"/>
                                      </w:divBdr>
                                      <w:divsChild>
                                        <w:div w:id="1102725998">
                                          <w:marLeft w:val="0"/>
                                          <w:marRight w:val="0"/>
                                          <w:marTop w:val="0"/>
                                          <w:marBottom w:val="0"/>
                                          <w:divBdr>
                                            <w:top w:val="none" w:sz="0" w:space="0" w:color="auto"/>
                                            <w:left w:val="none" w:sz="0" w:space="0" w:color="auto"/>
                                            <w:bottom w:val="none" w:sz="0" w:space="0" w:color="auto"/>
                                            <w:right w:val="none" w:sz="0" w:space="0" w:color="auto"/>
                                          </w:divBdr>
                                          <w:divsChild>
                                            <w:div w:id="222563430">
                                              <w:marLeft w:val="0"/>
                                              <w:marRight w:val="0"/>
                                              <w:marTop w:val="0"/>
                                              <w:marBottom w:val="0"/>
                                              <w:divBdr>
                                                <w:top w:val="none" w:sz="0" w:space="0" w:color="auto"/>
                                                <w:left w:val="none" w:sz="0" w:space="0" w:color="auto"/>
                                                <w:bottom w:val="none" w:sz="0" w:space="0" w:color="auto"/>
                                                <w:right w:val="none" w:sz="0" w:space="0" w:color="auto"/>
                                              </w:divBdr>
                                              <w:divsChild>
                                                <w:div w:id="13220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898361">
      <w:bodyDiv w:val="1"/>
      <w:marLeft w:val="0"/>
      <w:marRight w:val="0"/>
      <w:marTop w:val="0"/>
      <w:marBottom w:val="0"/>
      <w:divBdr>
        <w:top w:val="none" w:sz="0" w:space="0" w:color="auto"/>
        <w:left w:val="none" w:sz="0" w:space="0" w:color="auto"/>
        <w:bottom w:val="none" w:sz="0" w:space="0" w:color="auto"/>
        <w:right w:val="none" w:sz="0" w:space="0" w:color="auto"/>
      </w:divBdr>
      <w:divsChild>
        <w:div w:id="77868404">
          <w:marLeft w:val="0"/>
          <w:marRight w:val="0"/>
          <w:marTop w:val="0"/>
          <w:marBottom w:val="0"/>
          <w:divBdr>
            <w:top w:val="none" w:sz="0" w:space="0" w:color="auto"/>
            <w:left w:val="none" w:sz="0" w:space="0" w:color="auto"/>
            <w:bottom w:val="none" w:sz="0" w:space="0" w:color="auto"/>
            <w:right w:val="none" w:sz="0" w:space="0" w:color="auto"/>
          </w:divBdr>
          <w:divsChild>
            <w:div w:id="1680623570">
              <w:marLeft w:val="0"/>
              <w:marRight w:val="0"/>
              <w:marTop w:val="0"/>
              <w:marBottom w:val="0"/>
              <w:divBdr>
                <w:top w:val="none" w:sz="0" w:space="0" w:color="auto"/>
                <w:left w:val="none" w:sz="0" w:space="0" w:color="auto"/>
                <w:bottom w:val="none" w:sz="0" w:space="0" w:color="auto"/>
                <w:right w:val="none" w:sz="0" w:space="0" w:color="auto"/>
              </w:divBdr>
            </w:div>
            <w:div w:id="18869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177">
      <w:bodyDiv w:val="1"/>
      <w:marLeft w:val="0"/>
      <w:marRight w:val="0"/>
      <w:marTop w:val="0"/>
      <w:marBottom w:val="0"/>
      <w:divBdr>
        <w:top w:val="none" w:sz="0" w:space="0" w:color="auto"/>
        <w:left w:val="none" w:sz="0" w:space="0" w:color="auto"/>
        <w:bottom w:val="none" w:sz="0" w:space="0" w:color="auto"/>
        <w:right w:val="none" w:sz="0" w:space="0" w:color="auto"/>
      </w:divBdr>
      <w:divsChild>
        <w:div w:id="783622294">
          <w:marLeft w:val="0"/>
          <w:marRight w:val="0"/>
          <w:marTop w:val="0"/>
          <w:marBottom w:val="0"/>
          <w:divBdr>
            <w:top w:val="none" w:sz="0" w:space="0" w:color="auto"/>
            <w:left w:val="none" w:sz="0" w:space="0" w:color="auto"/>
            <w:bottom w:val="none" w:sz="0" w:space="0" w:color="auto"/>
            <w:right w:val="none" w:sz="0" w:space="0" w:color="auto"/>
          </w:divBdr>
          <w:divsChild>
            <w:div w:id="405804358">
              <w:marLeft w:val="0"/>
              <w:marRight w:val="0"/>
              <w:marTop w:val="0"/>
              <w:marBottom w:val="0"/>
              <w:divBdr>
                <w:top w:val="none" w:sz="0" w:space="0" w:color="auto"/>
                <w:left w:val="none" w:sz="0" w:space="0" w:color="auto"/>
                <w:bottom w:val="none" w:sz="0" w:space="0" w:color="auto"/>
                <w:right w:val="none" w:sz="0" w:space="0" w:color="auto"/>
              </w:divBdr>
            </w:div>
          </w:divsChild>
        </w:div>
        <w:div w:id="327371974">
          <w:marLeft w:val="0"/>
          <w:marRight w:val="0"/>
          <w:marTop w:val="0"/>
          <w:marBottom w:val="0"/>
          <w:divBdr>
            <w:top w:val="none" w:sz="0" w:space="0" w:color="auto"/>
            <w:left w:val="none" w:sz="0" w:space="0" w:color="auto"/>
            <w:bottom w:val="none" w:sz="0" w:space="0" w:color="auto"/>
            <w:right w:val="none" w:sz="0" w:space="0" w:color="auto"/>
          </w:divBdr>
        </w:div>
        <w:div w:id="1262910275">
          <w:marLeft w:val="0"/>
          <w:marRight w:val="0"/>
          <w:marTop w:val="0"/>
          <w:marBottom w:val="0"/>
          <w:divBdr>
            <w:top w:val="none" w:sz="0" w:space="0" w:color="auto"/>
            <w:left w:val="none" w:sz="0" w:space="0" w:color="auto"/>
            <w:bottom w:val="none" w:sz="0" w:space="0" w:color="auto"/>
            <w:right w:val="none" w:sz="0" w:space="0" w:color="auto"/>
          </w:divBdr>
        </w:div>
        <w:div w:id="1300190249">
          <w:marLeft w:val="0"/>
          <w:marRight w:val="0"/>
          <w:marTop w:val="0"/>
          <w:marBottom w:val="0"/>
          <w:divBdr>
            <w:top w:val="none" w:sz="0" w:space="0" w:color="auto"/>
            <w:left w:val="none" w:sz="0" w:space="0" w:color="auto"/>
            <w:bottom w:val="none" w:sz="0" w:space="0" w:color="auto"/>
            <w:right w:val="none" w:sz="0" w:space="0" w:color="auto"/>
          </w:divBdr>
          <w:divsChild>
            <w:div w:id="71200854">
              <w:marLeft w:val="0"/>
              <w:marRight w:val="0"/>
              <w:marTop w:val="0"/>
              <w:marBottom w:val="0"/>
              <w:divBdr>
                <w:top w:val="none" w:sz="0" w:space="0" w:color="auto"/>
                <w:left w:val="none" w:sz="0" w:space="0" w:color="auto"/>
                <w:bottom w:val="none" w:sz="0" w:space="0" w:color="auto"/>
                <w:right w:val="none" w:sz="0" w:space="0" w:color="auto"/>
              </w:divBdr>
              <w:divsChild>
                <w:div w:id="1987732997">
                  <w:marLeft w:val="0"/>
                  <w:marRight w:val="0"/>
                  <w:marTop w:val="0"/>
                  <w:marBottom w:val="0"/>
                  <w:divBdr>
                    <w:top w:val="none" w:sz="0" w:space="0" w:color="auto"/>
                    <w:left w:val="none" w:sz="0" w:space="0" w:color="auto"/>
                    <w:bottom w:val="none" w:sz="0" w:space="0" w:color="auto"/>
                    <w:right w:val="none" w:sz="0" w:space="0" w:color="auto"/>
                  </w:divBdr>
                  <w:divsChild>
                    <w:div w:id="1712027735">
                      <w:marLeft w:val="0"/>
                      <w:marRight w:val="0"/>
                      <w:marTop w:val="0"/>
                      <w:marBottom w:val="0"/>
                      <w:divBdr>
                        <w:top w:val="none" w:sz="0" w:space="0" w:color="auto"/>
                        <w:left w:val="none" w:sz="0" w:space="0" w:color="auto"/>
                        <w:bottom w:val="none" w:sz="0" w:space="0" w:color="auto"/>
                        <w:right w:val="none" w:sz="0" w:space="0" w:color="auto"/>
                      </w:divBdr>
                    </w:div>
                    <w:div w:id="1328096305">
                      <w:marLeft w:val="0"/>
                      <w:marRight w:val="0"/>
                      <w:marTop w:val="300"/>
                      <w:marBottom w:val="375"/>
                      <w:divBdr>
                        <w:top w:val="none" w:sz="0" w:space="0" w:color="auto"/>
                        <w:left w:val="none" w:sz="0" w:space="0" w:color="auto"/>
                        <w:bottom w:val="none" w:sz="0" w:space="0" w:color="auto"/>
                        <w:right w:val="none" w:sz="0" w:space="0" w:color="auto"/>
                      </w:divBdr>
                    </w:div>
                    <w:div w:id="104006016">
                      <w:marLeft w:val="0"/>
                      <w:marRight w:val="0"/>
                      <w:marTop w:val="0"/>
                      <w:marBottom w:val="0"/>
                      <w:divBdr>
                        <w:top w:val="none" w:sz="0" w:space="0" w:color="auto"/>
                        <w:left w:val="none" w:sz="0" w:space="0" w:color="auto"/>
                        <w:bottom w:val="none" w:sz="0" w:space="0" w:color="auto"/>
                        <w:right w:val="none" w:sz="0" w:space="0" w:color="auto"/>
                      </w:divBdr>
                    </w:div>
                    <w:div w:id="56519055">
                      <w:marLeft w:val="0"/>
                      <w:marRight w:val="0"/>
                      <w:marTop w:val="450"/>
                      <w:marBottom w:val="450"/>
                      <w:divBdr>
                        <w:top w:val="none" w:sz="0" w:space="0" w:color="auto"/>
                        <w:left w:val="none" w:sz="0" w:space="0" w:color="auto"/>
                        <w:bottom w:val="none" w:sz="0" w:space="0" w:color="auto"/>
                        <w:right w:val="none" w:sz="0" w:space="0" w:color="auto"/>
                      </w:divBdr>
                    </w:div>
                    <w:div w:id="268009090">
                      <w:marLeft w:val="0"/>
                      <w:marRight w:val="0"/>
                      <w:marTop w:val="0"/>
                      <w:marBottom w:val="0"/>
                      <w:divBdr>
                        <w:top w:val="none" w:sz="0" w:space="0" w:color="auto"/>
                        <w:left w:val="none" w:sz="0" w:space="0" w:color="auto"/>
                        <w:bottom w:val="none" w:sz="0" w:space="0" w:color="auto"/>
                        <w:right w:val="none" w:sz="0" w:space="0" w:color="auto"/>
                      </w:divBdr>
                      <w:divsChild>
                        <w:div w:id="30035624">
                          <w:marLeft w:val="0"/>
                          <w:marRight w:val="0"/>
                          <w:marTop w:val="0"/>
                          <w:marBottom w:val="0"/>
                          <w:divBdr>
                            <w:top w:val="none" w:sz="0" w:space="0" w:color="auto"/>
                            <w:left w:val="none" w:sz="0" w:space="0" w:color="auto"/>
                            <w:bottom w:val="none" w:sz="0" w:space="0" w:color="auto"/>
                            <w:right w:val="none" w:sz="0" w:space="0" w:color="auto"/>
                          </w:divBdr>
                          <w:divsChild>
                            <w:div w:id="1314480275">
                              <w:marLeft w:val="0"/>
                              <w:marRight w:val="0"/>
                              <w:marTop w:val="0"/>
                              <w:marBottom w:val="0"/>
                              <w:divBdr>
                                <w:top w:val="none" w:sz="0" w:space="0" w:color="auto"/>
                                <w:left w:val="none" w:sz="0" w:space="0" w:color="auto"/>
                                <w:bottom w:val="none" w:sz="0" w:space="0" w:color="auto"/>
                                <w:right w:val="none" w:sz="0" w:space="0" w:color="auto"/>
                              </w:divBdr>
                              <w:divsChild>
                                <w:div w:id="1716197985">
                                  <w:marLeft w:val="0"/>
                                  <w:marRight w:val="0"/>
                                  <w:marTop w:val="0"/>
                                  <w:marBottom w:val="150"/>
                                  <w:divBdr>
                                    <w:top w:val="none" w:sz="0" w:space="0" w:color="auto"/>
                                    <w:left w:val="none" w:sz="0" w:space="0" w:color="auto"/>
                                    <w:bottom w:val="double" w:sz="6" w:space="0" w:color="CCCCCC"/>
                                    <w:right w:val="none" w:sz="0" w:space="0" w:color="auto"/>
                                  </w:divBdr>
                                  <w:divsChild>
                                    <w:div w:id="789008909">
                                      <w:marLeft w:val="0"/>
                                      <w:marRight w:val="0"/>
                                      <w:marTop w:val="0"/>
                                      <w:marBottom w:val="0"/>
                                      <w:divBdr>
                                        <w:top w:val="none" w:sz="0" w:space="0" w:color="auto"/>
                                        <w:left w:val="none" w:sz="0" w:space="0" w:color="auto"/>
                                        <w:bottom w:val="none" w:sz="0" w:space="0" w:color="auto"/>
                                        <w:right w:val="none" w:sz="0" w:space="0" w:color="auto"/>
                                      </w:divBdr>
                                    </w:div>
                                  </w:divsChild>
                                </w:div>
                                <w:div w:id="12350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8833956">
      <w:bodyDiv w:val="1"/>
      <w:marLeft w:val="0"/>
      <w:marRight w:val="0"/>
      <w:marTop w:val="0"/>
      <w:marBottom w:val="0"/>
      <w:divBdr>
        <w:top w:val="none" w:sz="0" w:space="0" w:color="auto"/>
        <w:left w:val="none" w:sz="0" w:space="0" w:color="auto"/>
        <w:bottom w:val="none" w:sz="0" w:space="0" w:color="auto"/>
        <w:right w:val="none" w:sz="0" w:space="0" w:color="auto"/>
      </w:divBdr>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609699">
      <w:bodyDiv w:val="1"/>
      <w:marLeft w:val="0"/>
      <w:marRight w:val="0"/>
      <w:marTop w:val="0"/>
      <w:marBottom w:val="0"/>
      <w:divBdr>
        <w:top w:val="none" w:sz="0" w:space="0" w:color="auto"/>
        <w:left w:val="none" w:sz="0" w:space="0" w:color="auto"/>
        <w:bottom w:val="none" w:sz="0" w:space="0" w:color="auto"/>
        <w:right w:val="none" w:sz="0" w:space="0" w:color="auto"/>
      </w:divBdr>
      <w:divsChild>
        <w:div w:id="1989479764">
          <w:marLeft w:val="0"/>
          <w:marRight w:val="0"/>
          <w:marTop w:val="0"/>
          <w:marBottom w:val="0"/>
          <w:divBdr>
            <w:top w:val="none" w:sz="0" w:space="0" w:color="auto"/>
            <w:left w:val="none" w:sz="0" w:space="0" w:color="auto"/>
            <w:bottom w:val="none" w:sz="0" w:space="0" w:color="auto"/>
            <w:right w:val="none" w:sz="0" w:space="0" w:color="auto"/>
          </w:divBdr>
          <w:divsChild>
            <w:div w:id="125703199">
              <w:marLeft w:val="0"/>
              <w:marRight w:val="0"/>
              <w:marTop w:val="0"/>
              <w:marBottom w:val="0"/>
              <w:divBdr>
                <w:top w:val="none" w:sz="0" w:space="0" w:color="auto"/>
                <w:left w:val="none" w:sz="0" w:space="0" w:color="auto"/>
                <w:bottom w:val="none" w:sz="0" w:space="0" w:color="auto"/>
                <w:right w:val="none" w:sz="0" w:space="0" w:color="auto"/>
              </w:divBdr>
              <w:divsChild>
                <w:div w:id="1624000767">
                  <w:marLeft w:val="0"/>
                  <w:marRight w:val="0"/>
                  <w:marTop w:val="0"/>
                  <w:marBottom w:val="0"/>
                  <w:divBdr>
                    <w:top w:val="none" w:sz="0" w:space="0" w:color="auto"/>
                    <w:left w:val="none" w:sz="0" w:space="0" w:color="auto"/>
                    <w:bottom w:val="none" w:sz="0" w:space="0" w:color="auto"/>
                    <w:right w:val="none" w:sz="0" w:space="0" w:color="auto"/>
                  </w:divBdr>
                  <w:divsChild>
                    <w:div w:id="2039354952">
                      <w:marLeft w:val="0"/>
                      <w:marRight w:val="0"/>
                      <w:marTop w:val="0"/>
                      <w:marBottom w:val="0"/>
                      <w:divBdr>
                        <w:top w:val="none" w:sz="0" w:space="0" w:color="auto"/>
                        <w:left w:val="none" w:sz="0" w:space="0" w:color="auto"/>
                        <w:bottom w:val="none" w:sz="0" w:space="0" w:color="auto"/>
                        <w:right w:val="none" w:sz="0" w:space="0" w:color="auto"/>
                      </w:divBdr>
                      <w:divsChild>
                        <w:div w:id="1911426576">
                          <w:marLeft w:val="0"/>
                          <w:marRight w:val="0"/>
                          <w:marTop w:val="0"/>
                          <w:marBottom w:val="0"/>
                          <w:divBdr>
                            <w:top w:val="none" w:sz="0" w:space="0" w:color="auto"/>
                            <w:left w:val="none" w:sz="0" w:space="0" w:color="auto"/>
                            <w:bottom w:val="none" w:sz="0" w:space="0" w:color="auto"/>
                            <w:right w:val="none" w:sz="0" w:space="0" w:color="auto"/>
                          </w:divBdr>
                          <w:divsChild>
                            <w:div w:id="486635234">
                              <w:marLeft w:val="0"/>
                              <w:marRight w:val="0"/>
                              <w:marTop w:val="0"/>
                              <w:marBottom w:val="0"/>
                              <w:divBdr>
                                <w:top w:val="none" w:sz="0" w:space="0" w:color="auto"/>
                                <w:left w:val="none" w:sz="0" w:space="0" w:color="auto"/>
                                <w:bottom w:val="none" w:sz="0" w:space="0" w:color="auto"/>
                                <w:right w:val="none" w:sz="0" w:space="0" w:color="auto"/>
                              </w:divBdr>
                              <w:divsChild>
                                <w:div w:id="1399592645">
                                  <w:marLeft w:val="0"/>
                                  <w:marRight w:val="0"/>
                                  <w:marTop w:val="0"/>
                                  <w:marBottom w:val="0"/>
                                  <w:divBdr>
                                    <w:top w:val="none" w:sz="0" w:space="0" w:color="auto"/>
                                    <w:left w:val="none" w:sz="0" w:space="0" w:color="auto"/>
                                    <w:bottom w:val="none" w:sz="0" w:space="0" w:color="auto"/>
                                    <w:right w:val="none" w:sz="0" w:space="0" w:color="auto"/>
                                  </w:divBdr>
                                  <w:divsChild>
                                    <w:div w:id="1937052662">
                                      <w:marLeft w:val="0"/>
                                      <w:marRight w:val="0"/>
                                      <w:marTop w:val="0"/>
                                      <w:marBottom w:val="0"/>
                                      <w:divBdr>
                                        <w:top w:val="none" w:sz="0" w:space="0" w:color="auto"/>
                                        <w:left w:val="none" w:sz="0" w:space="0" w:color="auto"/>
                                        <w:bottom w:val="none" w:sz="0" w:space="0" w:color="auto"/>
                                        <w:right w:val="none" w:sz="0" w:space="0" w:color="auto"/>
                                      </w:divBdr>
                                      <w:divsChild>
                                        <w:div w:id="1852530768">
                                          <w:marLeft w:val="0"/>
                                          <w:marRight w:val="0"/>
                                          <w:marTop w:val="0"/>
                                          <w:marBottom w:val="0"/>
                                          <w:divBdr>
                                            <w:top w:val="none" w:sz="0" w:space="0" w:color="auto"/>
                                            <w:left w:val="none" w:sz="0" w:space="0" w:color="auto"/>
                                            <w:bottom w:val="none" w:sz="0" w:space="0" w:color="auto"/>
                                            <w:right w:val="none" w:sz="0" w:space="0" w:color="auto"/>
                                          </w:divBdr>
                                        </w:div>
                                        <w:div w:id="216861082">
                                          <w:marLeft w:val="0"/>
                                          <w:marRight w:val="0"/>
                                          <w:marTop w:val="0"/>
                                          <w:marBottom w:val="0"/>
                                          <w:divBdr>
                                            <w:top w:val="none" w:sz="0" w:space="0" w:color="auto"/>
                                            <w:left w:val="none" w:sz="0" w:space="0" w:color="auto"/>
                                            <w:bottom w:val="none" w:sz="0" w:space="0" w:color="auto"/>
                                            <w:right w:val="none" w:sz="0" w:space="0" w:color="auto"/>
                                          </w:divBdr>
                                          <w:divsChild>
                                            <w:div w:id="5263308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8817112">
      <w:bodyDiv w:val="1"/>
      <w:marLeft w:val="0"/>
      <w:marRight w:val="0"/>
      <w:marTop w:val="0"/>
      <w:marBottom w:val="0"/>
      <w:divBdr>
        <w:top w:val="none" w:sz="0" w:space="0" w:color="auto"/>
        <w:left w:val="none" w:sz="0" w:space="0" w:color="auto"/>
        <w:bottom w:val="none" w:sz="0" w:space="0" w:color="auto"/>
        <w:right w:val="none" w:sz="0" w:space="0" w:color="auto"/>
      </w:divBdr>
      <w:divsChild>
        <w:div w:id="2089577158">
          <w:marLeft w:val="0"/>
          <w:marRight w:val="0"/>
          <w:marTop w:val="0"/>
          <w:marBottom w:val="0"/>
          <w:divBdr>
            <w:top w:val="none" w:sz="0" w:space="0" w:color="auto"/>
            <w:left w:val="none" w:sz="0" w:space="0" w:color="auto"/>
            <w:bottom w:val="none" w:sz="0" w:space="0" w:color="auto"/>
            <w:right w:val="none" w:sz="0" w:space="0" w:color="auto"/>
          </w:divBdr>
        </w:div>
      </w:divsChild>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26077">
      <w:bodyDiv w:val="1"/>
      <w:marLeft w:val="0"/>
      <w:marRight w:val="0"/>
      <w:marTop w:val="0"/>
      <w:marBottom w:val="0"/>
      <w:divBdr>
        <w:top w:val="none" w:sz="0" w:space="0" w:color="auto"/>
        <w:left w:val="none" w:sz="0" w:space="0" w:color="auto"/>
        <w:bottom w:val="none" w:sz="0" w:space="0" w:color="auto"/>
        <w:right w:val="none" w:sz="0" w:space="0" w:color="auto"/>
      </w:divBdr>
      <w:divsChild>
        <w:div w:id="62991018">
          <w:marLeft w:val="0"/>
          <w:marRight w:val="0"/>
          <w:marTop w:val="0"/>
          <w:marBottom w:val="0"/>
          <w:divBdr>
            <w:top w:val="none" w:sz="0" w:space="0" w:color="auto"/>
            <w:left w:val="none" w:sz="0" w:space="0" w:color="auto"/>
            <w:bottom w:val="none" w:sz="0" w:space="0" w:color="auto"/>
            <w:right w:val="none" w:sz="0" w:space="0" w:color="auto"/>
          </w:divBdr>
          <w:divsChild>
            <w:div w:id="2069183535">
              <w:marLeft w:val="0"/>
              <w:marRight w:val="0"/>
              <w:marTop w:val="0"/>
              <w:marBottom w:val="0"/>
              <w:divBdr>
                <w:top w:val="none" w:sz="0" w:space="0" w:color="auto"/>
                <w:left w:val="none" w:sz="0" w:space="0" w:color="auto"/>
                <w:bottom w:val="none" w:sz="0" w:space="0" w:color="auto"/>
                <w:right w:val="none" w:sz="0" w:space="0" w:color="auto"/>
              </w:divBdr>
              <w:divsChild>
                <w:div w:id="1335379853">
                  <w:marLeft w:val="0"/>
                  <w:marRight w:val="0"/>
                  <w:marTop w:val="0"/>
                  <w:marBottom w:val="0"/>
                  <w:divBdr>
                    <w:top w:val="none" w:sz="0" w:space="0" w:color="auto"/>
                    <w:left w:val="none" w:sz="0" w:space="0" w:color="auto"/>
                    <w:bottom w:val="none" w:sz="0" w:space="0" w:color="auto"/>
                    <w:right w:val="none" w:sz="0" w:space="0" w:color="auto"/>
                  </w:divBdr>
                  <w:divsChild>
                    <w:div w:id="1636983583">
                      <w:marLeft w:val="0"/>
                      <w:marRight w:val="0"/>
                      <w:marTop w:val="0"/>
                      <w:marBottom w:val="0"/>
                      <w:divBdr>
                        <w:top w:val="none" w:sz="0" w:space="0" w:color="auto"/>
                        <w:left w:val="none" w:sz="0" w:space="0" w:color="auto"/>
                        <w:bottom w:val="none" w:sz="0" w:space="0" w:color="auto"/>
                        <w:right w:val="none" w:sz="0" w:space="0" w:color="auto"/>
                      </w:divBdr>
                      <w:divsChild>
                        <w:div w:id="1516991602">
                          <w:marLeft w:val="0"/>
                          <w:marRight w:val="0"/>
                          <w:marTop w:val="0"/>
                          <w:marBottom w:val="0"/>
                          <w:divBdr>
                            <w:top w:val="none" w:sz="0" w:space="0" w:color="auto"/>
                            <w:left w:val="none" w:sz="0" w:space="0" w:color="auto"/>
                            <w:bottom w:val="none" w:sz="0" w:space="0" w:color="auto"/>
                            <w:right w:val="none" w:sz="0" w:space="0" w:color="auto"/>
                          </w:divBdr>
                          <w:divsChild>
                            <w:div w:id="2073918502">
                              <w:marLeft w:val="0"/>
                              <w:marRight w:val="0"/>
                              <w:marTop w:val="0"/>
                              <w:marBottom w:val="0"/>
                              <w:divBdr>
                                <w:top w:val="none" w:sz="0" w:space="0" w:color="auto"/>
                                <w:left w:val="none" w:sz="0" w:space="0" w:color="auto"/>
                                <w:bottom w:val="none" w:sz="0" w:space="0" w:color="auto"/>
                                <w:right w:val="none" w:sz="0" w:space="0" w:color="auto"/>
                              </w:divBdr>
                              <w:divsChild>
                                <w:div w:id="1974361581">
                                  <w:marLeft w:val="0"/>
                                  <w:marRight w:val="0"/>
                                  <w:marTop w:val="0"/>
                                  <w:marBottom w:val="0"/>
                                  <w:divBdr>
                                    <w:top w:val="none" w:sz="0" w:space="0" w:color="auto"/>
                                    <w:left w:val="none" w:sz="0" w:space="0" w:color="auto"/>
                                    <w:bottom w:val="none" w:sz="0" w:space="0" w:color="auto"/>
                                    <w:right w:val="none" w:sz="0" w:space="0" w:color="auto"/>
                                  </w:divBdr>
                                  <w:divsChild>
                                    <w:div w:id="311908458">
                                      <w:marLeft w:val="0"/>
                                      <w:marRight w:val="0"/>
                                      <w:marTop w:val="0"/>
                                      <w:marBottom w:val="0"/>
                                      <w:divBdr>
                                        <w:top w:val="none" w:sz="0" w:space="0" w:color="auto"/>
                                        <w:left w:val="none" w:sz="0" w:space="0" w:color="auto"/>
                                        <w:bottom w:val="none" w:sz="0" w:space="0" w:color="auto"/>
                                        <w:right w:val="none" w:sz="0" w:space="0" w:color="auto"/>
                                      </w:divBdr>
                                      <w:divsChild>
                                        <w:div w:id="11094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499583">
      <w:bodyDiv w:val="1"/>
      <w:marLeft w:val="0"/>
      <w:marRight w:val="0"/>
      <w:marTop w:val="0"/>
      <w:marBottom w:val="0"/>
      <w:divBdr>
        <w:top w:val="none" w:sz="0" w:space="0" w:color="auto"/>
        <w:left w:val="none" w:sz="0" w:space="0" w:color="auto"/>
        <w:bottom w:val="none" w:sz="0" w:space="0" w:color="auto"/>
        <w:right w:val="none" w:sz="0" w:space="0" w:color="auto"/>
      </w:divBdr>
      <w:divsChild>
        <w:div w:id="951548051">
          <w:marLeft w:val="0"/>
          <w:marRight w:val="0"/>
          <w:marTop w:val="0"/>
          <w:marBottom w:val="0"/>
          <w:divBdr>
            <w:top w:val="none" w:sz="0" w:space="0" w:color="auto"/>
            <w:left w:val="none" w:sz="0" w:space="0" w:color="auto"/>
            <w:bottom w:val="none" w:sz="0" w:space="0" w:color="auto"/>
            <w:right w:val="none" w:sz="0" w:space="0" w:color="auto"/>
          </w:divBdr>
          <w:divsChild>
            <w:div w:id="1283684225">
              <w:marLeft w:val="0"/>
              <w:marRight w:val="0"/>
              <w:marTop w:val="150"/>
              <w:marBottom w:val="0"/>
              <w:divBdr>
                <w:top w:val="none" w:sz="0" w:space="0" w:color="auto"/>
                <w:left w:val="none" w:sz="0" w:space="0" w:color="auto"/>
                <w:bottom w:val="none" w:sz="0" w:space="0" w:color="auto"/>
                <w:right w:val="none" w:sz="0" w:space="0" w:color="auto"/>
              </w:divBdr>
              <w:divsChild>
                <w:div w:id="1591113608">
                  <w:marLeft w:val="0"/>
                  <w:marRight w:val="0"/>
                  <w:marTop w:val="0"/>
                  <w:marBottom w:val="0"/>
                  <w:divBdr>
                    <w:top w:val="none" w:sz="0" w:space="0" w:color="auto"/>
                    <w:left w:val="none" w:sz="0" w:space="0" w:color="auto"/>
                    <w:bottom w:val="none" w:sz="0" w:space="0" w:color="auto"/>
                    <w:right w:val="none" w:sz="0" w:space="0" w:color="auto"/>
                  </w:divBdr>
                  <w:divsChild>
                    <w:div w:id="1954481351">
                      <w:marLeft w:val="0"/>
                      <w:marRight w:val="0"/>
                      <w:marTop w:val="0"/>
                      <w:marBottom w:val="0"/>
                      <w:divBdr>
                        <w:top w:val="none" w:sz="0" w:space="0" w:color="auto"/>
                        <w:left w:val="none" w:sz="0" w:space="0" w:color="auto"/>
                        <w:bottom w:val="none" w:sz="0" w:space="0" w:color="auto"/>
                        <w:right w:val="none" w:sz="0" w:space="0" w:color="auto"/>
                      </w:divBdr>
                      <w:divsChild>
                        <w:div w:id="87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393472">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7544468">
      <w:bodyDiv w:val="1"/>
      <w:marLeft w:val="0"/>
      <w:marRight w:val="0"/>
      <w:marTop w:val="0"/>
      <w:marBottom w:val="0"/>
      <w:divBdr>
        <w:top w:val="none" w:sz="0" w:space="0" w:color="auto"/>
        <w:left w:val="none" w:sz="0" w:space="0" w:color="auto"/>
        <w:bottom w:val="none" w:sz="0" w:space="0" w:color="auto"/>
        <w:right w:val="none" w:sz="0" w:space="0" w:color="auto"/>
      </w:divBdr>
      <w:divsChild>
        <w:div w:id="87968540">
          <w:marLeft w:val="0"/>
          <w:marRight w:val="0"/>
          <w:marTop w:val="0"/>
          <w:marBottom w:val="450"/>
          <w:divBdr>
            <w:top w:val="none" w:sz="0" w:space="0" w:color="auto"/>
            <w:left w:val="none" w:sz="0" w:space="0" w:color="auto"/>
            <w:bottom w:val="none" w:sz="0" w:space="0" w:color="auto"/>
            <w:right w:val="none" w:sz="0" w:space="0" w:color="auto"/>
          </w:divBdr>
        </w:div>
        <w:div w:id="512767532">
          <w:marLeft w:val="0"/>
          <w:marRight w:val="0"/>
          <w:marTop w:val="0"/>
          <w:marBottom w:val="450"/>
          <w:divBdr>
            <w:top w:val="none" w:sz="0" w:space="0" w:color="auto"/>
            <w:left w:val="none" w:sz="0" w:space="0" w:color="auto"/>
            <w:bottom w:val="none" w:sz="0" w:space="0" w:color="auto"/>
            <w:right w:val="none" w:sz="0" w:space="0" w:color="auto"/>
          </w:divBdr>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5448">
      <w:bodyDiv w:val="1"/>
      <w:marLeft w:val="0"/>
      <w:marRight w:val="0"/>
      <w:marTop w:val="0"/>
      <w:marBottom w:val="0"/>
      <w:divBdr>
        <w:top w:val="none" w:sz="0" w:space="0" w:color="auto"/>
        <w:left w:val="none" w:sz="0" w:space="0" w:color="auto"/>
        <w:bottom w:val="none" w:sz="0" w:space="0" w:color="auto"/>
        <w:right w:val="none" w:sz="0" w:space="0" w:color="auto"/>
      </w:divBdr>
      <w:divsChild>
        <w:div w:id="2021199135">
          <w:marLeft w:val="0"/>
          <w:marRight w:val="0"/>
          <w:marTop w:val="0"/>
          <w:marBottom w:val="0"/>
          <w:divBdr>
            <w:top w:val="none" w:sz="0" w:space="0" w:color="auto"/>
            <w:left w:val="none" w:sz="0" w:space="0" w:color="auto"/>
            <w:bottom w:val="none" w:sz="0" w:space="0" w:color="auto"/>
            <w:right w:val="none" w:sz="0" w:space="0" w:color="auto"/>
          </w:divBdr>
          <w:divsChild>
            <w:div w:id="1099375858">
              <w:marLeft w:val="0"/>
              <w:marRight w:val="0"/>
              <w:marTop w:val="0"/>
              <w:marBottom w:val="0"/>
              <w:divBdr>
                <w:top w:val="none" w:sz="0" w:space="0" w:color="auto"/>
                <w:left w:val="none" w:sz="0" w:space="0" w:color="auto"/>
                <w:bottom w:val="none" w:sz="0" w:space="0" w:color="auto"/>
                <w:right w:val="none" w:sz="0" w:space="0" w:color="auto"/>
              </w:divBdr>
              <w:divsChild>
                <w:div w:id="94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206">
      <w:bodyDiv w:val="1"/>
      <w:marLeft w:val="0"/>
      <w:marRight w:val="0"/>
      <w:marTop w:val="0"/>
      <w:marBottom w:val="0"/>
      <w:divBdr>
        <w:top w:val="none" w:sz="0" w:space="0" w:color="auto"/>
        <w:left w:val="none" w:sz="0" w:space="0" w:color="auto"/>
        <w:bottom w:val="none" w:sz="0" w:space="0" w:color="auto"/>
        <w:right w:val="none" w:sz="0" w:space="0" w:color="auto"/>
      </w:divBdr>
      <w:divsChild>
        <w:div w:id="1457874930">
          <w:marLeft w:val="0"/>
          <w:marRight w:val="0"/>
          <w:marTop w:val="0"/>
          <w:marBottom w:val="0"/>
          <w:divBdr>
            <w:top w:val="none" w:sz="0" w:space="0" w:color="auto"/>
            <w:left w:val="none" w:sz="0" w:space="0" w:color="auto"/>
            <w:bottom w:val="none" w:sz="0" w:space="0" w:color="auto"/>
            <w:right w:val="none" w:sz="0" w:space="0" w:color="auto"/>
          </w:divBdr>
          <w:divsChild>
            <w:div w:id="211113602">
              <w:marLeft w:val="0"/>
              <w:marRight w:val="0"/>
              <w:marTop w:val="0"/>
              <w:marBottom w:val="0"/>
              <w:divBdr>
                <w:top w:val="none" w:sz="0" w:space="0" w:color="auto"/>
                <w:left w:val="none" w:sz="0" w:space="0" w:color="auto"/>
                <w:bottom w:val="none" w:sz="0" w:space="0" w:color="auto"/>
                <w:right w:val="none" w:sz="0" w:space="0" w:color="auto"/>
              </w:divBdr>
              <w:divsChild>
                <w:div w:id="478814310">
                  <w:marLeft w:val="0"/>
                  <w:marRight w:val="0"/>
                  <w:marTop w:val="0"/>
                  <w:marBottom w:val="0"/>
                  <w:divBdr>
                    <w:top w:val="none" w:sz="0" w:space="0" w:color="auto"/>
                    <w:left w:val="none" w:sz="0" w:space="0" w:color="auto"/>
                    <w:bottom w:val="none" w:sz="0" w:space="0" w:color="auto"/>
                    <w:right w:val="none" w:sz="0" w:space="0" w:color="auto"/>
                  </w:divBdr>
                  <w:divsChild>
                    <w:div w:id="1213151710">
                      <w:marLeft w:val="0"/>
                      <w:marRight w:val="0"/>
                      <w:marTop w:val="0"/>
                      <w:marBottom w:val="0"/>
                      <w:divBdr>
                        <w:top w:val="none" w:sz="0" w:space="0" w:color="auto"/>
                        <w:left w:val="none" w:sz="0" w:space="0" w:color="auto"/>
                        <w:bottom w:val="none" w:sz="0" w:space="0" w:color="auto"/>
                        <w:right w:val="none" w:sz="0" w:space="0" w:color="auto"/>
                      </w:divBdr>
                      <w:divsChild>
                        <w:div w:id="1227230184">
                          <w:marLeft w:val="0"/>
                          <w:marRight w:val="0"/>
                          <w:marTop w:val="0"/>
                          <w:marBottom w:val="0"/>
                          <w:divBdr>
                            <w:top w:val="none" w:sz="0" w:space="0" w:color="auto"/>
                            <w:left w:val="none" w:sz="0" w:space="0" w:color="auto"/>
                            <w:bottom w:val="none" w:sz="0" w:space="0" w:color="auto"/>
                            <w:right w:val="none" w:sz="0" w:space="0" w:color="auto"/>
                          </w:divBdr>
                          <w:divsChild>
                            <w:div w:id="1173838513">
                              <w:marLeft w:val="0"/>
                              <w:marRight w:val="0"/>
                              <w:marTop w:val="0"/>
                              <w:marBottom w:val="0"/>
                              <w:divBdr>
                                <w:top w:val="none" w:sz="0" w:space="0" w:color="auto"/>
                                <w:left w:val="none" w:sz="0" w:space="0" w:color="auto"/>
                                <w:bottom w:val="none" w:sz="0" w:space="0" w:color="auto"/>
                                <w:right w:val="none" w:sz="0" w:space="0" w:color="auto"/>
                              </w:divBdr>
                              <w:divsChild>
                                <w:div w:id="400719359">
                                  <w:marLeft w:val="0"/>
                                  <w:marRight w:val="0"/>
                                  <w:marTop w:val="0"/>
                                  <w:marBottom w:val="0"/>
                                  <w:divBdr>
                                    <w:top w:val="none" w:sz="0" w:space="0" w:color="auto"/>
                                    <w:left w:val="none" w:sz="0" w:space="0" w:color="auto"/>
                                    <w:bottom w:val="none" w:sz="0" w:space="0" w:color="auto"/>
                                    <w:right w:val="none" w:sz="0" w:space="0" w:color="auto"/>
                                  </w:divBdr>
                                  <w:divsChild>
                                    <w:div w:id="1308314256">
                                      <w:marLeft w:val="0"/>
                                      <w:marRight w:val="0"/>
                                      <w:marTop w:val="0"/>
                                      <w:marBottom w:val="0"/>
                                      <w:divBdr>
                                        <w:top w:val="none" w:sz="0" w:space="0" w:color="auto"/>
                                        <w:left w:val="none" w:sz="0" w:space="0" w:color="auto"/>
                                        <w:bottom w:val="none" w:sz="0" w:space="0" w:color="auto"/>
                                        <w:right w:val="none" w:sz="0" w:space="0" w:color="auto"/>
                                      </w:divBdr>
                                      <w:divsChild>
                                        <w:div w:id="12817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4996257">
      <w:bodyDiv w:val="1"/>
      <w:marLeft w:val="0"/>
      <w:marRight w:val="0"/>
      <w:marTop w:val="0"/>
      <w:marBottom w:val="0"/>
      <w:divBdr>
        <w:top w:val="none" w:sz="0" w:space="0" w:color="auto"/>
        <w:left w:val="none" w:sz="0" w:space="0" w:color="auto"/>
        <w:bottom w:val="none" w:sz="0" w:space="0" w:color="auto"/>
        <w:right w:val="none" w:sz="0" w:space="0" w:color="auto"/>
      </w:divBdr>
    </w:div>
    <w:div w:id="1605335793">
      <w:bodyDiv w:val="1"/>
      <w:marLeft w:val="0"/>
      <w:marRight w:val="0"/>
      <w:marTop w:val="0"/>
      <w:marBottom w:val="0"/>
      <w:divBdr>
        <w:top w:val="none" w:sz="0" w:space="0" w:color="auto"/>
        <w:left w:val="none" w:sz="0" w:space="0" w:color="auto"/>
        <w:bottom w:val="none" w:sz="0" w:space="0" w:color="auto"/>
        <w:right w:val="none" w:sz="0" w:space="0" w:color="auto"/>
      </w:divBdr>
      <w:divsChild>
        <w:div w:id="1468887924">
          <w:marLeft w:val="0"/>
          <w:marRight w:val="0"/>
          <w:marTop w:val="0"/>
          <w:marBottom w:val="0"/>
          <w:divBdr>
            <w:top w:val="none" w:sz="0" w:space="0" w:color="auto"/>
            <w:left w:val="none" w:sz="0" w:space="0" w:color="auto"/>
            <w:bottom w:val="none" w:sz="0" w:space="0" w:color="auto"/>
            <w:right w:val="none" w:sz="0" w:space="0" w:color="auto"/>
          </w:divBdr>
          <w:divsChild>
            <w:div w:id="581717360">
              <w:marLeft w:val="0"/>
              <w:marRight w:val="0"/>
              <w:marTop w:val="150"/>
              <w:marBottom w:val="0"/>
              <w:divBdr>
                <w:top w:val="none" w:sz="0" w:space="0" w:color="auto"/>
                <w:left w:val="none" w:sz="0" w:space="0" w:color="auto"/>
                <w:bottom w:val="none" w:sz="0" w:space="0" w:color="auto"/>
                <w:right w:val="none" w:sz="0" w:space="0" w:color="auto"/>
              </w:divBdr>
              <w:divsChild>
                <w:div w:id="1026835104">
                  <w:marLeft w:val="0"/>
                  <w:marRight w:val="0"/>
                  <w:marTop w:val="0"/>
                  <w:marBottom w:val="0"/>
                  <w:divBdr>
                    <w:top w:val="none" w:sz="0" w:space="0" w:color="auto"/>
                    <w:left w:val="none" w:sz="0" w:space="0" w:color="auto"/>
                    <w:bottom w:val="none" w:sz="0" w:space="0" w:color="auto"/>
                    <w:right w:val="none" w:sz="0" w:space="0" w:color="auto"/>
                  </w:divBdr>
                  <w:divsChild>
                    <w:div w:id="1578705794">
                      <w:marLeft w:val="0"/>
                      <w:marRight w:val="0"/>
                      <w:marTop w:val="0"/>
                      <w:marBottom w:val="0"/>
                      <w:divBdr>
                        <w:top w:val="none" w:sz="0" w:space="0" w:color="auto"/>
                        <w:left w:val="none" w:sz="0" w:space="0" w:color="auto"/>
                        <w:bottom w:val="none" w:sz="0" w:space="0" w:color="auto"/>
                        <w:right w:val="none" w:sz="0" w:space="0" w:color="auto"/>
                      </w:divBdr>
                      <w:divsChild>
                        <w:div w:id="21357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4828302">
      <w:bodyDiv w:val="1"/>
      <w:marLeft w:val="0"/>
      <w:marRight w:val="0"/>
      <w:marTop w:val="0"/>
      <w:marBottom w:val="0"/>
      <w:divBdr>
        <w:top w:val="none" w:sz="0" w:space="0" w:color="auto"/>
        <w:left w:val="none" w:sz="0" w:space="0" w:color="auto"/>
        <w:bottom w:val="none" w:sz="0" w:space="0" w:color="auto"/>
        <w:right w:val="none" w:sz="0" w:space="0" w:color="auto"/>
      </w:divBdr>
      <w:divsChild>
        <w:div w:id="185488789">
          <w:marLeft w:val="0"/>
          <w:marRight w:val="0"/>
          <w:marTop w:val="0"/>
          <w:marBottom w:val="0"/>
          <w:divBdr>
            <w:top w:val="none" w:sz="0" w:space="0" w:color="auto"/>
            <w:left w:val="none" w:sz="0" w:space="0" w:color="auto"/>
            <w:bottom w:val="none" w:sz="0" w:space="0" w:color="auto"/>
            <w:right w:val="none" w:sz="0" w:space="0" w:color="auto"/>
          </w:divBdr>
          <w:divsChild>
            <w:div w:id="183909410">
              <w:marLeft w:val="0"/>
              <w:marRight w:val="0"/>
              <w:marTop w:val="0"/>
              <w:marBottom w:val="0"/>
              <w:divBdr>
                <w:top w:val="none" w:sz="0" w:space="0" w:color="auto"/>
                <w:left w:val="none" w:sz="0" w:space="0" w:color="auto"/>
                <w:bottom w:val="none" w:sz="0" w:space="0" w:color="auto"/>
                <w:right w:val="none" w:sz="0" w:space="0" w:color="auto"/>
              </w:divBdr>
              <w:divsChild>
                <w:div w:id="254166351">
                  <w:marLeft w:val="-225"/>
                  <w:marRight w:val="-225"/>
                  <w:marTop w:val="0"/>
                  <w:marBottom w:val="0"/>
                  <w:divBdr>
                    <w:top w:val="none" w:sz="0" w:space="0" w:color="auto"/>
                    <w:left w:val="none" w:sz="0" w:space="0" w:color="auto"/>
                    <w:bottom w:val="none" w:sz="0" w:space="0" w:color="auto"/>
                    <w:right w:val="none" w:sz="0" w:space="0" w:color="auto"/>
                  </w:divBdr>
                  <w:divsChild>
                    <w:div w:id="146746355">
                      <w:marLeft w:val="0"/>
                      <w:marRight w:val="0"/>
                      <w:marTop w:val="0"/>
                      <w:marBottom w:val="0"/>
                      <w:divBdr>
                        <w:top w:val="none" w:sz="0" w:space="0" w:color="auto"/>
                        <w:left w:val="none" w:sz="0" w:space="0" w:color="auto"/>
                        <w:bottom w:val="none" w:sz="0" w:space="0" w:color="auto"/>
                        <w:right w:val="none" w:sz="0" w:space="0" w:color="auto"/>
                      </w:divBdr>
                      <w:divsChild>
                        <w:div w:id="1262295629">
                          <w:marLeft w:val="0"/>
                          <w:marRight w:val="0"/>
                          <w:marTop w:val="300"/>
                          <w:marBottom w:val="0"/>
                          <w:divBdr>
                            <w:top w:val="none" w:sz="0" w:space="0" w:color="auto"/>
                            <w:left w:val="none" w:sz="0" w:space="0" w:color="auto"/>
                            <w:bottom w:val="none" w:sz="0" w:space="0" w:color="auto"/>
                            <w:right w:val="none" w:sz="0" w:space="0" w:color="auto"/>
                          </w:divBdr>
                          <w:divsChild>
                            <w:div w:id="997920544">
                              <w:marLeft w:val="0"/>
                              <w:marRight w:val="0"/>
                              <w:marTop w:val="0"/>
                              <w:marBottom w:val="0"/>
                              <w:divBdr>
                                <w:top w:val="none" w:sz="0" w:space="0" w:color="auto"/>
                                <w:left w:val="none" w:sz="0" w:space="0" w:color="auto"/>
                                <w:bottom w:val="none" w:sz="0" w:space="0" w:color="auto"/>
                                <w:right w:val="none" w:sz="0" w:space="0" w:color="auto"/>
                              </w:divBdr>
                              <w:divsChild>
                                <w:div w:id="135336993">
                                  <w:marLeft w:val="0"/>
                                  <w:marRight w:val="0"/>
                                  <w:marTop w:val="0"/>
                                  <w:marBottom w:val="0"/>
                                  <w:divBdr>
                                    <w:top w:val="none" w:sz="0" w:space="0" w:color="auto"/>
                                    <w:left w:val="none" w:sz="0" w:space="0" w:color="auto"/>
                                    <w:bottom w:val="none" w:sz="0" w:space="0" w:color="auto"/>
                                    <w:right w:val="none" w:sz="0" w:space="0" w:color="auto"/>
                                  </w:divBdr>
                                  <w:divsChild>
                                    <w:div w:id="2087799974">
                                      <w:marLeft w:val="0"/>
                                      <w:marRight w:val="0"/>
                                      <w:marTop w:val="0"/>
                                      <w:marBottom w:val="0"/>
                                      <w:divBdr>
                                        <w:top w:val="none" w:sz="0" w:space="0" w:color="auto"/>
                                        <w:left w:val="none" w:sz="0" w:space="0" w:color="auto"/>
                                        <w:bottom w:val="none" w:sz="0" w:space="0" w:color="auto"/>
                                        <w:right w:val="none" w:sz="0" w:space="0" w:color="auto"/>
                                      </w:divBdr>
                                      <w:divsChild>
                                        <w:div w:id="20443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165332">
      <w:bodyDiv w:val="1"/>
      <w:marLeft w:val="0"/>
      <w:marRight w:val="0"/>
      <w:marTop w:val="0"/>
      <w:marBottom w:val="0"/>
      <w:divBdr>
        <w:top w:val="none" w:sz="0" w:space="0" w:color="auto"/>
        <w:left w:val="none" w:sz="0" w:space="0" w:color="auto"/>
        <w:bottom w:val="none" w:sz="0" w:space="0" w:color="auto"/>
        <w:right w:val="none" w:sz="0" w:space="0" w:color="auto"/>
      </w:divBdr>
      <w:divsChild>
        <w:div w:id="1895308299">
          <w:marLeft w:val="0"/>
          <w:marRight w:val="0"/>
          <w:marTop w:val="0"/>
          <w:marBottom w:val="0"/>
          <w:divBdr>
            <w:top w:val="none" w:sz="0" w:space="0" w:color="auto"/>
            <w:left w:val="none" w:sz="0" w:space="0" w:color="auto"/>
            <w:bottom w:val="none" w:sz="0" w:space="0" w:color="auto"/>
            <w:right w:val="none" w:sz="0" w:space="0" w:color="auto"/>
          </w:divBdr>
          <w:divsChild>
            <w:div w:id="1728261820">
              <w:marLeft w:val="0"/>
              <w:marRight w:val="0"/>
              <w:marTop w:val="0"/>
              <w:marBottom w:val="0"/>
              <w:divBdr>
                <w:top w:val="none" w:sz="0" w:space="0" w:color="auto"/>
                <w:left w:val="none" w:sz="0" w:space="0" w:color="auto"/>
                <w:bottom w:val="none" w:sz="0" w:space="0" w:color="auto"/>
                <w:right w:val="none" w:sz="0" w:space="0" w:color="auto"/>
              </w:divBdr>
              <w:divsChild>
                <w:div w:id="483356776">
                  <w:marLeft w:val="0"/>
                  <w:marRight w:val="0"/>
                  <w:marTop w:val="0"/>
                  <w:marBottom w:val="0"/>
                  <w:divBdr>
                    <w:top w:val="none" w:sz="0" w:space="0" w:color="auto"/>
                    <w:left w:val="none" w:sz="0" w:space="0" w:color="auto"/>
                    <w:bottom w:val="none" w:sz="0" w:space="0" w:color="auto"/>
                    <w:right w:val="none" w:sz="0" w:space="0" w:color="auto"/>
                  </w:divBdr>
                  <w:divsChild>
                    <w:div w:id="1277831999">
                      <w:marLeft w:val="0"/>
                      <w:marRight w:val="0"/>
                      <w:marTop w:val="0"/>
                      <w:marBottom w:val="0"/>
                      <w:divBdr>
                        <w:top w:val="none" w:sz="0" w:space="0" w:color="auto"/>
                        <w:left w:val="none" w:sz="0" w:space="0" w:color="auto"/>
                        <w:bottom w:val="none" w:sz="0" w:space="0" w:color="auto"/>
                        <w:right w:val="none" w:sz="0" w:space="0" w:color="auto"/>
                      </w:divBdr>
                      <w:divsChild>
                        <w:div w:id="805510308">
                          <w:marLeft w:val="0"/>
                          <w:marRight w:val="0"/>
                          <w:marTop w:val="0"/>
                          <w:marBottom w:val="0"/>
                          <w:divBdr>
                            <w:top w:val="none" w:sz="0" w:space="0" w:color="auto"/>
                            <w:left w:val="none" w:sz="0" w:space="0" w:color="auto"/>
                            <w:bottom w:val="none" w:sz="0" w:space="0" w:color="auto"/>
                            <w:right w:val="none" w:sz="0" w:space="0" w:color="auto"/>
                          </w:divBdr>
                          <w:divsChild>
                            <w:div w:id="142553089">
                              <w:marLeft w:val="0"/>
                              <w:marRight w:val="0"/>
                              <w:marTop w:val="0"/>
                              <w:marBottom w:val="0"/>
                              <w:divBdr>
                                <w:top w:val="none" w:sz="0" w:space="0" w:color="auto"/>
                                <w:left w:val="none" w:sz="0" w:space="0" w:color="auto"/>
                                <w:bottom w:val="none" w:sz="0" w:space="0" w:color="auto"/>
                                <w:right w:val="none" w:sz="0" w:space="0" w:color="auto"/>
                              </w:divBdr>
                              <w:divsChild>
                                <w:div w:id="2005667804">
                                  <w:marLeft w:val="0"/>
                                  <w:marRight w:val="0"/>
                                  <w:marTop w:val="0"/>
                                  <w:marBottom w:val="0"/>
                                  <w:divBdr>
                                    <w:top w:val="none" w:sz="0" w:space="0" w:color="auto"/>
                                    <w:left w:val="none" w:sz="0" w:space="0" w:color="auto"/>
                                    <w:bottom w:val="none" w:sz="0" w:space="0" w:color="auto"/>
                                    <w:right w:val="none" w:sz="0" w:space="0" w:color="auto"/>
                                  </w:divBdr>
                                  <w:divsChild>
                                    <w:div w:id="1454907044">
                                      <w:marLeft w:val="0"/>
                                      <w:marRight w:val="0"/>
                                      <w:marTop w:val="0"/>
                                      <w:marBottom w:val="0"/>
                                      <w:divBdr>
                                        <w:top w:val="none" w:sz="0" w:space="0" w:color="auto"/>
                                        <w:left w:val="none" w:sz="0" w:space="0" w:color="auto"/>
                                        <w:bottom w:val="none" w:sz="0" w:space="0" w:color="auto"/>
                                        <w:right w:val="none" w:sz="0" w:space="0" w:color="auto"/>
                                      </w:divBdr>
                                      <w:divsChild>
                                        <w:div w:id="1645041659">
                                          <w:marLeft w:val="0"/>
                                          <w:marRight w:val="0"/>
                                          <w:marTop w:val="0"/>
                                          <w:marBottom w:val="0"/>
                                          <w:divBdr>
                                            <w:top w:val="none" w:sz="0" w:space="0" w:color="auto"/>
                                            <w:left w:val="none" w:sz="0" w:space="0" w:color="auto"/>
                                            <w:bottom w:val="none" w:sz="0" w:space="0" w:color="auto"/>
                                            <w:right w:val="none" w:sz="0" w:space="0" w:color="auto"/>
                                          </w:divBdr>
                                          <w:divsChild>
                                            <w:div w:id="1378748579">
                                              <w:marLeft w:val="0"/>
                                              <w:marRight w:val="0"/>
                                              <w:marTop w:val="0"/>
                                              <w:marBottom w:val="0"/>
                                              <w:divBdr>
                                                <w:top w:val="none" w:sz="0" w:space="0" w:color="auto"/>
                                                <w:left w:val="none" w:sz="0" w:space="0" w:color="auto"/>
                                                <w:bottom w:val="none" w:sz="0" w:space="0" w:color="auto"/>
                                                <w:right w:val="none" w:sz="0" w:space="0" w:color="auto"/>
                                              </w:divBdr>
                                              <w:divsChild>
                                                <w:div w:id="1918321717">
                                                  <w:marLeft w:val="0"/>
                                                  <w:marRight w:val="0"/>
                                                  <w:marTop w:val="0"/>
                                                  <w:marBottom w:val="0"/>
                                                  <w:divBdr>
                                                    <w:top w:val="none" w:sz="0" w:space="0" w:color="auto"/>
                                                    <w:left w:val="none" w:sz="0" w:space="0" w:color="auto"/>
                                                    <w:bottom w:val="none" w:sz="0" w:space="0" w:color="auto"/>
                                                    <w:right w:val="none" w:sz="0" w:space="0" w:color="auto"/>
                                                  </w:divBdr>
                                                  <w:divsChild>
                                                    <w:div w:id="268008663">
                                                      <w:marLeft w:val="0"/>
                                                      <w:marRight w:val="0"/>
                                                      <w:marTop w:val="0"/>
                                                      <w:marBottom w:val="0"/>
                                                      <w:divBdr>
                                                        <w:top w:val="none" w:sz="0" w:space="0" w:color="auto"/>
                                                        <w:left w:val="none" w:sz="0" w:space="0" w:color="auto"/>
                                                        <w:bottom w:val="none" w:sz="0" w:space="0" w:color="auto"/>
                                                        <w:right w:val="none" w:sz="0" w:space="0" w:color="auto"/>
                                                      </w:divBdr>
                                                      <w:divsChild>
                                                        <w:div w:id="1996521465">
                                                          <w:marLeft w:val="0"/>
                                                          <w:marRight w:val="0"/>
                                                          <w:marTop w:val="0"/>
                                                          <w:marBottom w:val="0"/>
                                                          <w:divBdr>
                                                            <w:top w:val="none" w:sz="0" w:space="0" w:color="auto"/>
                                                            <w:left w:val="none" w:sz="0" w:space="0" w:color="auto"/>
                                                            <w:bottom w:val="none" w:sz="0" w:space="0" w:color="auto"/>
                                                            <w:right w:val="none" w:sz="0" w:space="0" w:color="auto"/>
                                                          </w:divBdr>
                                                          <w:divsChild>
                                                            <w:div w:id="1893804568">
                                                              <w:marLeft w:val="0"/>
                                                              <w:marRight w:val="0"/>
                                                              <w:marTop w:val="0"/>
                                                              <w:marBottom w:val="0"/>
                                                              <w:divBdr>
                                                                <w:top w:val="none" w:sz="0" w:space="0" w:color="auto"/>
                                                                <w:left w:val="none" w:sz="0" w:space="0" w:color="auto"/>
                                                                <w:bottom w:val="none" w:sz="0" w:space="0" w:color="auto"/>
                                                                <w:right w:val="none" w:sz="0" w:space="0" w:color="auto"/>
                                                              </w:divBdr>
                                                              <w:divsChild>
                                                                <w:div w:id="5313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801265">
      <w:bodyDiv w:val="1"/>
      <w:marLeft w:val="0"/>
      <w:marRight w:val="0"/>
      <w:marTop w:val="0"/>
      <w:marBottom w:val="0"/>
      <w:divBdr>
        <w:top w:val="none" w:sz="0" w:space="0" w:color="auto"/>
        <w:left w:val="none" w:sz="0" w:space="0" w:color="auto"/>
        <w:bottom w:val="none" w:sz="0" w:space="0" w:color="auto"/>
        <w:right w:val="none" w:sz="0" w:space="0" w:color="auto"/>
      </w:divBdr>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2736152">
      <w:bodyDiv w:val="1"/>
      <w:marLeft w:val="0"/>
      <w:marRight w:val="0"/>
      <w:marTop w:val="0"/>
      <w:marBottom w:val="0"/>
      <w:divBdr>
        <w:top w:val="none" w:sz="0" w:space="0" w:color="auto"/>
        <w:left w:val="none" w:sz="0" w:space="0" w:color="auto"/>
        <w:bottom w:val="none" w:sz="0" w:space="0" w:color="auto"/>
        <w:right w:val="none" w:sz="0" w:space="0" w:color="auto"/>
      </w:divBdr>
      <w:divsChild>
        <w:div w:id="1304039801">
          <w:marLeft w:val="0"/>
          <w:marRight w:val="0"/>
          <w:marTop w:val="0"/>
          <w:marBottom w:val="0"/>
          <w:divBdr>
            <w:top w:val="none" w:sz="0" w:space="0" w:color="auto"/>
            <w:left w:val="none" w:sz="0" w:space="0" w:color="auto"/>
            <w:bottom w:val="none" w:sz="0" w:space="0" w:color="auto"/>
            <w:right w:val="none" w:sz="0" w:space="0" w:color="auto"/>
          </w:divBdr>
          <w:divsChild>
            <w:div w:id="1893227755">
              <w:marLeft w:val="0"/>
              <w:marRight w:val="0"/>
              <w:marTop w:val="0"/>
              <w:marBottom w:val="0"/>
              <w:divBdr>
                <w:top w:val="none" w:sz="0" w:space="0" w:color="auto"/>
                <w:left w:val="none" w:sz="0" w:space="0" w:color="auto"/>
                <w:bottom w:val="none" w:sz="0" w:space="0" w:color="auto"/>
                <w:right w:val="none" w:sz="0" w:space="0" w:color="auto"/>
              </w:divBdr>
              <w:divsChild>
                <w:div w:id="786922888">
                  <w:marLeft w:val="0"/>
                  <w:marRight w:val="0"/>
                  <w:marTop w:val="0"/>
                  <w:marBottom w:val="0"/>
                  <w:divBdr>
                    <w:top w:val="none" w:sz="0" w:space="0" w:color="auto"/>
                    <w:left w:val="none" w:sz="0" w:space="0" w:color="auto"/>
                    <w:bottom w:val="none" w:sz="0" w:space="0" w:color="auto"/>
                    <w:right w:val="none" w:sz="0" w:space="0" w:color="auto"/>
                  </w:divBdr>
                  <w:divsChild>
                    <w:div w:id="1031228993">
                      <w:marLeft w:val="0"/>
                      <w:marRight w:val="0"/>
                      <w:marTop w:val="0"/>
                      <w:marBottom w:val="0"/>
                      <w:divBdr>
                        <w:top w:val="none" w:sz="0" w:space="0" w:color="auto"/>
                        <w:left w:val="none" w:sz="0" w:space="0" w:color="auto"/>
                        <w:bottom w:val="none" w:sz="0" w:space="0" w:color="auto"/>
                        <w:right w:val="none" w:sz="0" w:space="0" w:color="auto"/>
                      </w:divBdr>
                      <w:divsChild>
                        <w:div w:id="151680293">
                          <w:marLeft w:val="0"/>
                          <w:marRight w:val="0"/>
                          <w:marTop w:val="0"/>
                          <w:marBottom w:val="0"/>
                          <w:divBdr>
                            <w:top w:val="none" w:sz="0" w:space="0" w:color="auto"/>
                            <w:left w:val="none" w:sz="0" w:space="0" w:color="auto"/>
                            <w:bottom w:val="none" w:sz="0" w:space="0" w:color="auto"/>
                            <w:right w:val="none" w:sz="0" w:space="0" w:color="auto"/>
                          </w:divBdr>
                          <w:divsChild>
                            <w:div w:id="15070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2852">
      <w:bodyDiv w:val="1"/>
      <w:marLeft w:val="0"/>
      <w:marRight w:val="0"/>
      <w:marTop w:val="0"/>
      <w:marBottom w:val="0"/>
      <w:divBdr>
        <w:top w:val="none" w:sz="0" w:space="0" w:color="auto"/>
        <w:left w:val="none" w:sz="0" w:space="0" w:color="auto"/>
        <w:bottom w:val="none" w:sz="0" w:space="0" w:color="auto"/>
        <w:right w:val="none" w:sz="0" w:space="0" w:color="auto"/>
      </w:divBdr>
      <w:divsChild>
        <w:div w:id="231159607">
          <w:marLeft w:val="0"/>
          <w:marRight w:val="0"/>
          <w:marTop w:val="0"/>
          <w:marBottom w:val="0"/>
          <w:divBdr>
            <w:top w:val="none" w:sz="0" w:space="0" w:color="auto"/>
            <w:left w:val="none" w:sz="0" w:space="0" w:color="auto"/>
            <w:bottom w:val="none" w:sz="0" w:space="0" w:color="auto"/>
            <w:right w:val="none" w:sz="0" w:space="0" w:color="auto"/>
          </w:divBdr>
          <w:divsChild>
            <w:div w:id="1154227135">
              <w:marLeft w:val="0"/>
              <w:marRight w:val="0"/>
              <w:marTop w:val="0"/>
              <w:marBottom w:val="0"/>
              <w:divBdr>
                <w:top w:val="none" w:sz="0" w:space="0" w:color="auto"/>
                <w:left w:val="none" w:sz="0" w:space="0" w:color="auto"/>
                <w:bottom w:val="none" w:sz="0" w:space="0" w:color="auto"/>
                <w:right w:val="none" w:sz="0" w:space="0" w:color="auto"/>
              </w:divBdr>
              <w:divsChild>
                <w:div w:id="1742409477">
                  <w:marLeft w:val="0"/>
                  <w:marRight w:val="0"/>
                  <w:marTop w:val="0"/>
                  <w:marBottom w:val="0"/>
                  <w:divBdr>
                    <w:top w:val="none" w:sz="0" w:space="0" w:color="auto"/>
                    <w:left w:val="none" w:sz="0" w:space="0" w:color="auto"/>
                    <w:bottom w:val="none" w:sz="0" w:space="0" w:color="auto"/>
                    <w:right w:val="none" w:sz="0" w:space="0" w:color="auto"/>
                  </w:divBdr>
                  <w:divsChild>
                    <w:div w:id="381634711">
                      <w:marLeft w:val="0"/>
                      <w:marRight w:val="0"/>
                      <w:marTop w:val="0"/>
                      <w:marBottom w:val="0"/>
                      <w:divBdr>
                        <w:top w:val="none" w:sz="0" w:space="0" w:color="auto"/>
                        <w:left w:val="none" w:sz="0" w:space="0" w:color="auto"/>
                        <w:bottom w:val="none" w:sz="0" w:space="0" w:color="auto"/>
                        <w:right w:val="none" w:sz="0" w:space="0" w:color="auto"/>
                      </w:divBdr>
                      <w:divsChild>
                        <w:div w:id="603877785">
                          <w:marLeft w:val="0"/>
                          <w:marRight w:val="0"/>
                          <w:marTop w:val="0"/>
                          <w:marBottom w:val="0"/>
                          <w:divBdr>
                            <w:top w:val="none" w:sz="0" w:space="0" w:color="auto"/>
                            <w:left w:val="none" w:sz="0" w:space="0" w:color="auto"/>
                            <w:bottom w:val="none" w:sz="0" w:space="0" w:color="auto"/>
                            <w:right w:val="none" w:sz="0" w:space="0" w:color="auto"/>
                          </w:divBdr>
                          <w:divsChild>
                            <w:div w:id="1771311850">
                              <w:marLeft w:val="0"/>
                              <w:marRight w:val="0"/>
                              <w:marTop w:val="0"/>
                              <w:marBottom w:val="0"/>
                              <w:divBdr>
                                <w:top w:val="none" w:sz="0" w:space="0" w:color="auto"/>
                                <w:left w:val="none" w:sz="0" w:space="0" w:color="auto"/>
                                <w:bottom w:val="none" w:sz="0" w:space="0" w:color="auto"/>
                                <w:right w:val="none" w:sz="0" w:space="0" w:color="auto"/>
                              </w:divBdr>
                              <w:divsChild>
                                <w:div w:id="188764629">
                                  <w:marLeft w:val="0"/>
                                  <w:marRight w:val="0"/>
                                  <w:marTop w:val="0"/>
                                  <w:marBottom w:val="0"/>
                                  <w:divBdr>
                                    <w:top w:val="none" w:sz="0" w:space="0" w:color="auto"/>
                                    <w:left w:val="none" w:sz="0" w:space="0" w:color="auto"/>
                                    <w:bottom w:val="none" w:sz="0" w:space="0" w:color="auto"/>
                                    <w:right w:val="none" w:sz="0" w:space="0" w:color="auto"/>
                                  </w:divBdr>
                                  <w:divsChild>
                                    <w:div w:id="402457847">
                                      <w:marLeft w:val="0"/>
                                      <w:marRight w:val="0"/>
                                      <w:marTop w:val="0"/>
                                      <w:marBottom w:val="0"/>
                                      <w:divBdr>
                                        <w:top w:val="none" w:sz="0" w:space="0" w:color="auto"/>
                                        <w:left w:val="none" w:sz="0" w:space="0" w:color="auto"/>
                                        <w:bottom w:val="none" w:sz="0" w:space="0" w:color="auto"/>
                                        <w:right w:val="none" w:sz="0" w:space="0" w:color="auto"/>
                                      </w:divBdr>
                                      <w:divsChild>
                                        <w:div w:id="434055035">
                                          <w:marLeft w:val="0"/>
                                          <w:marRight w:val="0"/>
                                          <w:marTop w:val="0"/>
                                          <w:marBottom w:val="0"/>
                                          <w:divBdr>
                                            <w:top w:val="none" w:sz="0" w:space="0" w:color="auto"/>
                                            <w:left w:val="none" w:sz="0" w:space="0" w:color="auto"/>
                                            <w:bottom w:val="none" w:sz="0" w:space="0" w:color="auto"/>
                                            <w:right w:val="none" w:sz="0" w:space="0" w:color="auto"/>
                                          </w:divBdr>
                                        </w:div>
                                        <w:div w:id="1148982541">
                                          <w:marLeft w:val="0"/>
                                          <w:marRight w:val="0"/>
                                          <w:marTop w:val="0"/>
                                          <w:marBottom w:val="0"/>
                                          <w:divBdr>
                                            <w:top w:val="none" w:sz="0" w:space="0" w:color="auto"/>
                                            <w:left w:val="none" w:sz="0" w:space="0" w:color="auto"/>
                                            <w:bottom w:val="none" w:sz="0" w:space="0" w:color="auto"/>
                                            <w:right w:val="none" w:sz="0" w:space="0" w:color="auto"/>
                                          </w:divBdr>
                                          <w:divsChild>
                                            <w:div w:id="280458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910603">
      <w:bodyDiv w:val="1"/>
      <w:marLeft w:val="0"/>
      <w:marRight w:val="0"/>
      <w:marTop w:val="0"/>
      <w:marBottom w:val="0"/>
      <w:divBdr>
        <w:top w:val="none" w:sz="0" w:space="0" w:color="auto"/>
        <w:left w:val="none" w:sz="0" w:space="0" w:color="auto"/>
        <w:bottom w:val="none" w:sz="0" w:space="0" w:color="auto"/>
        <w:right w:val="none" w:sz="0" w:space="0" w:color="auto"/>
      </w:divBdr>
      <w:divsChild>
        <w:div w:id="765082264">
          <w:marLeft w:val="0"/>
          <w:marRight w:val="0"/>
          <w:marTop w:val="0"/>
          <w:marBottom w:val="0"/>
          <w:divBdr>
            <w:top w:val="none" w:sz="0" w:space="0" w:color="auto"/>
            <w:left w:val="none" w:sz="0" w:space="0" w:color="auto"/>
            <w:bottom w:val="none" w:sz="0" w:space="0" w:color="auto"/>
            <w:right w:val="none" w:sz="0" w:space="0" w:color="auto"/>
          </w:divBdr>
          <w:divsChild>
            <w:div w:id="812406578">
              <w:marLeft w:val="0"/>
              <w:marRight w:val="0"/>
              <w:marTop w:val="0"/>
              <w:marBottom w:val="0"/>
              <w:divBdr>
                <w:top w:val="none" w:sz="0" w:space="0" w:color="auto"/>
                <w:left w:val="none" w:sz="0" w:space="0" w:color="auto"/>
                <w:bottom w:val="none" w:sz="0" w:space="0" w:color="auto"/>
                <w:right w:val="none" w:sz="0" w:space="0" w:color="auto"/>
              </w:divBdr>
              <w:divsChild>
                <w:div w:id="709770906">
                  <w:marLeft w:val="0"/>
                  <w:marRight w:val="0"/>
                  <w:marTop w:val="0"/>
                  <w:marBottom w:val="0"/>
                  <w:divBdr>
                    <w:top w:val="none" w:sz="0" w:space="0" w:color="auto"/>
                    <w:left w:val="none" w:sz="0" w:space="0" w:color="auto"/>
                    <w:bottom w:val="none" w:sz="0" w:space="0" w:color="auto"/>
                    <w:right w:val="none" w:sz="0" w:space="0" w:color="auto"/>
                  </w:divBdr>
                  <w:divsChild>
                    <w:div w:id="174656734">
                      <w:marLeft w:val="0"/>
                      <w:marRight w:val="0"/>
                      <w:marTop w:val="0"/>
                      <w:marBottom w:val="0"/>
                      <w:divBdr>
                        <w:top w:val="none" w:sz="0" w:space="0" w:color="auto"/>
                        <w:left w:val="none" w:sz="0" w:space="0" w:color="auto"/>
                        <w:bottom w:val="none" w:sz="0" w:space="0" w:color="auto"/>
                        <w:right w:val="none" w:sz="0" w:space="0" w:color="auto"/>
                      </w:divBdr>
                      <w:divsChild>
                        <w:div w:id="1072315243">
                          <w:marLeft w:val="0"/>
                          <w:marRight w:val="0"/>
                          <w:marTop w:val="0"/>
                          <w:marBottom w:val="0"/>
                          <w:divBdr>
                            <w:top w:val="none" w:sz="0" w:space="0" w:color="auto"/>
                            <w:left w:val="none" w:sz="0" w:space="0" w:color="auto"/>
                            <w:bottom w:val="none" w:sz="0" w:space="0" w:color="auto"/>
                            <w:right w:val="none" w:sz="0" w:space="0" w:color="auto"/>
                          </w:divBdr>
                          <w:divsChild>
                            <w:div w:id="1197277386">
                              <w:marLeft w:val="0"/>
                              <w:marRight w:val="0"/>
                              <w:marTop w:val="0"/>
                              <w:marBottom w:val="0"/>
                              <w:divBdr>
                                <w:top w:val="none" w:sz="0" w:space="0" w:color="auto"/>
                                <w:left w:val="none" w:sz="0" w:space="0" w:color="auto"/>
                                <w:bottom w:val="none" w:sz="0" w:space="0" w:color="auto"/>
                                <w:right w:val="none" w:sz="0" w:space="0" w:color="auto"/>
                              </w:divBdr>
                              <w:divsChild>
                                <w:div w:id="2073120358">
                                  <w:marLeft w:val="0"/>
                                  <w:marRight w:val="0"/>
                                  <w:marTop w:val="0"/>
                                  <w:marBottom w:val="0"/>
                                  <w:divBdr>
                                    <w:top w:val="none" w:sz="0" w:space="0" w:color="auto"/>
                                    <w:left w:val="none" w:sz="0" w:space="0" w:color="auto"/>
                                    <w:bottom w:val="none" w:sz="0" w:space="0" w:color="auto"/>
                                    <w:right w:val="none" w:sz="0" w:space="0" w:color="auto"/>
                                  </w:divBdr>
                                  <w:divsChild>
                                    <w:div w:id="887960643">
                                      <w:marLeft w:val="0"/>
                                      <w:marRight w:val="0"/>
                                      <w:marTop w:val="0"/>
                                      <w:marBottom w:val="0"/>
                                      <w:divBdr>
                                        <w:top w:val="none" w:sz="0" w:space="0" w:color="auto"/>
                                        <w:left w:val="none" w:sz="0" w:space="0" w:color="auto"/>
                                        <w:bottom w:val="none" w:sz="0" w:space="0" w:color="auto"/>
                                        <w:right w:val="none" w:sz="0" w:space="0" w:color="auto"/>
                                      </w:divBdr>
                                      <w:divsChild>
                                        <w:div w:id="868224356">
                                          <w:marLeft w:val="0"/>
                                          <w:marRight w:val="0"/>
                                          <w:marTop w:val="0"/>
                                          <w:marBottom w:val="0"/>
                                          <w:divBdr>
                                            <w:top w:val="none" w:sz="0" w:space="0" w:color="auto"/>
                                            <w:left w:val="none" w:sz="0" w:space="0" w:color="auto"/>
                                            <w:bottom w:val="none" w:sz="0" w:space="0" w:color="auto"/>
                                            <w:right w:val="none" w:sz="0" w:space="0" w:color="auto"/>
                                          </w:divBdr>
                                        </w:div>
                                        <w:div w:id="1254364319">
                                          <w:marLeft w:val="0"/>
                                          <w:marRight w:val="0"/>
                                          <w:marTop w:val="0"/>
                                          <w:marBottom w:val="0"/>
                                          <w:divBdr>
                                            <w:top w:val="none" w:sz="0" w:space="0" w:color="auto"/>
                                            <w:left w:val="none" w:sz="0" w:space="0" w:color="auto"/>
                                            <w:bottom w:val="none" w:sz="0" w:space="0" w:color="auto"/>
                                            <w:right w:val="none" w:sz="0" w:space="0" w:color="auto"/>
                                          </w:divBdr>
                                          <w:divsChild>
                                            <w:div w:id="20027375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89676">
      <w:bodyDiv w:val="1"/>
      <w:marLeft w:val="0"/>
      <w:marRight w:val="0"/>
      <w:marTop w:val="0"/>
      <w:marBottom w:val="0"/>
      <w:divBdr>
        <w:top w:val="none" w:sz="0" w:space="0" w:color="auto"/>
        <w:left w:val="none" w:sz="0" w:space="0" w:color="auto"/>
        <w:bottom w:val="none" w:sz="0" w:space="0" w:color="auto"/>
        <w:right w:val="none" w:sz="0" w:space="0" w:color="auto"/>
      </w:divBdr>
      <w:divsChild>
        <w:div w:id="1704819530">
          <w:marLeft w:val="0"/>
          <w:marRight w:val="0"/>
          <w:marTop w:val="0"/>
          <w:marBottom w:val="0"/>
          <w:divBdr>
            <w:top w:val="none" w:sz="0" w:space="0" w:color="auto"/>
            <w:left w:val="none" w:sz="0" w:space="0" w:color="auto"/>
            <w:bottom w:val="none" w:sz="0" w:space="0" w:color="auto"/>
            <w:right w:val="none" w:sz="0" w:space="0" w:color="auto"/>
          </w:divBdr>
          <w:divsChild>
            <w:div w:id="1899903516">
              <w:marLeft w:val="0"/>
              <w:marRight w:val="0"/>
              <w:marTop w:val="0"/>
              <w:marBottom w:val="0"/>
              <w:divBdr>
                <w:top w:val="none" w:sz="0" w:space="0" w:color="auto"/>
                <w:left w:val="none" w:sz="0" w:space="0" w:color="auto"/>
                <w:bottom w:val="none" w:sz="0" w:space="0" w:color="auto"/>
                <w:right w:val="none" w:sz="0" w:space="0" w:color="auto"/>
              </w:divBdr>
              <w:divsChild>
                <w:div w:id="1905140758">
                  <w:marLeft w:val="-225"/>
                  <w:marRight w:val="-225"/>
                  <w:marTop w:val="0"/>
                  <w:marBottom w:val="0"/>
                  <w:divBdr>
                    <w:top w:val="none" w:sz="0" w:space="0" w:color="auto"/>
                    <w:left w:val="none" w:sz="0" w:space="0" w:color="auto"/>
                    <w:bottom w:val="none" w:sz="0" w:space="0" w:color="auto"/>
                    <w:right w:val="none" w:sz="0" w:space="0" w:color="auto"/>
                  </w:divBdr>
                  <w:divsChild>
                    <w:div w:id="13973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959417">
      <w:bodyDiv w:val="1"/>
      <w:marLeft w:val="0"/>
      <w:marRight w:val="0"/>
      <w:marTop w:val="0"/>
      <w:marBottom w:val="0"/>
      <w:divBdr>
        <w:top w:val="none" w:sz="0" w:space="0" w:color="auto"/>
        <w:left w:val="none" w:sz="0" w:space="0" w:color="auto"/>
        <w:bottom w:val="none" w:sz="0" w:space="0" w:color="auto"/>
        <w:right w:val="none" w:sz="0" w:space="0" w:color="auto"/>
      </w:divBdr>
      <w:divsChild>
        <w:div w:id="451678070">
          <w:marLeft w:val="0"/>
          <w:marRight w:val="0"/>
          <w:marTop w:val="0"/>
          <w:marBottom w:val="0"/>
          <w:divBdr>
            <w:top w:val="none" w:sz="0" w:space="0" w:color="auto"/>
            <w:left w:val="none" w:sz="0" w:space="0" w:color="auto"/>
            <w:bottom w:val="none" w:sz="0" w:space="0" w:color="auto"/>
            <w:right w:val="none" w:sz="0" w:space="0" w:color="auto"/>
          </w:divBdr>
          <w:divsChild>
            <w:div w:id="840122390">
              <w:marLeft w:val="0"/>
              <w:marRight w:val="0"/>
              <w:marTop w:val="0"/>
              <w:marBottom w:val="450"/>
              <w:divBdr>
                <w:top w:val="none" w:sz="0" w:space="0" w:color="auto"/>
                <w:left w:val="none" w:sz="0" w:space="0" w:color="auto"/>
                <w:bottom w:val="none" w:sz="0" w:space="0" w:color="auto"/>
                <w:right w:val="none" w:sz="0" w:space="0" w:color="auto"/>
              </w:divBdr>
            </w:div>
          </w:divsChild>
        </w:div>
        <w:div w:id="483814994">
          <w:marLeft w:val="0"/>
          <w:marRight w:val="0"/>
          <w:marTop w:val="0"/>
          <w:marBottom w:val="0"/>
          <w:divBdr>
            <w:top w:val="none" w:sz="0" w:space="0" w:color="auto"/>
            <w:left w:val="none" w:sz="0" w:space="0" w:color="auto"/>
            <w:bottom w:val="none" w:sz="0" w:space="0" w:color="auto"/>
            <w:right w:val="none" w:sz="0" w:space="0" w:color="auto"/>
          </w:divBdr>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6858777">
      <w:bodyDiv w:val="1"/>
      <w:marLeft w:val="0"/>
      <w:marRight w:val="0"/>
      <w:marTop w:val="0"/>
      <w:marBottom w:val="0"/>
      <w:divBdr>
        <w:top w:val="none" w:sz="0" w:space="0" w:color="auto"/>
        <w:left w:val="none" w:sz="0" w:space="0" w:color="auto"/>
        <w:bottom w:val="none" w:sz="0" w:space="0" w:color="auto"/>
        <w:right w:val="none" w:sz="0" w:space="0" w:color="auto"/>
      </w:divBdr>
    </w:div>
    <w:div w:id="1687947465">
      <w:bodyDiv w:val="1"/>
      <w:marLeft w:val="0"/>
      <w:marRight w:val="0"/>
      <w:marTop w:val="0"/>
      <w:marBottom w:val="0"/>
      <w:divBdr>
        <w:top w:val="none" w:sz="0" w:space="0" w:color="auto"/>
        <w:left w:val="none" w:sz="0" w:space="0" w:color="auto"/>
        <w:bottom w:val="none" w:sz="0" w:space="0" w:color="auto"/>
        <w:right w:val="none" w:sz="0" w:space="0" w:color="auto"/>
      </w:divBdr>
      <w:divsChild>
        <w:div w:id="654186343">
          <w:marLeft w:val="0"/>
          <w:marRight w:val="0"/>
          <w:marTop w:val="0"/>
          <w:marBottom w:val="0"/>
          <w:divBdr>
            <w:top w:val="none" w:sz="0" w:space="0" w:color="auto"/>
            <w:left w:val="none" w:sz="0" w:space="0" w:color="auto"/>
            <w:bottom w:val="none" w:sz="0" w:space="0" w:color="auto"/>
            <w:right w:val="none" w:sz="0" w:space="0" w:color="auto"/>
          </w:divBdr>
          <w:divsChild>
            <w:div w:id="58019763">
              <w:marLeft w:val="0"/>
              <w:marRight w:val="0"/>
              <w:marTop w:val="0"/>
              <w:marBottom w:val="0"/>
              <w:divBdr>
                <w:top w:val="none" w:sz="0" w:space="0" w:color="auto"/>
                <w:left w:val="none" w:sz="0" w:space="0" w:color="auto"/>
                <w:bottom w:val="none" w:sz="0" w:space="0" w:color="auto"/>
                <w:right w:val="none" w:sz="0" w:space="0" w:color="auto"/>
              </w:divBdr>
              <w:divsChild>
                <w:div w:id="1651906538">
                  <w:marLeft w:val="150"/>
                  <w:marRight w:val="0"/>
                  <w:marTop w:val="0"/>
                  <w:marBottom w:val="0"/>
                  <w:divBdr>
                    <w:top w:val="none" w:sz="0" w:space="0" w:color="auto"/>
                    <w:left w:val="none" w:sz="0" w:space="0" w:color="auto"/>
                    <w:bottom w:val="none" w:sz="0" w:space="0" w:color="auto"/>
                    <w:right w:val="none" w:sz="0" w:space="0" w:color="auto"/>
                  </w:divBdr>
                  <w:divsChild>
                    <w:div w:id="225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907275">
      <w:bodyDiv w:val="1"/>
      <w:marLeft w:val="0"/>
      <w:marRight w:val="0"/>
      <w:marTop w:val="0"/>
      <w:marBottom w:val="0"/>
      <w:divBdr>
        <w:top w:val="none" w:sz="0" w:space="0" w:color="auto"/>
        <w:left w:val="none" w:sz="0" w:space="0" w:color="auto"/>
        <w:bottom w:val="none" w:sz="0" w:space="0" w:color="auto"/>
        <w:right w:val="none" w:sz="0" w:space="0" w:color="auto"/>
      </w:divBdr>
      <w:divsChild>
        <w:div w:id="95751991">
          <w:marLeft w:val="0"/>
          <w:marRight w:val="0"/>
          <w:marTop w:val="0"/>
          <w:marBottom w:val="0"/>
          <w:divBdr>
            <w:top w:val="none" w:sz="0" w:space="0" w:color="auto"/>
            <w:left w:val="none" w:sz="0" w:space="0" w:color="auto"/>
            <w:bottom w:val="none" w:sz="0" w:space="0" w:color="auto"/>
            <w:right w:val="none" w:sz="0" w:space="0" w:color="auto"/>
          </w:divBdr>
        </w:div>
        <w:div w:id="659576705">
          <w:marLeft w:val="0"/>
          <w:marRight w:val="0"/>
          <w:marTop w:val="0"/>
          <w:marBottom w:val="150"/>
          <w:divBdr>
            <w:top w:val="none" w:sz="0" w:space="0" w:color="auto"/>
            <w:left w:val="none" w:sz="0" w:space="0" w:color="auto"/>
            <w:bottom w:val="none" w:sz="0" w:space="0" w:color="auto"/>
            <w:right w:val="none" w:sz="0" w:space="0" w:color="auto"/>
          </w:divBdr>
          <w:divsChild>
            <w:div w:id="835652042">
              <w:marLeft w:val="0"/>
              <w:marRight w:val="0"/>
              <w:marTop w:val="0"/>
              <w:marBottom w:val="0"/>
              <w:divBdr>
                <w:top w:val="none" w:sz="0" w:space="0" w:color="auto"/>
                <w:left w:val="none" w:sz="0" w:space="0" w:color="auto"/>
                <w:bottom w:val="none" w:sz="0" w:space="0" w:color="auto"/>
                <w:right w:val="none" w:sz="0" w:space="0" w:color="auto"/>
              </w:divBdr>
              <w:divsChild>
                <w:div w:id="2004313577">
                  <w:marLeft w:val="0"/>
                  <w:marRight w:val="225"/>
                  <w:marTop w:val="0"/>
                  <w:marBottom w:val="0"/>
                  <w:divBdr>
                    <w:top w:val="none" w:sz="0" w:space="0" w:color="auto"/>
                    <w:left w:val="none" w:sz="0" w:space="0" w:color="auto"/>
                    <w:bottom w:val="none" w:sz="0" w:space="0" w:color="auto"/>
                    <w:right w:val="none" w:sz="0" w:space="0" w:color="auto"/>
                  </w:divBdr>
                  <w:divsChild>
                    <w:div w:id="7751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232">
          <w:marLeft w:val="0"/>
          <w:marRight w:val="0"/>
          <w:marTop w:val="0"/>
          <w:marBottom w:val="150"/>
          <w:divBdr>
            <w:top w:val="none" w:sz="0" w:space="0" w:color="auto"/>
            <w:left w:val="none" w:sz="0" w:space="0" w:color="auto"/>
            <w:bottom w:val="none" w:sz="0" w:space="0" w:color="auto"/>
            <w:right w:val="none" w:sz="0" w:space="0" w:color="auto"/>
          </w:divBdr>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535558">
      <w:bodyDiv w:val="1"/>
      <w:marLeft w:val="0"/>
      <w:marRight w:val="0"/>
      <w:marTop w:val="0"/>
      <w:marBottom w:val="0"/>
      <w:divBdr>
        <w:top w:val="none" w:sz="0" w:space="0" w:color="auto"/>
        <w:left w:val="none" w:sz="0" w:space="0" w:color="auto"/>
        <w:bottom w:val="none" w:sz="0" w:space="0" w:color="auto"/>
        <w:right w:val="none" w:sz="0" w:space="0" w:color="auto"/>
      </w:divBdr>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3872345">
      <w:bodyDiv w:val="1"/>
      <w:marLeft w:val="0"/>
      <w:marRight w:val="0"/>
      <w:marTop w:val="0"/>
      <w:marBottom w:val="0"/>
      <w:divBdr>
        <w:top w:val="none" w:sz="0" w:space="0" w:color="auto"/>
        <w:left w:val="none" w:sz="0" w:space="0" w:color="auto"/>
        <w:bottom w:val="none" w:sz="0" w:space="0" w:color="auto"/>
        <w:right w:val="none" w:sz="0" w:space="0" w:color="auto"/>
      </w:divBdr>
      <w:divsChild>
        <w:div w:id="2135325220">
          <w:marLeft w:val="0"/>
          <w:marRight w:val="0"/>
          <w:marTop w:val="0"/>
          <w:marBottom w:val="0"/>
          <w:divBdr>
            <w:top w:val="none" w:sz="0" w:space="0" w:color="auto"/>
            <w:left w:val="none" w:sz="0" w:space="0" w:color="auto"/>
            <w:bottom w:val="none" w:sz="0" w:space="0" w:color="auto"/>
            <w:right w:val="none" w:sz="0" w:space="0" w:color="auto"/>
          </w:divBdr>
          <w:divsChild>
            <w:div w:id="2014144015">
              <w:marLeft w:val="0"/>
              <w:marRight w:val="0"/>
              <w:marTop w:val="0"/>
              <w:marBottom w:val="0"/>
              <w:divBdr>
                <w:top w:val="none" w:sz="0" w:space="0" w:color="auto"/>
                <w:left w:val="none" w:sz="0" w:space="0" w:color="auto"/>
                <w:bottom w:val="none" w:sz="0" w:space="0" w:color="auto"/>
                <w:right w:val="none" w:sz="0" w:space="0" w:color="auto"/>
              </w:divBdr>
              <w:divsChild>
                <w:div w:id="258294855">
                  <w:marLeft w:val="-225"/>
                  <w:marRight w:val="-225"/>
                  <w:marTop w:val="0"/>
                  <w:marBottom w:val="0"/>
                  <w:divBdr>
                    <w:top w:val="none" w:sz="0" w:space="0" w:color="auto"/>
                    <w:left w:val="none" w:sz="0" w:space="0" w:color="auto"/>
                    <w:bottom w:val="none" w:sz="0" w:space="0" w:color="auto"/>
                    <w:right w:val="none" w:sz="0" w:space="0" w:color="auto"/>
                  </w:divBdr>
                  <w:divsChild>
                    <w:div w:id="14691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2588649">
      <w:bodyDiv w:val="1"/>
      <w:marLeft w:val="0"/>
      <w:marRight w:val="0"/>
      <w:marTop w:val="0"/>
      <w:marBottom w:val="0"/>
      <w:divBdr>
        <w:top w:val="none" w:sz="0" w:space="0" w:color="auto"/>
        <w:left w:val="none" w:sz="0" w:space="0" w:color="auto"/>
        <w:bottom w:val="none" w:sz="0" w:space="0" w:color="auto"/>
        <w:right w:val="none" w:sz="0" w:space="0" w:color="auto"/>
      </w:divBdr>
      <w:divsChild>
        <w:div w:id="1189298637">
          <w:marLeft w:val="0"/>
          <w:marRight w:val="0"/>
          <w:marTop w:val="0"/>
          <w:marBottom w:val="0"/>
          <w:divBdr>
            <w:top w:val="none" w:sz="0" w:space="0" w:color="auto"/>
            <w:left w:val="none" w:sz="0" w:space="0" w:color="auto"/>
            <w:bottom w:val="none" w:sz="0" w:space="0" w:color="auto"/>
            <w:right w:val="none" w:sz="0" w:space="0" w:color="auto"/>
          </w:divBdr>
          <w:divsChild>
            <w:div w:id="512957961">
              <w:marLeft w:val="0"/>
              <w:marRight w:val="0"/>
              <w:marTop w:val="0"/>
              <w:marBottom w:val="0"/>
              <w:divBdr>
                <w:top w:val="none" w:sz="0" w:space="0" w:color="auto"/>
                <w:left w:val="none" w:sz="0" w:space="0" w:color="auto"/>
                <w:bottom w:val="none" w:sz="0" w:space="0" w:color="auto"/>
                <w:right w:val="none" w:sz="0" w:space="0" w:color="auto"/>
              </w:divBdr>
              <w:divsChild>
                <w:div w:id="1700231647">
                  <w:marLeft w:val="0"/>
                  <w:marRight w:val="0"/>
                  <w:marTop w:val="0"/>
                  <w:marBottom w:val="0"/>
                  <w:divBdr>
                    <w:top w:val="none" w:sz="0" w:space="0" w:color="auto"/>
                    <w:left w:val="none" w:sz="0" w:space="0" w:color="auto"/>
                    <w:bottom w:val="none" w:sz="0" w:space="0" w:color="auto"/>
                    <w:right w:val="none" w:sz="0" w:space="0" w:color="auto"/>
                  </w:divBdr>
                  <w:divsChild>
                    <w:div w:id="1036272791">
                      <w:marLeft w:val="0"/>
                      <w:marRight w:val="0"/>
                      <w:marTop w:val="0"/>
                      <w:marBottom w:val="0"/>
                      <w:divBdr>
                        <w:top w:val="none" w:sz="0" w:space="0" w:color="auto"/>
                        <w:left w:val="none" w:sz="0" w:space="0" w:color="auto"/>
                        <w:bottom w:val="none" w:sz="0" w:space="0" w:color="auto"/>
                        <w:right w:val="none" w:sz="0" w:space="0" w:color="auto"/>
                      </w:divBdr>
                      <w:divsChild>
                        <w:div w:id="1394235256">
                          <w:marLeft w:val="0"/>
                          <w:marRight w:val="0"/>
                          <w:marTop w:val="0"/>
                          <w:marBottom w:val="0"/>
                          <w:divBdr>
                            <w:top w:val="none" w:sz="0" w:space="0" w:color="auto"/>
                            <w:left w:val="none" w:sz="0" w:space="0" w:color="auto"/>
                            <w:bottom w:val="none" w:sz="0" w:space="0" w:color="auto"/>
                            <w:right w:val="none" w:sz="0" w:space="0" w:color="auto"/>
                          </w:divBdr>
                          <w:divsChild>
                            <w:div w:id="974526217">
                              <w:marLeft w:val="0"/>
                              <w:marRight w:val="0"/>
                              <w:marTop w:val="0"/>
                              <w:marBottom w:val="0"/>
                              <w:divBdr>
                                <w:top w:val="none" w:sz="0" w:space="0" w:color="auto"/>
                                <w:left w:val="none" w:sz="0" w:space="0" w:color="auto"/>
                                <w:bottom w:val="none" w:sz="0" w:space="0" w:color="auto"/>
                                <w:right w:val="none" w:sz="0" w:space="0" w:color="auto"/>
                              </w:divBdr>
                              <w:divsChild>
                                <w:div w:id="477263578">
                                  <w:marLeft w:val="0"/>
                                  <w:marRight w:val="0"/>
                                  <w:marTop w:val="0"/>
                                  <w:marBottom w:val="0"/>
                                  <w:divBdr>
                                    <w:top w:val="none" w:sz="0" w:space="0" w:color="auto"/>
                                    <w:left w:val="none" w:sz="0" w:space="0" w:color="auto"/>
                                    <w:bottom w:val="none" w:sz="0" w:space="0" w:color="auto"/>
                                    <w:right w:val="none" w:sz="0" w:space="0" w:color="auto"/>
                                  </w:divBdr>
                                  <w:divsChild>
                                    <w:div w:id="237642912">
                                      <w:marLeft w:val="0"/>
                                      <w:marRight w:val="0"/>
                                      <w:marTop w:val="0"/>
                                      <w:marBottom w:val="0"/>
                                      <w:divBdr>
                                        <w:top w:val="none" w:sz="0" w:space="0" w:color="auto"/>
                                        <w:left w:val="none" w:sz="0" w:space="0" w:color="auto"/>
                                        <w:bottom w:val="none" w:sz="0" w:space="0" w:color="auto"/>
                                        <w:right w:val="none" w:sz="0" w:space="0" w:color="auto"/>
                                      </w:divBdr>
                                      <w:divsChild>
                                        <w:div w:id="606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7616">
      <w:bodyDiv w:val="1"/>
      <w:marLeft w:val="0"/>
      <w:marRight w:val="0"/>
      <w:marTop w:val="0"/>
      <w:marBottom w:val="0"/>
      <w:divBdr>
        <w:top w:val="none" w:sz="0" w:space="0" w:color="auto"/>
        <w:left w:val="none" w:sz="0" w:space="0" w:color="auto"/>
        <w:bottom w:val="none" w:sz="0" w:space="0" w:color="auto"/>
        <w:right w:val="none" w:sz="0" w:space="0" w:color="auto"/>
      </w:divBdr>
      <w:divsChild>
        <w:div w:id="1170564806">
          <w:marLeft w:val="0"/>
          <w:marRight w:val="0"/>
          <w:marTop w:val="0"/>
          <w:marBottom w:val="0"/>
          <w:divBdr>
            <w:top w:val="none" w:sz="0" w:space="0" w:color="auto"/>
            <w:left w:val="none" w:sz="0" w:space="0" w:color="auto"/>
            <w:bottom w:val="none" w:sz="0" w:space="0" w:color="auto"/>
            <w:right w:val="none" w:sz="0" w:space="0" w:color="auto"/>
          </w:divBdr>
          <w:divsChild>
            <w:div w:id="1799375649">
              <w:marLeft w:val="0"/>
              <w:marRight w:val="0"/>
              <w:marTop w:val="0"/>
              <w:marBottom w:val="0"/>
              <w:divBdr>
                <w:top w:val="none" w:sz="0" w:space="0" w:color="auto"/>
                <w:left w:val="none" w:sz="0" w:space="0" w:color="auto"/>
                <w:bottom w:val="none" w:sz="0" w:space="0" w:color="auto"/>
                <w:right w:val="none" w:sz="0" w:space="0" w:color="auto"/>
              </w:divBdr>
              <w:divsChild>
                <w:div w:id="1099830960">
                  <w:marLeft w:val="0"/>
                  <w:marRight w:val="0"/>
                  <w:marTop w:val="0"/>
                  <w:marBottom w:val="0"/>
                  <w:divBdr>
                    <w:top w:val="none" w:sz="0" w:space="0" w:color="auto"/>
                    <w:left w:val="none" w:sz="0" w:space="0" w:color="auto"/>
                    <w:bottom w:val="none" w:sz="0" w:space="0" w:color="auto"/>
                    <w:right w:val="none" w:sz="0" w:space="0" w:color="auto"/>
                  </w:divBdr>
                  <w:divsChild>
                    <w:div w:id="106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096460">
      <w:bodyDiv w:val="1"/>
      <w:marLeft w:val="0"/>
      <w:marRight w:val="0"/>
      <w:marTop w:val="0"/>
      <w:marBottom w:val="0"/>
      <w:divBdr>
        <w:top w:val="none" w:sz="0" w:space="0" w:color="auto"/>
        <w:left w:val="none" w:sz="0" w:space="0" w:color="auto"/>
        <w:bottom w:val="none" w:sz="0" w:space="0" w:color="auto"/>
        <w:right w:val="none" w:sz="0" w:space="0" w:color="auto"/>
      </w:divBdr>
      <w:divsChild>
        <w:div w:id="1159881707">
          <w:marLeft w:val="0"/>
          <w:marRight w:val="0"/>
          <w:marTop w:val="0"/>
          <w:marBottom w:val="0"/>
          <w:divBdr>
            <w:top w:val="none" w:sz="0" w:space="0" w:color="auto"/>
            <w:left w:val="none" w:sz="0" w:space="0" w:color="auto"/>
            <w:bottom w:val="none" w:sz="0" w:space="0" w:color="auto"/>
            <w:right w:val="none" w:sz="0" w:space="0" w:color="auto"/>
          </w:divBdr>
          <w:divsChild>
            <w:div w:id="1886941210">
              <w:marLeft w:val="0"/>
              <w:marRight w:val="0"/>
              <w:marTop w:val="0"/>
              <w:marBottom w:val="0"/>
              <w:divBdr>
                <w:top w:val="none" w:sz="0" w:space="0" w:color="auto"/>
                <w:left w:val="none" w:sz="0" w:space="0" w:color="auto"/>
                <w:bottom w:val="none" w:sz="0" w:space="0" w:color="auto"/>
                <w:right w:val="none" w:sz="0" w:space="0" w:color="auto"/>
              </w:divBdr>
              <w:divsChild>
                <w:div w:id="1937202012">
                  <w:marLeft w:val="0"/>
                  <w:marRight w:val="0"/>
                  <w:marTop w:val="0"/>
                  <w:marBottom w:val="0"/>
                  <w:divBdr>
                    <w:top w:val="none" w:sz="0" w:space="0" w:color="auto"/>
                    <w:left w:val="none" w:sz="0" w:space="0" w:color="auto"/>
                    <w:bottom w:val="none" w:sz="0" w:space="0" w:color="auto"/>
                    <w:right w:val="none" w:sz="0" w:space="0" w:color="auto"/>
                  </w:divBdr>
                  <w:divsChild>
                    <w:div w:id="1186285312">
                      <w:marLeft w:val="0"/>
                      <w:marRight w:val="0"/>
                      <w:marTop w:val="0"/>
                      <w:marBottom w:val="0"/>
                      <w:divBdr>
                        <w:top w:val="none" w:sz="0" w:space="0" w:color="auto"/>
                        <w:left w:val="none" w:sz="0" w:space="0" w:color="auto"/>
                        <w:bottom w:val="none" w:sz="0" w:space="0" w:color="auto"/>
                        <w:right w:val="none" w:sz="0" w:space="0" w:color="auto"/>
                      </w:divBdr>
                      <w:divsChild>
                        <w:div w:id="777795733">
                          <w:marLeft w:val="0"/>
                          <w:marRight w:val="0"/>
                          <w:marTop w:val="0"/>
                          <w:marBottom w:val="0"/>
                          <w:divBdr>
                            <w:top w:val="none" w:sz="0" w:space="0" w:color="auto"/>
                            <w:left w:val="none" w:sz="0" w:space="0" w:color="auto"/>
                            <w:bottom w:val="none" w:sz="0" w:space="0" w:color="auto"/>
                            <w:right w:val="none" w:sz="0" w:space="0" w:color="auto"/>
                          </w:divBdr>
                          <w:divsChild>
                            <w:div w:id="1632246597">
                              <w:marLeft w:val="0"/>
                              <w:marRight w:val="0"/>
                              <w:marTop w:val="0"/>
                              <w:marBottom w:val="0"/>
                              <w:divBdr>
                                <w:top w:val="none" w:sz="0" w:space="0" w:color="auto"/>
                                <w:left w:val="none" w:sz="0" w:space="0" w:color="auto"/>
                                <w:bottom w:val="none" w:sz="0" w:space="0" w:color="auto"/>
                                <w:right w:val="none" w:sz="0" w:space="0" w:color="auto"/>
                              </w:divBdr>
                              <w:divsChild>
                                <w:div w:id="655962541">
                                  <w:marLeft w:val="0"/>
                                  <w:marRight w:val="0"/>
                                  <w:marTop w:val="0"/>
                                  <w:marBottom w:val="0"/>
                                  <w:divBdr>
                                    <w:top w:val="none" w:sz="0" w:space="0" w:color="auto"/>
                                    <w:left w:val="none" w:sz="0" w:space="0" w:color="auto"/>
                                    <w:bottom w:val="none" w:sz="0" w:space="0" w:color="auto"/>
                                    <w:right w:val="none" w:sz="0" w:space="0" w:color="auto"/>
                                  </w:divBdr>
                                  <w:divsChild>
                                    <w:div w:id="311830288">
                                      <w:marLeft w:val="0"/>
                                      <w:marRight w:val="0"/>
                                      <w:marTop w:val="0"/>
                                      <w:marBottom w:val="0"/>
                                      <w:divBdr>
                                        <w:top w:val="none" w:sz="0" w:space="0" w:color="auto"/>
                                        <w:left w:val="none" w:sz="0" w:space="0" w:color="auto"/>
                                        <w:bottom w:val="none" w:sz="0" w:space="0" w:color="auto"/>
                                        <w:right w:val="none" w:sz="0" w:space="0" w:color="auto"/>
                                      </w:divBdr>
                                      <w:divsChild>
                                        <w:div w:id="1492257496">
                                          <w:marLeft w:val="0"/>
                                          <w:marRight w:val="0"/>
                                          <w:marTop w:val="0"/>
                                          <w:marBottom w:val="0"/>
                                          <w:divBdr>
                                            <w:top w:val="none" w:sz="0" w:space="0" w:color="auto"/>
                                            <w:left w:val="none" w:sz="0" w:space="0" w:color="auto"/>
                                            <w:bottom w:val="none" w:sz="0" w:space="0" w:color="auto"/>
                                            <w:right w:val="none" w:sz="0" w:space="0" w:color="auto"/>
                                          </w:divBdr>
                                          <w:divsChild>
                                            <w:div w:id="1943562506">
                                              <w:marLeft w:val="0"/>
                                              <w:marRight w:val="0"/>
                                              <w:marTop w:val="0"/>
                                              <w:marBottom w:val="0"/>
                                              <w:divBdr>
                                                <w:top w:val="none" w:sz="0" w:space="0" w:color="auto"/>
                                                <w:left w:val="none" w:sz="0" w:space="0" w:color="auto"/>
                                                <w:bottom w:val="none" w:sz="0" w:space="0" w:color="auto"/>
                                                <w:right w:val="none" w:sz="0" w:space="0" w:color="auto"/>
                                              </w:divBdr>
                                              <w:divsChild>
                                                <w:div w:id="2033916319">
                                                  <w:marLeft w:val="0"/>
                                                  <w:marRight w:val="0"/>
                                                  <w:marTop w:val="0"/>
                                                  <w:marBottom w:val="0"/>
                                                  <w:divBdr>
                                                    <w:top w:val="none" w:sz="0" w:space="0" w:color="auto"/>
                                                    <w:left w:val="none" w:sz="0" w:space="0" w:color="auto"/>
                                                    <w:bottom w:val="none" w:sz="0" w:space="0" w:color="auto"/>
                                                    <w:right w:val="none" w:sz="0" w:space="0" w:color="auto"/>
                                                  </w:divBdr>
                                                  <w:divsChild>
                                                    <w:div w:id="1215894162">
                                                      <w:marLeft w:val="0"/>
                                                      <w:marRight w:val="0"/>
                                                      <w:marTop w:val="0"/>
                                                      <w:marBottom w:val="0"/>
                                                      <w:divBdr>
                                                        <w:top w:val="none" w:sz="0" w:space="0" w:color="auto"/>
                                                        <w:left w:val="none" w:sz="0" w:space="0" w:color="auto"/>
                                                        <w:bottom w:val="none" w:sz="0" w:space="0" w:color="auto"/>
                                                        <w:right w:val="none" w:sz="0" w:space="0" w:color="auto"/>
                                                      </w:divBdr>
                                                      <w:divsChild>
                                                        <w:div w:id="622156394">
                                                          <w:marLeft w:val="0"/>
                                                          <w:marRight w:val="0"/>
                                                          <w:marTop w:val="0"/>
                                                          <w:marBottom w:val="0"/>
                                                          <w:divBdr>
                                                            <w:top w:val="none" w:sz="0" w:space="0" w:color="auto"/>
                                                            <w:left w:val="none" w:sz="0" w:space="0" w:color="auto"/>
                                                            <w:bottom w:val="none" w:sz="0" w:space="0" w:color="auto"/>
                                                            <w:right w:val="none" w:sz="0" w:space="0" w:color="auto"/>
                                                          </w:divBdr>
                                                          <w:divsChild>
                                                            <w:div w:id="2142381117">
                                                              <w:marLeft w:val="0"/>
                                                              <w:marRight w:val="0"/>
                                                              <w:marTop w:val="0"/>
                                                              <w:marBottom w:val="0"/>
                                                              <w:divBdr>
                                                                <w:top w:val="none" w:sz="0" w:space="0" w:color="auto"/>
                                                                <w:left w:val="none" w:sz="0" w:space="0" w:color="auto"/>
                                                                <w:bottom w:val="none" w:sz="0" w:space="0" w:color="auto"/>
                                                                <w:right w:val="none" w:sz="0" w:space="0" w:color="auto"/>
                                                              </w:divBdr>
                                                            </w:div>
                                                            <w:div w:id="1377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403630">
      <w:bodyDiv w:val="1"/>
      <w:marLeft w:val="0"/>
      <w:marRight w:val="0"/>
      <w:marTop w:val="0"/>
      <w:marBottom w:val="0"/>
      <w:divBdr>
        <w:top w:val="none" w:sz="0" w:space="0" w:color="auto"/>
        <w:left w:val="none" w:sz="0" w:space="0" w:color="auto"/>
        <w:bottom w:val="none" w:sz="0" w:space="0" w:color="auto"/>
        <w:right w:val="none" w:sz="0" w:space="0" w:color="auto"/>
      </w:divBdr>
      <w:divsChild>
        <w:div w:id="1949195627">
          <w:marLeft w:val="0"/>
          <w:marRight w:val="0"/>
          <w:marTop w:val="0"/>
          <w:marBottom w:val="0"/>
          <w:divBdr>
            <w:top w:val="none" w:sz="0" w:space="0" w:color="auto"/>
            <w:left w:val="none" w:sz="0" w:space="0" w:color="auto"/>
            <w:bottom w:val="none" w:sz="0" w:space="0" w:color="auto"/>
            <w:right w:val="none" w:sz="0" w:space="0" w:color="auto"/>
          </w:divBdr>
          <w:divsChild>
            <w:div w:id="5772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037965">
      <w:bodyDiv w:val="1"/>
      <w:marLeft w:val="0"/>
      <w:marRight w:val="0"/>
      <w:marTop w:val="0"/>
      <w:marBottom w:val="0"/>
      <w:divBdr>
        <w:top w:val="none" w:sz="0" w:space="0" w:color="auto"/>
        <w:left w:val="none" w:sz="0" w:space="0" w:color="auto"/>
        <w:bottom w:val="none" w:sz="0" w:space="0" w:color="auto"/>
        <w:right w:val="none" w:sz="0" w:space="0" w:color="auto"/>
      </w:divBdr>
      <w:divsChild>
        <w:div w:id="1156729154">
          <w:marLeft w:val="0"/>
          <w:marRight w:val="0"/>
          <w:marTop w:val="0"/>
          <w:marBottom w:val="0"/>
          <w:divBdr>
            <w:top w:val="none" w:sz="0" w:space="0" w:color="auto"/>
            <w:left w:val="none" w:sz="0" w:space="0" w:color="auto"/>
            <w:bottom w:val="none" w:sz="0" w:space="0" w:color="auto"/>
            <w:right w:val="none" w:sz="0" w:space="0" w:color="auto"/>
          </w:divBdr>
        </w:div>
        <w:div w:id="480387949">
          <w:marLeft w:val="0"/>
          <w:marRight w:val="0"/>
          <w:marTop w:val="0"/>
          <w:marBottom w:val="150"/>
          <w:divBdr>
            <w:top w:val="none" w:sz="0" w:space="0" w:color="auto"/>
            <w:left w:val="none" w:sz="0" w:space="0" w:color="auto"/>
            <w:bottom w:val="none" w:sz="0" w:space="0" w:color="auto"/>
            <w:right w:val="none" w:sz="0" w:space="0" w:color="auto"/>
          </w:divBdr>
          <w:divsChild>
            <w:div w:id="1031029191">
              <w:marLeft w:val="0"/>
              <w:marRight w:val="0"/>
              <w:marTop w:val="0"/>
              <w:marBottom w:val="0"/>
              <w:divBdr>
                <w:top w:val="none" w:sz="0" w:space="0" w:color="auto"/>
                <w:left w:val="none" w:sz="0" w:space="0" w:color="auto"/>
                <w:bottom w:val="none" w:sz="0" w:space="0" w:color="auto"/>
                <w:right w:val="none" w:sz="0" w:space="0" w:color="auto"/>
              </w:divBdr>
              <w:divsChild>
                <w:div w:id="2105568759">
                  <w:marLeft w:val="0"/>
                  <w:marRight w:val="225"/>
                  <w:marTop w:val="0"/>
                  <w:marBottom w:val="0"/>
                  <w:divBdr>
                    <w:top w:val="none" w:sz="0" w:space="0" w:color="auto"/>
                    <w:left w:val="none" w:sz="0" w:space="0" w:color="auto"/>
                    <w:bottom w:val="none" w:sz="0" w:space="0" w:color="auto"/>
                    <w:right w:val="none" w:sz="0" w:space="0" w:color="auto"/>
                  </w:divBdr>
                  <w:divsChild>
                    <w:div w:id="3025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1709">
          <w:marLeft w:val="0"/>
          <w:marRight w:val="0"/>
          <w:marTop w:val="0"/>
          <w:marBottom w:val="150"/>
          <w:divBdr>
            <w:top w:val="none" w:sz="0" w:space="0" w:color="auto"/>
            <w:left w:val="none" w:sz="0" w:space="0" w:color="auto"/>
            <w:bottom w:val="none" w:sz="0" w:space="0" w:color="auto"/>
            <w:right w:val="none" w:sz="0" w:space="0" w:color="auto"/>
          </w:divBdr>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5954088">
      <w:bodyDiv w:val="1"/>
      <w:marLeft w:val="0"/>
      <w:marRight w:val="0"/>
      <w:marTop w:val="0"/>
      <w:marBottom w:val="0"/>
      <w:divBdr>
        <w:top w:val="none" w:sz="0" w:space="0" w:color="auto"/>
        <w:left w:val="none" w:sz="0" w:space="0" w:color="auto"/>
        <w:bottom w:val="none" w:sz="0" w:space="0" w:color="auto"/>
        <w:right w:val="none" w:sz="0" w:space="0" w:color="auto"/>
      </w:divBdr>
      <w:divsChild>
        <w:div w:id="299311623">
          <w:marLeft w:val="0"/>
          <w:marRight w:val="0"/>
          <w:marTop w:val="150"/>
          <w:marBottom w:val="0"/>
          <w:divBdr>
            <w:top w:val="none" w:sz="0" w:space="0" w:color="auto"/>
            <w:left w:val="none" w:sz="0" w:space="0" w:color="auto"/>
            <w:bottom w:val="none" w:sz="0" w:space="0" w:color="auto"/>
            <w:right w:val="none" w:sz="0" w:space="0" w:color="auto"/>
          </w:divBdr>
          <w:divsChild>
            <w:div w:id="628247094">
              <w:marLeft w:val="0"/>
              <w:marRight w:val="0"/>
              <w:marTop w:val="0"/>
              <w:marBottom w:val="0"/>
              <w:divBdr>
                <w:top w:val="none" w:sz="0" w:space="0" w:color="auto"/>
                <w:left w:val="none" w:sz="0" w:space="0" w:color="auto"/>
                <w:bottom w:val="none" w:sz="0" w:space="0" w:color="auto"/>
                <w:right w:val="none" w:sz="0" w:space="0" w:color="auto"/>
              </w:divBdr>
              <w:divsChild>
                <w:div w:id="576552019">
                  <w:marLeft w:val="0"/>
                  <w:marRight w:val="0"/>
                  <w:marTop w:val="0"/>
                  <w:marBottom w:val="0"/>
                  <w:divBdr>
                    <w:top w:val="none" w:sz="0" w:space="0" w:color="auto"/>
                    <w:left w:val="none" w:sz="0" w:space="0" w:color="auto"/>
                    <w:bottom w:val="none" w:sz="0" w:space="0" w:color="auto"/>
                    <w:right w:val="none" w:sz="0" w:space="0" w:color="auto"/>
                  </w:divBdr>
                  <w:divsChild>
                    <w:div w:id="13010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881119">
      <w:bodyDiv w:val="1"/>
      <w:marLeft w:val="0"/>
      <w:marRight w:val="0"/>
      <w:marTop w:val="0"/>
      <w:marBottom w:val="0"/>
      <w:divBdr>
        <w:top w:val="none" w:sz="0" w:space="0" w:color="auto"/>
        <w:left w:val="none" w:sz="0" w:space="0" w:color="auto"/>
        <w:bottom w:val="none" w:sz="0" w:space="0" w:color="auto"/>
        <w:right w:val="none" w:sz="0" w:space="0" w:color="auto"/>
      </w:divBdr>
      <w:divsChild>
        <w:div w:id="1177770109">
          <w:marLeft w:val="0"/>
          <w:marRight w:val="0"/>
          <w:marTop w:val="0"/>
          <w:marBottom w:val="0"/>
          <w:divBdr>
            <w:top w:val="none" w:sz="0" w:space="0" w:color="auto"/>
            <w:left w:val="none" w:sz="0" w:space="0" w:color="auto"/>
            <w:bottom w:val="none" w:sz="0" w:space="0" w:color="auto"/>
            <w:right w:val="none" w:sz="0" w:space="0" w:color="auto"/>
          </w:divBdr>
          <w:divsChild>
            <w:div w:id="1725907534">
              <w:marLeft w:val="0"/>
              <w:marRight w:val="0"/>
              <w:marTop w:val="0"/>
              <w:marBottom w:val="0"/>
              <w:divBdr>
                <w:top w:val="none" w:sz="0" w:space="0" w:color="auto"/>
                <w:left w:val="none" w:sz="0" w:space="0" w:color="auto"/>
                <w:bottom w:val="none" w:sz="0" w:space="0" w:color="auto"/>
                <w:right w:val="none" w:sz="0" w:space="0" w:color="auto"/>
              </w:divBdr>
              <w:divsChild>
                <w:div w:id="1674799641">
                  <w:marLeft w:val="0"/>
                  <w:marRight w:val="0"/>
                  <w:marTop w:val="0"/>
                  <w:marBottom w:val="0"/>
                  <w:divBdr>
                    <w:top w:val="none" w:sz="0" w:space="0" w:color="auto"/>
                    <w:left w:val="none" w:sz="0" w:space="0" w:color="auto"/>
                    <w:bottom w:val="none" w:sz="0" w:space="0" w:color="auto"/>
                    <w:right w:val="none" w:sz="0" w:space="0" w:color="auto"/>
                  </w:divBdr>
                  <w:divsChild>
                    <w:div w:id="2033264181">
                      <w:marLeft w:val="0"/>
                      <w:marRight w:val="0"/>
                      <w:marTop w:val="0"/>
                      <w:marBottom w:val="0"/>
                      <w:divBdr>
                        <w:top w:val="none" w:sz="0" w:space="0" w:color="auto"/>
                        <w:left w:val="none" w:sz="0" w:space="0" w:color="auto"/>
                        <w:bottom w:val="none" w:sz="0" w:space="0" w:color="auto"/>
                        <w:right w:val="none" w:sz="0" w:space="0" w:color="auto"/>
                      </w:divBdr>
                      <w:divsChild>
                        <w:div w:id="722414228">
                          <w:marLeft w:val="0"/>
                          <w:marRight w:val="0"/>
                          <w:marTop w:val="0"/>
                          <w:marBottom w:val="0"/>
                          <w:divBdr>
                            <w:top w:val="none" w:sz="0" w:space="0" w:color="auto"/>
                            <w:left w:val="none" w:sz="0" w:space="0" w:color="auto"/>
                            <w:bottom w:val="none" w:sz="0" w:space="0" w:color="auto"/>
                            <w:right w:val="none" w:sz="0" w:space="0" w:color="auto"/>
                          </w:divBdr>
                          <w:divsChild>
                            <w:div w:id="2031568879">
                              <w:marLeft w:val="0"/>
                              <w:marRight w:val="0"/>
                              <w:marTop w:val="0"/>
                              <w:marBottom w:val="0"/>
                              <w:divBdr>
                                <w:top w:val="none" w:sz="0" w:space="0" w:color="auto"/>
                                <w:left w:val="none" w:sz="0" w:space="0" w:color="auto"/>
                                <w:bottom w:val="none" w:sz="0" w:space="0" w:color="auto"/>
                                <w:right w:val="none" w:sz="0" w:space="0" w:color="auto"/>
                              </w:divBdr>
                              <w:divsChild>
                                <w:div w:id="1202594905">
                                  <w:marLeft w:val="0"/>
                                  <w:marRight w:val="0"/>
                                  <w:marTop w:val="0"/>
                                  <w:marBottom w:val="0"/>
                                  <w:divBdr>
                                    <w:top w:val="none" w:sz="0" w:space="0" w:color="auto"/>
                                    <w:left w:val="none" w:sz="0" w:space="0" w:color="auto"/>
                                    <w:bottom w:val="none" w:sz="0" w:space="0" w:color="auto"/>
                                    <w:right w:val="none" w:sz="0" w:space="0" w:color="auto"/>
                                  </w:divBdr>
                                  <w:divsChild>
                                    <w:div w:id="1344745881">
                                      <w:marLeft w:val="0"/>
                                      <w:marRight w:val="0"/>
                                      <w:marTop w:val="0"/>
                                      <w:marBottom w:val="0"/>
                                      <w:divBdr>
                                        <w:top w:val="none" w:sz="0" w:space="0" w:color="auto"/>
                                        <w:left w:val="none" w:sz="0" w:space="0" w:color="auto"/>
                                        <w:bottom w:val="none" w:sz="0" w:space="0" w:color="auto"/>
                                        <w:right w:val="none" w:sz="0" w:space="0" w:color="auto"/>
                                      </w:divBdr>
                                      <w:divsChild>
                                        <w:div w:id="1266383358">
                                          <w:marLeft w:val="0"/>
                                          <w:marRight w:val="0"/>
                                          <w:marTop w:val="0"/>
                                          <w:marBottom w:val="0"/>
                                          <w:divBdr>
                                            <w:top w:val="none" w:sz="0" w:space="0" w:color="auto"/>
                                            <w:left w:val="none" w:sz="0" w:space="0" w:color="auto"/>
                                            <w:bottom w:val="none" w:sz="0" w:space="0" w:color="auto"/>
                                            <w:right w:val="none" w:sz="0" w:space="0" w:color="auto"/>
                                          </w:divBdr>
                                        </w:div>
                                        <w:div w:id="500314581">
                                          <w:marLeft w:val="0"/>
                                          <w:marRight w:val="0"/>
                                          <w:marTop w:val="0"/>
                                          <w:marBottom w:val="0"/>
                                          <w:divBdr>
                                            <w:top w:val="none" w:sz="0" w:space="0" w:color="auto"/>
                                            <w:left w:val="none" w:sz="0" w:space="0" w:color="auto"/>
                                            <w:bottom w:val="none" w:sz="0" w:space="0" w:color="auto"/>
                                            <w:right w:val="none" w:sz="0" w:space="0" w:color="auto"/>
                                          </w:divBdr>
                                          <w:divsChild>
                                            <w:div w:id="11904861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0518309">
      <w:bodyDiv w:val="1"/>
      <w:marLeft w:val="0"/>
      <w:marRight w:val="0"/>
      <w:marTop w:val="0"/>
      <w:marBottom w:val="0"/>
      <w:divBdr>
        <w:top w:val="none" w:sz="0" w:space="0" w:color="auto"/>
        <w:left w:val="none" w:sz="0" w:space="0" w:color="auto"/>
        <w:bottom w:val="none" w:sz="0" w:space="0" w:color="auto"/>
        <w:right w:val="none" w:sz="0" w:space="0" w:color="auto"/>
      </w:divBdr>
      <w:divsChild>
        <w:div w:id="1982075451">
          <w:marLeft w:val="0"/>
          <w:marRight w:val="0"/>
          <w:marTop w:val="0"/>
          <w:marBottom w:val="0"/>
          <w:divBdr>
            <w:top w:val="none" w:sz="0" w:space="0" w:color="auto"/>
            <w:left w:val="none" w:sz="0" w:space="0" w:color="auto"/>
            <w:bottom w:val="none" w:sz="0" w:space="0" w:color="auto"/>
            <w:right w:val="none" w:sz="0" w:space="0" w:color="auto"/>
          </w:divBdr>
          <w:divsChild>
            <w:div w:id="718700412">
              <w:marLeft w:val="0"/>
              <w:marRight w:val="0"/>
              <w:marTop w:val="0"/>
              <w:marBottom w:val="0"/>
              <w:divBdr>
                <w:top w:val="none" w:sz="0" w:space="0" w:color="auto"/>
                <w:left w:val="none" w:sz="0" w:space="0" w:color="auto"/>
                <w:bottom w:val="none" w:sz="0" w:space="0" w:color="auto"/>
                <w:right w:val="none" w:sz="0" w:space="0" w:color="auto"/>
              </w:divBdr>
              <w:divsChild>
                <w:div w:id="1418988592">
                  <w:marLeft w:val="0"/>
                  <w:marRight w:val="0"/>
                  <w:marTop w:val="0"/>
                  <w:marBottom w:val="0"/>
                  <w:divBdr>
                    <w:top w:val="none" w:sz="0" w:space="0" w:color="auto"/>
                    <w:left w:val="none" w:sz="0" w:space="0" w:color="auto"/>
                    <w:bottom w:val="none" w:sz="0" w:space="0" w:color="auto"/>
                    <w:right w:val="none" w:sz="0" w:space="0" w:color="auto"/>
                  </w:divBdr>
                  <w:divsChild>
                    <w:div w:id="1179075778">
                      <w:marLeft w:val="0"/>
                      <w:marRight w:val="0"/>
                      <w:marTop w:val="300"/>
                      <w:marBottom w:val="600"/>
                      <w:divBdr>
                        <w:top w:val="none" w:sz="0" w:space="0" w:color="auto"/>
                        <w:left w:val="none" w:sz="0" w:space="0" w:color="auto"/>
                        <w:bottom w:val="none" w:sz="0" w:space="0" w:color="auto"/>
                        <w:right w:val="none" w:sz="0" w:space="0" w:color="auto"/>
                      </w:divBdr>
                      <w:divsChild>
                        <w:div w:id="911044738">
                          <w:marLeft w:val="0"/>
                          <w:marRight w:val="0"/>
                          <w:marTop w:val="0"/>
                          <w:marBottom w:val="0"/>
                          <w:divBdr>
                            <w:top w:val="none" w:sz="0" w:space="0" w:color="auto"/>
                            <w:left w:val="none" w:sz="0" w:space="0" w:color="auto"/>
                            <w:bottom w:val="none" w:sz="0" w:space="0" w:color="auto"/>
                            <w:right w:val="none" w:sz="0" w:space="0" w:color="auto"/>
                          </w:divBdr>
                          <w:divsChild>
                            <w:div w:id="650789347">
                              <w:marLeft w:val="0"/>
                              <w:marRight w:val="0"/>
                              <w:marTop w:val="0"/>
                              <w:marBottom w:val="0"/>
                              <w:divBdr>
                                <w:top w:val="none" w:sz="0" w:space="0" w:color="auto"/>
                                <w:left w:val="none" w:sz="0" w:space="0" w:color="auto"/>
                                <w:bottom w:val="none" w:sz="0" w:space="0" w:color="auto"/>
                                <w:right w:val="none" w:sz="0" w:space="0" w:color="auto"/>
                              </w:divBdr>
                              <w:divsChild>
                                <w:div w:id="1840608555">
                                  <w:marLeft w:val="0"/>
                                  <w:marRight w:val="0"/>
                                  <w:marTop w:val="0"/>
                                  <w:marBottom w:val="0"/>
                                  <w:divBdr>
                                    <w:top w:val="none" w:sz="0" w:space="0" w:color="auto"/>
                                    <w:left w:val="none" w:sz="0" w:space="0" w:color="auto"/>
                                    <w:bottom w:val="none" w:sz="0" w:space="0" w:color="auto"/>
                                    <w:right w:val="none" w:sz="0" w:space="0" w:color="auto"/>
                                  </w:divBdr>
                                  <w:divsChild>
                                    <w:div w:id="1614896894">
                                      <w:marLeft w:val="0"/>
                                      <w:marRight w:val="0"/>
                                      <w:marTop w:val="150"/>
                                      <w:marBottom w:val="0"/>
                                      <w:divBdr>
                                        <w:top w:val="none" w:sz="0" w:space="0" w:color="auto"/>
                                        <w:left w:val="none" w:sz="0" w:space="0" w:color="auto"/>
                                        <w:bottom w:val="none" w:sz="0" w:space="0" w:color="auto"/>
                                        <w:right w:val="none" w:sz="0" w:space="0" w:color="auto"/>
                                      </w:divBdr>
                                      <w:divsChild>
                                        <w:div w:id="282226578">
                                          <w:marLeft w:val="0"/>
                                          <w:marRight w:val="0"/>
                                          <w:marTop w:val="0"/>
                                          <w:marBottom w:val="0"/>
                                          <w:divBdr>
                                            <w:top w:val="none" w:sz="0" w:space="0" w:color="auto"/>
                                            <w:left w:val="none" w:sz="0" w:space="0" w:color="auto"/>
                                            <w:bottom w:val="none" w:sz="0" w:space="0" w:color="auto"/>
                                            <w:right w:val="none" w:sz="0" w:space="0" w:color="auto"/>
                                          </w:divBdr>
                                          <w:divsChild>
                                            <w:div w:id="1686636638">
                                              <w:marLeft w:val="0"/>
                                              <w:marRight w:val="0"/>
                                              <w:marTop w:val="0"/>
                                              <w:marBottom w:val="0"/>
                                              <w:divBdr>
                                                <w:top w:val="none" w:sz="0" w:space="0" w:color="auto"/>
                                                <w:left w:val="none" w:sz="0" w:space="0" w:color="auto"/>
                                                <w:bottom w:val="none" w:sz="0" w:space="0" w:color="auto"/>
                                                <w:right w:val="none" w:sz="0" w:space="0" w:color="auto"/>
                                              </w:divBdr>
                                              <w:divsChild>
                                                <w:div w:id="37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51242">
      <w:bodyDiv w:val="1"/>
      <w:marLeft w:val="0"/>
      <w:marRight w:val="0"/>
      <w:marTop w:val="0"/>
      <w:marBottom w:val="0"/>
      <w:divBdr>
        <w:top w:val="none" w:sz="0" w:space="0" w:color="auto"/>
        <w:left w:val="none" w:sz="0" w:space="0" w:color="auto"/>
        <w:bottom w:val="none" w:sz="0" w:space="0" w:color="auto"/>
        <w:right w:val="none" w:sz="0" w:space="0" w:color="auto"/>
      </w:divBdr>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426125">
      <w:bodyDiv w:val="1"/>
      <w:marLeft w:val="0"/>
      <w:marRight w:val="0"/>
      <w:marTop w:val="0"/>
      <w:marBottom w:val="0"/>
      <w:divBdr>
        <w:top w:val="none" w:sz="0" w:space="0" w:color="auto"/>
        <w:left w:val="none" w:sz="0" w:space="0" w:color="auto"/>
        <w:bottom w:val="none" w:sz="0" w:space="0" w:color="auto"/>
        <w:right w:val="none" w:sz="0" w:space="0" w:color="auto"/>
      </w:divBdr>
      <w:divsChild>
        <w:div w:id="31348548">
          <w:marLeft w:val="0"/>
          <w:marRight w:val="0"/>
          <w:marTop w:val="0"/>
          <w:marBottom w:val="0"/>
          <w:divBdr>
            <w:top w:val="none" w:sz="0" w:space="0" w:color="auto"/>
            <w:left w:val="none" w:sz="0" w:space="0" w:color="auto"/>
            <w:bottom w:val="none" w:sz="0" w:space="0" w:color="auto"/>
            <w:right w:val="none" w:sz="0" w:space="0" w:color="auto"/>
          </w:divBdr>
        </w:div>
      </w:divsChild>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156949">
      <w:bodyDiv w:val="1"/>
      <w:marLeft w:val="0"/>
      <w:marRight w:val="0"/>
      <w:marTop w:val="0"/>
      <w:marBottom w:val="0"/>
      <w:divBdr>
        <w:top w:val="none" w:sz="0" w:space="0" w:color="auto"/>
        <w:left w:val="none" w:sz="0" w:space="0" w:color="auto"/>
        <w:bottom w:val="none" w:sz="0" w:space="0" w:color="auto"/>
        <w:right w:val="none" w:sz="0" w:space="0" w:color="auto"/>
      </w:divBdr>
    </w:div>
    <w:div w:id="1770157555">
      <w:bodyDiv w:val="1"/>
      <w:marLeft w:val="0"/>
      <w:marRight w:val="0"/>
      <w:marTop w:val="0"/>
      <w:marBottom w:val="0"/>
      <w:divBdr>
        <w:top w:val="none" w:sz="0" w:space="0" w:color="auto"/>
        <w:left w:val="none" w:sz="0" w:space="0" w:color="auto"/>
        <w:bottom w:val="none" w:sz="0" w:space="0" w:color="auto"/>
        <w:right w:val="none" w:sz="0" w:space="0" w:color="auto"/>
      </w:divBdr>
      <w:divsChild>
        <w:div w:id="724912863">
          <w:marLeft w:val="0"/>
          <w:marRight w:val="0"/>
          <w:marTop w:val="0"/>
          <w:marBottom w:val="0"/>
          <w:divBdr>
            <w:top w:val="none" w:sz="0" w:space="0" w:color="auto"/>
            <w:left w:val="none" w:sz="0" w:space="0" w:color="auto"/>
            <w:bottom w:val="none" w:sz="0" w:space="0" w:color="auto"/>
            <w:right w:val="none" w:sz="0" w:space="0" w:color="auto"/>
          </w:divBdr>
          <w:divsChild>
            <w:div w:id="1484080107">
              <w:marLeft w:val="0"/>
              <w:marRight w:val="0"/>
              <w:marTop w:val="0"/>
              <w:marBottom w:val="0"/>
              <w:divBdr>
                <w:top w:val="none" w:sz="0" w:space="0" w:color="auto"/>
                <w:left w:val="none" w:sz="0" w:space="0" w:color="auto"/>
                <w:bottom w:val="none" w:sz="0" w:space="0" w:color="auto"/>
                <w:right w:val="none" w:sz="0" w:space="0" w:color="auto"/>
              </w:divBdr>
              <w:divsChild>
                <w:div w:id="67072244">
                  <w:marLeft w:val="0"/>
                  <w:marRight w:val="0"/>
                  <w:marTop w:val="0"/>
                  <w:marBottom w:val="0"/>
                  <w:divBdr>
                    <w:top w:val="none" w:sz="0" w:space="0" w:color="auto"/>
                    <w:left w:val="none" w:sz="0" w:space="0" w:color="auto"/>
                    <w:bottom w:val="none" w:sz="0" w:space="0" w:color="auto"/>
                    <w:right w:val="none" w:sz="0" w:space="0" w:color="auto"/>
                  </w:divBdr>
                  <w:divsChild>
                    <w:div w:id="109132037">
                      <w:marLeft w:val="0"/>
                      <w:marRight w:val="0"/>
                      <w:marTop w:val="0"/>
                      <w:marBottom w:val="0"/>
                      <w:divBdr>
                        <w:top w:val="none" w:sz="0" w:space="0" w:color="auto"/>
                        <w:left w:val="none" w:sz="0" w:space="0" w:color="auto"/>
                        <w:bottom w:val="none" w:sz="0" w:space="0" w:color="auto"/>
                        <w:right w:val="none" w:sz="0" w:space="0" w:color="auto"/>
                      </w:divBdr>
                      <w:divsChild>
                        <w:div w:id="1226529325">
                          <w:marLeft w:val="0"/>
                          <w:marRight w:val="0"/>
                          <w:marTop w:val="0"/>
                          <w:marBottom w:val="0"/>
                          <w:divBdr>
                            <w:top w:val="none" w:sz="0" w:space="0" w:color="auto"/>
                            <w:left w:val="none" w:sz="0" w:space="0" w:color="auto"/>
                            <w:bottom w:val="none" w:sz="0" w:space="0" w:color="auto"/>
                            <w:right w:val="none" w:sz="0" w:space="0" w:color="auto"/>
                          </w:divBdr>
                          <w:divsChild>
                            <w:div w:id="137917266">
                              <w:marLeft w:val="0"/>
                              <w:marRight w:val="0"/>
                              <w:marTop w:val="0"/>
                              <w:marBottom w:val="0"/>
                              <w:divBdr>
                                <w:top w:val="none" w:sz="0" w:space="0" w:color="auto"/>
                                <w:left w:val="none" w:sz="0" w:space="0" w:color="auto"/>
                                <w:bottom w:val="none" w:sz="0" w:space="0" w:color="auto"/>
                                <w:right w:val="none" w:sz="0" w:space="0" w:color="auto"/>
                              </w:divBdr>
                              <w:divsChild>
                                <w:div w:id="1427768327">
                                  <w:marLeft w:val="0"/>
                                  <w:marRight w:val="0"/>
                                  <w:marTop w:val="0"/>
                                  <w:marBottom w:val="0"/>
                                  <w:divBdr>
                                    <w:top w:val="none" w:sz="0" w:space="0" w:color="auto"/>
                                    <w:left w:val="none" w:sz="0" w:space="0" w:color="auto"/>
                                    <w:bottom w:val="none" w:sz="0" w:space="0" w:color="auto"/>
                                    <w:right w:val="none" w:sz="0" w:space="0" w:color="auto"/>
                                  </w:divBdr>
                                  <w:divsChild>
                                    <w:div w:id="1989436128">
                                      <w:marLeft w:val="0"/>
                                      <w:marRight w:val="0"/>
                                      <w:marTop w:val="0"/>
                                      <w:marBottom w:val="0"/>
                                      <w:divBdr>
                                        <w:top w:val="none" w:sz="0" w:space="0" w:color="auto"/>
                                        <w:left w:val="none" w:sz="0" w:space="0" w:color="auto"/>
                                        <w:bottom w:val="none" w:sz="0" w:space="0" w:color="auto"/>
                                        <w:right w:val="none" w:sz="0" w:space="0" w:color="auto"/>
                                      </w:divBdr>
                                      <w:divsChild>
                                        <w:div w:id="73940231">
                                          <w:marLeft w:val="0"/>
                                          <w:marRight w:val="0"/>
                                          <w:marTop w:val="0"/>
                                          <w:marBottom w:val="0"/>
                                          <w:divBdr>
                                            <w:top w:val="none" w:sz="0" w:space="0" w:color="auto"/>
                                            <w:left w:val="none" w:sz="0" w:space="0" w:color="auto"/>
                                            <w:bottom w:val="none" w:sz="0" w:space="0" w:color="auto"/>
                                            <w:right w:val="none" w:sz="0" w:space="0" w:color="auto"/>
                                          </w:divBdr>
                                        </w:div>
                                        <w:div w:id="504126774">
                                          <w:marLeft w:val="0"/>
                                          <w:marRight w:val="0"/>
                                          <w:marTop w:val="0"/>
                                          <w:marBottom w:val="0"/>
                                          <w:divBdr>
                                            <w:top w:val="none" w:sz="0" w:space="0" w:color="auto"/>
                                            <w:left w:val="none" w:sz="0" w:space="0" w:color="auto"/>
                                            <w:bottom w:val="none" w:sz="0" w:space="0" w:color="auto"/>
                                            <w:right w:val="none" w:sz="0" w:space="0" w:color="auto"/>
                                          </w:divBdr>
                                          <w:divsChild>
                                            <w:div w:id="17730844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559">
      <w:bodyDiv w:val="1"/>
      <w:marLeft w:val="0"/>
      <w:marRight w:val="0"/>
      <w:marTop w:val="0"/>
      <w:marBottom w:val="0"/>
      <w:divBdr>
        <w:top w:val="none" w:sz="0" w:space="0" w:color="auto"/>
        <w:left w:val="none" w:sz="0" w:space="0" w:color="auto"/>
        <w:bottom w:val="none" w:sz="0" w:space="0" w:color="auto"/>
        <w:right w:val="none" w:sz="0" w:space="0" w:color="auto"/>
      </w:divBdr>
      <w:divsChild>
        <w:div w:id="1222206153">
          <w:marLeft w:val="0"/>
          <w:marRight w:val="0"/>
          <w:marTop w:val="0"/>
          <w:marBottom w:val="0"/>
          <w:divBdr>
            <w:top w:val="none" w:sz="0" w:space="0" w:color="auto"/>
            <w:left w:val="none" w:sz="0" w:space="0" w:color="auto"/>
            <w:bottom w:val="none" w:sz="0" w:space="0" w:color="auto"/>
            <w:right w:val="none" w:sz="0" w:space="0" w:color="auto"/>
          </w:divBdr>
          <w:divsChild>
            <w:div w:id="1050499804">
              <w:marLeft w:val="0"/>
              <w:marRight w:val="0"/>
              <w:marTop w:val="0"/>
              <w:marBottom w:val="0"/>
              <w:divBdr>
                <w:top w:val="none" w:sz="0" w:space="0" w:color="auto"/>
                <w:left w:val="none" w:sz="0" w:space="0" w:color="auto"/>
                <w:bottom w:val="none" w:sz="0" w:space="0" w:color="auto"/>
                <w:right w:val="none" w:sz="0" w:space="0" w:color="auto"/>
              </w:divBdr>
              <w:divsChild>
                <w:div w:id="722022198">
                  <w:marLeft w:val="-225"/>
                  <w:marRight w:val="-225"/>
                  <w:marTop w:val="0"/>
                  <w:marBottom w:val="0"/>
                  <w:divBdr>
                    <w:top w:val="none" w:sz="0" w:space="0" w:color="auto"/>
                    <w:left w:val="none" w:sz="0" w:space="0" w:color="auto"/>
                    <w:bottom w:val="none" w:sz="0" w:space="0" w:color="auto"/>
                    <w:right w:val="none" w:sz="0" w:space="0" w:color="auto"/>
                  </w:divBdr>
                  <w:divsChild>
                    <w:div w:id="346257030">
                      <w:marLeft w:val="0"/>
                      <w:marRight w:val="0"/>
                      <w:marTop w:val="0"/>
                      <w:marBottom w:val="0"/>
                      <w:divBdr>
                        <w:top w:val="none" w:sz="0" w:space="0" w:color="auto"/>
                        <w:left w:val="none" w:sz="0" w:space="0" w:color="auto"/>
                        <w:bottom w:val="none" w:sz="0" w:space="0" w:color="auto"/>
                        <w:right w:val="none" w:sz="0" w:space="0" w:color="auto"/>
                      </w:divBdr>
                      <w:divsChild>
                        <w:div w:id="616789164">
                          <w:marLeft w:val="0"/>
                          <w:marRight w:val="0"/>
                          <w:marTop w:val="1200"/>
                          <w:marBottom w:val="750"/>
                          <w:divBdr>
                            <w:top w:val="none" w:sz="0" w:space="0" w:color="auto"/>
                            <w:left w:val="none" w:sz="0" w:space="0" w:color="auto"/>
                            <w:bottom w:val="none" w:sz="0" w:space="0" w:color="auto"/>
                            <w:right w:val="none" w:sz="0" w:space="0" w:color="auto"/>
                          </w:divBdr>
                          <w:divsChild>
                            <w:div w:id="2013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173541">
      <w:bodyDiv w:val="1"/>
      <w:marLeft w:val="0"/>
      <w:marRight w:val="0"/>
      <w:marTop w:val="0"/>
      <w:marBottom w:val="0"/>
      <w:divBdr>
        <w:top w:val="none" w:sz="0" w:space="0" w:color="auto"/>
        <w:left w:val="none" w:sz="0" w:space="0" w:color="auto"/>
        <w:bottom w:val="none" w:sz="0" w:space="0" w:color="auto"/>
        <w:right w:val="none" w:sz="0" w:space="0" w:color="auto"/>
      </w:divBdr>
      <w:divsChild>
        <w:div w:id="1338189456">
          <w:marLeft w:val="0"/>
          <w:marRight w:val="0"/>
          <w:marTop w:val="0"/>
          <w:marBottom w:val="0"/>
          <w:divBdr>
            <w:top w:val="none" w:sz="0" w:space="0" w:color="auto"/>
            <w:left w:val="none" w:sz="0" w:space="0" w:color="auto"/>
            <w:bottom w:val="none" w:sz="0" w:space="0" w:color="auto"/>
            <w:right w:val="none" w:sz="0" w:space="0" w:color="auto"/>
          </w:divBdr>
          <w:divsChild>
            <w:div w:id="1522473484">
              <w:marLeft w:val="-225"/>
              <w:marRight w:val="-225"/>
              <w:marTop w:val="0"/>
              <w:marBottom w:val="0"/>
              <w:divBdr>
                <w:top w:val="none" w:sz="0" w:space="0" w:color="auto"/>
                <w:left w:val="none" w:sz="0" w:space="0" w:color="auto"/>
                <w:bottom w:val="none" w:sz="0" w:space="0" w:color="auto"/>
                <w:right w:val="none" w:sz="0" w:space="0" w:color="auto"/>
              </w:divBdr>
              <w:divsChild>
                <w:div w:id="17210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7750464">
      <w:bodyDiv w:val="1"/>
      <w:marLeft w:val="0"/>
      <w:marRight w:val="0"/>
      <w:marTop w:val="0"/>
      <w:marBottom w:val="0"/>
      <w:divBdr>
        <w:top w:val="none" w:sz="0" w:space="0" w:color="auto"/>
        <w:left w:val="none" w:sz="0" w:space="0" w:color="auto"/>
        <w:bottom w:val="none" w:sz="0" w:space="0" w:color="auto"/>
        <w:right w:val="none" w:sz="0" w:space="0" w:color="auto"/>
      </w:divBdr>
      <w:divsChild>
        <w:div w:id="1269464442">
          <w:marLeft w:val="0"/>
          <w:marRight w:val="0"/>
          <w:marTop w:val="150"/>
          <w:marBottom w:val="0"/>
          <w:divBdr>
            <w:top w:val="none" w:sz="0" w:space="0" w:color="auto"/>
            <w:left w:val="none" w:sz="0" w:space="0" w:color="auto"/>
            <w:bottom w:val="none" w:sz="0" w:space="0" w:color="auto"/>
            <w:right w:val="none" w:sz="0" w:space="0" w:color="auto"/>
          </w:divBdr>
          <w:divsChild>
            <w:div w:id="1313217223">
              <w:marLeft w:val="0"/>
              <w:marRight w:val="0"/>
              <w:marTop w:val="0"/>
              <w:marBottom w:val="0"/>
              <w:divBdr>
                <w:top w:val="none" w:sz="0" w:space="0" w:color="auto"/>
                <w:left w:val="none" w:sz="0" w:space="0" w:color="auto"/>
                <w:bottom w:val="none" w:sz="0" w:space="0" w:color="auto"/>
                <w:right w:val="none" w:sz="0" w:space="0" w:color="auto"/>
              </w:divBdr>
              <w:divsChild>
                <w:div w:id="871385065">
                  <w:marLeft w:val="0"/>
                  <w:marRight w:val="0"/>
                  <w:marTop w:val="0"/>
                  <w:marBottom w:val="0"/>
                  <w:divBdr>
                    <w:top w:val="none" w:sz="0" w:space="0" w:color="auto"/>
                    <w:left w:val="none" w:sz="0" w:space="0" w:color="auto"/>
                    <w:bottom w:val="none" w:sz="0" w:space="0" w:color="auto"/>
                    <w:right w:val="none" w:sz="0" w:space="0" w:color="auto"/>
                  </w:divBdr>
                  <w:divsChild>
                    <w:div w:id="5882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290508">
      <w:bodyDiv w:val="1"/>
      <w:marLeft w:val="0"/>
      <w:marRight w:val="0"/>
      <w:marTop w:val="0"/>
      <w:marBottom w:val="0"/>
      <w:divBdr>
        <w:top w:val="none" w:sz="0" w:space="0" w:color="auto"/>
        <w:left w:val="none" w:sz="0" w:space="0" w:color="auto"/>
        <w:bottom w:val="none" w:sz="0" w:space="0" w:color="auto"/>
        <w:right w:val="none" w:sz="0" w:space="0" w:color="auto"/>
      </w:divBdr>
      <w:divsChild>
        <w:div w:id="475033941">
          <w:marLeft w:val="0"/>
          <w:marRight w:val="0"/>
          <w:marTop w:val="0"/>
          <w:marBottom w:val="0"/>
          <w:divBdr>
            <w:top w:val="none" w:sz="0" w:space="0" w:color="auto"/>
            <w:left w:val="none" w:sz="0" w:space="0" w:color="auto"/>
            <w:bottom w:val="none" w:sz="0" w:space="0" w:color="auto"/>
            <w:right w:val="none" w:sz="0" w:space="0" w:color="auto"/>
          </w:divBdr>
          <w:divsChild>
            <w:div w:id="1901551420">
              <w:marLeft w:val="0"/>
              <w:marRight w:val="0"/>
              <w:marTop w:val="0"/>
              <w:marBottom w:val="0"/>
              <w:divBdr>
                <w:top w:val="none" w:sz="0" w:space="0" w:color="auto"/>
                <w:left w:val="none" w:sz="0" w:space="0" w:color="auto"/>
                <w:bottom w:val="none" w:sz="0" w:space="0" w:color="auto"/>
                <w:right w:val="none" w:sz="0" w:space="0" w:color="auto"/>
              </w:divBdr>
              <w:divsChild>
                <w:div w:id="637685064">
                  <w:marLeft w:val="0"/>
                  <w:marRight w:val="0"/>
                  <w:marTop w:val="0"/>
                  <w:marBottom w:val="0"/>
                  <w:divBdr>
                    <w:top w:val="none" w:sz="0" w:space="0" w:color="auto"/>
                    <w:left w:val="none" w:sz="0" w:space="0" w:color="auto"/>
                    <w:bottom w:val="none" w:sz="0" w:space="0" w:color="auto"/>
                    <w:right w:val="none" w:sz="0" w:space="0" w:color="auto"/>
                  </w:divBdr>
                  <w:divsChild>
                    <w:div w:id="511457298">
                      <w:marLeft w:val="0"/>
                      <w:marRight w:val="0"/>
                      <w:marTop w:val="0"/>
                      <w:marBottom w:val="0"/>
                      <w:divBdr>
                        <w:top w:val="none" w:sz="0" w:space="0" w:color="auto"/>
                        <w:left w:val="none" w:sz="0" w:space="0" w:color="auto"/>
                        <w:bottom w:val="none" w:sz="0" w:space="0" w:color="auto"/>
                        <w:right w:val="none" w:sz="0" w:space="0" w:color="auto"/>
                      </w:divBdr>
                      <w:divsChild>
                        <w:div w:id="1048410918">
                          <w:marLeft w:val="0"/>
                          <w:marRight w:val="0"/>
                          <w:marTop w:val="0"/>
                          <w:marBottom w:val="0"/>
                          <w:divBdr>
                            <w:top w:val="none" w:sz="0" w:space="0" w:color="auto"/>
                            <w:left w:val="none" w:sz="0" w:space="0" w:color="auto"/>
                            <w:bottom w:val="none" w:sz="0" w:space="0" w:color="auto"/>
                            <w:right w:val="none" w:sz="0" w:space="0" w:color="auto"/>
                          </w:divBdr>
                          <w:divsChild>
                            <w:div w:id="856313880">
                              <w:marLeft w:val="0"/>
                              <w:marRight w:val="0"/>
                              <w:marTop w:val="0"/>
                              <w:marBottom w:val="0"/>
                              <w:divBdr>
                                <w:top w:val="none" w:sz="0" w:space="0" w:color="auto"/>
                                <w:left w:val="none" w:sz="0" w:space="0" w:color="auto"/>
                                <w:bottom w:val="none" w:sz="0" w:space="0" w:color="auto"/>
                                <w:right w:val="none" w:sz="0" w:space="0" w:color="auto"/>
                              </w:divBdr>
                              <w:divsChild>
                                <w:div w:id="679625624">
                                  <w:marLeft w:val="0"/>
                                  <w:marRight w:val="0"/>
                                  <w:marTop w:val="0"/>
                                  <w:marBottom w:val="0"/>
                                  <w:divBdr>
                                    <w:top w:val="none" w:sz="0" w:space="0" w:color="auto"/>
                                    <w:left w:val="none" w:sz="0" w:space="0" w:color="auto"/>
                                    <w:bottom w:val="none" w:sz="0" w:space="0" w:color="auto"/>
                                    <w:right w:val="none" w:sz="0" w:space="0" w:color="auto"/>
                                  </w:divBdr>
                                  <w:divsChild>
                                    <w:div w:id="1461681462">
                                      <w:marLeft w:val="0"/>
                                      <w:marRight w:val="0"/>
                                      <w:marTop w:val="0"/>
                                      <w:marBottom w:val="0"/>
                                      <w:divBdr>
                                        <w:top w:val="none" w:sz="0" w:space="0" w:color="auto"/>
                                        <w:left w:val="none" w:sz="0" w:space="0" w:color="auto"/>
                                        <w:bottom w:val="none" w:sz="0" w:space="0" w:color="auto"/>
                                        <w:right w:val="none" w:sz="0" w:space="0" w:color="auto"/>
                                      </w:divBdr>
                                      <w:divsChild>
                                        <w:div w:id="1358190664">
                                          <w:marLeft w:val="0"/>
                                          <w:marRight w:val="0"/>
                                          <w:marTop w:val="0"/>
                                          <w:marBottom w:val="0"/>
                                          <w:divBdr>
                                            <w:top w:val="none" w:sz="0" w:space="0" w:color="auto"/>
                                            <w:left w:val="none" w:sz="0" w:space="0" w:color="auto"/>
                                            <w:bottom w:val="none" w:sz="0" w:space="0" w:color="auto"/>
                                            <w:right w:val="none" w:sz="0" w:space="0" w:color="auto"/>
                                          </w:divBdr>
                                        </w:div>
                                        <w:div w:id="1101606183">
                                          <w:marLeft w:val="0"/>
                                          <w:marRight w:val="0"/>
                                          <w:marTop w:val="0"/>
                                          <w:marBottom w:val="0"/>
                                          <w:divBdr>
                                            <w:top w:val="none" w:sz="0" w:space="0" w:color="auto"/>
                                            <w:left w:val="none" w:sz="0" w:space="0" w:color="auto"/>
                                            <w:bottom w:val="none" w:sz="0" w:space="0" w:color="auto"/>
                                            <w:right w:val="none" w:sz="0" w:space="0" w:color="auto"/>
                                          </w:divBdr>
                                          <w:divsChild>
                                            <w:div w:id="18678659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09373">
      <w:bodyDiv w:val="1"/>
      <w:marLeft w:val="0"/>
      <w:marRight w:val="0"/>
      <w:marTop w:val="0"/>
      <w:marBottom w:val="0"/>
      <w:divBdr>
        <w:top w:val="none" w:sz="0" w:space="0" w:color="auto"/>
        <w:left w:val="none" w:sz="0" w:space="0" w:color="auto"/>
        <w:bottom w:val="none" w:sz="0" w:space="0" w:color="auto"/>
        <w:right w:val="none" w:sz="0" w:space="0" w:color="auto"/>
      </w:divBdr>
      <w:divsChild>
        <w:div w:id="746073034">
          <w:marLeft w:val="0"/>
          <w:marRight w:val="0"/>
          <w:marTop w:val="0"/>
          <w:marBottom w:val="0"/>
          <w:divBdr>
            <w:top w:val="none" w:sz="0" w:space="0" w:color="auto"/>
            <w:left w:val="none" w:sz="0" w:space="0" w:color="auto"/>
            <w:bottom w:val="none" w:sz="0" w:space="0" w:color="auto"/>
            <w:right w:val="none" w:sz="0" w:space="0" w:color="auto"/>
          </w:divBdr>
          <w:divsChild>
            <w:div w:id="751001404">
              <w:marLeft w:val="0"/>
              <w:marRight w:val="0"/>
              <w:marTop w:val="0"/>
              <w:marBottom w:val="0"/>
              <w:divBdr>
                <w:top w:val="none" w:sz="0" w:space="0" w:color="auto"/>
                <w:left w:val="none" w:sz="0" w:space="0" w:color="auto"/>
                <w:bottom w:val="none" w:sz="0" w:space="0" w:color="auto"/>
                <w:right w:val="none" w:sz="0" w:space="0" w:color="auto"/>
              </w:divBdr>
              <w:divsChild>
                <w:div w:id="7935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27903">
      <w:bodyDiv w:val="1"/>
      <w:marLeft w:val="0"/>
      <w:marRight w:val="0"/>
      <w:marTop w:val="0"/>
      <w:marBottom w:val="0"/>
      <w:divBdr>
        <w:top w:val="none" w:sz="0" w:space="0" w:color="auto"/>
        <w:left w:val="none" w:sz="0" w:space="0" w:color="auto"/>
        <w:bottom w:val="none" w:sz="0" w:space="0" w:color="auto"/>
        <w:right w:val="none" w:sz="0" w:space="0" w:color="auto"/>
      </w:divBdr>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40068">
      <w:bodyDiv w:val="1"/>
      <w:marLeft w:val="0"/>
      <w:marRight w:val="0"/>
      <w:marTop w:val="0"/>
      <w:marBottom w:val="0"/>
      <w:divBdr>
        <w:top w:val="none" w:sz="0" w:space="0" w:color="auto"/>
        <w:left w:val="none" w:sz="0" w:space="0" w:color="auto"/>
        <w:bottom w:val="none" w:sz="0" w:space="0" w:color="auto"/>
        <w:right w:val="none" w:sz="0" w:space="0" w:color="auto"/>
      </w:divBdr>
      <w:divsChild>
        <w:div w:id="1101146641">
          <w:marLeft w:val="0"/>
          <w:marRight w:val="0"/>
          <w:marTop w:val="0"/>
          <w:marBottom w:val="0"/>
          <w:divBdr>
            <w:top w:val="none" w:sz="0" w:space="0" w:color="auto"/>
            <w:left w:val="none" w:sz="0" w:space="0" w:color="auto"/>
            <w:bottom w:val="none" w:sz="0" w:space="0" w:color="auto"/>
            <w:right w:val="none" w:sz="0" w:space="0" w:color="auto"/>
          </w:divBdr>
          <w:divsChild>
            <w:div w:id="432626853">
              <w:marLeft w:val="0"/>
              <w:marRight w:val="0"/>
              <w:marTop w:val="0"/>
              <w:marBottom w:val="0"/>
              <w:divBdr>
                <w:top w:val="none" w:sz="0" w:space="0" w:color="auto"/>
                <w:left w:val="none" w:sz="0" w:space="0" w:color="auto"/>
                <w:bottom w:val="none" w:sz="0" w:space="0" w:color="auto"/>
                <w:right w:val="none" w:sz="0" w:space="0" w:color="auto"/>
              </w:divBdr>
              <w:divsChild>
                <w:div w:id="1553685978">
                  <w:marLeft w:val="0"/>
                  <w:marRight w:val="0"/>
                  <w:marTop w:val="0"/>
                  <w:marBottom w:val="0"/>
                  <w:divBdr>
                    <w:top w:val="none" w:sz="0" w:space="0" w:color="auto"/>
                    <w:left w:val="none" w:sz="0" w:space="0" w:color="auto"/>
                    <w:bottom w:val="none" w:sz="0" w:space="0" w:color="auto"/>
                    <w:right w:val="none" w:sz="0" w:space="0" w:color="auto"/>
                  </w:divBdr>
                  <w:divsChild>
                    <w:div w:id="2144226428">
                      <w:marLeft w:val="0"/>
                      <w:marRight w:val="0"/>
                      <w:marTop w:val="0"/>
                      <w:marBottom w:val="0"/>
                      <w:divBdr>
                        <w:top w:val="none" w:sz="0" w:space="0" w:color="auto"/>
                        <w:left w:val="none" w:sz="0" w:space="0" w:color="auto"/>
                        <w:bottom w:val="none" w:sz="0" w:space="0" w:color="auto"/>
                        <w:right w:val="none" w:sz="0" w:space="0" w:color="auto"/>
                      </w:divBdr>
                      <w:divsChild>
                        <w:div w:id="1573659200">
                          <w:marLeft w:val="0"/>
                          <w:marRight w:val="0"/>
                          <w:marTop w:val="0"/>
                          <w:marBottom w:val="0"/>
                          <w:divBdr>
                            <w:top w:val="none" w:sz="0" w:space="0" w:color="auto"/>
                            <w:left w:val="none" w:sz="0" w:space="0" w:color="auto"/>
                            <w:bottom w:val="none" w:sz="0" w:space="0" w:color="auto"/>
                            <w:right w:val="none" w:sz="0" w:space="0" w:color="auto"/>
                          </w:divBdr>
                          <w:divsChild>
                            <w:div w:id="960646962">
                              <w:marLeft w:val="0"/>
                              <w:marRight w:val="0"/>
                              <w:marTop w:val="0"/>
                              <w:marBottom w:val="0"/>
                              <w:divBdr>
                                <w:top w:val="none" w:sz="0" w:space="0" w:color="auto"/>
                                <w:left w:val="none" w:sz="0" w:space="0" w:color="auto"/>
                                <w:bottom w:val="none" w:sz="0" w:space="0" w:color="auto"/>
                                <w:right w:val="none" w:sz="0" w:space="0" w:color="auto"/>
                              </w:divBdr>
                              <w:divsChild>
                                <w:div w:id="1838034608">
                                  <w:marLeft w:val="0"/>
                                  <w:marRight w:val="0"/>
                                  <w:marTop w:val="0"/>
                                  <w:marBottom w:val="0"/>
                                  <w:divBdr>
                                    <w:top w:val="none" w:sz="0" w:space="0" w:color="auto"/>
                                    <w:left w:val="none" w:sz="0" w:space="0" w:color="auto"/>
                                    <w:bottom w:val="none" w:sz="0" w:space="0" w:color="auto"/>
                                    <w:right w:val="none" w:sz="0" w:space="0" w:color="auto"/>
                                  </w:divBdr>
                                  <w:divsChild>
                                    <w:div w:id="209073475">
                                      <w:marLeft w:val="0"/>
                                      <w:marRight w:val="0"/>
                                      <w:marTop w:val="0"/>
                                      <w:marBottom w:val="0"/>
                                      <w:divBdr>
                                        <w:top w:val="none" w:sz="0" w:space="0" w:color="auto"/>
                                        <w:left w:val="none" w:sz="0" w:space="0" w:color="auto"/>
                                        <w:bottom w:val="none" w:sz="0" w:space="0" w:color="auto"/>
                                        <w:right w:val="none" w:sz="0" w:space="0" w:color="auto"/>
                                      </w:divBdr>
                                      <w:divsChild>
                                        <w:div w:id="2079014708">
                                          <w:marLeft w:val="0"/>
                                          <w:marRight w:val="0"/>
                                          <w:marTop w:val="0"/>
                                          <w:marBottom w:val="0"/>
                                          <w:divBdr>
                                            <w:top w:val="none" w:sz="0" w:space="0" w:color="auto"/>
                                            <w:left w:val="none" w:sz="0" w:space="0" w:color="auto"/>
                                            <w:bottom w:val="none" w:sz="0" w:space="0" w:color="auto"/>
                                            <w:right w:val="none" w:sz="0" w:space="0" w:color="auto"/>
                                          </w:divBdr>
                                        </w:div>
                                        <w:div w:id="2078898288">
                                          <w:marLeft w:val="0"/>
                                          <w:marRight w:val="0"/>
                                          <w:marTop w:val="0"/>
                                          <w:marBottom w:val="0"/>
                                          <w:divBdr>
                                            <w:top w:val="none" w:sz="0" w:space="0" w:color="auto"/>
                                            <w:left w:val="none" w:sz="0" w:space="0" w:color="auto"/>
                                            <w:bottom w:val="none" w:sz="0" w:space="0" w:color="auto"/>
                                            <w:right w:val="none" w:sz="0" w:space="0" w:color="auto"/>
                                          </w:divBdr>
                                          <w:divsChild>
                                            <w:div w:id="927448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29">
      <w:bodyDiv w:val="1"/>
      <w:marLeft w:val="0"/>
      <w:marRight w:val="0"/>
      <w:marTop w:val="0"/>
      <w:marBottom w:val="0"/>
      <w:divBdr>
        <w:top w:val="none" w:sz="0" w:space="0" w:color="auto"/>
        <w:left w:val="none" w:sz="0" w:space="0" w:color="auto"/>
        <w:bottom w:val="none" w:sz="0" w:space="0" w:color="auto"/>
        <w:right w:val="none" w:sz="0" w:space="0" w:color="auto"/>
      </w:divBdr>
      <w:divsChild>
        <w:div w:id="1558121979">
          <w:marLeft w:val="0"/>
          <w:marRight w:val="0"/>
          <w:marTop w:val="0"/>
          <w:marBottom w:val="0"/>
          <w:divBdr>
            <w:top w:val="none" w:sz="0" w:space="0" w:color="auto"/>
            <w:left w:val="none" w:sz="0" w:space="0" w:color="auto"/>
            <w:bottom w:val="none" w:sz="0" w:space="0" w:color="auto"/>
            <w:right w:val="none" w:sz="0" w:space="0" w:color="auto"/>
          </w:divBdr>
          <w:divsChild>
            <w:div w:id="213547055">
              <w:marLeft w:val="0"/>
              <w:marRight w:val="0"/>
              <w:marTop w:val="0"/>
              <w:marBottom w:val="0"/>
              <w:divBdr>
                <w:top w:val="none" w:sz="0" w:space="0" w:color="auto"/>
                <w:left w:val="none" w:sz="0" w:space="0" w:color="auto"/>
                <w:bottom w:val="none" w:sz="0" w:space="0" w:color="auto"/>
                <w:right w:val="none" w:sz="0" w:space="0" w:color="auto"/>
              </w:divBdr>
              <w:divsChild>
                <w:div w:id="958728500">
                  <w:marLeft w:val="0"/>
                  <w:marRight w:val="0"/>
                  <w:marTop w:val="0"/>
                  <w:marBottom w:val="0"/>
                  <w:divBdr>
                    <w:top w:val="none" w:sz="0" w:space="0" w:color="auto"/>
                    <w:left w:val="none" w:sz="0" w:space="0" w:color="auto"/>
                    <w:bottom w:val="none" w:sz="0" w:space="0" w:color="auto"/>
                    <w:right w:val="none" w:sz="0" w:space="0" w:color="auto"/>
                  </w:divBdr>
                  <w:divsChild>
                    <w:div w:id="226573131">
                      <w:marLeft w:val="0"/>
                      <w:marRight w:val="0"/>
                      <w:marTop w:val="0"/>
                      <w:marBottom w:val="0"/>
                      <w:divBdr>
                        <w:top w:val="none" w:sz="0" w:space="0" w:color="auto"/>
                        <w:left w:val="none" w:sz="0" w:space="0" w:color="auto"/>
                        <w:bottom w:val="none" w:sz="0" w:space="0" w:color="auto"/>
                        <w:right w:val="none" w:sz="0" w:space="0" w:color="auto"/>
                      </w:divBdr>
                      <w:divsChild>
                        <w:div w:id="391467331">
                          <w:marLeft w:val="0"/>
                          <w:marRight w:val="0"/>
                          <w:marTop w:val="0"/>
                          <w:marBottom w:val="0"/>
                          <w:divBdr>
                            <w:top w:val="none" w:sz="0" w:space="0" w:color="auto"/>
                            <w:left w:val="none" w:sz="0" w:space="0" w:color="auto"/>
                            <w:bottom w:val="none" w:sz="0" w:space="0" w:color="auto"/>
                            <w:right w:val="none" w:sz="0" w:space="0" w:color="auto"/>
                          </w:divBdr>
                          <w:divsChild>
                            <w:div w:id="1175418819">
                              <w:marLeft w:val="0"/>
                              <w:marRight w:val="0"/>
                              <w:marTop w:val="0"/>
                              <w:marBottom w:val="0"/>
                              <w:divBdr>
                                <w:top w:val="none" w:sz="0" w:space="0" w:color="auto"/>
                                <w:left w:val="none" w:sz="0" w:space="0" w:color="auto"/>
                                <w:bottom w:val="none" w:sz="0" w:space="0" w:color="auto"/>
                                <w:right w:val="none" w:sz="0" w:space="0" w:color="auto"/>
                              </w:divBdr>
                              <w:divsChild>
                                <w:div w:id="1615136056">
                                  <w:marLeft w:val="0"/>
                                  <w:marRight w:val="0"/>
                                  <w:marTop w:val="0"/>
                                  <w:marBottom w:val="0"/>
                                  <w:divBdr>
                                    <w:top w:val="none" w:sz="0" w:space="0" w:color="auto"/>
                                    <w:left w:val="none" w:sz="0" w:space="0" w:color="auto"/>
                                    <w:bottom w:val="none" w:sz="0" w:space="0" w:color="auto"/>
                                    <w:right w:val="none" w:sz="0" w:space="0" w:color="auto"/>
                                  </w:divBdr>
                                  <w:divsChild>
                                    <w:div w:id="351685560">
                                      <w:marLeft w:val="0"/>
                                      <w:marRight w:val="0"/>
                                      <w:marTop w:val="0"/>
                                      <w:marBottom w:val="0"/>
                                      <w:divBdr>
                                        <w:top w:val="none" w:sz="0" w:space="0" w:color="auto"/>
                                        <w:left w:val="none" w:sz="0" w:space="0" w:color="auto"/>
                                        <w:bottom w:val="none" w:sz="0" w:space="0" w:color="auto"/>
                                        <w:right w:val="none" w:sz="0" w:space="0" w:color="auto"/>
                                      </w:divBdr>
                                      <w:divsChild>
                                        <w:div w:id="562911209">
                                          <w:marLeft w:val="0"/>
                                          <w:marRight w:val="0"/>
                                          <w:marTop w:val="0"/>
                                          <w:marBottom w:val="0"/>
                                          <w:divBdr>
                                            <w:top w:val="none" w:sz="0" w:space="0" w:color="auto"/>
                                            <w:left w:val="none" w:sz="0" w:space="0" w:color="auto"/>
                                            <w:bottom w:val="none" w:sz="0" w:space="0" w:color="auto"/>
                                            <w:right w:val="none" w:sz="0" w:space="0" w:color="auto"/>
                                          </w:divBdr>
                                        </w:div>
                                        <w:div w:id="1603755292">
                                          <w:marLeft w:val="0"/>
                                          <w:marRight w:val="0"/>
                                          <w:marTop w:val="0"/>
                                          <w:marBottom w:val="0"/>
                                          <w:divBdr>
                                            <w:top w:val="none" w:sz="0" w:space="0" w:color="auto"/>
                                            <w:left w:val="none" w:sz="0" w:space="0" w:color="auto"/>
                                            <w:bottom w:val="none" w:sz="0" w:space="0" w:color="auto"/>
                                            <w:right w:val="none" w:sz="0" w:space="0" w:color="auto"/>
                                          </w:divBdr>
                                          <w:divsChild>
                                            <w:div w:id="2009673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166206">
      <w:bodyDiv w:val="1"/>
      <w:marLeft w:val="0"/>
      <w:marRight w:val="0"/>
      <w:marTop w:val="0"/>
      <w:marBottom w:val="0"/>
      <w:divBdr>
        <w:top w:val="none" w:sz="0" w:space="0" w:color="auto"/>
        <w:left w:val="none" w:sz="0" w:space="0" w:color="auto"/>
        <w:bottom w:val="none" w:sz="0" w:space="0" w:color="auto"/>
        <w:right w:val="none" w:sz="0" w:space="0" w:color="auto"/>
      </w:divBdr>
      <w:divsChild>
        <w:div w:id="1540242909">
          <w:marLeft w:val="0"/>
          <w:marRight w:val="0"/>
          <w:marTop w:val="0"/>
          <w:marBottom w:val="0"/>
          <w:divBdr>
            <w:top w:val="none" w:sz="0" w:space="0" w:color="auto"/>
            <w:left w:val="none" w:sz="0" w:space="0" w:color="auto"/>
            <w:bottom w:val="none" w:sz="0" w:space="0" w:color="auto"/>
            <w:right w:val="none" w:sz="0" w:space="0" w:color="auto"/>
          </w:divBdr>
          <w:divsChild>
            <w:div w:id="326173335">
              <w:marLeft w:val="0"/>
              <w:marRight w:val="0"/>
              <w:marTop w:val="0"/>
              <w:marBottom w:val="0"/>
              <w:divBdr>
                <w:top w:val="none" w:sz="0" w:space="0" w:color="auto"/>
                <w:left w:val="none" w:sz="0" w:space="0" w:color="auto"/>
                <w:bottom w:val="none" w:sz="0" w:space="0" w:color="auto"/>
                <w:right w:val="none" w:sz="0" w:space="0" w:color="auto"/>
              </w:divBdr>
              <w:divsChild>
                <w:div w:id="2068064126">
                  <w:marLeft w:val="0"/>
                  <w:marRight w:val="0"/>
                  <w:marTop w:val="0"/>
                  <w:marBottom w:val="0"/>
                  <w:divBdr>
                    <w:top w:val="none" w:sz="0" w:space="0" w:color="auto"/>
                    <w:left w:val="none" w:sz="0" w:space="0" w:color="auto"/>
                    <w:bottom w:val="none" w:sz="0" w:space="0" w:color="auto"/>
                    <w:right w:val="none" w:sz="0" w:space="0" w:color="auto"/>
                  </w:divBdr>
                  <w:divsChild>
                    <w:div w:id="934174082">
                      <w:marLeft w:val="0"/>
                      <w:marRight w:val="0"/>
                      <w:marTop w:val="0"/>
                      <w:marBottom w:val="0"/>
                      <w:divBdr>
                        <w:top w:val="none" w:sz="0" w:space="0" w:color="auto"/>
                        <w:left w:val="none" w:sz="0" w:space="0" w:color="auto"/>
                        <w:bottom w:val="none" w:sz="0" w:space="0" w:color="auto"/>
                        <w:right w:val="none" w:sz="0" w:space="0" w:color="auto"/>
                      </w:divBdr>
                      <w:divsChild>
                        <w:div w:id="1138836810">
                          <w:marLeft w:val="0"/>
                          <w:marRight w:val="0"/>
                          <w:marTop w:val="0"/>
                          <w:marBottom w:val="0"/>
                          <w:divBdr>
                            <w:top w:val="none" w:sz="0" w:space="0" w:color="auto"/>
                            <w:left w:val="none" w:sz="0" w:space="0" w:color="auto"/>
                            <w:bottom w:val="none" w:sz="0" w:space="0" w:color="auto"/>
                            <w:right w:val="none" w:sz="0" w:space="0" w:color="auto"/>
                          </w:divBdr>
                          <w:divsChild>
                            <w:div w:id="830102252">
                              <w:marLeft w:val="0"/>
                              <w:marRight w:val="0"/>
                              <w:marTop w:val="0"/>
                              <w:marBottom w:val="0"/>
                              <w:divBdr>
                                <w:top w:val="none" w:sz="0" w:space="0" w:color="auto"/>
                                <w:left w:val="none" w:sz="0" w:space="0" w:color="auto"/>
                                <w:bottom w:val="none" w:sz="0" w:space="0" w:color="auto"/>
                                <w:right w:val="none" w:sz="0" w:space="0" w:color="auto"/>
                              </w:divBdr>
                              <w:divsChild>
                                <w:div w:id="281888370">
                                  <w:marLeft w:val="0"/>
                                  <w:marRight w:val="0"/>
                                  <w:marTop w:val="0"/>
                                  <w:marBottom w:val="0"/>
                                  <w:divBdr>
                                    <w:top w:val="none" w:sz="0" w:space="0" w:color="auto"/>
                                    <w:left w:val="none" w:sz="0" w:space="0" w:color="auto"/>
                                    <w:bottom w:val="none" w:sz="0" w:space="0" w:color="auto"/>
                                    <w:right w:val="none" w:sz="0" w:space="0" w:color="auto"/>
                                  </w:divBdr>
                                  <w:divsChild>
                                    <w:div w:id="1374038112">
                                      <w:marLeft w:val="0"/>
                                      <w:marRight w:val="0"/>
                                      <w:marTop w:val="0"/>
                                      <w:marBottom w:val="0"/>
                                      <w:divBdr>
                                        <w:top w:val="none" w:sz="0" w:space="0" w:color="auto"/>
                                        <w:left w:val="none" w:sz="0" w:space="0" w:color="auto"/>
                                        <w:bottom w:val="none" w:sz="0" w:space="0" w:color="auto"/>
                                        <w:right w:val="none" w:sz="0" w:space="0" w:color="auto"/>
                                      </w:divBdr>
                                      <w:divsChild>
                                        <w:div w:id="947469990">
                                          <w:marLeft w:val="0"/>
                                          <w:marRight w:val="0"/>
                                          <w:marTop w:val="0"/>
                                          <w:marBottom w:val="0"/>
                                          <w:divBdr>
                                            <w:top w:val="none" w:sz="0" w:space="0" w:color="auto"/>
                                            <w:left w:val="none" w:sz="0" w:space="0" w:color="auto"/>
                                            <w:bottom w:val="none" w:sz="0" w:space="0" w:color="auto"/>
                                            <w:right w:val="none" w:sz="0" w:space="0" w:color="auto"/>
                                          </w:divBdr>
                                        </w:div>
                                        <w:div w:id="73555997">
                                          <w:marLeft w:val="0"/>
                                          <w:marRight w:val="0"/>
                                          <w:marTop w:val="0"/>
                                          <w:marBottom w:val="0"/>
                                          <w:divBdr>
                                            <w:top w:val="none" w:sz="0" w:space="0" w:color="auto"/>
                                            <w:left w:val="none" w:sz="0" w:space="0" w:color="auto"/>
                                            <w:bottom w:val="none" w:sz="0" w:space="0" w:color="auto"/>
                                            <w:right w:val="none" w:sz="0" w:space="0" w:color="auto"/>
                                          </w:divBdr>
                                          <w:divsChild>
                                            <w:div w:id="3309594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15703">
      <w:bodyDiv w:val="1"/>
      <w:marLeft w:val="0"/>
      <w:marRight w:val="0"/>
      <w:marTop w:val="0"/>
      <w:marBottom w:val="0"/>
      <w:divBdr>
        <w:top w:val="none" w:sz="0" w:space="0" w:color="auto"/>
        <w:left w:val="none" w:sz="0" w:space="0" w:color="auto"/>
        <w:bottom w:val="none" w:sz="0" w:space="0" w:color="auto"/>
        <w:right w:val="none" w:sz="0" w:space="0" w:color="auto"/>
      </w:divBdr>
      <w:divsChild>
        <w:div w:id="1558280010">
          <w:marLeft w:val="0"/>
          <w:marRight w:val="0"/>
          <w:marTop w:val="0"/>
          <w:marBottom w:val="0"/>
          <w:divBdr>
            <w:top w:val="none" w:sz="0" w:space="0" w:color="auto"/>
            <w:left w:val="none" w:sz="0" w:space="0" w:color="auto"/>
            <w:bottom w:val="none" w:sz="0" w:space="0" w:color="auto"/>
            <w:right w:val="none" w:sz="0" w:space="0" w:color="auto"/>
          </w:divBdr>
          <w:divsChild>
            <w:div w:id="593901738">
              <w:marLeft w:val="0"/>
              <w:marRight w:val="0"/>
              <w:marTop w:val="0"/>
              <w:marBottom w:val="0"/>
              <w:divBdr>
                <w:top w:val="none" w:sz="0" w:space="0" w:color="auto"/>
                <w:left w:val="none" w:sz="0" w:space="0" w:color="auto"/>
                <w:bottom w:val="none" w:sz="0" w:space="0" w:color="auto"/>
                <w:right w:val="none" w:sz="0" w:space="0" w:color="auto"/>
              </w:divBdr>
              <w:divsChild>
                <w:div w:id="1372220037">
                  <w:marLeft w:val="0"/>
                  <w:marRight w:val="0"/>
                  <w:marTop w:val="0"/>
                  <w:marBottom w:val="0"/>
                  <w:divBdr>
                    <w:top w:val="none" w:sz="0" w:space="0" w:color="auto"/>
                    <w:left w:val="none" w:sz="0" w:space="0" w:color="auto"/>
                    <w:bottom w:val="none" w:sz="0" w:space="0" w:color="auto"/>
                    <w:right w:val="none" w:sz="0" w:space="0" w:color="auto"/>
                  </w:divBdr>
                  <w:divsChild>
                    <w:div w:id="1773284207">
                      <w:marLeft w:val="0"/>
                      <w:marRight w:val="0"/>
                      <w:marTop w:val="0"/>
                      <w:marBottom w:val="0"/>
                      <w:divBdr>
                        <w:top w:val="none" w:sz="0" w:space="0" w:color="auto"/>
                        <w:left w:val="none" w:sz="0" w:space="0" w:color="auto"/>
                        <w:bottom w:val="none" w:sz="0" w:space="0" w:color="auto"/>
                        <w:right w:val="none" w:sz="0" w:space="0" w:color="auto"/>
                      </w:divBdr>
                      <w:divsChild>
                        <w:div w:id="1325013360">
                          <w:marLeft w:val="0"/>
                          <w:marRight w:val="0"/>
                          <w:marTop w:val="0"/>
                          <w:marBottom w:val="0"/>
                          <w:divBdr>
                            <w:top w:val="none" w:sz="0" w:space="0" w:color="auto"/>
                            <w:left w:val="none" w:sz="0" w:space="0" w:color="auto"/>
                            <w:bottom w:val="none" w:sz="0" w:space="0" w:color="auto"/>
                            <w:right w:val="none" w:sz="0" w:space="0" w:color="auto"/>
                          </w:divBdr>
                          <w:divsChild>
                            <w:div w:id="1320425556">
                              <w:marLeft w:val="0"/>
                              <w:marRight w:val="0"/>
                              <w:marTop w:val="0"/>
                              <w:marBottom w:val="0"/>
                              <w:divBdr>
                                <w:top w:val="none" w:sz="0" w:space="0" w:color="auto"/>
                                <w:left w:val="none" w:sz="0" w:space="0" w:color="auto"/>
                                <w:bottom w:val="none" w:sz="0" w:space="0" w:color="auto"/>
                                <w:right w:val="none" w:sz="0" w:space="0" w:color="auto"/>
                              </w:divBdr>
                              <w:divsChild>
                                <w:div w:id="745155542">
                                  <w:marLeft w:val="0"/>
                                  <w:marRight w:val="0"/>
                                  <w:marTop w:val="0"/>
                                  <w:marBottom w:val="0"/>
                                  <w:divBdr>
                                    <w:top w:val="none" w:sz="0" w:space="0" w:color="auto"/>
                                    <w:left w:val="none" w:sz="0" w:space="0" w:color="auto"/>
                                    <w:bottom w:val="none" w:sz="0" w:space="0" w:color="auto"/>
                                    <w:right w:val="none" w:sz="0" w:space="0" w:color="auto"/>
                                  </w:divBdr>
                                  <w:divsChild>
                                    <w:div w:id="1518690569">
                                      <w:marLeft w:val="0"/>
                                      <w:marRight w:val="0"/>
                                      <w:marTop w:val="0"/>
                                      <w:marBottom w:val="0"/>
                                      <w:divBdr>
                                        <w:top w:val="none" w:sz="0" w:space="0" w:color="auto"/>
                                        <w:left w:val="none" w:sz="0" w:space="0" w:color="auto"/>
                                        <w:bottom w:val="none" w:sz="0" w:space="0" w:color="auto"/>
                                        <w:right w:val="none" w:sz="0" w:space="0" w:color="auto"/>
                                      </w:divBdr>
                                      <w:divsChild>
                                        <w:div w:id="267397661">
                                          <w:marLeft w:val="0"/>
                                          <w:marRight w:val="0"/>
                                          <w:marTop w:val="0"/>
                                          <w:marBottom w:val="0"/>
                                          <w:divBdr>
                                            <w:top w:val="none" w:sz="0" w:space="0" w:color="auto"/>
                                            <w:left w:val="none" w:sz="0" w:space="0" w:color="auto"/>
                                            <w:bottom w:val="none" w:sz="0" w:space="0" w:color="auto"/>
                                            <w:right w:val="none" w:sz="0" w:space="0" w:color="auto"/>
                                          </w:divBdr>
                                        </w:div>
                                        <w:div w:id="1044333855">
                                          <w:marLeft w:val="0"/>
                                          <w:marRight w:val="0"/>
                                          <w:marTop w:val="0"/>
                                          <w:marBottom w:val="0"/>
                                          <w:divBdr>
                                            <w:top w:val="none" w:sz="0" w:space="0" w:color="auto"/>
                                            <w:left w:val="none" w:sz="0" w:space="0" w:color="auto"/>
                                            <w:bottom w:val="none" w:sz="0" w:space="0" w:color="auto"/>
                                            <w:right w:val="none" w:sz="0" w:space="0" w:color="auto"/>
                                          </w:divBdr>
                                          <w:divsChild>
                                            <w:div w:id="8443271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545931">
      <w:bodyDiv w:val="1"/>
      <w:marLeft w:val="0"/>
      <w:marRight w:val="0"/>
      <w:marTop w:val="0"/>
      <w:marBottom w:val="0"/>
      <w:divBdr>
        <w:top w:val="none" w:sz="0" w:space="0" w:color="auto"/>
        <w:left w:val="none" w:sz="0" w:space="0" w:color="auto"/>
        <w:bottom w:val="none" w:sz="0" w:space="0" w:color="auto"/>
        <w:right w:val="none" w:sz="0" w:space="0" w:color="auto"/>
      </w:divBdr>
      <w:divsChild>
        <w:div w:id="1670600723">
          <w:marLeft w:val="0"/>
          <w:marRight w:val="0"/>
          <w:marTop w:val="0"/>
          <w:marBottom w:val="0"/>
          <w:divBdr>
            <w:top w:val="none" w:sz="0" w:space="0" w:color="auto"/>
            <w:left w:val="none" w:sz="0" w:space="0" w:color="auto"/>
            <w:bottom w:val="none" w:sz="0" w:space="0" w:color="auto"/>
            <w:right w:val="none" w:sz="0" w:space="0" w:color="auto"/>
          </w:divBdr>
          <w:divsChild>
            <w:div w:id="30345152">
              <w:marLeft w:val="0"/>
              <w:marRight w:val="0"/>
              <w:marTop w:val="0"/>
              <w:marBottom w:val="0"/>
              <w:divBdr>
                <w:top w:val="none" w:sz="0" w:space="0" w:color="auto"/>
                <w:left w:val="none" w:sz="0" w:space="0" w:color="auto"/>
                <w:bottom w:val="none" w:sz="0" w:space="0" w:color="auto"/>
                <w:right w:val="none" w:sz="0" w:space="0" w:color="auto"/>
              </w:divBdr>
              <w:divsChild>
                <w:div w:id="1175923348">
                  <w:marLeft w:val="0"/>
                  <w:marRight w:val="0"/>
                  <w:marTop w:val="0"/>
                  <w:marBottom w:val="0"/>
                  <w:divBdr>
                    <w:top w:val="none" w:sz="0" w:space="0" w:color="auto"/>
                    <w:left w:val="none" w:sz="0" w:space="0" w:color="auto"/>
                    <w:bottom w:val="none" w:sz="0" w:space="0" w:color="auto"/>
                    <w:right w:val="none" w:sz="0" w:space="0" w:color="auto"/>
                  </w:divBdr>
                  <w:divsChild>
                    <w:div w:id="1224414204">
                      <w:marLeft w:val="0"/>
                      <w:marRight w:val="0"/>
                      <w:marTop w:val="300"/>
                      <w:marBottom w:val="600"/>
                      <w:divBdr>
                        <w:top w:val="none" w:sz="0" w:space="0" w:color="auto"/>
                        <w:left w:val="none" w:sz="0" w:space="0" w:color="auto"/>
                        <w:bottom w:val="none" w:sz="0" w:space="0" w:color="auto"/>
                        <w:right w:val="none" w:sz="0" w:space="0" w:color="auto"/>
                      </w:divBdr>
                      <w:divsChild>
                        <w:div w:id="2026396794">
                          <w:marLeft w:val="0"/>
                          <w:marRight w:val="0"/>
                          <w:marTop w:val="0"/>
                          <w:marBottom w:val="0"/>
                          <w:divBdr>
                            <w:top w:val="none" w:sz="0" w:space="0" w:color="auto"/>
                            <w:left w:val="none" w:sz="0" w:space="0" w:color="auto"/>
                            <w:bottom w:val="none" w:sz="0" w:space="0" w:color="auto"/>
                            <w:right w:val="none" w:sz="0" w:space="0" w:color="auto"/>
                          </w:divBdr>
                          <w:divsChild>
                            <w:div w:id="578558360">
                              <w:marLeft w:val="0"/>
                              <w:marRight w:val="0"/>
                              <w:marTop w:val="0"/>
                              <w:marBottom w:val="0"/>
                              <w:divBdr>
                                <w:top w:val="none" w:sz="0" w:space="0" w:color="auto"/>
                                <w:left w:val="none" w:sz="0" w:space="0" w:color="auto"/>
                                <w:bottom w:val="none" w:sz="0" w:space="0" w:color="auto"/>
                                <w:right w:val="none" w:sz="0" w:space="0" w:color="auto"/>
                              </w:divBdr>
                              <w:divsChild>
                                <w:div w:id="225339684">
                                  <w:marLeft w:val="0"/>
                                  <w:marRight w:val="0"/>
                                  <w:marTop w:val="0"/>
                                  <w:marBottom w:val="0"/>
                                  <w:divBdr>
                                    <w:top w:val="none" w:sz="0" w:space="0" w:color="auto"/>
                                    <w:left w:val="none" w:sz="0" w:space="0" w:color="auto"/>
                                    <w:bottom w:val="none" w:sz="0" w:space="0" w:color="auto"/>
                                    <w:right w:val="none" w:sz="0" w:space="0" w:color="auto"/>
                                  </w:divBdr>
                                  <w:divsChild>
                                    <w:div w:id="116683911">
                                      <w:marLeft w:val="0"/>
                                      <w:marRight w:val="0"/>
                                      <w:marTop w:val="150"/>
                                      <w:marBottom w:val="0"/>
                                      <w:divBdr>
                                        <w:top w:val="none" w:sz="0" w:space="0" w:color="auto"/>
                                        <w:left w:val="none" w:sz="0" w:space="0" w:color="auto"/>
                                        <w:bottom w:val="none" w:sz="0" w:space="0" w:color="auto"/>
                                        <w:right w:val="none" w:sz="0" w:space="0" w:color="auto"/>
                                      </w:divBdr>
                                      <w:divsChild>
                                        <w:div w:id="273098191">
                                          <w:marLeft w:val="0"/>
                                          <w:marRight w:val="0"/>
                                          <w:marTop w:val="0"/>
                                          <w:marBottom w:val="0"/>
                                          <w:divBdr>
                                            <w:top w:val="none" w:sz="0" w:space="0" w:color="auto"/>
                                            <w:left w:val="none" w:sz="0" w:space="0" w:color="auto"/>
                                            <w:bottom w:val="none" w:sz="0" w:space="0" w:color="auto"/>
                                            <w:right w:val="none" w:sz="0" w:space="0" w:color="auto"/>
                                          </w:divBdr>
                                          <w:divsChild>
                                            <w:div w:id="1102451227">
                                              <w:marLeft w:val="0"/>
                                              <w:marRight w:val="0"/>
                                              <w:marTop w:val="0"/>
                                              <w:marBottom w:val="0"/>
                                              <w:divBdr>
                                                <w:top w:val="none" w:sz="0" w:space="0" w:color="auto"/>
                                                <w:left w:val="none" w:sz="0" w:space="0" w:color="auto"/>
                                                <w:bottom w:val="none" w:sz="0" w:space="0" w:color="auto"/>
                                                <w:right w:val="none" w:sz="0" w:space="0" w:color="auto"/>
                                              </w:divBdr>
                                              <w:divsChild>
                                                <w:div w:id="2670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172025">
      <w:bodyDiv w:val="1"/>
      <w:marLeft w:val="0"/>
      <w:marRight w:val="0"/>
      <w:marTop w:val="0"/>
      <w:marBottom w:val="0"/>
      <w:divBdr>
        <w:top w:val="none" w:sz="0" w:space="0" w:color="auto"/>
        <w:left w:val="none" w:sz="0" w:space="0" w:color="auto"/>
        <w:bottom w:val="none" w:sz="0" w:space="0" w:color="auto"/>
        <w:right w:val="none" w:sz="0" w:space="0" w:color="auto"/>
      </w:divBdr>
      <w:divsChild>
        <w:div w:id="1569655531">
          <w:marLeft w:val="0"/>
          <w:marRight w:val="0"/>
          <w:marTop w:val="0"/>
          <w:marBottom w:val="0"/>
          <w:divBdr>
            <w:top w:val="none" w:sz="0" w:space="0" w:color="auto"/>
            <w:left w:val="none" w:sz="0" w:space="0" w:color="auto"/>
            <w:bottom w:val="none" w:sz="0" w:space="0" w:color="auto"/>
            <w:right w:val="none" w:sz="0" w:space="0" w:color="auto"/>
          </w:divBdr>
          <w:divsChild>
            <w:div w:id="595938639">
              <w:marLeft w:val="0"/>
              <w:marRight w:val="0"/>
              <w:marTop w:val="0"/>
              <w:marBottom w:val="0"/>
              <w:divBdr>
                <w:top w:val="none" w:sz="0" w:space="0" w:color="auto"/>
                <w:left w:val="none" w:sz="0" w:space="0" w:color="auto"/>
                <w:bottom w:val="none" w:sz="0" w:space="0" w:color="auto"/>
                <w:right w:val="none" w:sz="0" w:space="0" w:color="auto"/>
              </w:divBdr>
              <w:divsChild>
                <w:div w:id="14644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032611">
      <w:bodyDiv w:val="1"/>
      <w:marLeft w:val="0"/>
      <w:marRight w:val="0"/>
      <w:marTop w:val="0"/>
      <w:marBottom w:val="0"/>
      <w:divBdr>
        <w:top w:val="none" w:sz="0" w:space="0" w:color="auto"/>
        <w:left w:val="none" w:sz="0" w:space="0" w:color="auto"/>
        <w:bottom w:val="none" w:sz="0" w:space="0" w:color="auto"/>
        <w:right w:val="none" w:sz="0" w:space="0" w:color="auto"/>
      </w:divBdr>
      <w:divsChild>
        <w:div w:id="136458236">
          <w:marLeft w:val="0"/>
          <w:marRight w:val="0"/>
          <w:marTop w:val="0"/>
          <w:marBottom w:val="0"/>
          <w:divBdr>
            <w:top w:val="none" w:sz="0" w:space="0" w:color="auto"/>
            <w:left w:val="none" w:sz="0" w:space="0" w:color="auto"/>
            <w:bottom w:val="none" w:sz="0" w:space="0" w:color="auto"/>
            <w:right w:val="none" w:sz="0" w:space="0" w:color="auto"/>
          </w:divBdr>
          <w:divsChild>
            <w:div w:id="1507209843">
              <w:marLeft w:val="0"/>
              <w:marRight w:val="0"/>
              <w:marTop w:val="0"/>
              <w:marBottom w:val="0"/>
              <w:divBdr>
                <w:top w:val="none" w:sz="0" w:space="0" w:color="auto"/>
                <w:left w:val="none" w:sz="0" w:space="0" w:color="auto"/>
                <w:bottom w:val="none" w:sz="0" w:space="0" w:color="auto"/>
                <w:right w:val="none" w:sz="0" w:space="0" w:color="auto"/>
              </w:divBdr>
              <w:divsChild>
                <w:div w:id="835346177">
                  <w:marLeft w:val="-225"/>
                  <w:marRight w:val="-225"/>
                  <w:marTop w:val="0"/>
                  <w:marBottom w:val="0"/>
                  <w:divBdr>
                    <w:top w:val="none" w:sz="0" w:space="0" w:color="auto"/>
                    <w:left w:val="none" w:sz="0" w:space="0" w:color="auto"/>
                    <w:bottom w:val="none" w:sz="0" w:space="0" w:color="auto"/>
                    <w:right w:val="none" w:sz="0" w:space="0" w:color="auto"/>
                  </w:divBdr>
                  <w:divsChild>
                    <w:div w:id="5787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021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51">
          <w:marLeft w:val="0"/>
          <w:marRight w:val="0"/>
          <w:marTop w:val="0"/>
          <w:marBottom w:val="0"/>
          <w:divBdr>
            <w:top w:val="none" w:sz="0" w:space="0" w:color="auto"/>
            <w:left w:val="none" w:sz="0" w:space="0" w:color="auto"/>
            <w:bottom w:val="none" w:sz="0" w:space="0" w:color="auto"/>
            <w:right w:val="none" w:sz="0" w:space="0" w:color="auto"/>
          </w:divBdr>
          <w:divsChild>
            <w:div w:id="2045786406">
              <w:marLeft w:val="0"/>
              <w:marRight w:val="0"/>
              <w:marTop w:val="0"/>
              <w:marBottom w:val="0"/>
              <w:divBdr>
                <w:top w:val="none" w:sz="0" w:space="0" w:color="auto"/>
                <w:left w:val="none" w:sz="0" w:space="0" w:color="auto"/>
                <w:bottom w:val="none" w:sz="0" w:space="0" w:color="auto"/>
                <w:right w:val="none" w:sz="0" w:space="0" w:color="auto"/>
              </w:divBdr>
              <w:divsChild>
                <w:div w:id="1840346840">
                  <w:marLeft w:val="0"/>
                  <w:marRight w:val="0"/>
                  <w:marTop w:val="0"/>
                  <w:marBottom w:val="0"/>
                  <w:divBdr>
                    <w:top w:val="none" w:sz="0" w:space="0" w:color="auto"/>
                    <w:left w:val="none" w:sz="0" w:space="0" w:color="auto"/>
                    <w:bottom w:val="none" w:sz="0" w:space="0" w:color="auto"/>
                    <w:right w:val="none" w:sz="0" w:space="0" w:color="auto"/>
                  </w:divBdr>
                  <w:divsChild>
                    <w:div w:id="1699769861">
                      <w:marLeft w:val="0"/>
                      <w:marRight w:val="0"/>
                      <w:marTop w:val="0"/>
                      <w:marBottom w:val="0"/>
                      <w:divBdr>
                        <w:top w:val="none" w:sz="0" w:space="0" w:color="auto"/>
                        <w:left w:val="none" w:sz="0" w:space="0" w:color="auto"/>
                        <w:bottom w:val="none" w:sz="0" w:space="0" w:color="auto"/>
                        <w:right w:val="none" w:sz="0" w:space="0" w:color="auto"/>
                      </w:divBdr>
                      <w:divsChild>
                        <w:div w:id="1743913526">
                          <w:marLeft w:val="0"/>
                          <w:marRight w:val="0"/>
                          <w:marTop w:val="0"/>
                          <w:marBottom w:val="0"/>
                          <w:divBdr>
                            <w:top w:val="none" w:sz="0" w:space="0" w:color="auto"/>
                            <w:left w:val="none" w:sz="0" w:space="0" w:color="auto"/>
                            <w:bottom w:val="none" w:sz="0" w:space="0" w:color="auto"/>
                            <w:right w:val="none" w:sz="0" w:space="0" w:color="auto"/>
                          </w:divBdr>
                          <w:divsChild>
                            <w:div w:id="293951540">
                              <w:marLeft w:val="0"/>
                              <w:marRight w:val="0"/>
                              <w:marTop w:val="0"/>
                              <w:marBottom w:val="0"/>
                              <w:divBdr>
                                <w:top w:val="none" w:sz="0" w:space="0" w:color="auto"/>
                                <w:left w:val="none" w:sz="0" w:space="0" w:color="auto"/>
                                <w:bottom w:val="none" w:sz="0" w:space="0" w:color="auto"/>
                                <w:right w:val="none" w:sz="0" w:space="0" w:color="auto"/>
                              </w:divBdr>
                              <w:divsChild>
                                <w:div w:id="1736583018">
                                  <w:marLeft w:val="0"/>
                                  <w:marRight w:val="0"/>
                                  <w:marTop w:val="0"/>
                                  <w:marBottom w:val="0"/>
                                  <w:divBdr>
                                    <w:top w:val="none" w:sz="0" w:space="0" w:color="auto"/>
                                    <w:left w:val="none" w:sz="0" w:space="0" w:color="auto"/>
                                    <w:bottom w:val="none" w:sz="0" w:space="0" w:color="auto"/>
                                    <w:right w:val="none" w:sz="0" w:space="0" w:color="auto"/>
                                  </w:divBdr>
                                  <w:divsChild>
                                    <w:div w:id="1314799800">
                                      <w:marLeft w:val="0"/>
                                      <w:marRight w:val="0"/>
                                      <w:marTop w:val="0"/>
                                      <w:marBottom w:val="0"/>
                                      <w:divBdr>
                                        <w:top w:val="none" w:sz="0" w:space="0" w:color="auto"/>
                                        <w:left w:val="none" w:sz="0" w:space="0" w:color="auto"/>
                                        <w:bottom w:val="none" w:sz="0" w:space="0" w:color="auto"/>
                                        <w:right w:val="none" w:sz="0" w:space="0" w:color="auto"/>
                                      </w:divBdr>
                                      <w:divsChild>
                                        <w:div w:id="2046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595325">
      <w:bodyDiv w:val="1"/>
      <w:marLeft w:val="0"/>
      <w:marRight w:val="0"/>
      <w:marTop w:val="0"/>
      <w:marBottom w:val="0"/>
      <w:divBdr>
        <w:top w:val="none" w:sz="0" w:space="0" w:color="auto"/>
        <w:left w:val="none" w:sz="0" w:space="0" w:color="auto"/>
        <w:bottom w:val="none" w:sz="0" w:space="0" w:color="auto"/>
        <w:right w:val="none" w:sz="0" w:space="0" w:color="auto"/>
      </w:divBdr>
      <w:divsChild>
        <w:div w:id="559751326">
          <w:marLeft w:val="0"/>
          <w:marRight w:val="0"/>
          <w:marTop w:val="0"/>
          <w:marBottom w:val="0"/>
          <w:divBdr>
            <w:top w:val="none" w:sz="0" w:space="0" w:color="auto"/>
            <w:left w:val="none" w:sz="0" w:space="0" w:color="auto"/>
            <w:bottom w:val="none" w:sz="0" w:space="0" w:color="auto"/>
            <w:right w:val="none" w:sz="0" w:space="0" w:color="auto"/>
          </w:divBdr>
          <w:divsChild>
            <w:div w:id="2119370126">
              <w:marLeft w:val="0"/>
              <w:marRight w:val="0"/>
              <w:marTop w:val="0"/>
              <w:marBottom w:val="0"/>
              <w:divBdr>
                <w:top w:val="none" w:sz="0" w:space="0" w:color="auto"/>
                <w:left w:val="none" w:sz="0" w:space="0" w:color="auto"/>
                <w:bottom w:val="none" w:sz="0" w:space="0" w:color="auto"/>
                <w:right w:val="none" w:sz="0" w:space="0" w:color="auto"/>
              </w:divBdr>
              <w:divsChild>
                <w:div w:id="584611952">
                  <w:marLeft w:val="0"/>
                  <w:marRight w:val="15"/>
                  <w:marTop w:val="0"/>
                  <w:marBottom w:val="0"/>
                  <w:divBdr>
                    <w:top w:val="none" w:sz="0" w:space="0" w:color="auto"/>
                    <w:left w:val="none" w:sz="0" w:space="0" w:color="auto"/>
                    <w:bottom w:val="none" w:sz="0" w:space="0" w:color="auto"/>
                    <w:right w:val="none" w:sz="0" w:space="0" w:color="auto"/>
                  </w:divBdr>
                  <w:divsChild>
                    <w:div w:id="207108301">
                      <w:marLeft w:val="0"/>
                      <w:marRight w:val="0"/>
                      <w:marTop w:val="0"/>
                      <w:marBottom w:val="0"/>
                      <w:divBdr>
                        <w:top w:val="none" w:sz="0" w:space="0" w:color="auto"/>
                        <w:left w:val="none" w:sz="0" w:space="0" w:color="auto"/>
                        <w:bottom w:val="none" w:sz="0" w:space="0" w:color="auto"/>
                        <w:right w:val="none" w:sz="0" w:space="0" w:color="auto"/>
                      </w:divBdr>
                    </w:div>
                    <w:div w:id="980039878">
                      <w:marLeft w:val="0"/>
                      <w:marRight w:val="0"/>
                      <w:marTop w:val="0"/>
                      <w:marBottom w:val="0"/>
                      <w:divBdr>
                        <w:top w:val="none" w:sz="0" w:space="0" w:color="auto"/>
                        <w:left w:val="none" w:sz="0" w:space="0" w:color="auto"/>
                        <w:bottom w:val="none" w:sz="0" w:space="0" w:color="auto"/>
                        <w:right w:val="none" w:sz="0" w:space="0" w:color="auto"/>
                      </w:divBdr>
                      <w:divsChild>
                        <w:div w:id="8171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455736">
      <w:bodyDiv w:val="1"/>
      <w:marLeft w:val="0"/>
      <w:marRight w:val="0"/>
      <w:marTop w:val="0"/>
      <w:marBottom w:val="0"/>
      <w:divBdr>
        <w:top w:val="none" w:sz="0" w:space="0" w:color="auto"/>
        <w:left w:val="none" w:sz="0" w:space="0" w:color="auto"/>
        <w:bottom w:val="none" w:sz="0" w:space="0" w:color="auto"/>
        <w:right w:val="none" w:sz="0" w:space="0" w:color="auto"/>
      </w:divBdr>
      <w:divsChild>
        <w:div w:id="201094249">
          <w:marLeft w:val="0"/>
          <w:marRight w:val="0"/>
          <w:marTop w:val="0"/>
          <w:marBottom w:val="0"/>
          <w:divBdr>
            <w:top w:val="none" w:sz="0" w:space="0" w:color="auto"/>
            <w:left w:val="none" w:sz="0" w:space="0" w:color="auto"/>
            <w:bottom w:val="none" w:sz="0" w:space="0" w:color="auto"/>
            <w:right w:val="none" w:sz="0" w:space="0" w:color="auto"/>
          </w:divBdr>
        </w:div>
        <w:div w:id="1456561507">
          <w:marLeft w:val="0"/>
          <w:marRight w:val="0"/>
          <w:marTop w:val="0"/>
          <w:marBottom w:val="150"/>
          <w:divBdr>
            <w:top w:val="none" w:sz="0" w:space="0" w:color="auto"/>
            <w:left w:val="none" w:sz="0" w:space="0" w:color="auto"/>
            <w:bottom w:val="none" w:sz="0" w:space="0" w:color="auto"/>
            <w:right w:val="none" w:sz="0" w:space="0" w:color="auto"/>
          </w:divBdr>
          <w:divsChild>
            <w:div w:id="946624547">
              <w:marLeft w:val="0"/>
              <w:marRight w:val="0"/>
              <w:marTop w:val="0"/>
              <w:marBottom w:val="0"/>
              <w:divBdr>
                <w:top w:val="none" w:sz="0" w:space="0" w:color="auto"/>
                <w:left w:val="none" w:sz="0" w:space="0" w:color="auto"/>
                <w:bottom w:val="none" w:sz="0" w:space="0" w:color="auto"/>
                <w:right w:val="none" w:sz="0" w:space="0" w:color="auto"/>
              </w:divBdr>
              <w:divsChild>
                <w:div w:id="564340717">
                  <w:marLeft w:val="0"/>
                  <w:marRight w:val="225"/>
                  <w:marTop w:val="0"/>
                  <w:marBottom w:val="0"/>
                  <w:divBdr>
                    <w:top w:val="none" w:sz="0" w:space="0" w:color="auto"/>
                    <w:left w:val="none" w:sz="0" w:space="0" w:color="auto"/>
                    <w:bottom w:val="none" w:sz="0" w:space="0" w:color="auto"/>
                    <w:right w:val="none" w:sz="0" w:space="0" w:color="auto"/>
                  </w:divBdr>
                  <w:divsChild>
                    <w:div w:id="4691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3467">
          <w:marLeft w:val="0"/>
          <w:marRight w:val="0"/>
          <w:marTop w:val="0"/>
          <w:marBottom w:val="150"/>
          <w:divBdr>
            <w:top w:val="none" w:sz="0" w:space="0" w:color="auto"/>
            <w:left w:val="none" w:sz="0" w:space="0" w:color="auto"/>
            <w:bottom w:val="none" w:sz="0" w:space="0" w:color="auto"/>
            <w:right w:val="none" w:sz="0" w:space="0" w:color="auto"/>
          </w:divBdr>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01421">
      <w:bodyDiv w:val="1"/>
      <w:marLeft w:val="0"/>
      <w:marRight w:val="0"/>
      <w:marTop w:val="0"/>
      <w:marBottom w:val="0"/>
      <w:divBdr>
        <w:top w:val="none" w:sz="0" w:space="0" w:color="auto"/>
        <w:left w:val="none" w:sz="0" w:space="0" w:color="auto"/>
        <w:bottom w:val="none" w:sz="0" w:space="0" w:color="auto"/>
        <w:right w:val="none" w:sz="0" w:space="0" w:color="auto"/>
      </w:divBdr>
    </w:div>
    <w:div w:id="1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715663856">
          <w:marLeft w:val="0"/>
          <w:marRight w:val="0"/>
          <w:marTop w:val="0"/>
          <w:marBottom w:val="0"/>
          <w:divBdr>
            <w:top w:val="none" w:sz="0" w:space="0" w:color="auto"/>
            <w:left w:val="none" w:sz="0" w:space="0" w:color="auto"/>
            <w:bottom w:val="none" w:sz="0" w:space="0" w:color="auto"/>
            <w:right w:val="none" w:sz="0" w:space="0" w:color="auto"/>
          </w:divBdr>
          <w:divsChild>
            <w:div w:id="1742944368">
              <w:marLeft w:val="0"/>
              <w:marRight w:val="0"/>
              <w:marTop w:val="0"/>
              <w:marBottom w:val="0"/>
              <w:divBdr>
                <w:top w:val="none" w:sz="0" w:space="0" w:color="auto"/>
                <w:left w:val="none" w:sz="0" w:space="0" w:color="auto"/>
                <w:bottom w:val="none" w:sz="0" w:space="0" w:color="auto"/>
                <w:right w:val="none" w:sz="0" w:space="0" w:color="auto"/>
              </w:divBdr>
              <w:divsChild>
                <w:div w:id="110712133">
                  <w:marLeft w:val="-225"/>
                  <w:marRight w:val="-225"/>
                  <w:marTop w:val="0"/>
                  <w:marBottom w:val="0"/>
                  <w:divBdr>
                    <w:top w:val="none" w:sz="0" w:space="0" w:color="auto"/>
                    <w:left w:val="none" w:sz="0" w:space="0" w:color="auto"/>
                    <w:bottom w:val="none" w:sz="0" w:space="0" w:color="auto"/>
                    <w:right w:val="none" w:sz="0" w:space="0" w:color="auto"/>
                  </w:divBdr>
                  <w:divsChild>
                    <w:div w:id="268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700977">
      <w:bodyDiv w:val="1"/>
      <w:marLeft w:val="0"/>
      <w:marRight w:val="0"/>
      <w:marTop w:val="0"/>
      <w:marBottom w:val="0"/>
      <w:divBdr>
        <w:top w:val="none" w:sz="0" w:space="0" w:color="auto"/>
        <w:left w:val="none" w:sz="0" w:space="0" w:color="auto"/>
        <w:bottom w:val="none" w:sz="0" w:space="0" w:color="auto"/>
        <w:right w:val="none" w:sz="0" w:space="0" w:color="auto"/>
      </w:divBdr>
      <w:divsChild>
        <w:div w:id="1588659400">
          <w:marLeft w:val="0"/>
          <w:marRight w:val="0"/>
          <w:marTop w:val="0"/>
          <w:marBottom w:val="0"/>
          <w:divBdr>
            <w:top w:val="none" w:sz="0" w:space="0" w:color="auto"/>
            <w:left w:val="none" w:sz="0" w:space="0" w:color="auto"/>
            <w:bottom w:val="none" w:sz="0" w:space="0" w:color="auto"/>
            <w:right w:val="none" w:sz="0" w:space="0" w:color="auto"/>
          </w:divBdr>
          <w:divsChild>
            <w:div w:id="149908450">
              <w:marLeft w:val="0"/>
              <w:marRight w:val="0"/>
              <w:marTop w:val="0"/>
              <w:marBottom w:val="0"/>
              <w:divBdr>
                <w:top w:val="none" w:sz="0" w:space="0" w:color="auto"/>
                <w:left w:val="none" w:sz="0" w:space="0" w:color="auto"/>
                <w:bottom w:val="none" w:sz="0" w:space="0" w:color="auto"/>
                <w:right w:val="none" w:sz="0" w:space="0" w:color="auto"/>
              </w:divBdr>
              <w:divsChild>
                <w:div w:id="180167162">
                  <w:marLeft w:val="0"/>
                  <w:marRight w:val="0"/>
                  <w:marTop w:val="0"/>
                  <w:marBottom w:val="0"/>
                  <w:divBdr>
                    <w:top w:val="none" w:sz="0" w:space="0" w:color="auto"/>
                    <w:left w:val="none" w:sz="0" w:space="0" w:color="auto"/>
                    <w:bottom w:val="none" w:sz="0" w:space="0" w:color="auto"/>
                    <w:right w:val="none" w:sz="0" w:space="0" w:color="auto"/>
                  </w:divBdr>
                  <w:divsChild>
                    <w:div w:id="836073067">
                      <w:marLeft w:val="0"/>
                      <w:marRight w:val="0"/>
                      <w:marTop w:val="300"/>
                      <w:marBottom w:val="600"/>
                      <w:divBdr>
                        <w:top w:val="none" w:sz="0" w:space="0" w:color="auto"/>
                        <w:left w:val="none" w:sz="0" w:space="0" w:color="auto"/>
                        <w:bottom w:val="none" w:sz="0" w:space="0" w:color="auto"/>
                        <w:right w:val="none" w:sz="0" w:space="0" w:color="auto"/>
                      </w:divBdr>
                      <w:divsChild>
                        <w:div w:id="358790">
                          <w:marLeft w:val="0"/>
                          <w:marRight w:val="0"/>
                          <w:marTop w:val="0"/>
                          <w:marBottom w:val="0"/>
                          <w:divBdr>
                            <w:top w:val="none" w:sz="0" w:space="0" w:color="auto"/>
                            <w:left w:val="none" w:sz="0" w:space="0" w:color="auto"/>
                            <w:bottom w:val="none" w:sz="0" w:space="0" w:color="auto"/>
                            <w:right w:val="none" w:sz="0" w:space="0" w:color="auto"/>
                          </w:divBdr>
                          <w:divsChild>
                            <w:div w:id="1021471441">
                              <w:marLeft w:val="0"/>
                              <w:marRight w:val="0"/>
                              <w:marTop w:val="0"/>
                              <w:marBottom w:val="0"/>
                              <w:divBdr>
                                <w:top w:val="none" w:sz="0" w:space="0" w:color="auto"/>
                                <w:left w:val="none" w:sz="0" w:space="0" w:color="auto"/>
                                <w:bottom w:val="none" w:sz="0" w:space="0" w:color="auto"/>
                                <w:right w:val="none" w:sz="0" w:space="0" w:color="auto"/>
                              </w:divBdr>
                              <w:divsChild>
                                <w:div w:id="799760282">
                                  <w:marLeft w:val="0"/>
                                  <w:marRight w:val="0"/>
                                  <w:marTop w:val="0"/>
                                  <w:marBottom w:val="0"/>
                                  <w:divBdr>
                                    <w:top w:val="none" w:sz="0" w:space="0" w:color="auto"/>
                                    <w:left w:val="none" w:sz="0" w:space="0" w:color="auto"/>
                                    <w:bottom w:val="none" w:sz="0" w:space="0" w:color="auto"/>
                                    <w:right w:val="none" w:sz="0" w:space="0" w:color="auto"/>
                                  </w:divBdr>
                                  <w:divsChild>
                                    <w:div w:id="1295790952">
                                      <w:marLeft w:val="0"/>
                                      <w:marRight w:val="0"/>
                                      <w:marTop w:val="150"/>
                                      <w:marBottom w:val="0"/>
                                      <w:divBdr>
                                        <w:top w:val="none" w:sz="0" w:space="0" w:color="auto"/>
                                        <w:left w:val="none" w:sz="0" w:space="0" w:color="auto"/>
                                        <w:bottom w:val="none" w:sz="0" w:space="0" w:color="auto"/>
                                        <w:right w:val="none" w:sz="0" w:space="0" w:color="auto"/>
                                      </w:divBdr>
                                      <w:divsChild>
                                        <w:div w:id="965700554">
                                          <w:marLeft w:val="0"/>
                                          <w:marRight w:val="0"/>
                                          <w:marTop w:val="0"/>
                                          <w:marBottom w:val="0"/>
                                          <w:divBdr>
                                            <w:top w:val="none" w:sz="0" w:space="0" w:color="auto"/>
                                            <w:left w:val="none" w:sz="0" w:space="0" w:color="auto"/>
                                            <w:bottom w:val="none" w:sz="0" w:space="0" w:color="auto"/>
                                            <w:right w:val="none" w:sz="0" w:space="0" w:color="auto"/>
                                          </w:divBdr>
                                          <w:divsChild>
                                            <w:div w:id="1489245177">
                                              <w:marLeft w:val="0"/>
                                              <w:marRight w:val="0"/>
                                              <w:marTop w:val="0"/>
                                              <w:marBottom w:val="0"/>
                                              <w:divBdr>
                                                <w:top w:val="none" w:sz="0" w:space="0" w:color="auto"/>
                                                <w:left w:val="none" w:sz="0" w:space="0" w:color="auto"/>
                                                <w:bottom w:val="none" w:sz="0" w:space="0" w:color="auto"/>
                                                <w:right w:val="none" w:sz="0" w:space="0" w:color="auto"/>
                                              </w:divBdr>
                                              <w:divsChild>
                                                <w:div w:id="19967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02072">
      <w:bodyDiv w:val="1"/>
      <w:marLeft w:val="0"/>
      <w:marRight w:val="0"/>
      <w:marTop w:val="0"/>
      <w:marBottom w:val="0"/>
      <w:divBdr>
        <w:top w:val="none" w:sz="0" w:space="0" w:color="auto"/>
        <w:left w:val="none" w:sz="0" w:space="0" w:color="auto"/>
        <w:bottom w:val="none" w:sz="0" w:space="0" w:color="auto"/>
        <w:right w:val="none" w:sz="0" w:space="0" w:color="auto"/>
      </w:divBdr>
      <w:divsChild>
        <w:div w:id="305400849">
          <w:marLeft w:val="0"/>
          <w:marRight w:val="0"/>
          <w:marTop w:val="0"/>
          <w:marBottom w:val="0"/>
          <w:divBdr>
            <w:top w:val="none" w:sz="0" w:space="0" w:color="auto"/>
            <w:left w:val="none" w:sz="0" w:space="0" w:color="auto"/>
            <w:bottom w:val="none" w:sz="0" w:space="0" w:color="auto"/>
            <w:right w:val="none" w:sz="0" w:space="0" w:color="auto"/>
          </w:divBdr>
          <w:divsChild>
            <w:div w:id="1829399853">
              <w:marLeft w:val="0"/>
              <w:marRight w:val="0"/>
              <w:marTop w:val="0"/>
              <w:marBottom w:val="0"/>
              <w:divBdr>
                <w:top w:val="none" w:sz="0" w:space="0" w:color="auto"/>
                <w:left w:val="none" w:sz="0" w:space="0" w:color="auto"/>
                <w:bottom w:val="none" w:sz="0" w:space="0" w:color="auto"/>
                <w:right w:val="none" w:sz="0" w:space="0" w:color="auto"/>
              </w:divBdr>
              <w:divsChild>
                <w:div w:id="699277557">
                  <w:marLeft w:val="0"/>
                  <w:marRight w:val="0"/>
                  <w:marTop w:val="0"/>
                  <w:marBottom w:val="0"/>
                  <w:divBdr>
                    <w:top w:val="none" w:sz="0" w:space="0" w:color="auto"/>
                    <w:left w:val="none" w:sz="0" w:space="0" w:color="auto"/>
                    <w:bottom w:val="none" w:sz="0" w:space="0" w:color="auto"/>
                    <w:right w:val="none" w:sz="0" w:space="0" w:color="auto"/>
                  </w:divBdr>
                  <w:divsChild>
                    <w:div w:id="1674142661">
                      <w:marLeft w:val="-360"/>
                      <w:marRight w:val="-360"/>
                      <w:marTop w:val="0"/>
                      <w:marBottom w:val="0"/>
                      <w:divBdr>
                        <w:top w:val="none" w:sz="0" w:space="0" w:color="auto"/>
                        <w:left w:val="none" w:sz="0" w:space="0" w:color="auto"/>
                        <w:bottom w:val="none" w:sz="0" w:space="0" w:color="auto"/>
                        <w:right w:val="none" w:sz="0" w:space="0" w:color="auto"/>
                      </w:divBdr>
                      <w:divsChild>
                        <w:div w:id="1006900748">
                          <w:marLeft w:val="0"/>
                          <w:marRight w:val="0"/>
                          <w:marTop w:val="0"/>
                          <w:marBottom w:val="0"/>
                          <w:divBdr>
                            <w:top w:val="none" w:sz="0" w:space="0" w:color="auto"/>
                            <w:left w:val="none" w:sz="0" w:space="0" w:color="auto"/>
                            <w:bottom w:val="none" w:sz="0" w:space="0" w:color="auto"/>
                            <w:right w:val="none" w:sz="0" w:space="0" w:color="auto"/>
                          </w:divBdr>
                          <w:divsChild>
                            <w:div w:id="96365360">
                              <w:marLeft w:val="0"/>
                              <w:marRight w:val="0"/>
                              <w:marTop w:val="0"/>
                              <w:marBottom w:val="0"/>
                              <w:divBdr>
                                <w:top w:val="none" w:sz="0" w:space="0" w:color="auto"/>
                                <w:left w:val="none" w:sz="0" w:space="0" w:color="auto"/>
                                <w:bottom w:val="none" w:sz="0" w:space="0" w:color="auto"/>
                                <w:right w:val="none" w:sz="0" w:space="0" w:color="auto"/>
                              </w:divBdr>
                              <w:divsChild>
                                <w:div w:id="57778395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80550">
      <w:bodyDiv w:val="1"/>
      <w:marLeft w:val="0"/>
      <w:marRight w:val="0"/>
      <w:marTop w:val="0"/>
      <w:marBottom w:val="0"/>
      <w:divBdr>
        <w:top w:val="none" w:sz="0" w:space="0" w:color="auto"/>
        <w:left w:val="none" w:sz="0" w:space="0" w:color="auto"/>
        <w:bottom w:val="none" w:sz="0" w:space="0" w:color="auto"/>
        <w:right w:val="none" w:sz="0" w:space="0" w:color="auto"/>
      </w:divBdr>
      <w:divsChild>
        <w:div w:id="1692225898">
          <w:marLeft w:val="0"/>
          <w:marRight w:val="0"/>
          <w:marTop w:val="0"/>
          <w:marBottom w:val="0"/>
          <w:divBdr>
            <w:top w:val="none" w:sz="0" w:space="0" w:color="auto"/>
            <w:left w:val="none" w:sz="0" w:space="0" w:color="auto"/>
            <w:bottom w:val="none" w:sz="0" w:space="0" w:color="auto"/>
            <w:right w:val="none" w:sz="0" w:space="0" w:color="auto"/>
          </w:divBdr>
          <w:divsChild>
            <w:div w:id="72896640">
              <w:marLeft w:val="0"/>
              <w:marRight w:val="0"/>
              <w:marTop w:val="0"/>
              <w:marBottom w:val="0"/>
              <w:divBdr>
                <w:top w:val="none" w:sz="0" w:space="0" w:color="auto"/>
                <w:left w:val="none" w:sz="0" w:space="0" w:color="auto"/>
                <w:bottom w:val="none" w:sz="0" w:space="0" w:color="auto"/>
                <w:right w:val="none" w:sz="0" w:space="0" w:color="auto"/>
              </w:divBdr>
              <w:divsChild>
                <w:div w:id="1713847037">
                  <w:marLeft w:val="0"/>
                  <w:marRight w:val="0"/>
                  <w:marTop w:val="0"/>
                  <w:marBottom w:val="0"/>
                  <w:divBdr>
                    <w:top w:val="none" w:sz="0" w:space="0" w:color="auto"/>
                    <w:left w:val="none" w:sz="0" w:space="0" w:color="auto"/>
                    <w:bottom w:val="none" w:sz="0" w:space="0" w:color="auto"/>
                    <w:right w:val="none" w:sz="0" w:space="0" w:color="auto"/>
                  </w:divBdr>
                  <w:divsChild>
                    <w:div w:id="258410826">
                      <w:marLeft w:val="0"/>
                      <w:marRight w:val="0"/>
                      <w:marTop w:val="0"/>
                      <w:marBottom w:val="0"/>
                      <w:divBdr>
                        <w:top w:val="none" w:sz="0" w:space="0" w:color="auto"/>
                        <w:left w:val="none" w:sz="0" w:space="0" w:color="auto"/>
                        <w:bottom w:val="none" w:sz="0" w:space="0" w:color="auto"/>
                        <w:right w:val="none" w:sz="0" w:space="0" w:color="auto"/>
                      </w:divBdr>
                      <w:divsChild>
                        <w:div w:id="1644000188">
                          <w:marLeft w:val="0"/>
                          <w:marRight w:val="0"/>
                          <w:marTop w:val="0"/>
                          <w:marBottom w:val="0"/>
                          <w:divBdr>
                            <w:top w:val="none" w:sz="0" w:space="0" w:color="auto"/>
                            <w:left w:val="none" w:sz="0" w:space="0" w:color="auto"/>
                            <w:bottom w:val="none" w:sz="0" w:space="0" w:color="auto"/>
                            <w:right w:val="none" w:sz="0" w:space="0" w:color="auto"/>
                          </w:divBdr>
                          <w:divsChild>
                            <w:div w:id="1716003271">
                              <w:marLeft w:val="0"/>
                              <w:marRight w:val="0"/>
                              <w:marTop w:val="0"/>
                              <w:marBottom w:val="0"/>
                              <w:divBdr>
                                <w:top w:val="none" w:sz="0" w:space="0" w:color="auto"/>
                                <w:left w:val="none" w:sz="0" w:space="0" w:color="auto"/>
                                <w:bottom w:val="none" w:sz="0" w:space="0" w:color="auto"/>
                                <w:right w:val="none" w:sz="0" w:space="0" w:color="auto"/>
                              </w:divBdr>
                              <w:divsChild>
                                <w:div w:id="1351879136">
                                  <w:marLeft w:val="0"/>
                                  <w:marRight w:val="0"/>
                                  <w:marTop w:val="0"/>
                                  <w:marBottom w:val="0"/>
                                  <w:divBdr>
                                    <w:top w:val="none" w:sz="0" w:space="0" w:color="auto"/>
                                    <w:left w:val="none" w:sz="0" w:space="0" w:color="auto"/>
                                    <w:bottom w:val="none" w:sz="0" w:space="0" w:color="auto"/>
                                    <w:right w:val="none" w:sz="0" w:space="0" w:color="auto"/>
                                  </w:divBdr>
                                  <w:divsChild>
                                    <w:div w:id="343556863">
                                      <w:marLeft w:val="0"/>
                                      <w:marRight w:val="0"/>
                                      <w:marTop w:val="0"/>
                                      <w:marBottom w:val="0"/>
                                      <w:divBdr>
                                        <w:top w:val="none" w:sz="0" w:space="0" w:color="auto"/>
                                        <w:left w:val="none" w:sz="0" w:space="0" w:color="auto"/>
                                        <w:bottom w:val="none" w:sz="0" w:space="0" w:color="auto"/>
                                        <w:right w:val="none" w:sz="0" w:space="0" w:color="auto"/>
                                      </w:divBdr>
                                      <w:divsChild>
                                        <w:div w:id="1600720910">
                                          <w:marLeft w:val="0"/>
                                          <w:marRight w:val="0"/>
                                          <w:marTop w:val="0"/>
                                          <w:marBottom w:val="0"/>
                                          <w:divBdr>
                                            <w:top w:val="none" w:sz="0" w:space="0" w:color="auto"/>
                                            <w:left w:val="none" w:sz="0" w:space="0" w:color="auto"/>
                                            <w:bottom w:val="none" w:sz="0" w:space="0" w:color="auto"/>
                                            <w:right w:val="none" w:sz="0" w:space="0" w:color="auto"/>
                                          </w:divBdr>
                                        </w:div>
                                        <w:div w:id="1795369197">
                                          <w:marLeft w:val="0"/>
                                          <w:marRight w:val="0"/>
                                          <w:marTop w:val="0"/>
                                          <w:marBottom w:val="0"/>
                                          <w:divBdr>
                                            <w:top w:val="none" w:sz="0" w:space="0" w:color="auto"/>
                                            <w:left w:val="none" w:sz="0" w:space="0" w:color="auto"/>
                                            <w:bottom w:val="none" w:sz="0" w:space="0" w:color="auto"/>
                                            <w:right w:val="none" w:sz="0" w:space="0" w:color="auto"/>
                                          </w:divBdr>
                                          <w:divsChild>
                                            <w:div w:id="35588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541084">
      <w:bodyDiv w:val="1"/>
      <w:marLeft w:val="0"/>
      <w:marRight w:val="0"/>
      <w:marTop w:val="0"/>
      <w:marBottom w:val="0"/>
      <w:divBdr>
        <w:top w:val="none" w:sz="0" w:space="0" w:color="auto"/>
        <w:left w:val="none" w:sz="0" w:space="0" w:color="auto"/>
        <w:bottom w:val="none" w:sz="0" w:space="0" w:color="auto"/>
        <w:right w:val="none" w:sz="0" w:space="0" w:color="auto"/>
      </w:divBdr>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14461">
      <w:bodyDiv w:val="1"/>
      <w:marLeft w:val="0"/>
      <w:marRight w:val="0"/>
      <w:marTop w:val="0"/>
      <w:marBottom w:val="0"/>
      <w:divBdr>
        <w:top w:val="none" w:sz="0" w:space="0" w:color="auto"/>
        <w:left w:val="none" w:sz="0" w:space="0" w:color="auto"/>
        <w:bottom w:val="none" w:sz="0" w:space="0" w:color="auto"/>
        <w:right w:val="none" w:sz="0" w:space="0" w:color="auto"/>
      </w:divBdr>
      <w:divsChild>
        <w:div w:id="1027826184">
          <w:marLeft w:val="0"/>
          <w:marRight w:val="0"/>
          <w:marTop w:val="0"/>
          <w:marBottom w:val="0"/>
          <w:divBdr>
            <w:top w:val="none" w:sz="0" w:space="0" w:color="auto"/>
            <w:left w:val="none" w:sz="0" w:space="0" w:color="auto"/>
            <w:bottom w:val="none" w:sz="0" w:space="0" w:color="auto"/>
            <w:right w:val="none" w:sz="0" w:space="0" w:color="auto"/>
          </w:divBdr>
          <w:divsChild>
            <w:div w:id="1339888116">
              <w:marLeft w:val="0"/>
              <w:marRight w:val="0"/>
              <w:marTop w:val="0"/>
              <w:marBottom w:val="0"/>
              <w:divBdr>
                <w:top w:val="none" w:sz="0" w:space="0" w:color="auto"/>
                <w:left w:val="none" w:sz="0" w:space="0" w:color="auto"/>
                <w:bottom w:val="none" w:sz="0" w:space="0" w:color="auto"/>
                <w:right w:val="none" w:sz="0" w:space="0" w:color="auto"/>
              </w:divBdr>
              <w:divsChild>
                <w:div w:id="1080103656">
                  <w:marLeft w:val="0"/>
                  <w:marRight w:val="0"/>
                  <w:marTop w:val="0"/>
                  <w:marBottom w:val="0"/>
                  <w:divBdr>
                    <w:top w:val="none" w:sz="0" w:space="0" w:color="auto"/>
                    <w:left w:val="none" w:sz="0" w:space="0" w:color="auto"/>
                    <w:bottom w:val="none" w:sz="0" w:space="0" w:color="auto"/>
                    <w:right w:val="none" w:sz="0" w:space="0" w:color="auto"/>
                  </w:divBdr>
                  <w:divsChild>
                    <w:div w:id="1975939565">
                      <w:marLeft w:val="0"/>
                      <w:marRight w:val="0"/>
                      <w:marTop w:val="0"/>
                      <w:marBottom w:val="0"/>
                      <w:divBdr>
                        <w:top w:val="none" w:sz="0" w:space="0" w:color="auto"/>
                        <w:left w:val="none" w:sz="0" w:space="0" w:color="auto"/>
                        <w:bottom w:val="none" w:sz="0" w:space="0" w:color="auto"/>
                        <w:right w:val="none" w:sz="0" w:space="0" w:color="auto"/>
                      </w:divBdr>
                      <w:divsChild>
                        <w:div w:id="1030573291">
                          <w:marLeft w:val="0"/>
                          <w:marRight w:val="0"/>
                          <w:marTop w:val="0"/>
                          <w:marBottom w:val="0"/>
                          <w:divBdr>
                            <w:top w:val="none" w:sz="0" w:space="0" w:color="auto"/>
                            <w:left w:val="none" w:sz="0" w:space="0" w:color="auto"/>
                            <w:bottom w:val="none" w:sz="0" w:space="0" w:color="auto"/>
                            <w:right w:val="none" w:sz="0" w:space="0" w:color="auto"/>
                          </w:divBdr>
                          <w:divsChild>
                            <w:div w:id="1692220759">
                              <w:marLeft w:val="0"/>
                              <w:marRight w:val="0"/>
                              <w:marTop w:val="0"/>
                              <w:marBottom w:val="0"/>
                              <w:divBdr>
                                <w:top w:val="none" w:sz="0" w:space="0" w:color="auto"/>
                                <w:left w:val="none" w:sz="0" w:space="0" w:color="auto"/>
                                <w:bottom w:val="none" w:sz="0" w:space="0" w:color="auto"/>
                                <w:right w:val="none" w:sz="0" w:space="0" w:color="auto"/>
                              </w:divBdr>
                              <w:divsChild>
                                <w:div w:id="1384449541">
                                  <w:marLeft w:val="0"/>
                                  <w:marRight w:val="0"/>
                                  <w:marTop w:val="0"/>
                                  <w:marBottom w:val="0"/>
                                  <w:divBdr>
                                    <w:top w:val="none" w:sz="0" w:space="0" w:color="auto"/>
                                    <w:left w:val="none" w:sz="0" w:space="0" w:color="auto"/>
                                    <w:bottom w:val="none" w:sz="0" w:space="0" w:color="auto"/>
                                    <w:right w:val="none" w:sz="0" w:space="0" w:color="auto"/>
                                  </w:divBdr>
                                  <w:divsChild>
                                    <w:div w:id="987326500">
                                      <w:marLeft w:val="0"/>
                                      <w:marRight w:val="0"/>
                                      <w:marTop w:val="0"/>
                                      <w:marBottom w:val="0"/>
                                      <w:divBdr>
                                        <w:top w:val="none" w:sz="0" w:space="0" w:color="auto"/>
                                        <w:left w:val="none" w:sz="0" w:space="0" w:color="auto"/>
                                        <w:bottom w:val="none" w:sz="0" w:space="0" w:color="auto"/>
                                        <w:right w:val="none" w:sz="0" w:space="0" w:color="auto"/>
                                      </w:divBdr>
                                      <w:divsChild>
                                        <w:div w:id="1146702535">
                                          <w:marLeft w:val="0"/>
                                          <w:marRight w:val="0"/>
                                          <w:marTop w:val="0"/>
                                          <w:marBottom w:val="0"/>
                                          <w:divBdr>
                                            <w:top w:val="none" w:sz="0" w:space="0" w:color="auto"/>
                                            <w:left w:val="none" w:sz="0" w:space="0" w:color="auto"/>
                                            <w:bottom w:val="none" w:sz="0" w:space="0" w:color="auto"/>
                                            <w:right w:val="none" w:sz="0" w:space="0" w:color="auto"/>
                                          </w:divBdr>
                                        </w:div>
                                        <w:div w:id="370569739">
                                          <w:marLeft w:val="0"/>
                                          <w:marRight w:val="0"/>
                                          <w:marTop w:val="0"/>
                                          <w:marBottom w:val="0"/>
                                          <w:divBdr>
                                            <w:top w:val="none" w:sz="0" w:space="0" w:color="auto"/>
                                            <w:left w:val="none" w:sz="0" w:space="0" w:color="auto"/>
                                            <w:bottom w:val="none" w:sz="0" w:space="0" w:color="auto"/>
                                            <w:right w:val="none" w:sz="0" w:space="0" w:color="auto"/>
                                          </w:divBdr>
                                          <w:divsChild>
                                            <w:div w:id="12122317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174962">
      <w:bodyDiv w:val="1"/>
      <w:marLeft w:val="0"/>
      <w:marRight w:val="0"/>
      <w:marTop w:val="0"/>
      <w:marBottom w:val="0"/>
      <w:divBdr>
        <w:top w:val="none" w:sz="0" w:space="0" w:color="auto"/>
        <w:left w:val="none" w:sz="0" w:space="0" w:color="auto"/>
        <w:bottom w:val="none" w:sz="0" w:space="0" w:color="auto"/>
        <w:right w:val="none" w:sz="0" w:space="0" w:color="auto"/>
      </w:divBdr>
      <w:divsChild>
        <w:div w:id="1216234717">
          <w:marLeft w:val="0"/>
          <w:marRight w:val="0"/>
          <w:marTop w:val="0"/>
          <w:marBottom w:val="0"/>
          <w:divBdr>
            <w:top w:val="none" w:sz="0" w:space="0" w:color="auto"/>
            <w:left w:val="none" w:sz="0" w:space="0" w:color="auto"/>
            <w:bottom w:val="none" w:sz="0" w:space="0" w:color="auto"/>
            <w:right w:val="none" w:sz="0" w:space="0" w:color="auto"/>
          </w:divBdr>
          <w:divsChild>
            <w:div w:id="1164975051">
              <w:marLeft w:val="0"/>
              <w:marRight w:val="0"/>
              <w:marTop w:val="0"/>
              <w:marBottom w:val="0"/>
              <w:divBdr>
                <w:top w:val="none" w:sz="0" w:space="0" w:color="auto"/>
                <w:left w:val="none" w:sz="0" w:space="0" w:color="auto"/>
                <w:bottom w:val="none" w:sz="0" w:space="0" w:color="auto"/>
                <w:right w:val="none" w:sz="0" w:space="0" w:color="auto"/>
              </w:divBdr>
              <w:divsChild>
                <w:div w:id="1392191205">
                  <w:marLeft w:val="0"/>
                  <w:marRight w:val="0"/>
                  <w:marTop w:val="0"/>
                  <w:marBottom w:val="0"/>
                  <w:divBdr>
                    <w:top w:val="none" w:sz="0" w:space="0" w:color="auto"/>
                    <w:left w:val="none" w:sz="0" w:space="0" w:color="auto"/>
                    <w:bottom w:val="none" w:sz="0" w:space="0" w:color="auto"/>
                    <w:right w:val="none" w:sz="0" w:space="0" w:color="auto"/>
                  </w:divBdr>
                  <w:divsChild>
                    <w:div w:id="116720726">
                      <w:marLeft w:val="0"/>
                      <w:marRight w:val="0"/>
                      <w:marTop w:val="0"/>
                      <w:marBottom w:val="0"/>
                      <w:divBdr>
                        <w:top w:val="none" w:sz="0" w:space="0" w:color="auto"/>
                        <w:left w:val="none" w:sz="0" w:space="0" w:color="auto"/>
                        <w:bottom w:val="none" w:sz="0" w:space="0" w:color="auto"/>
                        <w:right w:val="none" w:sz="0" w:space="0" w:color="auto"/>
                      </w:divBdr>
                      <w:divsChild>
                        <w:div w:id="1162548793">
                          <w:marLeft w:val="0"/>
                          <w:marRight w:val="0"/>
                          <w:marTop w:val="0"/>
                          <w:marBottom w:val="0"/>
                          <w:divBdr>
                            <w:top w:val="none" w:sz="0" w:space="0" w:color="auto"/>
                            <w:left w:val="none" w:sz="0" w:space="0" w:color="auto"/>
                            <w:bottom w:val="none" w:sz="0" w:space="0" w:color="auto"/>
                            <w:right w:val="none" w:sz="0" w:space="0" w:color="auto"/>
                          </w:divBdr>
                          <w:divsChild>
                            <w:div w:id="2020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58914">
      <w:bodyDiv w:val="1"/>
      <w:marLeft w:val="0"/>
      <w:marRight w:val="0"/>
      <w:marTop w:val="0"/>
      <w:marBottom w:val="0"/>
      <w:divBdr>
        <w:top w:val="none" w:sz="0" w:space="0" w:color="auto"/>
        <w:left w:val="none" w:sz="0" w:space="0" w:color="auto"/>
        <w:bottom w:val="none" w:sz="0" w:space="0" w:color="auto"/>
        <w:right w:val="none" w:sz="0" w:space="0" w:color="auto"/>
      </w:divBdr>
      <w:divsChild>
        <w:div w:id="353271446">
          <w:marLeft w:val="0"/>
          <w:marRight w:val="0"/>
          <w:marTop w:val="0"/>
          <w:marBottom w:val="0"/>
          <w:divBdr>
            <w:top w:val="none" w:sz="0" w:space="0" w:color="auto"/>
            <w:left w:val="none" w:sz="0" w:space="0" w:color="auto"/>
            <w:bottom w:val="none" w:sz="0" w:space="0" w:color="auto"/>
            <w:right w:val="none" w:sz="0" w:space="0" w:color="auto"/>
          </w:divBdr>
          <w:divsChild>
            <w:div w:id="1135098898">
              <w:marLeft w:val="0"/>
              <w:marRight w:val="0"/>
              <w:marTop w:val="0"/>
              <w:marBottom w:val="0"/>
              <w:divBdr>
                <w:top w:val="none" w:sz="0" w:space="0" w:color="auto"/>
                <w:left w:val="none" w:sz="0" w:space="0" w:color="auto"/>
                <w:bottom w:val="none" w:sz="0" w:space="0" w:color="auto"/>
                <w:right w:val="none" w:sz="0" w:space="0" w:color="auto"/>
              </w:divBdr>
              <w:divsChild>
                <w:div w:id="509565783">
                  <w:marLeft w:val="0"/>
                  <w:marRight w:val="0"/>
                  <w:marTop w:val="0"/>
                  <w:marBottom w:val="0"/>
                  <w:divBdr>
                    <w:top w:val="none" w:sz="0" w:space="0" w:color="auto"/>
                    <w:left w:val="none" w:sz="0" w:space="0" w:color="auto"/>
                    <w:bottom w:val="none" w:sz="0" w:space="0" w:color="auto"/>
                    <w:right w:val="none" w:sz="0" w:space="0" w:color="auto"/>
                  </w:divBdr>
                  <w:divsChild>
                    <w:div w:id="720595633">
                      <w:marLeft w:val="0"/>
                      <w:marRight w:val="0"/>
                      <w:marTop w:val="0"/>
                      <w:marBottom w:val="0"/>
                      <w:divBdr>
                        <w:top w:val="none" w:sz="0" w:space="0" w:color="auto"/>
                        <w:left w:val="none" w:sz="0" w:space="0" w:color="auto"/>
                        <w:bottom w:val="none" w:sz="0" w:space="0" w:color="auto"/>
                        <w:right w:val="none" w:sz="0" w:space="0" w:color="auto"/>
                      </w:divBdr>
                      <w:divsChild>
                        <w:div w:id="923032440">
                          <w:marLeft w:val="0"/>
                          <w:marRight w:val="0"/>
                          <w:marTop w:val="0"/>
                          <w:marBottom w:val="0"/>
                          <w:divBdr>
                            <w:top w:val="none" w:sz="0" w:space="0" w:color="auto"/>
                            <w:left w:val="none" w:sz="0" w:space="0" w:color="auto"/>
                            <w:bottom w:val="none" w:sz="0" w:space="0" w:color="auto"/>
                            <w:right w:val="none" w:sz="0" w:space="0" w:color="auto"/>
                          </w:divBdr>
                          <w:divsChild>
                            <w:div w:id="683749244">
                              <w:marLeft w:val="0"/>
                              <w:marRight w:val="0"/>
                              <w:marTop w:val="0"/>
                              <w:marBottom w:val="0"/>
                              <w:divBdr>
                                <w:top w:val="none" w:sz="0" w:space="0" w:color="auto"/>
                                <w:left w:val="none" w:sz="0" w:space="0" w:color="auto"/>
                                <w:bottom w:val="none" w:sz="0" w:space="0" w:color="auto"/>
                                <w:right w:val="none" w:sz="0" w:space="0" w:color="auto"/>
                              </w:divBdr>
                              <w:divsChild>
                                <w:div w:id="1944069724">
                                  <w:marLeft w:val="0"/>
                                  <w:marRight w:val="0"/>
                                  <w:marTop w:val="0"/>
                                  <w:marBottom w:val="0"/>
                                  <w:divBdr>
                                    <w:top w:val="none" w:sz="0" w:space="0" w:color="auto"/>
                                    <w:left w:val="none" w:sz="0" w:space="0" w:color="auto"/>
                                    <w:bottom w:val="none" w:sz="0" w:space="0" w:color="auto"/>
                                    <w:right w:val="none" w:sz="0" w:space="0" w:color="auto"/>
                                  </w:divBdr>
                                  <w:divsChild>
                                    <w:div w:id="521666756">
                                      <w:marLeft w:val="0"/>
                                      <w:marRight w:val="0"/>
                                      <w:marTop w:val="0"/>
                                      <w:marBottom w:val="0"/>
                                      <w:divBdr>
                                        <w:top w:val="none" w:sz="0" w:space="0" w:color="auto"/>
                                        <w:left w:val="none" w:sz="0" w:space="0" w:color="auto"/>
                                        <w:bottom w:val="none" w:sz="0" w:space="0" w:color="auto"/>
                                        <w:right w:val="none" w:sz="0" w:space="0" w:color="auto"/>
                                      </w:divBdr>
                                      <w:divsChild>
                                        <w:div w:id="2551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566977">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1">
          <w:marLeft w:val="0"/>
          <w:marRight w:val="0"/>
          <w:marTop w:val="0"/>
          <w:marBottom w:val="0"/>
          <w:divBdr>
            <w:top w:val="none" w:sz="0" w:space="0" w:color="auto"/>
            <w:left w:val="none" w:sz="0" w:space="0" w:color="auto"/>
            <w:bottom w:val="none" w:sz="0" w:space="0" w:color="auto"/>
            <w:right w:val="none" w:sz="0" w:space="0" w:color="auto"/>
          </w:divBdr>
          <w:divsChild>
            <w:div w:id="984551558">
              <w:marLeft w:val="0"/>
              <w:marRight w:val="0"/>
              <w:marTop w:val="0"/>
              <w:marBottom w:val="0"/>
              <w:divBdr>
                <w:top w:val="none" w:sz="0" w:space="0" w:color="auto"/>
                <w:left w:val="none" w:sz="0" w:space="0" w:color="auto"/>
                <w:bottom w:val="none" w:sz="0" w:space="0" w:color="auto"/>
                <w:right w:val="none" w:sz="0" w:space="0" w:color="auto"/>
              </w:divBdr>
              <w:divsChild>
                <w:div w:id="1384595662">
                  <w:marLeft w:val="0"/>
                  <w:marRight w:val="0"/>
                  <w:marTop w:val="0"/>
                  <w:marBottom w:val="0"/>
                  <w:divBdr>
                    <w:top w:val="none" w:sz="0" w:space="0" w:color="auto"/>
                    <w:left w:val="none" w:sz="0" w:space="0" w:color="auto"/>
                    <w:bottom w:val="none" w:sz="0" w:space="0" w:color="auto"/>
                    <w:right w:val="none" w:sz="0" w:space="0" w:color="auto"/>
                  </w:divBdr>
                  <w:divsChild>
                    <w:div w:id="1790318289">
                      <w:marLeft w:val="0"/>
                      <w:marRight w:val="0"/>
                      <w:marTop w:val="0"/>
                      <w:marBottom w:val="0"/>
                      <w:divBdr>
                        <w:top w:val="none" w:sz="0" w:space="0" w:color="auto"/>
                        <w:left w:val="none" w:sz="0" w:space="0" w:color="auto"/>
                        <w:bottom w:val="none" w:sz="0" w:space="0" w:color="auto"/>
                        <w:right w:val="none" w:sz="0" w:space="0" w:color="auto"/>
                      </w:divBdr>
                      <w:divsChild>
                        <w:div w:id="1759717118">
                          <w:marLeft w:val="0"/>
                          <w:marRight w:val="0"/>
                          <w:marTop w:val="0"/>
                          <w:marBottom w:val="0"/>
                          <w:divBdr>
                            <w:top w:val="none" w:sz="0" w:space="0" w:color="auto"/>
                            <w:left w:val="none" w:sz="0" w:space="0" w:color="auto"/>
                            <w:bottom w:val="none" w:sz="0" w:space="0" w:color="auto"/>
                            <w:right w:val="none" w:sz="0" w:space="0" w:color="auto"/>
                          </w:divBdr>
                          <w:divsChild>
                            <w:div w:id="2114087946">
                              <w:marLeft w:val="0"/>
                              <w:marRight w:val="0"/>
                              <w:marTop w:val="0"/>
                              <w:marBottom w:val="0"/>
                              <w:divBdr>
                                <w:top w:val="none" w:sz="0" w:space="0" w:color="auto"/>
                                <w:left w:val="none" w:sz="0" w:space="0" w:color="auto"/>
                                <w:bottom w:val="none" w:sz="0" w:space="0" w:color="auto"/>
                                <w:right w:val="none" w:sz="0" w:space="0" w:color="auto"/>
                              </w:divBdr>
                              <w:divsChild>
                                <w:div w:id="1142388471">
                                  <w:marLeft w:val="0"/>
                                  <w:marRight w:val="0"/>
                                  <w:marTop w:val="0"/>
                                  <w:marBottom w:val="0"/>
                                  <w:divBdr>
                                    <w:top w:val="none" w:sz="0" w:space="0" w:color="auto"/>
                                    <w:left w:val="none" w:sz="0" w:space="0" w:color="auto"/>
                                    <w:bottom w:val="none" w:sz="0" w:space="0" w:color="auto"/>
                                    <w:right w:val="none" w:sz="0" w:space="0" w:color="auto"/>
                                  </w:divBdr>
                                  <w:divsChild>
                                    <w:div w:id="25107036">
                                      <w:marLeft w:val="0"/>
                                      <w:marRight w:val="0"/>
                                      <w:marTop w:val="0"/>
                                      <w:marBottom w:val="0"/>
                                      <w:divBdr>
                                        <w:top w:val="none" w:sz="0" w:space="0" w:color="auto"/>
                                        <w:left w:val="none" w:sz="0" w:space="0" w:color="auto"/>
                                        <w:bottom w:val="none" w:sz="0" w:space="0" w:color="auto"/>
                                        <w:right w:val="none" w:sz="0" w:space="0" w:color="auto"/>
                                      </w:divBdr>
                                      <w:divsChild>
                                        <w:div w:id="1332830778">
                                          <w:marLeft w:val="0"/>
                                          <w:marRight w:val="0"/>
                                          <w:marTop w:val="0"/>
                                          <w:marBottom w:val="0"/>
                                          <w:divBdr>
                                            <w:top w:val="none" w:sz="0" w:space="0" w:color="auto"/>
                                            <w:left w:val="none" w:sz="0" w:space="0" w:color="auto"/>
                                            <w:bottom w:val="none" w:sz="0" w:space="0" w:color="auto"/>
                                            <w:right w:val="none" w:sz="0" w:space="0" w:color="auto"/>
                                          </w:divBdr>
                                        </w:div>
                                        <w:div w:id="2062291185">
                                          <w:marLeft w:val="0"/>
                                          <w:marRight w:val="0"/>
                                          <w:marTop w:val="0"/>
                                          <w:marBottom w:val="0"/>
                                          <w:divBdr>
                                            <w:top w:val="none" w:sz="0" w:space="0" w:color="auto"/>
                                            <w:left w:val="none" w:sz="0" w:space="0" w:color="auto"/>
                                            <w:bottom w:val="none" w:sz="0" w:space="0" w:color="auto"/>
                                            <w:right w:val="none" w:sz="0" w:space="0" w:color="auto"/>
                                          </w:divBdr>
                                          <w:divsChild>
                                            <w:div w:id="15299478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4748348">
      <w:bodyDiv w:val="1"/>
      <w:marLeft w:val="0"/>
      <w:marRight w:val="0"/>
      <w:marTop w:val="0"/>
      <w:marBottom w:val="0"/>
      <w:divBdr>
        <w:top w:val="none" w:sz="0" w:space="0" w:color="auto"/>
        <w:left w:val="none" w:sz="0" w:space="0" w:color="auto"/>
        <w:bottom w:val="none" w:sz="0" w:space="0" w:color="auto"/>
        <w:right w:val="none" w:sz="0" w:space="0" w:color="auto"/>
      </w:divBdr>
      <w:divsChild>
        <w:div w:id="704015544">
          <w:marLeft w:val="0"/>
          <w:marRight w:val="0"/>
          <w:marTop w:val="0"/>
          <w:marBottom w:val="0"/>
          <w:divBdr>
            <w:top w:val="none" w:sz="0" w:space="0" w:color="auto"/>
            <w:left w:val="none" w:sz="0" w:space="0" w:color="auto"/>
            <w:bottom w:val="none" w:sz="0" w:space="0" w:color="auto"/>
            <w:right w:val="none" w:sz="0" w:space="0" w:color="auto"/>
          </w:divBdr>
          <w:divsChild>
            <w:div w:id="449469084">
              <w:marLeft w:val="0"/>
              <w:marRight w:val="0"/>
              <w:marTop w:val="0"/>
              <w:marBottom w:val="0"/>
              <w:divBdr>
                <w:top w:val="none" w:sz="0" w:space="0" w:color="auto"/>
                <w:left w:val="none" w:sz="0" w:space="0" w:color="auto"/>
                <w:bottom w:val="none" w:sz="0" w:space="0" w:color="auto"/>
                <w:right w:val="none" w:sz="0" w:space="0" w:color="auto"/>
              </w:divBdr>
              <w:divsChild>
                <w:div w:id="1545561933">
                  <w:marLeft w:val="0"/>
                  <w:marRight w:val="0"/>
                  <w:marTop w:val="0"/>
                  <w:marBottom w:val="0"/>
                  <w:divBdr>
                    <w:top w:val="none" w:sz="0" w:space="0" w:color="auto"/>
                    <w:left w:val="none" w:sz="0" w:space="0" w:color="auto"/>
                    <w:bottom w:val="none" w:sz="0" w:space="0" w:color="auto"/>
                    <w:right w:val="none" w:sz="0" w:space="0" w:color="auto"/>
                  </w:divBdr>
                  <w:divsChild>
                    <w:div w:id="307561087">
                      <w:marLeft w:val="0"/>
                      <w:marRight w:val="0"/>
                      <w:marTop w:val="0"/>
                      <w:marBottom w:val="0"/>
                      <w:divBdr>
                        <w:top w:val="none" w:sz="0" w:space="0" w:color="auto"/>
                        <w:left w:val="none" w:sz="0" w:space="0" w:color="auto"/>
                        <w:bottom w:val="none" w:sz="0" w:space="0" w:color="auto"/>
                        <w:right w:val="none" w:sz="0" w:space="0" w:color="auto"/>
                      </w:divBdr>
                      <w:divsChild>
                        <w:div w:id="983268318">
                          <w:marLeft w:val="0"/>
                          <w:marRight w:val="0"/>
                          <w:marTop w:val="0"/>
                          <w:marBottom w:val="0"/>
                          <w:divBdr>
                            <w:top w:val="none" w:sz="0" w:space="0" w:color="auto"/>
                            <w:left w:val="none" w:sz="0" w:space="0" w:color="auto"/>
                            <w:bottom w:val="none" w:sz="0" w:space="0" w:color="auto"/>
                            <w:right w:val="none" w:sz="0" w:space="0" w:color="auto"/>
                          </w:divBdr>
                          <w:divsChild>
                            <w:div w:id="1013147049">
                              <w:marLeft w:val="0"/>
                              <w:marRight w:val="0"/>
                              <w:marTop w:val="0"/>
                              <w:marBottom w:val="0"/>
                              <w:divBdr>
                                <w:top w:val="none" w:sz="0" w:space="0" w:color="auto"/>
                                <w:left w:val="none" w:sz="0" w:space="0" w:color="auto"/>
                                <w:bottom w:val="none" w:sz="0" w:space="0" w:color="auto"/>
                                <w:right w:val="none" w:sz="0" w:space="0" w:color="auto"/>
                              </w:divBdr>
                              <w:divsChild>
                                <w:div w:id="1560169809">
                                  <w:marLeft w:val="0"/>
                                  <w:marRight w:val="0"/>
                                  <w:marTop w:val="0"/>
                                  <w:marBottom w:val="0"/>
                                  <w:divBdr>
                                    <w:top w:val="none" w:sz="0" w:space="0" w:color="auto"/>
                                    <w:left w:val="none" w:sz="0" w:space="0" w:color="auto"/>
                                    <w:bottom w:val="none" w:sz="0" w:space="0" w:color="auto"/>
                                    <w:right w:val="none" w:sz="0" w:space="0" w:color="auto"/>
                                  </w:divBdr>
                                  <w:divsChild>
                                    <w:div w:id="750272922">
                                      <w:marLeft w:val="0"/>
                                      <w:marRight w:val="0"/>
                                      <w:marTop w:val="0"/>
                                      <w:marBottom w:val="0"/>
                                      <w:divBdr>
                                        <w:top w:val="none" w:sz="0" w:space="0" w:color="auto"/>
                                        <w:left w:val="none" w:sz="0" w:space="0" w:color="auto"/>
                                        <w:bottom w:val="none" w:sz="0" w:space="0" w:color="auto"/>
                                        <w:right w:val="none" w:sz="0" w:space="0" w:color="auto"/>
                                      </w:divBdr>
                                      <w:divsChild>
                                        <w:div w:id="20702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841451">
      <w:bodyDiv w:val="1"/>
      <w:marLeft w:val="0"/>
      <w:marRight w:val="0"/>
      <w:marTop w:val="0"/>
      <w:marBottom w:val="0"/>
      <w:divBdr>
        <w:top w:val="none" w:sz="0" w:space="0" w:color="auto"/>
        <w:left w:val="none" w:sz="0" w:space="0" w:color="auto"/>
        <w:bottom w:val="none" w:sz="0" w:space="0" w:color="auto"/>
        <w:right w:val="none" w:sz="0" w:space="0" w:color="auto"/>
      </w:divBdr>
    </w:div>
    <w:div w:id="1981380894">
      <w:bodyDiv w:val="1"/>
      <w:marLeft w:val="0"/>
      <w:marRight w:val="0"/>
      <w:marTop w:val="0"/>
      <w:marBottom w:val="0"/>
      <w:divBdr>
        <w:top w:val="none" w:sz="0" w:space="0" w:color="auto"/>
        <w:left w:val="none" w:sz="0" w:space="0" w:color="auto"/>
        <w:bottom w:val="none" w:sz="0" w:space="0" w:color="auto"/>
        <w:right w:val="none" w:sz="0" w:space="0" w:color="auto"/>
      </w:divBdr>
      <w:divsChild>
        <w:div w:id="599994237">
          <w:marLeft w:val="0"/>
          <w:marRight w:val="0"/>
          <w:marTop w:val="150"/>
          <w:marBottom w:val="0"/>
          <w:divBdr>
            <w:top w:val="none" w:sz="0" w:space="0" w:color="auto"/>
            <w:left w:val="none" w:sz="0" w:space="0" w:color="auto"/>
            <w:bottom w:val="none" w:sz="0" w:space="0" w:color="auto"/>
            <w:right w:val="none" w:sz="0" w:space="0" w:color="auto"/>
          </w:divBdr>
          <w:divsChild>
            <w:div w:id="1699240397">
              <w:marLeft w:val="0"/>
              <w:marRight w:val="0"/>
              <w:marTop w:val="0"/>
              <w:marBottom w:val="0"/>
              <w:divBdr>
                <w:top w:val="none" w:sz="0" w:space="0" w:color="auto"/>
                <w:left w:val="none" w:sz="0" w:space="0" w:color="auto"/>
                <w:bottom w:val="none" w:sz="0" w:space="0" w:color="auto"/>
                <w:right w:val="none" w:sz="0" w:space="0" w:color="auto"/>
              </w:divBdr>
              <w:divsChild>
                <w:div w:id="1194153893">
                  <w:marLeft w:val="0"/>
                  <w:marRight w:val="0"/>
                  <w:marTop w:val="0"/>
                  <w:marBottom w:val="0"/>
                  <w:divBdr>
                    <w:top w:val="none" w:sz="0" w:space="0" w:color="auto"/>
                    <w:left w:val="none" w:sz="0" w:space="0" w:color="auto"/>
                    <w:bottom w:val="none" w:sz="0" w:space="0" w:color="auto"/>
                    <w:right w:val="none" w:sz="0" w:space="0" w:color="auto"/>
                  </w:divBdr>
                  <w:divsChild>
                    <w:div w:id="12636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864967">
      <w:bodyDiv w:val="1"/>
      <w:marLeft w:val="0"/>
      <w:marRight w:val="0"/>
      <w:marTop w:val="0"/>
      <w:marBottom w:val="0"/>
      <w:divBdr>
        <w:top w:val="none" w:sz="0" w:space="0" w:color="auto"/>
        <w:left w:val="none" w:sz="0" w:space="0" w:color="auto"/>
        <w:bottom w:val="none" w:sz="0" w:space="0" w:color="auto"/>
        <w:right w:val="none" w:sz="0" w:space="0" w:color="auto"/>
      </w:divBdr>
      <w:divsChild>
        <w:div w:id="1129589287">
          <w:marLeft w:val="-225"/>
          <w:marRight w:val="-225"/>
          <w:marTop w:val="0"/>
          <w:marBottom w:val="300"/>
          <w:divBdr>
            <w:top w:val="none" w:sz="0" w:space="0" w:color="auto"/>
            <w:left w:val="none" w:sz="0" w:space="0" w:color="auto"/>
            <w:bottom w:val="none" w:sz="0" w:space="0" w:color="auto"/>
            <w:right w:val="none" w:sz="0" w:space="0" w:color="auto"/>
          </w:divBdr>
          <w:divsChild>
            <w:div w:id="336887588">
              <w:marLeft w:val="0"/>
              <w:marRight w:val="0"/>
              <w:marTop w:val="0"/>
              <w:marBottom w:val="0"/>
              <w:divBdr>
                <w:top w:val="none" w:sz="0" w:space="0" w:color="auto"/>
                <w:left w:val="none" w:sz="0" w:space="0" w:color="auto"/>
                <w:bottom w:val="none" w:sz="0" w:space="0" w:color="auto"/>
                <w:right w:val="none" w:sz="0" w:space="0" w:color="auto"/>
              </w:divBdr>
              <w:divsChild>
                <w:div w:id="1542791603">
                  <w:marLeft w:val="150"/>
                  <w:marRight w:val="150"/>
                  <w:marTop w:val="0"/>
                  <w:marBottom w:val="0"/>
                  <w:divBdr>
                    <w:top w:val="none" w:sz="0" w:space="0" w:color="auto"/>
                    <w:left w:val="none" w:sz="0" w:space="0" w:color="auto"/>
                    <w:bottom w:val="none" w:sz="0" w:space="0" w:color="auto"/>
                    <w:right w:val="none" w:sz="0" w:space="0" w:color="auto"/>
                  </w:divBdr>
                  <w:divsChild>
                    <w:div w:id="132413344">
                      <w:marLeft w:val="0"/>
                      <w:marRight w:val="0"/>
                      <w:marTop w:val="0"/>
                      <w:marBottom w:val="0"/>
                      <w:divBdr>
                        <w:top w:val="none" w:sz="0" w:space="0" w:color="auto"/>
                        <w:left w:val="none" w:sz="0" w:space="0" w:color="auto"/>
                        <w:bottom w:val="none" w:sz="0" w:space="0" w:color="auto"/>
                        <w:right w:val="none" w:sz="0" w:space="0" w:color="auto"/>
                      </w:divBdr>
                    </w:div>
                  </w:divsChild>
                </w:div>
                <w:div w:id="1223756548">
                  <w:marLeft w:val="150"/>
                  <w:marRight w:val="150"/>
                  <w:marTop w:val="0"/>
                  <w:marBottom w:val="0"/>
                  <w:divBdr>
                    <w:top w:val="none" w:sz="0" w:space="0" w:color="auto"/>
                    <w:left w:val="none" w:sz="0" w:space="0" w:color="auto"/>
                    <w:bottom w:val="none" w:sz="0" w:space="0" w:color="auto"/>
                    <w:right w:val="none" w:sz="0" w:space="0" w:color="auto"/>
                  </w:divBdr>
                  <w:divsChild>
                    <w:div w:id="1460226445">
                      <w:marLeft w:val="0"/>
                      <w:marRight w:val="0"/>
                      <w:marTop w:val="0"/>
                      <w:marBottom w:val="0"/>
                      <w:divBdr>
                        <w:top w:val="none" w:sz="0" w:space="0" w:color="auto"/>
                        <w:left w:val="none" w:sz="0" w:space="0" w:color="auto"/>
                        <w:bottom w:val="none" w:sz="0" w:space="0" w:color="auto"/>
                        <w:right w:val="none" w:sz="0" w:space="0" w:color="auto"/>
                      </w:divBdr>
                    </w:div>
                  </w:divsChild>
                </w:div>
                <w:div w:id="879124657">
                  <w:marLeft w:val="150"/>
                  <w:marRight w:val="150"/>
                  <w:marTop w:val="0"/>
                  <w:marBottom w:val="0"/>
                  <w:divBdr>
                    <w:top w:val="none" w:sz="0" w:space="0" w:color="auto"/>
                    <w:left w:val="none" w:sz="0" w:space="0" w:color="auto"/>
                    <w:bottom w:val="none" w:sz="0" w:space="0" w:color="auto"/>
                    <w:right w:val="none" w:sz="0" w:space="0" w:color="auto"/>
                  </w:divBdr>
                  <w:divsChild>
                    <w:div w:id="510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9234">
          <w:marLeft w:val="0"/>
          <w:marRight w:val="0"/>
          <w:marTop w:val="0"/>
          <w:marBottom w:val="0"/>
          <w:divBdr>
            <w:top w:val="none" w:sz="0" w:space="0" w:color="auto"/>
            <w:left w:val="none" w:sz="0" w:space="0" w:color="auto"/>
            <w:bottom w:val="none" w:sz="0" w:space="0" w:color="auto"/>
            <w:right w:val="none" w:sz="0" w:space="0" w:color="auto"/>
          </w:divBdr>
        </w:div>
        <w:div w:id="312758784">
          <w:marLeft w:val="0"/>
          <w:marRight w:val="0"/>
          <w:marTop w:val="0"/>
          <w:marBottom w:val="0"/>
          <w:divBdr>
            <w:top w:val="none" w:sz="0" w:space="0" w:color="auto"/>
            <w:left w:val="none" w:sz="0" w:space="0" w:color="auto"/>
            <w:bottom w:val="none" w:sz="0" w:space="0" w:color="auto"/>
            <w:right w:val="none" w:sz="0" w:space="0" w:color="auto"/>
          </w:divBdr>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570963">
      <w:bodyDiv w:val="1"/>
      <w:marLeft w:val="0"/>
      <w:marRight w:val="0"/>
      <w:marTop w:val="0"/>
      <w:marBottom w:val="0"/>
      <w:divBdr>
        <w:top w:val="none" w:sz="0" w:space="0" w:color="auto"/>
        <w:left w:val="none" w:sz="0" w:space="0" w:color="auto"/>
        <w:bottom w:val="none" w:sz="0" w:space="0" w:color="auto"/>
        <w:right w:val="none" w:sz="0" w:space="0" w:color="auto"/>
      </w:divBdr>
      <w:divsChild>
        <w:div w:id="1801802547">
          <w:marLeft w:val="0"/>
          <w:marRight w:val="0"/>
          <w:marTop w:val="0"/>
          <w:marBottom w:val="0"/>
          <w:divBdr>
            <w:top w:val="none" w:sz="0" w:space="0" w:color="auto"/>
            <w:left w:val="none" w:sz="0" w:space="0" w:color="auto"/>
            <w:bottom w:val="none" w:sz="0" w:space="0" w:color="auto"/>
            <w:right w:val="none" w:sz="0" w:space="0" w:color="auto"/>
          </w:divBdr>
          <w:divsChild>
            <w:div w:id="946156834">
              <w:marLeft w:val="0"/>
              <w:marRight w:val="0"/>
              <w:marTop w:val="0"/>
              <w:marBottom w:val="0"/>
              <w:divBdr>
                <w:top w:val="none" w:sz="0" w:space="0" w:color="auto"/>
                <w:left w:val="none" w:sz="0" w:space="0" w:color="auto"/>
                <w:bottom w:val="none" w:sz="0" w:space="0" w:color="auto"/>
                <w:right w:val="none" w:sz="0" w:space="0" w:color="auto"/>
              </w:divBdr>
              <w:divsChild>
                <w:div w:id="1298297742">
                  <w:marLeft w:val="0"/>
                  <w:marRight w:val="0"/>
                  <w:marTop w:val="0"/>
                  <w:marBottom w:val="0"/>
                  <w:divBdr>
                    <w:top w:val="none" w:sz="0" w:space="0" w:color="auto"/>
                    <w:left w:val="none" w:sz="0" w:space="0" w:color="auto"/>
                    <w:bottom w:val="none" w:sz="0" w:space="0" w:color="auto"/>
                    <w:right w:val="none" w:sz="0" w:space="0" w:color="auto"/>
                  </w:divBdr>
                  <w:divsChild>
                    <w:div w:id="1032682940">
                      <w:marLeft w:val="0"/>
                      <w:marRight w:val="0"/>
                      <w:marTop w:val="0"/>
                      <w:marBottom w:val="0"/>
                      <w:divBdr>
                        <w:top w:val="none" w:sz="0" w:space="0" w:color="auto"/>
                        <w:left w:val="none" w:sz="0" w:space="0" w:color="auto"/>
                        <w:bottom w:val="none" w:sz="0" w:space="0" w:color="auto"/>
                        <w:right w:val="none" w:sz="0" w:space="0" w:color="auto"/>
                      </w:divBdr>
                      <w:divsChild>
                        <w:div w:id="2122602871">
                          <w:marLeft w:val="0"/>
                          <w:marRight w:val="0"/>
                          <w:marTop w:val="0"/>
                          <w:marBottom w:val="0"/>
                          <w:divBdr>
                            <w:top w:val="none" w:sz="0" w:space="0" w:color="auto"/>
                            <w:left w:val="none" w:sz="0" w:space="0" w:color="auto"/>
                            <w:bottom w:val="none" w:sz="0" w:space="0" w:color="auto"/>
                            <w:right w:val="none" w:sz="0" w:space="0" w:color="auto"/>
                          </w:divBdr>
                          <w:divsChild>
                            <w:div w:id="1816216994">
                              <w:marLeft w:val="0"/>
                              <w:marRight w:val="0"/>
                              <w:marTop w:val="0"/>
                              <w:marBottom w:val="0"/>
                              <w:divBdr>
                                <w:top w:val="none" w:sz="0" w:space="0" w:color="auto"/>
                                <w:left w:val="none" w:sz="0" w:space="0" w:color="auto"/>
                                <w:bottom w:val="none" w:sz="0" w:space="0" w:color="auto"/>
                                <w:right w:val="none" w:sz="0" w:space="0" w:color="auto"/>
                              </w:divBdr>
                              <w:divsChild>
                                <w:div w:id="1388190044">
                                  <w:marLeft w:val="0"/>
                                  <w:marRight w:val="0"/>
                                  <w:marTop w:val="0"/>
                                  <w:marBottom w:val="0"/>
                                  <w:divBdr>
                                    <w:top w:val="none" w:sz="0" w:space="0" w:color="auto"/>
                                    <w:left w:val="none" w:sz="0" w:space="0" w:color="auto"/>
                                    <w:bottom w:val="none" w:sz="0" w:space="0" w:color="auto"/>
                                    <w:right w:val="none" w:sz="0" w:space="0" w:color="auto"/>
                                  </w:divBdr>
                                  <w:divsChild>
                                    <w:div w:id="1220048509">
                                      <w:marLeft w:val="0"/>
                                      <w:marRight w:val="0"/>
                                      <w:marTop w:val="0"/>
                                      <w:marBottom w:val="0"/>
                                      <w:divBdr>
                                        <w:top w:val="none" w:sz="0" w:space="0" w:color="auto"/>
                                        <w:left w:val="none" w:sz="0" w:space="0" w:color="auto"/>
                                        <w:bottom w:val="none" w:sz="0" w:space="0" w:color="auto"/>
                                        <w:right w:val="none" w:sz="0" w:space="0" w:color="auto"/>
                                      </w:divBdr>
                                      <w:divsChild>
                                        <w:div w:id="1493835301">
                                          <w:marLeft w:val="0"/>
                                          <w:marRight w:val="0"/>
                                          <w:marTop w:val="0"/>
                                          <w:marBottom w:val="0"/>
                                          <w:divBdr>
                                            <w:top w:val="none" w:sz="0" w:space="0" w:color="auto"/>
                                            <w:left w:val="none" w:sz="0" w:space="0" w:color="auto"/>
                                            <w:bottom w:val="none" w:sz="0" w:space="0" w:color="auto"/>
                                            <w:right w:val="none" w:sz="0" w:space="0" w:color="auto"/>
                                          </w:divBdr>
                                        </w:div>
                                        <w:div w:id="1038890603">
                                          <w:marLeft w:val="0"/>
                                          <w:marRight w:val="0"/>
                                          <w:marTop w:val="0"/>
                                          <w:marBottom w:val="0"/>
                                          <w:divBdr>
                                            <w:top w:val="none" w:sz="0" w:space="0" w:color="auto"/>
                                            <w:left w:val="none" w:sz="0" w:space="0" w:color="auto"/>
                                            <w:bottom w:val="none" w:sz="0" w:space="0" w:color="auto"/>
                                            <w:right w:val="none" w:sz="0" w:space="0" w:color="auto"/>
                                          </w:divBdr>
                                          <w:divsChild>
                                            <w:div w:id="8670608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11334">
      <w:bodyDiv w:val="1"/>
      <w:marLeft w:val="0"/>
      <w:marRight w:val="0"/>
      <w:marTop w:val="0"/>
      <w:marBottom w:val="0"/>
      <w:divBdr>
        <w:top w:val="none" w:sz="0" w:space="0" w:color="auto"/>
        <w:left w:val="none" w:sz="0" w:space="0" w:color="auto"/>
        <w:bottom w:val="none" w:sz="0" w:space="0" w:color="auto"/>
        <w:right w:val="none" w:sz="0" w:space="0" w:color="auto"/>
      </w:divBdr>
      <w:divsChild>
        <w:div w:id="1640374981">
          <w:marLeft w:val="0"/>
          <w:marRight w:val="0"/>
          <w:marTop w:val="0"/>
          <w:marBottom w:val="0"/>
          <w:divBdr>
            <w:top w:val="none" w:sz="0" w:space="0" w:color="auto"/>
            <w:left w:val="none" w:sz="0" w:space="0" w:color="auto"/>
            <w:bottom w:val="none" w:sz="0" w:space="0" w:color="auto"/>
            <w:right w:val="none" w:sz="0" w:space="0" w:color="auto"/>
          </w:divBdr>
          <w:divsChild>
            <w:div w:id="250703836">
              <w:marLeft w:val="0"/>
              <w:marRight w:val="0"/>
              <w:marTop w:val="150"/>
              <w:marBottom w:val="0"/>
              <w:divBdr>
                <w:top w:val="none" w:sz="0" w:space="0" w:color="auto"/>
                <w:left w:val="none" w:sz="0" w:space="0" w:color="auto"/>
                <w:bottom w:val="none" w:sz="0" w:space="0" w:color="auto"/>
                <w:right w:val="none" w:sz="0" w:space="0" w:color="auto"/>
              </w:divBdr>
              <w:divsChild>
                <w:div w:id="2126922603">
                  <w:marLeft w:val="0"/>
                  <w:marRight w:val="0"/>
                  <w:marTop w:val="0"/>
                  <w:marBottom w:val="0"/>
                  <w:divBdr>
                    <w:top w:val="none" w:sz="0" w:space="0" w:color="auto"/>
                    <w:left w:val="none" w:sz="0" w:space="0" w:color="auto"/>
                    <w:bottom w:val="none" w:sz="0" w:space="0" w:color="auto"/>
                    <w:right w:val="none" w:sz="0" w:space="0" w:color="auto"/>
                  </w:divBdr>
                  <w:divsChild>
                    <w:div w:id="1212497924">
                      <w:marLeft w:val="0"/>
                      <w:marRight w:val="0"/>
                      <w:marTop w:val="0"/>
                      <w:marBottom w:val="0"/>
                      <w:divBdr>
                        <w:top w:val="none" w:sz="0" w:space="0" w:color="auto"/>
                        <w:left w:val="none" w:sz="0" w:space="0" w:color="auto"/>
                        <w:bottom w:val="none" w:sz="0" w:space="0" w:color="auto"/>
                        <w:right w:val="none" w:sz="0" w:space="0" w:color="auto"/>
                      </w:divBdr>
                      <w:divsChild>
                        <w:div w:id="6921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522341">
      <w:bodyDiv w:val="1"/>
      <w:marLeft w:val="0"/>
      <w:marRight w:val="0"/>
      <w:marTop w:val="0"/>
      <w:marBottom w:val="0"/>
      <w:divBdr>
        <w:top w:val="none" w:sz="0" w:space="0" w:color="auto"/>
        <w:left w:val="none" w:sz="0" w:space="0" w:color="auto"/>
        <w:bottom w:val="none" w:sz="0" w:space="0" w:color="auto"/>
        <w:right w:val="none" w:sz="0" w:space="0" w:color="auto"/>
      </w:divBdr>
      <w:divsChild>
        <w:div w:id="793404656">
          <w:marLeft w:val="0"/>
          <w:marRight w:val="0"/>
          <w:marTop w:val="0"/>
          <w:marBottom w:val="0"/>
          <w:divBdr>
            <w:top w:val="none" w:sz="0" w:space="0" w:color="auto"/>
            <w:left w:val="none" w:sz="0" w:space="0" w:color="auto"/>
            <w:bottom w:val="none" w:sz="0" w:space="0" w:color="auto"/>
            <w:right w:val="none" w:sz="0" w:space="0" w:color="auto"/>
          </w:divBdr>
          <w:divsChild>
            <w:div w:id="1129394844">
              <w:marLeft w:val="0"/>
              <w:marRight w:val="0"/>
              <w:marTop w:val="0"/>
              <w:marBottom w:val="0"/>
              <w:divBdr>
                <w:top w:val="none" w:sz="0" w:space="0" w:color="auto"/>
                <w:left w:val="none" w:sz="0" w:space="0" w:color="auto"/>
                <w:bottom w:val="none" w:sz="0" w:space="0" w:color="auto"/>
                <w:right w:val="none" w:sz="0" w:space="0" w:color="auto"/>
              </w:divBdr>
              <w:divsChild>
                <w:div w:id="1094058903">
                  <w:marLeft w:val="0"/>
                  <w:marRight w:val="0"/>
                  <w:marTop w:val="0"/>
                  <w:marBottom w:val="0"/>
                  <w:divBdr>
                    <w:top w:val="none" w:sz="0" w:space="0" w:color="auto"/>
                    <w:left w:val="none" w:sz="0" w:space="0" w:color="auto"/>
                    <w:bottom w:val="none" w:sz="0" w:space="0" w:color="auto"/>
                    <w:right w:val="none" w:sz="0" w:space="0" w:color="auto"/>
                  </w:divBdr>
                  <w:divsChild>
                    <w:div w:id="853691466">
                      <w:marLeft w:val="0"/>
                      <w:marRight w:val="0"/>
                      <w:marTop w:val="0"/>
                      <w:marBottom w:val="0"/>
                      <w:divBdr>
                        <w:top w:val="none" w:sz="0" w:space="0" w:color="auto"/>
                        <w:left w:val="none" w:sz="0" w:space="0" w:color="auto"/>
                        <w:bottom w:val="none" w:sz="0" w:space="0" w:color="auto"/>
                        <w:right w:val="none" w:sz="0" w:space="0" w:color="auto"/>
                      </w:divBdr>
                      <w:divsChild>
                        <w:div w:id="2065712781">
                          <w:marLeft w:val="0"/>
                          <w:marRight w:val="0"/>
                          <w:marTop w:val="0"/>
                          <w:marBottom w:val="0"/>
                          <w:divBdr>
                            <w:top w:val="none" w:sz="0" w:space="0" w:color="auto"/>
                            <w:left w:val="none" w:sz="0" w:space="0" w:color="auto"/>
                            <w:bottom w:val="none" w:sz="0" w:space="0" w:color="auto"/>
                            <w:right w:val="none" w:sz="0" w:space="0" w:color="auto"/>
                          </w:divBdr>
                          <w:divsChild>
                            <w:div w:id="113599468">
                              <w:marLeft w:val="0"/>
                              <w:marRight w:val="0"/>
                              <w:marTop w:val="0"/>
                              <w:marBottom w:val="0"/>
                              <w:divBdr>
                                <w:top w:val="none" w:sz="0" w:space="0" w:color="auto"/>
                                <w:left w:val="none" w:sz="0" w:space="0" w:color="auto"/>
                                <w:bottom w:val="none" w:sz="0" w:space="0" w:color="auto"/>
                                <w:right w:val="none" w:sz="0" w:space="0" w:color="auto"/>
                              </w:divBdr>
                              <w:divsChild>
                                <w:div w:id="426509426">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sChild>
                                        <w:div w:id="1042553084">
                                          <w:marLeft w:val="0"/>
                                          <w:marRight w:val="0"/>
                                          <w:marTop w:val="0"/>
                                          <w:marBottom w:val="0"/>
                                          <w:divBdr>
                                            <w:top w:val="none" w:sz="0" w:space="0" w:color="auto"/>
                                            <w:left w:val="none" w:sz="0" w:space="0" w:color="auto"/>
                                            <w:bottom w:val="none" w:sz="0" w:space="0" w:color="auto"/>
                                            <w:right w:val="none" w:sz="0" w:space="0" w:color="auto"/>
                                          </w:divBdr>
                                          <w:divsChild>
                                            <w:div w:id="1792934550">
                                              <w:marLeft w:val="0"/>
                                              <w:marRight w:val="0"/>
                                              <w:marTop w:val="0"/>
                                              <w:marBottom w:val="0"/>
                                              <w:divBdr>
                                                <w:top w:val="none" w:sz="0" w:space="0" w:color="auto"/>
                                                <w:left w:val="none" w:sz="0" w:space="0" w:color="auto"/>
                                                <w:bottom w:val="none" w:sz="0" w:space="0" w:color="auto"/>
                                                <w:right w:val="none" w:sz="0" w:space="0" w:color="auto"/>
                                              </w:divBdr>
                                              <w:divsChild>
                                                <w:div w:id="103699014">
                                                  <w:marLeft w:val="0"/>
                                                  <w:marRight w:val="0"/>
                                                  <w:marTop w:val="0"/>
                                                  <w:marBottom w:val="0"/>
                                                  <w:divBdr>
                                                    <w:top w:val="none" w:sz="0" w:space="0" w:color="auto"/>
                                                    <w:left w:val="none" w:sz="0" w:space="0" w:color="auto"/>
                                                    <w:bottom w:val="none" w:sz="0" w:space="0" w:color="auto"/>
                                                    <w:right w:val="none" w:sz="0" w:space="0" w:color="auto"/>
                                                  </w:divBdr>
                                                  <w:divsChild>
                                                    <w:div w:id="209995938">
                                                      <w:marLeft w:val="0"/>
                                                      <w:marRight w:val="0"/>
                                                      <w:marTop w:val="0"/>
                                                      <w:marBottom w:val="0"/>
                                                      <w:divBdr>
                                                        <w:top w:val="none" w:sz="0" w:space="0" w:color="auto"/>
                                                        <w:left w:val="none" w:sz="0" w:space="0" w:color="auto"/>
                                                        <w:bottom w:val="none" w:sz="0" w:space="0" w:color="auto"/>
                                                        <w:right w:val="none" w:sz="0" w:space="0" w:color="auto"/>
                                                      </w:divBdr>
                                                      <w:divsChild>
                                                        <w:div w:id="926113052">
                                                          <w:marLeft w:val="0"/>
                                                          <w:marRight w:val="0"/>
                                                          <w:marTop w:val="0"/>
                                                          <w:marBottom w:val="0"/>
                                                          <w:divBdr>
                                                            <w:top w:val="none" w:sz="0" w:space="0" w:color="auto"/>
                                                            <w:left w:val="none" w:sz="0" w:space="0" w:color="auto"/>
                                                            <w:bottom w:val="none" w:sz="0" w:space="0" w:color="auto"/>
                                                            <w:right w:val="none" w:sz="0" w:space="0" w:color="auto"/>
                                                          </w:divBdr>
                                                          <w:divsChild>
                                                            <w:div w:id="447704385">
                                                              <w:marLeft w:val="0"/>
                                                              <w:marRight w:val="0"/>
                                                              <w:marTop w:val="0"/>
                                                              <w:marBottom w:val="0"/>
                                                              <w:divBdr>
                                                                <w:top w:val="none" w:sz="0" w:space="0" w:color="auto"/>
                                                                <w:left w:val="none" w:sz="0" w:space="0" w:color="auto"/>
                                                                <w:bottom w:val="none" w:sz="0" w:space="0" w:color="auto"/>
                                                                <w:right w:val="none" w:sz="0" w:space="0" w:color="auto"/>
                                                              </w:divBdr>
                                                            </w:div>
                                                            <w:div w:id="1912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639176">
      <w:bodyDiv w:val="1"/>
      <w:marLeft w:val="0"/>
      <w:marRight w:val="0"/>
      <w:marTop w:val="0"/>
      <w:marBottom w:val="0"/>
      <w:divBdr>
        <w:top w:val="none" w:sz="0" w:space="0" w:color="auto"/>
        <w:left w:val="none" w:sz="0" w:space="0" w:color="auto"/>
        <w:bottom w:val="none" w:sz="0" w:space="0" w:color="auto"/>
        <w:right w:val="none" w:sz="0" w:space="0" w:color="auto"/>
      </w:divBdr>
      <w:divsChild>
        <w:div w:id="1498495737">
          <w:marLeft w:val="0"/>
          <w:marRight w:val="0"/>
          <w:marTop w:val="0"/>
          <w:marBottom w:val="0"/>
          <w:divBdr>
            <w:top w:val="none" w:sz="0" w:space="0" w:color="auto"/>
            <w:left w:val="none" w:sz="0" w:space="0" w:color="auto"/>
            <w:bottom w:val="none" w:sz="0" w:space="0" w:color="auto"/>
            <w:right w:val="none" w:sz="0" w:space="0" w:color="auto"/>
          </w:divBdr>
          <w:divsChild>
            <w:div w:id="289094726">
              <w:marLeft w:val="0"/>
              <w:marRight w:val="0"/>
              <w:marTop w:val="0"/>
              <w:marBottom w:val="0"/>
              <w:divBdr>
                <w:top w:val="none" w:sz="0" w:space="0" w:color="auto"/>
                <w:left w:val="none" w:sz="0" w:space="0" w:color="auto"/>
                <w:bottom w:val="none" w:sz="0" w:space="0" w:color="auto"/>
                <w:right w:val="none" w:sz="0" w:space="0" w:color="auto"/>
              </w:divBdr>
              <w:divsChild>
                <w:div w:id="643004892">
                  <w:marLeft w:val="0"/>
                  <w:marRight w:val="0"/>
                  <w:marTop w:val="0"/>
                  <w:marBottom w:val="0"/>
                  <w:divBdr>
                    <w:top w:val="none" w:sz="0" w:space="0" w:color="auto"/>
                    <w:left w:val="none" w:sz="0" w:space="0" w:color="auto"/>
                    <w:bottom w:val="none" w:sz="0" w:space="0" w:color="auto"/>
                    <w:right w:val="none" w:sz="0" w:space="0" w:color="auto"/>
                  </w:divBdr>
                  <w:divsChild>
                    <w:div w:id="1781411577">
                      <w:marLeft w:val="0"/>
                      <w:marRight w:val="0"/>
                      <w:marTop w:val="0"/>
                      <w:marBottom w:val="0"/>
                      <w:divBdr>
                        <w:top w:val="none" w:sz="0" w:space="0" w:color="auto"/>
                        <w:left w:val="none" w:sz="0" w:space="0" w:color="auto"/>
                        <w:bottom w:val="none" w:sz="0" w:space="0" w:color="auto"/>
                        <w:right w:val="none" w:sz="0" w:space="0" w:color="auto"/>
                      </w:divBdr>
                      <w:divsChild>
                        <w:div w:id="977999352">
                          <w:marLeft w:val="0"/>
                          <w:marRight w:val="0"/>
                          <w:marTop w:val="0"/>
                          <w:marBottom w:val="0"/>
                          <w:divBdr>
                            <w:top w:val="none" w:sz="0" w:space="0" w:color="auto"/>
                            <w:left w:val="none" w:sz="0" w:space="0" w:color="auto"/>
                            <w:bottom w:val="none" w:sz="0" w:space="0" w:color="auto"/>
                            <w:right w:val="none" w:sz="0" w:space="0" w:color="auto"/>
                          </w:divBdr>
                          <w:divsChild>
                            <w:div w:id="763501475">
                              <w:marLeft w:val="0"/>
                              <w:marRight w:val="0"/>
                              <w:marTop w:val="0"/>
                              <w:marBottom w:val="0"/>
                              <w:divBdr>
                                <w:top w:val="none" w:sz="0" w:space="0" w:color="auto"/>
                                <w:left w:val="none" w:sz="0" w:space="0" w:color="auto"/>
                                <w:bottom w:val="none" w:sz="0" w:space="0" w:color="auto"/>
                                <w:right w:val="none" w:sz="0" w:space="0" w:color="auto"/>
                              </w:divBdr>
                              <w:divsChild>
                                <w:div w:id="2020693696">
                                  <w:marLeft w:val="0"/>
                                  <w:marRight w:val="0"/>
                                  <w:marTop w:val="0"/>
                                  <w:marBottom w:val="0"/>
                                  <w:divBdr>
                                    <w:top w:val="none" w:sz="0" w:space="0" w:color="auto"/>
                                    <w:left w:val="none" w:sz="0" w:space="0" w:color="auto"/>
                                    <w:bottom w:val="none" w:sz="0" w:space="0" w:color="auto"/>
                                    <w:right w:val="none" w:sz="0" w:space="0" w:color="auto"/>
                                  </w:divBdr>
                                  <w:divsChild>
                                    <w:div w:id="1856307310">
                                      <w:marLeft w:val="0"/>
                                      <w:marRight w:val="0"/>
                                      <w:marTop w:val="0"/>
                                      <w:marBottom w:val="0"/>
                                      <w:divBdr>
                                        <w:top w:val="none" w:sz="0" w:space="0" w:color="auto"/>
                                        <w:left w:val="none" w:sz="0" w:space="0" w:color="auto"/>
                                        <w:bottom w:val="none" w:sz="0" w:space="0" w:color="auto"/>
                                        <w:right w:val="none" w:sz="0" w:space="0" w:color="auto"/>
                                      </w:divBdr>
                                      <w:divsChild>
                                        <w:div w:id="12161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100481">
      <w:bodyDiv w:val="1"/>
      <w:marLeft w:val="0"/>
      <w:marRight w:val="0"/>
      <w:marTop w:val="0"/>
      <w:marBottom w:val="0"/>
      <w:divBdr>
        <w:top w:val="none" w:sz="0" w:space="0" w:color="auto"/>
        <w:left w:val="none" w:sz="0" w:space="0" w:color="auto"/>
        <w:bottom w:val="none" w:sz="0" w:space="0" w:color="auto"/>
        <w:right w:val="none" w:sz="0" w:space="0" w:color="auto"/>
      </w:divBdr>
      <w:divsChild>
        <w:div w:id="65691297">
          <w:marLeft w:val="0"/>
          <w:marRight w:val="0"/>
          <w:marTop w:val="0"/>
          <w:marBottom w:val="0"/>
          <w:divBdr>
            <w:top w:val="none" w:sz="0" w:space="0" w:color="auto"/>
            <w:left w:val="none" w:sz="0" w:space="0" w:color="auto"/>
            <w:bottom w:val="none" w:sz="0" w:space="0" w:color="auto"/>
            <w:right w:val="none" w:sz="0" w:space="0" w:color="auto"/>
          </w:divBdr>
          <w:divsChild>
            <w:div w:id="35204539">
              <w:marLeft w:val="-225"/>
              <w:marRight w:val="-225"/>
              <w:marTop w:val="0"/>
              <w:marBottom w:val="0"/>
              <w:divBdr>
                <w:top w:val="none" w:sz="0" w:space="0" w:color="auto"/>
                <w:left w:val="none" w:sz="0" w:space="0" w:color="auto"/>
                <w:bottom w:val="none" w:sz="0" w:space="0" w:color="auto"/>
                <w:right w:val="none" w:sz="0" w:space="0" w:color="auto"/>
              </w:divBdr>
              <w:divsChild>
                <w:div w:id="10850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408366">
      <w:bodyDiv w:val="1"/>
      <w:marLeft w:val="0"/>
      <w:marRight w:val="0"/>
      <w:marTop w:val="0"/>
      <w:marBottom w:val="0"/>
      <w:divBdr>
        <w:top w:val="none" w:sz="0" w:space="0" w:color="auto"/>
        <w:left w:val="none" w:sz="0" w:space="0" w:color="auto"/>
        <w:bottom w:val="none" w:sz="0" w:space="0" w:color="auto"/>
        <w:right w:val="none" w:sz="0" w:space="0" w:color="auto"/>
      </w:divBdr>
      <w:divsChild>
        <w:div w:id="1268465468">
          <w:marLeft w:val="0"/>
          <w:marRight w:val="0"/>
          <w:marTop w:val="0"/>
          <w:marBottom w:val="0"/>
          <w:divBdr>
            <w:top w:val="none" w:sz="0" w:space="0" w:color="auto"/>
            <w:left w:val="none" w:sz="0" w:space="0" w:color="auto"/>
            <w:bottom w:val="none" w:sz="0" w:space="0" w:color="auto"/>
            <w:right w:val="none" w:sz="0" w:space="0" w:color="auto"/>
          </w:divBdr>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83401">
      <w:bodyDiv w:val="1"/>
      <w:marLeft w:val="0"/>
      <w:marRight w:val="0"/>
      <w:marTop w:val="0"/>
      <w:marBottom w:val="0"/>
      <w:divBdr>
        <w:top w:val="none" w:sz="0" w:space="0" w:color="auto"/>
        <w:left w:val="none" w:sz="0" w:space="0" w:color="auto"/>
        <w:bottom w:val="none" w:sz="0" w:space="0" w:color="auto"/>
        <w:right w:val="none" w:sz="0" w:space="0" w:color="auto"/>
      </w:divBdr>
      <w:divsChild>
        <w:div w:id="1834486611">
          <w:marLeft w:val="0"/>
          <w:marRight w:val="0"/>
          <w:marTop w:val="0"/>
          <w:marBottom w:val="0"/>
          <w:divBdr>
            <w:top w:val="none" w:sz="0" w:space="0" w:color="auto"/>
            <w:left w:val="none" w:sz="0" w:space="0" w:color="auto"/>
            <w:bottom w:val="none" w:sz="0" w:space="0" w:color="auto"/>
            <w:right w:val="none" w:sz="0" w:space="0" w:color="auto"/>
          </w:divBdr>
          <w:divsChild>
            <w:div w:id="2111075552">
              <w:marLeft w:val="0"/>
              <w:marRight w:val="0"/>
              <w:marTop w:val="0"/>
              <w:marBottom w:val="0"/>
              <w:divBdr>
                <w:top w:val="none" w:sz="0" w:space="0" w:color="auto"/>
                <w:left w:val="none" w:sz="0" w:space="0" w:color="auto"/>
                <w:bottom w:val="none" w:sz="0" w:space="0" w:color="auto"/>
                <w:right w:val="none" w:sz="0" w:space="0" w:color="auto"/>
              </w:divBdr>
              <w:divsChild>
                <w:div w:id="1633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8330037">
      <w:bodyDiv w:val="1"/>
      <w:marLeft w:val="0"/>
      <w:marRight w:val="0"/>
      <w:marTop w:val="0"/>
      <w:marBottom w:val="0"/>
      <w:divBdr>
        <w:top w:val="none" w:sz="0" w:space="0" w:color="auto"/>
        <w:left w:val="none" w:sz="0" w:space="0" w:color="auto"/>
        <w:bottom w:val="none" w:sz="0" w:space="0" w:color="auto"/>
        <w:right w:val="none" w:sz="0" w:space="0" w:color="auto"/>
      </w:divBdr>
      <w:divsChild>
        <w:div w:id="935942280">
          <w:marLeft w:val="0"/>
          <w:marRight w:val="0"/>
          <w:marTop w:val="0"/>
          <w:marBottom w:val="0"/>
          <w:divBdr>
            <w:top w:val="none" w:sz="0" w:space="0" w:color="auto"/>
            <w:left w:val="none" w:sz="0" w:space="0" w:color="auto"/>
            <w:bottom w:val="none" w:sz="0" w:space="0" w:color="auto"/>
            <w:right w:val="none" w:sz="0" w:space="0" w:color="auto"/>
          </w:divBdr>
        </w:div>
        <w:div w:id="77752678">
          <w:marLeft w:val="0"/>
          <w:marRight w:val="0"/>
          <w:marTop w:val="0"/>
          <w:marBottom w:val="150"/>
          <w:divBdr>
            <w:top w:val="none" w:sz="0" w:space="0" w:color="auto"/>
            <w:left w:val="none" w:sz="0" w:space="0" w:color="auto"/>
            <w:bottom w:val="none" w:sz="0" w:space="0" w:color="auto"/>
            <w:right w:val="none" w:sz="0" w:space="0" w:color="auto"/>
          </w:divBdr>
          <w:divsChild>
            <w:div w:id="1206259009">
              <w:marLeft w:val="0"/>
              <w:marRight w:val="0"/>
              <w:marTop w:val="0"/>
              <w:marBottom w:val="0"/>
              <w:divBdr>
                <w:top w:val="none" w:sz="0" w:space="0" w:color="auto"/>
                <w:left w:val="none" w:sz="0" w:space="0" w:color="auto"/>
                <w:bottom w:val="none" w:sz="0" w:space="0" w:color="auto"/>
                <w:right w:val="none" w:sz="0" w:space="0" w:color="auto"/>
              </w:divBdr>
              <w:divsChild>
                <w:div w:id="830753552">
                  <w:marLeft w:val="0"/>
                  <w:marRight w:val="225"/>
                  <w:marTop w:val="0"/>
                  <w:marBottom w:val="0"/>
                  <w:divBdr>
                    <w:top w:val="none" w:sz="0" w:space="0" w:color="auto"/>
                    <w:left w:val="none" w:sz="0" w:space="0" w:color="auto"/>
                    <w:bottom w:val="none" w:sz="0" w:space="0" w:color="auto"/>
                    <w:right w:val="none" w:sz="0" w:space="0" w:color="auto"/>
                  </w:divBdr>
                  <w:divsChild>
                    <w:div w:id="2044671461">
                      <w:marLeft w:val="0"/>
                      <w:marRight w:val="0"/>
                      <w:marTop w:val="0"/>
                      <w:marBottom w:val="0"/>
                      <w:divBdr>
                        <w:top w:val="none" w:sz="0" w:space="0" w:color="auto"/>
                        <w:left w:val="none" w:sz="0" w:space="0" w:color="auto"/>
                        <w:bottom w:val="none" w:sz="0" w:space="0" w:color="auto"/>
                        <w:right w:val="none" w:sz="0" w:space="0" w:color="auto"/>
                      </w:divBdr>
                    </w:div>
                  </w:divsChild>
                </w:div>
                <w:div w:id="2059040977">
                  <w:marLeft w:val="0"/>
                  <w:marRight w:val="225"/>
                  <w:marTop w:val="0"/>
                  <w:marBottom w:val="0"/>
                  <w:divBdr>
                    <w:top w:val="none" w:sz="0" w:space="0" w:color="auto"/>
                    <w:left w:val="none" w:sz="0" w:space="0" w:color="auto"/>
                    <w:bottom w:val="none" w:sz="0" w:space="0" w:color="auto"/>
                    <w:right w:val="none" w:sz="0" w:space="0" w:color="auto"/>
                  </w:divBdr>
                  <w:divsChild>
                    <w:div w:id="1172182781">
                      <w:marLeft w:val="0"/>
                      <w:marRight w:val="0"/>
                      <w:marTop w:val="0"/>
                      <w:marBottom w:val="0"/>
                      <w:divBdr>
                        <w:top w:val="none" w:sz="0" w:space="0" w:color="auto"/>
                        <w:left w:val="none" w:sz="0" w:space="0" w:color="auto"/>
                        <w:bottom w:val="none" w:sz="0" w:space="0" w:color="auto"/>
                        <w:right w:val="none" w:sz="0" w:space="0" w:color="auto"/>
                      </w:divBdr>
                    </w:div>
                  </w:divsChild>
                </w:div>
                <w:div w:id="1650549238">
                  <w:marLeft w:val="0"/>
                  <w:marRight w:val="225"/>
                  <w:marTop w:val="0"/>
                  <w:marBottom w:val="0"/>
                  <w:divBdr>
                    <w:top w:val="none" w:sz="0" w:space="0" w:color="auto"/>
                    <w:left w:val="none" w:sz="0" w:space="0" w:color="auto"/>
                    <w:bottom w:val="none" w:sz="0" w:space="0" w:color="auto"/>
                    <w:right w:val="none" w:sz="0" w:space="0" w:color="auto"/>
                  </w:divBdr>
                  <w:divsChild>
                    <w:div w:id="4197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49718">
          <w:marLeft w:val="0"/>
          <w:marRight w:val="0"/>
          <w:marTop w:val="0"/>
          <w:marBottom w:val="150"/>
          <w:divBdr>
            <w:top w:val="none" w:sz="0" w:space="0" w:color="auto"/>
            <w:left w:val="none" w:sz="0" w:space="0" w:color="auto"/>
            <w:bottom w:val="none" w:sz="0" w:space="0" w:color="auto"/>
            <w:right w:val="none" w:sz="0" w:space="0" w:color="auto"/>
          </w:divBdr>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222574">
      <w:bodyDiv w:val="1"/>
      <w:marLeft w:val="0"/>
      <w:marRight w:val="0"/>
      <w:marTop w:val="0"/>
      <w:marBottom w:val="0"/>
      <w:divBdr>
        <w:top w:val="none" w:sz="0" w:space="0" w:color="auto"/>
        <w:left w:val="none" w:sz="0" w:space="0" w:color="auto"/>
        <w:bottom w:val="none" w:sz="0" w:space="0" w:color="auto"/>
        <w:right w:val="none" w:sz="0" w:space="0" w:color="auto"/>
      </w:divBdr>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492273">
      <w:bodyDiv w:val="1"/>
      <w:marLeft w:val="0"/>
      <w:marRight w:val="0"/>
      <w:marTop w:val="0"/>
      <w:marBottom w:val="0"/>
      <w:divBdr>
        <w:top w:val="none" w:sz="0" w:space="0" w:color="auto"/>
        <w:left w:val="none" w:sz="0" w:space="0" w:color="auto"/>
        <w:bottom w:val="none" w:sz="0" w:space="0" w:color="auto"/>
        <w:right w:val="none" w:sz="0" w:space="0" w:color="auto"/>
      </w:divBdr>
      <w:divsChild>
        <w:div w:id="1419133820">
          <w:marLeft w:val="0"/>
          <w:marRight w:val="0"/>
          <w:marTop w:val="0"/>
          <w:marBottom w:val="0"/>
          <w:divBdr>
            <w:top w:val="none" w:sz="0" w:space="0" w:color="auto"/>
            <w:left w:val="none" w:sz="0" w:space="0" w:color="auto"/>
            <w:bottom w:val="none" w:sz="0" w:space="0" w:color="auto"/>
            <w:right w:val="none" w:sz="0" w:space="0" w:color="auto"/>
          </w:divBdr>
          <w:divsChild>
            <w:div w:id="1685782530">
              <w:marLeft w:val="0"/>
              <w:marRight w:val="0"/>
              <w:marTop w:val="0"/>
              <w:marBottom w:val="0"/>
              <w:divBdr>
                <w:top w:val="none" w:sz="0" w:space="0" w:color="auto"/>
                <w:left w:val="none" w:sz="0" w:space="0" w:color="auto"/>
                <w:bottom w:val="none" w:sz="0" w:space="0" w:color="auto"/>
                <w:right w:val="none" w:sz="0" w:space="0" w:color="auto"/>
              </w:divBdr>
              <w:divsChild>
                <w:div w:id="1108891109">
                  <w:marLeft w:val="0"/>
                  <w:marRight w:val="0"/>
                  <w:marTop w:val="0"/>
                  <w:marBottom w:val="0"/>
                  <w:divBdr>
                    <w:top w:val="none" w:sz="0" w:space="0" w:color="auto"/>
                    <w:left w:val="none" w:sz="0" w:space="0" w:color="auto"/>
                    <w:bottom w:val="none" w:sz="0" w:space="0" w:color="auto"/>
                    <w:right w:val="none" w:sz="0" w:space="0" w:color="auto"/>
                  </w:divBdr>
                  <w:divsChild>
                    <w:div w:id="652291460">
                      <w:marLeft w:val="0"/>
                      <w:marRight w:val="0"/>
                      <w:marTop w:val="0"/>
                      <w:marBottom w:val="0"/>
                      <w:divBdr>
                        <w:top w:val="none" w:sz="0" w:space="0" w:color="auto"/>
                        <w:left w:val="none" w:sz="0" w:space="0" w:color="auto"/>
                        <w:bottom w:val="none" w:sz="0" w:space="0" w:color="auto"/>
                        <w:right w:val="none" w:sz="0" w:space="0" w:color="auto"/>
                      </w:divBdr>
                      <w:divsChild>
                        <w:div w:id="107048482">
                          <w:marLeft w:val="0"/>
                          <w:marRight w:val="0"/>
                          <w:marTop w:val="0"/>
                          <w:marBottom w:val="0"/>
                          <w:divBdr>
                            <w:top w:val="none" w:sz="0" w:space="0" w:color="auto"/>
                            <w:left w:val="none" w:sz="0" w:space="0" w:color="auto"/>
                            <w:bottom w:val="none" w:sz="0" w:space="0" w:color="auto"/>
                            <w:right w:val="none" w:sz="0" w:space="0" w:color="auto"/>
                          </w:divBdr>
                          <w:divsChild>
                            <w:div w:id="1449009868">
                              <w:marLeft w:val="0"/>
                              <w:marRight w:val="0"/>
                              <w:marTop w:val="0"/>
                              <w:marBottom w:val="0"/>
                              <w:divBdr>
                                <w:top w:val="none" w:sz="0" w:space="0" w:color="auto"/>
                                <w:left w:val="none" w:sz="0" w:space="0" w:color="auto"/>
                                <w:bottom w:val="none" w:sz="0" w:space="0" w:color="auto"/>
                                <w:right w:val="none" w:sz="0" w:space="0" w:color="auto"/>
                              </w:divBdr>
                              <w:divsChild>
                                <w:div w:id="112023383">
                                  <w:marLeft w:val="0"/>
                                  <w:marRight w:val="0"/>
                                  <w:marTop w:val="0"/>
                                  <w:marBottom w:val="0"/>
                                  <w:divBdr>
                                    <w:top w:val="none" w:sz="0" w:space="0" w:color="auto"/>
                                    <w:left w:val="none" w:sz="0" w:space="0" w:color="auto"/>
                                    <w:bottom w:val="none" w:sz="0" w:space="0" w:color="auto"/>
                                    <w:right w:val="none" w:sz="0" w:space="0" w:color="auto"/>
                                  </w:divBdr>
                                  <w:divsChild>
                                    <w:div w:id="1459910217">
                                      <w:marLeft w:val="0"/>
                                      <w:marRight w:val="0"/>
                                      <w:marTop w:val="0"/>
                                      <w:marBottom w:val="0"/>
                                      <w:divBdr>
                                        <w:top w:val="none" w:sz="0" w:space="0" w:color="auto"/>
                                        <w:left w:val="none" w:sz="0" w:space="0" w:color="auto"/>
                                        <w:bottom w:val="none" w:sz="0" w:space="0" w:color="auto"/>
                                        <w:right w:val="none" w:sz="0" w:space="0" w:color="auto"/>
                                      </w:divBdr>
                                      <w:divsChild>
                                        <w:div w:id="296381346">
                                          <w:marLeft w:val="0"/>
                                          <w:marRight w:val="0"/>
                                          <w:marTop w:val="0"/>
                                          <w:marBottom w:val="0"/>
                                          <w:divBdr>
                                            <w:top w:val="none" w:sz="0" w:space="0" w:color="auto"/>
                                            <w:left w:val="none" w:sz="0" w:space="0" w:color="auto"/>
                                            <w:bottom w:val="none" w:sz="0" w:space="0" w:color="auto"/>
                                            <w:right w:val="none" w:sz="0" w:space="0" w:color="auto"/>
                                          </w:divBdr>
                                          <w:divsChild>
                                            <w:div w:id="831917137">
                                              <w:marLeft w:val="0"/>
                                              <w:marRight w:val="0"/>
                                              <w:marTop w:val="0"/>
                                              <w:marBottom w:val="0"/>
                                              <w:divBdr>
                                                <w:top w:val="none" w:sz="0" w:space="0" w:color="auto"/>
                                                <w:left w:val="none" w:sz="0" w:space="0" w:color="auto"/>
                                                <w:bottom w:val="none" w:sz="0" w:space="0" w:color="auto"/>
                                                <w:right w:val="none" w:sz="0" w:space="0" w:color="auto"/>
                                              </w:divBdr>
                                              <w:divsChild>
                                                <w:div w:id="476454705">
                                                  <w:marLeft w:val="0"/>
                                                  <w:marRight w:val="0"/>
                                                  <w:marTop w:val="0"/>
                                                  <w:marBottom w:val="0"/>
                                                  <w:divBdr>
                                                    <w:top w:val="none" w:sz="0" w:space="0" w:color="auto"/>
                                                    <w:left w:val="none" w:sz="0" w:space="0" w:color="auto"/>
                                                    <w:bottom w:val="none" w:sz="0" w:space="0" w:color="auto"/>
                                                    <w:right w:val="none" w:sz="0" w:space="0" w:color="auto"/>
                                                  </w:divBdr>
                                                  <w:divsChild>
                                                    <w:div w:id="201329946">
                                                      <w:marLeft w:val="0"/>
                                                      <w:marRight w:val="0"/>
                                                      <w:marTop w:val="0"/>
                                                      <w:marBottom w:val="0"/>
                                                      <w:divBdr>
                                                        <w:top w:val="none" w:sz="0" w:space="0" w:color="auto"/>
                                                        <w:left w:val="none" w:sz="0" w:space="0" w:color="auto"/>
                                                        <w:bottom w:val="none" w:sz="0" w:space="0" w:color="auto"/>
                                                        <w:right w:val="none" w:sz="0" w:space="0" w:color="auto"/>
                                                      </w:divBdr>
                                                      <w:divsChild>
                                                        <w:div w:id="2087846449">
                                                          <w:marLeft w:val="0"/>
                                                          <w:marRight w:val="0"/>
                                                          <w:marTop w:val="0"/>
                                                          <w:marBottom w:val="0"/>
                                                          <w:divBdr>
                                                            <w:top w:val="none" w:sz="0" w:space="0" w:color="auto"/>
                                                            <w:left w:val="none" w:sz="0" w:space="0" w:color="auto"/>
                                                            <w:bottom w:val="none" w:sz="0" w:space="0" w:color="auto"/>
                                                            <w:right w:val="none" w:sz="0" w:space="0" w:color="auto"/>
                                                          </w:divBdr>
                                                          <w:divsChild>
                                                            <w:div w:id="295917761">
                                                              <w:marLeft w:val="0"/>
                                                              <w:marRight w:val="0"/>
                                                              <w:marTop w:val="0"/>
                                                              <w:marBottom w:val="0"/>
                                                              <w:divBdr>
                                                                <w:top w:val="none" w:sz="0" w:space="0" w:color="auto"/>
                                                                <w:left w:val="none" w:sz="0" w:space="0" w:color="auto"/>
                                                                <w:bottom w:val="none" w:sz="0" w:space="0" w:color="auto"/>
                                                                <w:right w:val="none" w:sz="0" w:space="0" w:color="auto"/>
                                                              </w:divBdr>
                                                              <w:divsChild>
                                                                <w:div w:id="4547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012582">
      <w:bodyDiv w:val="1"/>
      <w:marLeft w:val="0"/>
      <w:marRight w:val="0"/>
      <w:marTop w:val="0"/>
      <w:marBottom w:val="0"/>
      <w:divBdr>
        <w:top w:val="none" w:sz="0" w:space="0" w:color="auto"/>
        <w:left w:val="none" w:sz="0" w:space="0" w:color="auto"/>
        <w:bottom w:val="none" w:sz="0" w:space="0" w:color="auto"/>
        <w:right w:val="none" w:sz="0" w:space="0" w:color="auto"/>
      </w:divBdr>
      <w:divsChild>
        <w:div w:id="2026860614">
          <w:marLeft w:val="0"/>
          <w:marRight w:val="0"/>
          <w:marTop w:val="0"/>
          <w:marBottom w:val="0"/>
          <w:divBdr>
            <w:top w:val="none" w:sz="0" w:space="0" w:color="auto"/>
            <w:left w:val="none" w:sz="0" w:space="0" w:color="auto"/>
            <w:bottom w:val="none" w:sz="0" w:space="0" w:color="auto"/>
            <w:right w:val="none" w:sz="0" w:space="0" w:color="auto"/>
          </w:divBdr>
        </w:div>
        <w:div w:id="1489783679">
          <w:marLeft w:val="0"/>
          <w:marRight w:val="0"/>
          <w:marTop w:val="0"/>
          <w:marBottom w:val="150"/>
          <w:divBdr>
            <w:top w:val="none" w:sz="0" w:space="0" w:color="auto"/>
            <w:left w:val="none" w:sz="0" w:space="0" w:color="auto"/>
            <w:bottom w:val="none" w:sz="0" w:space="0" w:color="auto"/>
            <w:right w:val="none" w:sz="0" w:space="0" w:color="auto"/>
          </w:divBdr>
          <w:divsChild>
            <w:div w:id="1963534671">
              <w:marLeft w:val="0"/>
              <w:marRight w:val="0"/>
              <w:marTop w:val="0"/>
              <w:marBottom w:val="0"/>
              <w:divBdr>
                <w:top w:val="none" w:sz="0" w:space="0" w:color="auto"/>
                <w:left w:val="none" w:sz="0" w:space="0" w:color="auto"/>
                <w:bottom w:val="none" w:sz="0" w:space="0" w:color="auto"/>
                <w:right w:val="none" w:sz="0" w:space="0" w:color="auto"/>
              </w:divBdr>
              <w:divsChild>
                <w:div w:id="1263495252">
                  <w:marLeft w:val="0"/>
                  <w:marRight w:val="225"/>
                  <w:marTop w:val="0"/>
                  <w:marBottom w:val="0"/>
                  <w:divBdr>
                    <w:top w:val="none" w:sz="0" w:space="0" w:color="auto"/>
                    <w:left w:val="none" w:sz="0" w:space="0" w:color="auto"/>
                    <w:bottom w:val="none" w:sz="0" w:space="0" w:color="auto"/>
                    <w:right w:val="none" w:sz="0" w:space="0" w:color="auto"/>
                  </w:divBdr>
                  <w:divsChild>
                    <w:div w:id="16306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4157">
          <w:marLeft w:val="0"/>
          <w:marRight w:val="0"/>
          <w:marTop w:val="0"/>
          <w:marBottom w:val="150"/>
          <w:divBdr>
            <w:top w:val="none" w:sz="0" w:space="0" w:color="auto"/>
            <w:left w:val="none" w:sz="0" w:space="0" w:color="auto"/>
            <w:bottom w:val="none" w:sz="0" w:space="0" w:color="auto"/>
            <w:right w:val="none" w:sz="0" w:space="0" w:color="auto"/>
          </w:divBdr>
        </w:div>
      </w:divsChild>
    </w:div>
    <w:div w:id="2064056925">
      <w:bodyDiv w:val="1"/>
      <w:marLeft w:val="0"/>
      <w:marRight w:val="0"/>
      <w:marTop w:val="0"/>
      <w:marBottom w:val="0"/>
      <w:divBdr>
        <w:top w:val="none" w:sz="0" w:space="0" w:color="auto"/>
        <w:left w:val="none" w:sz="0" w:space="0" w:color="auto"/>
        <w:bottom w:val="none" w:sz="0" w:space="0" w:color="auto"/>
        <w:right w:val="none" w:sz="0" w:space="0" w:color="auto"/>
      </w:divBdr>
      <w:divsChild>
        <w:div w:id="716051492">
          <w:marLeft w:val="0"/>
          <w:marRight w:val="0"/>
          <w:marTop w:val="0"/>
          <w:marBottom w:val="0"/>
          <w:divBdr>
            <w:top w:val="none" w:sz="0" w:space="0" w:color="auto"/>
            <w:left w:val="none" w:sz="0" w:space="0" w:color="auto"/>
            <w:bottom w:val="none" w:sz="0" w:space="0" w:color="auto"/>
            <w:right w:val="none" w:sz="0" w:space="0" w:color="auto"/>
          </w:divBdr>
        </w:div>
        <w:div w:id="282928761">
          <w:marLeft w:val="0"/>
          <w:marRight w:val="0"/>
          <w:marTop w:val="0"/>
          <w:marBottom w:val="150"/>
          <w:divBdr>
            <w:top w:val="none" w:sz="0" w:space="0" w:color="auto"/>
            <w:left w:val="none" w:sz="0" w:space="0" w:color="auto"/>
            <w:bottom w:val="none" w:sz="0" w:space="0" w:color="auto"/>
            <w:right w:val="none" w:sz="0" w:space="0" w:color="auto"/>
          </w:divBdr>
          <w:divsChild>
            <w:div w:id="865410644">
              <w:marLeft w:val="0"/>
              <w:marRight w:val="0"/>
              <w:marTop w:val="0"/>
              <w:marBottom w:val="0"/>
              <w:divBdr>
                <w:top w:val="none" w:sz="0" w:space="0" w:color="auto"/>
                <w:left w:val="none" w:sz="0" w:space="0" w:color="auto"/>
                <w:bottom w:val="none" w:sz="0" w:space="0" w:color="auto"/>
                <w:right w:val="none" w:sz="0" w:space="0" w:color="auto"/>
              </w:divBdr>
              <w:divsChild>
                <w:div w:id="1976448966">
                  <w:marLeft w:val="0"/>
                  <w:marRight w:val="225"/>
                  <w:marTop w:val="0"/>
                  <w:marBottom w:val="0"/>
                  <w:divBdr>
                    <w:top w:val="none" w:sz="0" w:space="0" w:color="auto"/>
                    <w:left w:val="none" w:sz="0" w:space="0" w:color="auto"/>
                    <w:bottom w:val="none" w:sz="0" w:space="0" w:color="auto"/>
                    <w:right w:val="none" w:sz="0" w:space="0" w:color="auto"/>
                  </w:divBdr>
                  <w:divsChild>
                    <w:div w:id="10882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6063">
          <w:marLeft w:val="0"/>
          <w:marRight w:val="0"/>
          <w:marTop w:val="0"/>
          <w:marBottom w:val="150"/>
          <w:divBdr>
            <w:top w:val="none" w:sz="0" w:space="0" w:color="auto"/>
            <w:left w:val="none" w:sz="0" w:space="0" w:color="auto"/>
            <w:bottom w:val="none" w:sz="0" w:space="0" w:color="auto"/>
            <w:right w:val="none" w:sz="0" w:space="0" w:color="auto"/>
          </w:divBdr>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3833">
      <w:bodyDiv w:val="1"/>
      <w:marLeft w:val="0"/>
      <w:marRight w:val="0"/>
      <w:marTop w:val="0"/>
      <w:marBottom w:val="0"/>
      <w:divBdr>
        <w:top w:val="none" w:sz="0" w:space="0" w:color="auto"/>
        <w:left w:val="none" w:sz="0" w:space="0" w:color="auto"/>
        <w:bottom w:val="none" w:sz="0" w:space="0" w:color="auto"/>
        <w:right w:val="none" w:sz="0" w:space="0" w:color="auto"/>
      </w:divBdr>
      <w:divsChild>
        <w:div w:id="1718309346">
          <w:marLeft w:val="0"/>
          <w:marRight w:val="0"/>
          <w:marTop w:val="0"/>
          <w:marBottom w:val="0"/>
          <w:divBdr>
            <w:top w:val="none" w:sz="0" w:space="0" w:color="auto"/>
            <w:left w:val="none" w:sz="0" w:space="0" w:color="auto"/>
            <w:bottom w:val="none" w:sz="0" w:space="0" w:color="auto"/>
            <w:right w:val="none" w:sz="0" w:space="0" w:color="auto"/>
          </w:divBdr>
          <w:divsChild>
            <w:div w:id="2047950918">
              <w:marLeft w:val="0"/>
              <w:marRight w:val="0"/>
              <w:marTop w:val="0"/>
              <w:marBottom w:val="0"/>
              <w:divBdr>
                <w:top w:val="none" w:sz="0" w:space="0" w:color="auto"/>
                <w:left w:val="none" w:sz="0" w:space="0" w:color="auto"/>
                <w:bottom w:val="none" w:sz="0" w:space="0" w:color="auto"/>
                <w:right w:val="none" w:sz="0" w:space="0" w:color="auto"/>
              </w:divBdr>
              <w:divsChild>
                <w:div w:id="44066306">
                  <w:marLeft w:val="0"/>
                  <w:marRight w:val="0"/>
                  <w:marTop w:val="0"/>
                  <w:marBottom w:val="0"/>
                  <w:divBdr>
                    <w:top w:val="none" w:sz="0" w:space="0" w:color="auto"/>
                    <w:left w:val="none" w:sz="0" w:space="0" w:color="auto"/>
                    <w:bottom w:val="none" w:sz="0" w:space="0" w:color="auto"/>
                    <w:right w:val="none" w:sz="0" w:space="0" w:color="auto"/>
                  </w:divBdr>
                  <w:divsChild>
                    <w:div w:id="1164124326">
                      <w:marLeft w:val="0"/>
                      <w:marRight w:val="0"/>
                      <w:marTop w:val="0"/>
                      <w:marBottom w:val="0"/>
                      <w:divBdr>
                        <w:top w:val="none" w:sz="0" w:space="0" w:color="auto"/>
                        <w:left w:val="none" w:sz="0" w:space="0" w:color="auto"/>
                        <w:bottom w:val="none" w:sz="0" w:space="0" w:color="auto"/>
                        <w:right w:val="none" w:sz="0" w:space="0" w:color="auto"/>
                      </w:divBdr>
                      <w:divsChild>
                        <w:div w:id="1694112918">
                          <w:marLeft w:val="0"/>
                          <w:marRight w:val="0"/>
                          <w:marTop w:val="0"/>
                          <w:marBottom w:val="0"/>
                          <w:divBdr>
                            <w:top w:val="none" w:sz="0" w:space="0" w:color="auto"/>
                            <w:left w:val="none" w:sz="0" w:space="0" w:color="auto"/>
                            <w:bottom w:val="none" w:sz="0" w:space="0" w:color="auto"/>
                            <w:right w:val="none" w:sz="0" w:space="0" w:color="auto"/>
                          </w:divBdr>
                          <w:divsChild>
                            <w:div w:id="66149388">
                              <w:marLeft w:val="0"/>
                              <w:marRight w:val="0"/>
                              <w:marTop w:val="0"/>
                              <w:marBottom w:val="0"/>
                              <w:divBdr>
                                <w:top w:val="none" w:sz="0" w:space="0" w:color="auto"/>
                                <w:left w:val="none" w:sz="0" w:space="0" w:color="auto"/>
                                <w:bottom w:val="none" w:sz="0" w:space="0" w:color="auto"/>
                                <w:right w:val="none" w:sz="0" w:space="0" w:color="auto"/>
                              </w:divBdr>
                              <w:divsChild>
                                <w:div w:id="457795381">
                                  <w:marLeft w:val="0"/>
                                  <w:marRight w:val="0"/>
                                  <w:marTop w:val="0"/>
                                  <w:marBottom w:val="0"/>
                                  <w:divBdr>
                                    <w:top w:val="none" w:sz="0" w:space="0" w:color="auto"/>
                                    <w:left w:val="none" w:sz="0" w:space="0" w:color="auto"/>
                                    <w:bottom w:val="none" w:sz="0" w:space="0" w:color="auto"/>
                                    <w:right w:val="none" w:sz="0" w:space="0" w:color="auto"/>
                                  </w:divBdr>
                                  <w:divsChild>
                                    <w:div w:id="944114743">
                                      <w:marLeft w:val="0"/>
                                      <w:marRight w:val="0"/>
                                      <w:marTop w:val="0"/>
                                      <w:marBottom w:val="0"/>
                                      <w:divBdr>
                                        <w:top w:val="none" w:sz="0" w:space="0" w:color="auto"/>
                                        <w:left w:val="none" w:sz="0" w:space="0" w:color="auto"/>
                                        <w:bottom w:val="none" w:sz="0" w:space="0" w:color="auto"/>
                                        <w:right w:val="none" w:sz="0" w:space="0" w:color="auto"/>
                                      </w:divBdr>
                                      <w:divsChild>
                                        <w:div w:id="4272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0149263">
      <w:bodyDiv w:val="1"/>
      <w:marLeft w:val="0"/>
      <w:marRight w:val="0"/>
      <w:marTop w:val="0"/>
      <w:marBottom w:val="0"/>
      <w:divBdr>
        <w:top w:val="none" w:sz="0" w:space="0" w:color="auto"/>
        <w:left w:val="none" w:sz="0" w:space="0" w:color="auto"/>
        <w:bottom w:val="none" w:sz="0" w:space="0" w:color="auto"/>
        <w:right w:val="none" w:sz="0" w:space="0" w:color="auto"/>
      </w:divBdr>
      <w:divsChild>
        <w:div w:id="342319594">
          <w:marLeft w:val="0"/>
          <w:marRight w:val="0"/>
          <w:marTop w:val="150"/>
          <w:marBottom w:val="150"/>
          <w:divBdr>
            <w:top w:val="none" w:sz="0" w:space="0" w:color="auto"/>
            <w:left w:val="none" w:sz="0" w:space="0" w:color="auto"/>
            <w:bottom w:val="none" w:sz="0" w:space="0" w:color="auto"/>
            <w:right w:val="none" w:sz="0" w:space="0" w:color="auto"/>
          </w:divBdr>
        </w:div>
      </w:divsChild>
    </w:div>
    <w:div w:id="2091265308">
      <w:bodyDiv w:val="1"/>
      <w:marLeft w:val="0"/>
      <w:marRight w:val="0"/>
      <w:marTop w:val="0"/>
      <w:marBottom w:val="0"/>
      <w:divBdr>
        <w:top w:val="none" w:sz="0" w:space="0" w:color="auto"/>
        <w:left w:val="none" w:sz="0" w:space="0" w:color="auto"/>
        <w:bottom w:val="none" w:sz="0" w:space="0" w:color="auto"/>
        <w:right w:val="none" w:sz="0" w:space="0" w:color="auto"/>
      </w:divBdr>
      <w:divsChild>
        <w:div w:id="1266039692">
          <w:marLeft w:val="0"/>
          <w:marRight w:val="0"/>
          <w:marTop w:val="0"/>
          <w:marBottom w:val="0"/>
          <w:divBdr>
            <w:top w:val="none" w:sz="0" w:space="0" w:color="auto"/>
            <w:left w:val="none" w:sz="0" w:space="0" w:color="auto"/>
            <w:bottom w:val="none" w:sz="0" w:space="0" w:color="auto"/>
            <w:right w:val="none" w:sz="0" w:space="0" w:color="auto"/>
          </w:divBdr>
          <w:divsChild>
            <w:div w:id="1974485772">
              <w:marLeft w:val="0"/>
              <w:marRight w:val="0"/>
              <w:marTop w:val="0"/>
              <w:marBottom w:val="0"/>
              <w:divBdr>
                <w:top w:val="none" w:sz="0" w:space="0" w:color="auto"/>
                <w:left w:val="none" w:sz="0" w:space="0" w:color="auto"/>
                <w:bottom w:val="none" w:sz="0" w:space="0" w:color="auto"/>
                <w:right w:val="none" w:sz="0" w:space="0" w:color="auto"/>
              </w:divBdr>
              <w:divsChild>
                <w:div w:id="1064253137">
                  <w:marLeft w:val="0"/>
                  <w:marRight w:val="0"/>
                  <w:marTop w:val="0"/>
                  <w:marBottom w:val="0"/>
                  <w:divBdr>
                    <w:top w:val="none" w:sz="0" w:space="0" w:color="auto"/>
                    <w:left w:val="none" w:sz="0" w:space="0" w:color="auto"/>
                    <w:bottom w:val="none" w:sz="0" w:space="0" w:color="auto"/>
                    <w:right w:val="none" w:sz="0" w:space="0" w:color="auto"/>
                  </w:divBdr>
                  <w:divsChild>
                    <w:div w:id="1798841215">
                      <w:marLeft w:val="0"/>
                      <w:marRight w:val="0"/>
                      <w:marTop w:val="0"/>
                      <w:marBottom w:val="0"/>
                      <w:divBdr>
                        <w:top w:val="none" w:sz="0" w:space="0" w:color="auto"/>
                        <w:left w:val="none" w:sz="0" w:space="0" w:color="auto"/>
                        <w:bottom w:val="none" w:sz="0" w:space="0" w:color="auto"/>
                        <w:right w:val="none" w:sz="0" w:space="0" w:color="auto"/>
                      </w:divBdr>
                      <w:divsChild>
                        <w:div w:id="1246259233">
                          <w:marLeft w:val="0"/>
                          <w:marRight w:val="0"/>
                          <w:marTop w:val="0"/>
                          <w:marBottom w:val="0"/>
                          <w:divBdr>
                            <w:top w:val="none" w:sz="0" w:space="0" w:color="auto"/>
                            <w:left w:val="none" w:sz="0" w:space="0" w:color="auto"/>
                            <w:bottom w:val="none" w:sz="0" w:space="0" w:color="auto"/>
                            <w:right w:val="none" w:sz="0" w:space="0" w:color="auto"/>
                          </w:divBdr>
                          <w:divsChild>
                            <w:div w:id="806165781">
                              <w:marLeft w:val="0"/>
                              <w:marRight w:val="0"/>
                              <w:marTop w:val="0"/>
                              <w:marBottom w:val="0"/>
                              <w:divBdr>
                                <w:top w:val="none" w:sz="0" w:space="0" w:color="auto"/>
                                <w:left w:val="none" w:sz="0" w:space="0" w:color="auto"/>
                                <w:bottom w:val="none" w:sz="0" w:space="0" w:color="auto"/>
                                <w:right w:val="none" w:sz="0" w:space="0" w:color="auto"/>
                              </w:divBdr>
                              <w:divsChild>
                                <w:div w:id="668023233">
                                  <w:marLeft w:val="0"/>
                                  <w:marRight w:val="0"/>
                                  <w:marTop w:val="0"/>
                                  <w:marBottom w:val="0"/>
                                  <w:divBdr>
                                    <w:top w:val="none" w:sz="0" w:space="0" w:color="auto"/>
                                    <w:left w:val="none" w:sz="0" w:space="0" w:color="auto"/>
                                    <w:bottom w:val="none" w:sz="0" w:space="0" w:color="auto"/>
                                    <w:right w:val="none" w:sz="0" w:space="0" w:color="auto"/>
                                  </w:divBdr>
                                  <w:divsChild>
                                    <w:div w:id="1640301092">
                                      <w:marLeft w:val="0"/>
                                      <w:marRight w:val="0"/>
                                      <w:marTop w:val="0"/>
                                      <w:marBottom w:val="0"/>
                                      <w:divBdr>
                                        <w:top w:val="none" w:sz="0" w:space="0" w:color="auto"/>
                                        <w:left w:val="none" w:sz="0" w:space="0" w:color="auto"/>
                                        <w:bottom w:val="none" w:sz="0" w:space="0" w:color="auto"/>
                                        <w:right w:val="none" w:sz="0" w:space="0" w:color="auto"/>
                                      </w:divBdr>
                                      <w:divsChild>
                                        <w:div w:id="984507506">
                                          <w:marLeft w:val="0"/>
                                          <w:marRight w:val="0"/>
                                          <w:marTop w:val="0"/>
                                          <w:marBottom w:val="0"/>
                                          <w:divBdr>
                                            <w:top w:val="none" w:sz="0" w:space="0" w:color="auto"/>
                                            <w:left w:val="none" w:sz="0" w:space="0" w:color="auto"/>
                                            <w:bottom w:val="none" w:sz="0" w:space="0" w:color="auto"/>
                                            <w:right w:val="none" w:sz="0" w:space="0" w:color="auto"/>
                                          </w:divBdr>
                                        </w:div>
                                        <w:div w:id="1740403115">
                                          <w:marLeft w:val="0"/>
                                          <w:marRight w:val="0"/>
                                          <w:marTop w:val="0"/>
                                          <w:marBottom w:val="0"/>
                                          <w:divBdr>
                                            <w:top w:val="none" w:sz="0" w:space="0" w:color="auto"/>
                                            <w:left w:val="none" w:sz="0" w:space="0" w:color="auto"/>
                                            <w:bottom w:val="none" w:sz="0" w:space="0" w:color="auto"/>
                                            <w:right w:val="none" w:sz="0" w:space="0" w:color="auto"/>
                                          </w:divBdr>
                                          <w:divsChild>
                                            <w:div w:id="1539557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657137">
      <w:bodyDiv w:val="1"/>
      <w:marLeft w:val="0"/>
      <w:marRight w:val="0"/>
      <w:marTop w:val="0"/>
      <w:marBottom w:val="0"/>
      <w:divBdr>
        <w:top w:val="none" w:sz="0" w:space="0" w:color="auto"/>
        <w:left w:val="none" w:sz="0" w:space="0" w:color="auto"/>
        <w:bottom w:val="none" w:sz="0" w:space="0" w:color="auto"/>
        <w:right w:val="none" w:sz="0" w:space="0" w:color="auto"/>
      </w:divBdr>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4039013">
      <w:bodyDiv w:val="1"/>
      <w:marLeft w:val="0"/>
      <w:marRight w:val="0"/>
      <w:marTop w:val="0"/>
      <w:marBottom w:val="0"/>
      <w:divBdr>
        <w:top w:val="none" w:sz="0" w:space="0" w:color="auto"/>
        <w:left w:val="none" w:sz="0" w:space="0" w:color="auto"/>
        <w:bottom w:val="none" w:sz="0" w:space="0" w:color="auto"/>
        <w:right w:val="none" w:sz="0" w:space="0" w:color="auto"/>
      </w:divBdr>
      <w:divsChild>
        <w:div w:id="360263">
          <w:marLeft w:val="0"/>
          <w:marRight w:val="0"/>
          <w:marTop w:val="0"/>
          <w:marBottom w:val="0"/>
          <w:divBdr>
            <w:top w:val="none" w:sz="0" w:space="0" w:color="auto"/>
            <w:left w:val="none" w:sz="0" w:space="0" w:color="auto"/>
            <w:bottom w:val="none" w:sz="0" w:space="0" w:color="auto"/>
            <w:right w:val="none" w:sz="0" w:space="0" w:color="auto"/>
          </w:divBdr>
        </w:div>
        <w:div w:id="1587879614">
          <w:marLeft w:val="0"/>
          <w:marRight w:val="0"/>
          <w:marTop w:val="360"/>
          <w:marBottom w:val="360"/>
          <w:divBdr>
            <w:top w:val="none" w:sz="0" w:space="0" w:color="auto"/>
            <w:left w:val="none" w:sz="0" w:space="0" w:color="auto"/>
            <w:bottom w:val="none" w:sz="0" w:space="0" w:color="auto"/>
            <w:right w:val="none" w:sz="0" w:space="0" w:color="auto"/>
          </w:divBdr>
          <w:divsChild>
            <w:div w:id="12134964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083328">
      <w:bodyDiv w:val="1"/>
      <w:marLeft w:val="0"/>
      <w:marRight w:val="0"/>
      <w:marTop w:val="0"/>
      <w:marBottom w:val="0"/>
      <w:divBdr>
        <w:top w:val="none" w:sz="0" w:space="0" w:color="auto"/>
        <w:left w:val="none" w:sz="0" w:space="0" w:color="auto"/>
        <w:bottom w:val="none" w:sz="0" w:space="0" w:color="auto"/>
        <w:right w:val="none" w:sz="0" w:space="0" w:color="auto"/>
      </w:divBdr>
      <w:divsChild>
        <w:div w:id="1833447950">
          <w:marLeft w:val="0"/>
          <w:marRight w:val="0"/>
          <w:marTop w:val="0"/>
          <w:marBottom w:val="0"/>
          <w:divBdr>
            <w:top w:val="none" w:sz="0" w:space="0" w:color="auto"/>
            <w:left w:val="none" w:sz="0" w:space="0" w:color="auto"/>
            <w:bottom w:val="none" w:sz="0" w:space="0" w:color="auto"/>
            <w:right w:val="none" w:sz="0" w:space="0" w:color="auto"/>
          </w:divBdr>
          <w:divsChild>
            <w:div w:id="2137984567">
              <w:marLeft w:val="0"/>
              <w:marRight w:val="0"/>
              <w:marTop w:val="0"/>
              <w:marBottom w:val="450"/>
              <w:divBdr>
                <w:top w:val="none" w:sz="0" w:space="0" w:color="auto"/>
                <w:left w:val="none" w:sz="0" w:space="0" w:color="auto"/>
                <w:bottom w:val="none" w:sz="0" w:space="0" w:color="auto"/>
                <w:right w:val="none" w:sz="0" w:space="0" w:color="auto"/>
              </w:divBdr>
            </w:div>
          </w:divsChild>
        </w:div>
        <w:div w:id="533004528">
          <w:marLeft w:val="0"/>
          <w:marRight w:val="0"/>
          <w:marTop w:val="0"/>
          <w:marBottom w:val="0"/>
          <w:divBdr>
            <w:top w:val="none" w:sz="0" w:space="0" w:color="auto"/>
            <w:left w:val="none" w:sz="0" w:space="0" w:color="auto"/>
            <w:bottom w:val="none" w:sz="0" w:space="0" w:color="auto"/>
            <w:right w:val="none" w:sz="0" w:space="0" w:color="auto"/>
          </w:divBdr>
          <w:divsChild>
            <w:div w:id="17569753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8910914">
      <w:bodyDiv w:val="1"/>
      <w:marLeft w:val="0"/>
      <w:marRight w:val="0"/>
      <w:marTop w:val="0"/>
      <w:marBottom w:val="0"/>
      <w:divBdr>
        <w:top w:val="none" w:sz="0" w:space="0" w:color="auto"/>
        <w:left w:val="none" w:sz="0" w:space="0" w:color="auto"/>
        <w:bottom w:val="none" w:sz="0" w:space="0" w:color="auto"/>
        <w:right w:val="none" w:sz="0" w:space="0" w:color="auto"/>
      </w:divBdr>
      <w:divsChild>
        <w:div w:id="933055988">
          <w:marLeft w:val="0"/>
          <w:marRight w:val="0"/>
          <w:marTop w:val="0"/>
          <w:marBottom w:val="0"/>
          <w:divBdr>
            <w:top w:val="none" w:sz="0" w:space="0" w:color="auto"/>
            <w:left w:val="none" w:sz="0" w:space="0" w:color="auto"/>
            <w:bottom w:val="none" w:sz="0" w:space="0" w:color="auto"/>
            <w:right w:val="none" w:sz="0" w:space="0" w:color="auto"/>
          </w:divBdr>
        </w:div>
        <w:div w:id="1777629057">
          <w:marLeft w:val="0"/>
          <w:marRight w:val="0"/>
          <w:marTop w:val="0"/>
          <w:marBottom w:val="150"/>
          <w:divBdr>
            <w:top w:val="none" w:sz="0" w:space="0" w:color="auto"/>
            <w:left w:val="none" w:sz="0" w:space="0" w:color="auto"/>
            <w:bottom w:val="none" w:sz="0" w:space="0" w:color="auto"/>
            <w:right w:val="none" w:sz="0" w:space="0" w:color="auto"/>
          </w:divBdr>
          <w:divsChild>
            <w:div w:id="442842035">
              <w:marLeft w:val="0"/>
              <w:marRight w:val="0"/>
              <w:marTop w:val="0"/>
              <w:marBottom w:val="0"/>
              <w:divBdr>
                <w:top w:val="none" w:sz="0" w:space="0" w:color="auto"/>
                <w:left w:val="none" w:sz="0" w:space="0" w:color="auto"/>
                <w:bottom w:val="none" w:sz="0" w:space="0" w:color="auto"/>
                <w:right w:val="none" w:sz="0" w:space="0" w:color="auto"/>
              </w:divBdr>
              <w:divsChild>
                <w:div w:id="1503275178">
                  <w:marLeft w:val="0"/>
                  <w:marRight w:val="225"/>
                  <w:marTop w:val="0"/>
                  <w:marBottom w:val="0"/>
                  <w:divBdr>
                    <w:top w:val="none" w:sz="0" w:space="0" w:color="auto"/>
                    <w:left w:val="none" w:sz="0" w:space="0" w:color="auto"/>
                    <w:bottom w:val="none" w:sz="0" w:space="0" w:color="auto"/>
                    <w:right w:val="none" w:sz="0" w:space="0" w:color="auto"/>
                  </w:divBdr>
                  <w:divsChild>
                    <w:div w:id="787554672">
                      <w:marLeft w:val="0"/>
                      <w:marRight w:val="0"/>
                      <w:marTop w:val="0"/>
                      <w:marBottom w:val="0"/>
                      <w:divBdr>
                        <w:top w:val="none" w:sz="0" w:space="0" w:color="auto"/>
                        <w:left w:val="none" w:sz="0" w:space="0" w:color="auto"/>
                        <w:bottom w:val="none" w:sz="0" w:space="0" w:color="auto"/>
                        <w:right w:val="none" w:sz="0" w:space="0" w:color="auto"/>
                      </w:divBdr>
                    </w:div>
                  </w:divsChild>
                </w:div>
                <w:div w:id="140343379">
                  <w:marLeft w:val="0"/>
                  <w:marRight w:val="225"/>
                  <w:marTop w:val="0"/>
                  <w:marBottom w:val="0"/>
                  <w:divBdr>
                    <w:top w:val="none" w:sz="0" w:space="0" w:color="auto"/>
                    <w:left w:val="none" w:sz="0" w:space="0" w:color="auto"/>
                    <w:bottom w:val="none" w:sz="0" w:space="0" w:color="auto"/>
                    <w:right w:val="none" w:sz="0" w:space="0" w:color="auto"/>
                  </w:divBdr>
                  <w:divsChild>
                    <w:div w:id="230191215">
                      <w:marLeft w:val="0"/>
                      <w:marRight w:val="0"/>
                      <w:marTop w:val="0"/>
                      <w:marBottom w:val="0"/>
                      <w:divBdr>
                        <w:top w:val="none" w:sz="0" w:space="0" w:color="auto"/>
                        <w:left w:val="none" w:sz="0" w:space="0" w:color="auto"/>
                        <w:bottom w:val="none" w:sz="0" w:space="0" w:color="auto"/>
                        <w:right w:val="none" w:sz="0" w:space="0" w:color="auto"/>
                      </w:divBdr>
                    </w:div>
                  </w:divsChild>
                </w:div>
                <w:div w:id="1305158639">
                  <w:marLeft w:val="0"/>
                  <w:marRight w:val="225"/>
                  <w:marTop w:val="0"/>
                  <w:marBottom w:val="0"/>
                  <w:divBdr>
                    <w:top w:val="none" w:sz="0" w:space="0" w:color="auto"/>
                    <w:left w:val="none" w:sz="0" w:space="0" w:color="auto"/>
                    <w:bottom w:val="none" w:sz="0" w:space="0" w:color="auto"/>
                    <w:right w:val="none" w:sz="0" w:space="0" w:color="auto"/>
                  </w:divBdr>
                  <w:divsChild>
                    <w:div w:id="72872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89486">
          <w:marLeft w:val="0"/>
          <w:marRight w:val="0"/>
          <w:marTop w:val="0"/>
          <w:marBottom w:val="150"/>
          <w:divBdr>
            <w:top w:val="none" w:sz="0" w:space="0" w:color="auto"/>
            <w:left w:val="none" w:sz="0" w:space="0" w:color="auto"/>
            <w:bottom w:val="none" w:sz="0" w:space="0" w:color="auto"/>
            <w:right w:val="none" w:sz="0" w:space="0" w:color="auto"/>
          </w:divBdr>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254">
      <w:bodyDiv w:val="1"/>
      <w:marLeft w:val="0"/>
      <w:marRight w:val="0"/>
      <w:marTop w:val="0"/>
      <w:marBottom w:val="0"/>
      <w:divBdr>
        <w:top w:val="none" w:sz="0" w:space="0" w:color="auto"/>
        <w:left w:val="none" w:sz="0" w:space="0" w:color="auto"/>
        <w:bottom w:val="none" w:sz="0" w:space="0" w:color="auto"/>
        <w:right w:val="none" w:sz="0" w:space="0" w:color="auto"/>
      </w:divBdr>
      <w:divsChild>
        <w:div w:id="1278103227">
          <w:marLeft w:val="0"/>
          <w:marRight w:val="0"/>
          <w:marTop w:val="0"/>
          <w:marBottom w:val="0"/>
          <w:divBdr>
            <w:top w:val="none" w:sz="0" w:space="0" w:color="auto"/>
            <w:left w:val="none" w:sz="0" w:space="0" w:color="auto"/>
            <w:bottom w:val="none" w:sz="0" w:space="0" w:color="auto"/>
            <w:right w:val="none" w:sz="0" w:space="0" w:color="auto"/>
          </w:divBdr>
          <w:divsChild>
            <w:div w:id="1447040477">
              <w:marLeft w:val="0"/>
              <w:marRight w:val="0"/>
              <w:marTop w:val="0"/>
              <w:marBottom w:val="0"/>
              <w:divBdr>
                <w:top w:val="none" w:sz="0" w:space="0" w:color="auto"/>
                <w:left w:val="none" w:sz="0" w:space="0" w:color="auto"/>
                <w:bottom w:val="none" w:sz="0" w:space="0" w:color="auto"/>
                <w:right w:val="none" w:sz="0" w:space="0" w:color="auto"/>
              </w:divBdr>
              <w:divsChild>
                <w:div w:id="1007443420">
                  <w:marLeft w:val="0"/>
                  <w:marRight w:val="0"/>
                  <w:marTop w:val="0"/>
                  <w:marBottom w:val="0"/>
                  <w:divBdr>
                    <w:top w:val="none" w:sz="0" w:space="0" w:color="auto"/>
                    <w:left w:val="none" w:sz="0" w:space="0" w:color="auto"/>
                    <w:bottom w:val="none" w:sz="0" w:space="0" w:color="auto"/>
                    <w:right w:val="none" w:sz="0" w:space="0" w:color="auto"/>
                  </w:divBdr>
                  <w:divsChild>
                    <w:div w:id="1274751754">
                      <w:marLeft w:val="0"/>
                      <w:marRight w:val="0"/>
                      <w:marTop w:val="0"/>
                      <w:marBottom w:val="0"/>
                      <w:divBdr>
                        <w:top w:val="none" w:sz="0" w:space="0" w:color="auto"/>
                        <w:left w:val="none" w:sz="0" w:space="0" w:color="auto"/>
                        <w:bottom w:val="none" w:sz="0" w:space="0" w:color="auto"/>
                        <w:right w:val="none" w:sz="0" w:space="0" w:color="auto"/>
                      </w:divBdr>
                      <w:divsChild>
                        <w:div w:id="1487622215">
                          <w:marLeft w:val="0"/>
                          <w:marRight w:val="0"/>
                          <w:marTop w:val="0"/>
                          <w:marBottom w:val="0"/>
                          <w:divBdr>
                            <w:top w:val="none" w:sz="0" w:space="0" w:color="auto"/>
                            <w:left w:val="none" w:sz="0" w:space="0" w:color="auto"/>
                            <w:bottom w:val="none" w:sz="0" w:space="0" w:color="auto"/>
                            <w:right w:val="none" w:sz="0" w:space="0" w:color="auto"/>
                          </w:divBdr>
                          <w:divsChild>
                            <w:div w:id="1709179940">
                              <w:marLeft w:val="0"/>
                              <w:marRight w:val="0"/>
                              <w:marTop w:val="0"/>
                              <w:marBottom w:val="0"/>
                              <w:divBdr>
                                <w:top w:val="none" w:sz="0" w:space="0" w:color="auto"/>
                                <w:left w:val="none" w:sz="0" w:space="0" w:color="auto"/>
                                <w:bottom w:val="none" w:sz="0" w:space="0" w:color="auto"/>
                                <w:right w:val="none" w:sz="0" w:space="0" w:color="auto"/>
                              </w:divBdr>
                              <w:divsChild>
                                <w:div w:id="95910673">
                                  <w:marLeft w:val="0"/>
                                  <w:marRight w:val="0"/>
                                  <w:marTop w:val="0"/>
                                  <w:marBottom w:val="0"/>
                                  <w:divBdr>
                                    <w:top w:val="none" w:sz="0" w:space="0" w:color="auto"/>
                                    <w:left w:val="none" w:sz="0" w:space="0" w:color="auto"/>
                                    <w:bottom w:val="none" w:sz="0" w:space="0" w:color="auto"/>
                                    <w:right w:val="none" w:sz="0" w:space="0" w:color="auto"/>
                                  </w:divBdr>
                                  <w:divsChild>
                                    <w:div w:id="2108111089">
                                      <w:marLeft w:val="0"/>
                                      <w:marRight w:val="0"/>
                                      <w:marTop w:val="0"/>
                                      <w:marBottom w:val="0"/>
                                      <w:divBdr>
                                        <w:top w:val="none" w:sz="0" w:space="0" w:color="auto"/>
                                        <w:left w:val="none" w:sz="0" w:space="0" w:color="auto"/>
                                        <w:bottom w:val="none" w:sz="0" w:space="0" w:color="auto"/>
                                        <w:right w:val="none" w:sz="0" w:space="0" w:color="auto"/>
                                      </w:divBdr>
                                      <w:divsChild>
                                        <w:div w:id="1879585113">
                                          <w:marLeft w:val="0"/>
                                          <w:marRight w:val="0"/>
                                          <w:marTop w:val="0"/>
                                          <w:marBottom w:val="0"/>
                                          <w:divBdr>
                                            <w:top w:val="none" w:sz="0" w:space="0" w:color="auto"/>
                                            <w:left w:val="none" w:sz="0" w:space="0" w:color="auto"/>
                                            <w:bottom w:val="none" w:sz="0" w:space="0" w:color="auto"/>
                                            <w:right w:val="none" w:sz="0" w:space="0" w:color="auto"/>
                                          </w:divBdr>
                                        </w:div>
                                        <w:div w:id="1207254794">
                                          <w:marLeft w:val="0"/>
                                          <w:marRight w:val="0"/>
                                          <w:marTop w:val="0"/>
                                          <w:marBottom w:val="0"/>
                                          <w:divBdr>
                                            <w:top w:val="none" w:sz="0" w:space="0" w:color="auto"/>
                                            <w:left w:val="none" w:sz="0" w:space="0" w:color="auto"/>
                                            <w:bottom w:val="none" w:sz="0" w:space="0" w:color="auto"/>
                                            <w:right w:val="none" w:sz="0" w:space="0" w:color="auto"/>
                                          </w:divBdr>
                                          <w:divsChild>
                                            <w:div w:id="387846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3673736">
      <w:bodyDiv w:val="1"/>
      <w:marLeft w:val="0"/>
      <w:marRight w:val="0"/>
      <w:marTop w:val="0"/>
      <w:marBottom w:val="0"/>
      <w:divBdr>
        <w:top w:val="none" w:sz="0" w:space="0" w:color="auto"/>
        <w:left w:val="none" w:sz="0" w:space="0" w:color="auto"/>
        <w:bottom w:val="none" w:sz="0" w:space="0" w:color="auto"/>
        <w:right w:val="none" w:sz="0" w:space="0" w:color="auto"/>
      </w:divBdr>
      <w:divsChild>
        <w:div w:id="1693411178">
          <w:marLeft w:val="0"/>
          <w:marRight w:val="0"/>
          <w:marTop w:val="0"/>
          <w:marBottom w:val="0"/>
          <w:divBdr>
            <w:top w:val="none" w:sz="0" w:space="0" w:color="auto"/>
            <w:left w:val="none" w:sz="0" w:space="0" w:color="auto"/>
            <w:bottom w:val="none" w:sz="0" w:space="0" w:color="auto"/>
            <w:right w:val="none" w:sz="0" w:space="0" w:color="auto"/>
          </w:divBdr>
          <w:divsChild>
            <w:div w:id="627317171">
              <w:marLeft w:val="0"/>
              <w:marRight w:val="0"/>
              <w:marTop w:val="0"/>
              <w:marBottom w:val="0"/>
              <w:divBdr>
                <w:top w:val="none" w:sz="0" w:space="0" w:color="auto"/>
                <w:left w:val="none" w:sz="0" w:space="0" w:color="auto"/>
                <w:bottom w:val="none" w:sz="0" w:space="0" w:color="auto"/>
                <w:right w:val="none" w:sz="0" w:space="0" w:color="auto"/>
              </w:divBdr>
              <w:divsChild>
                <w:div w:id="1992637892">
                  <w:marLeft w:val="0"/>
                  <w:marRight w:val="0"/>
                  <w:marTop w:val="0"/>
                  <w:marBottom w:val="0"/>
                  <w:divBdr>
                    <w:top w:val="none" w:sz="0" w:space="0" w:color="auto"/>
                    <w:left w:val="none" w:sz="0" w:space="0" w:color="auto"/>
                    <w:bottom w:val="none" w:sz="0" w:space="0" w:color="auto"/>
                    <w:right w:val="none" w:sz="0" w:space="0" w:color="auto"/>
                  </w:divBdr>
                  <w:divsChild>
                    <w:div w:id="130096844">
                      <w:marLeft w:val="0"/>
                      <w:marRight w:val="0"/>
                      <w:marTop w:val="0"/>
                      <w:marBottom w:val="0"/>
                      <w:divBdr>
                        <w:top w:val="none" w:sz="0" w:space="0" w:color="auto"/>
                        <w:left w:val="none" w:sz="0" w:space="0" w:color="auto"/>
                        <w:bottom w:val="none" w:sz="0" w:space="0" w:color="auto"/>
                        <w:right w:val="none" w:sz="0" w:space="0" w:color="auto"/>
                      </w:divBdr>
                      <w:divsChild>
                        <w:div w:id="1819759298">
                          <w:marLeft w:val="0"/>
                          <w:marRight w:val="0"/>
                          <w:marTop w:val="0"/>
                          <w:marBottom w:val="0"/>
                          <w:divBdr>
                            <w:top w:val="none" w:sz="0" w:space="0" w:color="auto"/>
                            <w:left w:val="none" w:sz="0" w:space="0" w:color="auto"/>
                            <w:bottom w:val="none" w:sz="0" w:space="0" w:color="auto"/>
                            <w:right w:val="none" w:sz="0" w:space="0" w:color="auto"/>
                          </w:divBdr>
                          <w:divsChild>
                            <w:div w:id="1367565919">
                              <w:marLeft w:val="0"/>
                              <w:marRight w:val="0"/>
                              <w:marTop w:val="0"/>
                              <w:marBottom w:val="0"/>
                              <w:divBdr>
                                <w:top w:val="none" w:sz="0" w:space="0" w:color="auto"/>
                                <w:left w:val="none" w:sz="0" w:space="0" w:color="auto"/>
                                <w:bottom w:val="none" w:sz="0" w:space="0" w:color="auto"/>
                                <w:right w:val="none" w:sz="0" w:space="0" w:color="auto"/>
                              </w:divBdr>
                              <w:divsChild>
                                <w:div w:id="1435906974">
                                  <w:marLeft w:val="0"/>
                                  <w:marRight w:val="0"/>
                                  <w:marTop w:val="0"/>
                                  <w:marBottom w:val="0"/>
                                  <w:divBdr>
                                    <w:top w:val="none" w:sz="0" w:space="0" w:color="auto"/>
                                    <w:left w:val="none" w:sz="0" w:space="0" w:color="auto"/>
                                    <w:bottom w:val="none" w:sz="0" w:space="0" w:color="auto"/>
                                    <w:right w:val="none" w:sz="0" w:space="0" w:color="auto"/>
                                  </w:divBdr>
                                  <w:divsChild>
                                    <w:div w:id="913010671">
                                      <w:marLeft w:val="0"/>
                                      <w:marRight w:val="0"/>
                                      <w:marTop w:val="0"/>
                                      <w:marBottom w:val="0"/>
                                      <w:divBdr>
                                        <w:top w:val="none" w:sz="0" w:space="0" w:color="auto"/>
                                        <w:left w:val="none" w:sz="0" w:space="0" w:color="auto"/>
                                        <w:bottom w:val="none" w:sz="0" w:space="0" w:color="auto"/>
                                        <w:right w:val="none" w:sz="0" w:space="0" w:color="auto"/>
                                      </w:divBdr>
                                      <w:divsChild>
                                        <w:div w:id="3660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8028">
      <w:bodyDiv w:val="1"/>
      <w:marLeft w:val="0"/>
      <w:marRight w:val="0"/>
      <w:marTop w:val="0"/>
      <w:marBottom w:val="0"/>
      <w:divBdr>
        <w:top w:val="none" w:sz="0" w:space="0" w:color="auto"/>
        <w:left w:val="none" w:sz="0" w:space="0" w:color="auto"/>
        <w:bottom w:val="none" w:sz="0" w:space="0" w:color="auto"/>
        <w:right w:val="none" w:sz="0" w:space="0" w:color="auto"/>
      </w:divBdr>
    </w:div>
    <w:div w:id="2134861117">
      <w:bodyDiv w:val="1"/>
      <w:marLeft w:val="0"/>
      <w:marRight w:val="0"/>
      <w:marTop w:val="0"/>
      <w:marBottom w:val="0"/>
      <w:divBdr>
        <w:top w:val="none" w:sz="0" w:space="0" w:color="auto"/>
        <w:left w:val="none" w:sz="0" w:space="0" w:color="auto"/>
        <w:bottom w:val="none" w:sz="0" w:space="0" w:color="auto"/>
        <w:right w:val="none" w:sz="0" w:space="0" w:color="auto"/>
      </w:divBdr>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735983">
      <w:bodyDiv w:val="1"/>
      <w:marLeft w:val="0"/>
      <w:marRight w:val="0"/>
      <w:marTop w:val="0"/>
      <w:marBottom w:val="0"/>
      <w:divBdr>
        <w:top w:val="none" w:sz="0" w:space="0" w:color="auto"/>
        <w:left w:val="none" w:sz="0" w:space="0" w:color="auto"/>
        <w:bottom w:val="none" w:sz="0" w:space="0" w:color="auto"/>
        <w:right w:val="none" w:sz="0" w:space="0" w:color="auto"/>
      </w:divBdr>
      <w:divsChild>
        <w:div w:id="342979525">
          <w:marLeft w:val="0"/>
          <w:marRight w:val="0"/>
          <w:marTop w:val="0"/>
          <w:marBottom w:val="0"/>
          <w:divBdr>
            <w:top w:val="none" w:sz="0" w:space="0" w:color="auto"/>
            <w:left w:val="none" w:sz="0" w:space="0" w:color="auto"/>
            <w:bottom w:val="none" w:sz="0" w:space="0" w:color="auto"/>
            <w:right w:val="none" w:sz="0" w:space="0" w:color="auto"/>
          </w:divBdr>
          <w:divsChild>
            <w:div w:id="516192418">
              <w:marLeft w:val="0"/>
              <w:marRight w:val="0"/>
              <w:marTop w:val="0"/>
              <w:marBottom w:val="0"/>
              <w:divBdr>
                <w:top w:val="none" w:sz="0" w:space="0" w:color="auto"/>
                <w:left w:val="none" w:sz="0" w:space="0" w:color="auto"/>
                <w:bottom w:val="none" w:sz="0" w:space="0" w:color="auto"/>
                <w:right w:val="none" w:sz="0" w:space="0" w:color="auto"/>
              </w:divBdr>
              <w:divsChild>
                <w:div w:id="161547752">
                  <w:marLeft w:val="0"/>
                  <w:marRight w:val="0"/>
                  <w:marTop w:val="0"/>
                  <w:marBottom w:val="0"/>
                  <w:divBdr>
                    <w:top w:val="none" w:sz="0" w:space="0" w:color="auto"/>
                    <w:left w:val="none" w:sz="0" w:space="0" w:color="auto"/>
                    <w:bottom w:val="none" w:sz="0" w:space="0" w:color="auto"/>
                    <w:right w:val="none" w:sz="0" w:space="0" w:color="auto"/>
                  </w:divBdr>
                  <w:divsChild>
                    <w:div w:id="363560412">
                      <w:marLeft w:val="0"/>
                      <w:marRight w:val="0"/>
                      <w:marTop w:val="0"/>
                      <w:marBottom w:val="0"/>
                      <w:divBdr>
                        <w:top w:val="none" w:sz="0" w:space="0" w:color="auto"/>
                        <w:left w:val="none" w:sz="0" w:space="0" w:color="auto"/>
                        <w:bottom w:val="none" w:sz="0" w:space="0" w:color="auto"/>
                        <w:right w:val="none" w:sz="0" w:space="0" w:color="auto"/>
                      </w:divBdr>
                      <w:divsChild>
                        <w:div w:id="2072389241">
                          <w:marLeft w:val="0"/>
                          <w:marRight w:val="0"/>
                          <w:marTop w:val="0"/>
                          <w:marBottom w:val="0"/>
                          <w:divBdr>
                            <w:top w:val="none" w:sz="0" w:space="0" w:color="auto"/>
                            <w:left w:val="none" w:sz="0" w:space="0" w:color="auto"/>
                            <w:bottom w:val="none" w:sz="0" w:space="0" w:color="auto"/>
                            <w:right w:val="none" w:sz="0" w:space="0" w:color="auto"/>
                          </w:divBdr>
                          <w:divsChild>
                            <w:div w:id="1449934862">
                              <w:marLeft w:val="0"/>
                              <w:marRight w:val="0"/>
                              <w:marTop w:val="0"/>
                              <w:marBottom w:val="0"/>
                              <w:divBdr>
                                <w:top w:val="none" w:sz="0" w:space="0" w:color="auto"/>
                                <w:left w:val="none" w:sz="0" w:space="0" w:color="auto"/>
                                <w:bottom w:val="none" w:sz="0" w:space="0" w:color="auto"/>
                                <w:right w:val="none" w:sz="0" w:space="0" w:color="auto"/>
                              </w:divBdr>
                              <w:divsChild>
                                <w:div w:id="1375810189">
                                  <w:marLeft w:val="0"/>
                                  <w:marRight w:val="0"/>
                                  <w:marTop w:val="0"/>
                                  <w:marBottom w:val="0"/>
                                  <w:divBdr>
                                    <w:top w:val="none" w:sz="0" w:space="0" w:color="auto"/>
                                    <w:left w:val="none" w:sz="0" w:space="0" w:color="auto"/>
                                    <w:bottom w:val="none" w:sz="0" w:space="0" w:color="auto"/>
                                    <w:right w:val="none" w:sz="0" w:space="0" w:color="auto"/>
                                  </w:divBdr>
                                  <w:divsChild>
                                    <w:div w:id="1154221645">
                                      <w:marLeft w:val="0"/>
                                      <w:marRight w:val="0"/>
                                      <w:marTop w:val="0"/>
                                      <w:marBottom w:val="0"/>
                                      <w:divBdr>
                                        <w:top w:val="none" w:sz="0" w:space="0" w:color="auto"/>
                                        <w:left w:val="none" w:sz="0" w:space="0" w:color="auto"/>
                                        <w:bottom w:val="none" w:sz="0" w:space="0" w:color="auto"/>
                                        <w:right w:val="none" w:sz="0" w:space="0" w:color="auto"/>
                                      </w:divBdr>
                                      <w:divsChild>
                                        <w:div w:id="1882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ho.int/initiatives/the-health-for-all-film-festival" TargetMode="External"/><Relationship Id="rId21" Type="http://schemas.openxmlformats.org/officeDocument/2006/relationships/hyperlink" Target="http://www.medici.org/internships/" TargetMode="External"/><Relationship Id="rId42" Type="http://schemas.openxmlformats.org/officeDocument/2006/relationships/hyperlink" Target="https://www.fni.bg/?q=node/527" TargetMode="External"/><Relationship Id="rId47" Type="http://schemas.openxmlformats.org/officeDocument/2006/relationships/hyperlink" Target="https://eua-cde.org/membership.html" TargetMode="External"/><Relationship Id="rId63" Type="http://schemas.openxmlformats.org/officeDocument/2006/relationships/hyperlink" Target="https://www.hiof.no/it/english/about/conferences/icapai/" TargetMode="External"/><Relationship Id="rId68" Type="http://schemas.openxmlformats.org/officeDocument/2006/relationships/hyperlink" Target="https://www.bhi-bsn-2021.org/" TargetMode="External"/><Relationship Id="rId84" Type="http://schemas.openxmlformats.org/officeDocument/2006/relationships/hyperlink" Target="https://cerncourier.com/wp-content/uploads/2020/11/CERNCourier2020NovDec-digitaledition.pdf" TargetMode="External"/><Relationship Id="rId89" Type="http://schemas.openxmlformats.org/officeDocument/2006/relationships/fontTable" Target="fontTable.xml"/><Relationship Id="rId16" Type="http://schemas.openxmlformats.org/officeDocument/2006/relationships/hyperlink" Target="https://cas.bg/wp-content/uploads/2020/09/BG_Checklist_CAS_Advanced_Academia_2021-2022.doc" TargetMode="External"/><Relationship Id="rId11" Type="http://schemas.openxmlformats.org/officeDocument/2006/relationships/hyperlink" Target="mailto:a.apostolov@mon.bg" TargetMode="External"/><Relationship Id="rId32" Type="http://schemas.openxmlformats.org/officeDocument/2006/relationships/hyperlink" Target="https://www.fni.bg/sites/default/files/competition/12_2016/ERA/ERA-NET.zip" TargetMode="External"/><Relationship Id="rId37" Type="http://schemas.openxmlformats.org/officeDocument/2006/relationships/hyperlink" Target="https://www.fni.bg/sites/default/files/competition/12_2016/ERA/ERA-NET.zip" TargetMode="External"/><Relationship Id="rId53" Type="http://schemas.openxmlformats.org/officeDocument/2006/relationships/hyperlink" Target="https://cordis.europa.eu/event/id/148382-research-innovation-project-development-for-horizon-2020-online-course" TargetMode="External"/><Relationship Id="rId58" Type="http://schemas.openxmlformats.org/officeDocument/2006/relationships/hyperlink" Target="https://cordis.europa.eu/event/id/147949-16th-international-conference-on-computer-vision-theory-and-applications-visapp-2021" TargetMode="External"/><Relationship Id="rId74" Type="http://schemas.openxmlformats.org/officeDocument/2006/relationships/hyperlink" Target="https://www.iau-aiu.net/IAU-Global-Survey-on-the-Impact-of-COVID-19-on-Higher-Education-around-the" TargetMode="External"/><Relationship Id="rId79" Type="http://schemas.openxmlformats.org/officeDocument/2006/relationships/hyperlink" Target="https://www.eua.eu/resources/publications/913:eua-public-funding-observatory-report-2019-20.html" TargetMode="External"/><Relationship Id="rId5" Type="http://schemas.openxmlformats.org/officeDocument/2006/relationships/settings" Target="settings.xml"/><Relationship Id="rId90" Type="http://schemas.openxmlformats.org/officeDocument/2006/relationships/theme" Target="theme/theme1.xml"/><Relationship Id="rId14" Type="http://schemas.openxmlformats.org/officeDocument/2006/relationships/hyperlink" Target="https://cas.bg/wp-content/uploads/2020/09/BGS_Application_Form_CAS_Advanced_Academia_2021-2022.doc" TargetMode="External"/><Relationship Id="rId22" Type="http://schemas.openxmlformats.org/officeDocument/2006/relationships/hyperlink" Target="about:blank" TargetMode="External"/><Relationship Id="rId27" Type="http://schemas.openxmlformats.org/officeDocument/2006/relationships/hyperlink" Target="https://www.fni.bg/?q=node/1235" TargetMode="External"/><Relationship Id="rId30" Type="http://schemas.openxmlformats.org/officeDocument/2006/relationships/hyperlink" Target="https://www.euronanomed.net/partner-search/list-of-searches-and-offers/" TargetMode="External"/><Relationship Id="rId35" Type="http://schemas.openxmlformats.org/officeDocument/2006/relationships/hyperlink" Target="https://www.flagera.eu/flag-era-calls/flag-era-joint-transnational-call-jtc-2021/jtc2021-call-announcement/" TargetMode="External"/><Relationship Id="rId43" Type="http://schemas.openxmlformats.org/officeDocument/2006/relationships/hyperlink" Target="https://www.fni.bg/sites/default/files/competition/10_2016/Procedura_COST_nac_finansirane%E2%80%9329012016.pdf" TargetMode="External"/><Relationship Id="rId48" Type="http://schemas.openxmlformats.org/officeDocument/2006/relationships/hyperlink" Target="https://eua.eu/events/140-2021-eua-cde-thematic-workshop.html" TargetMode="External"/><Relationship Id="rId56" Type="http://schemas.openxmlformats.org/officeDocument/2006/relationships/hyperlink" Target="https://cordis.europa.eu/event/id/147946-16th-international-conference-on-computer-graphics-theory-and-applications-grapp-2021" TargetMode="External"/><Relationship Id="rId64" Type="http://schemas.openxmlformats.org/officeDocument/2006/relationships/hyperlink" Target="http://www.dataconference.org/" TargetMode="External"/><Relationship Id="rId69" Type="http://schemas.openxmlformats.org/officeDocument/2006/relationships/hyperlink" Target="https://waset.org/database-and-expert-systems-applications-conference-in-october-2021-in-rome" TargetMode="External"/><Relationship Id="rId77" Type="http://schemas.openxmlformats.org/officeDocument/2006/relationships/hyperlink" Target="https://www.eua.eu/resources/publications/939:european-higher-education-in-the-covid-19-crisis.html" TargetMode="External"/><Relationship Id="rId8" Type="http://schemas.openxmlformats.org/officeDocument/2006/relationships/endnotes" Target="endnotes.xml"/><Relationship Id="rId51" Type="http://schemas.openxmlformats.org/officeDocument/2006/relationships/hyperlink" Target="https://cordis.europa.eu/event/id/148386-financial-administration-auditing-preparation-for-ec-funded-projects-online-course" TargetMode="External"/><Relationship Id="rId72" Type="http://schemas.openxmlformats.org/officeDocument/2006/relationships/hyperlink" Target="https://www.iau-aiu.net/IMG/pdf/iau_horizons_vol.25.2_en.pdf" TargetMode="External"/><Relationship Id="rId80" Type="http://schemas.openxmlformats.org/officeDocument/2006/relationships/hyperlink" Target="https://www.eua.eu/component/attachments/attachments.html?id=2813" TargetMode="External"/><Relationship Id="rId85" Type="http://schemas.openxmlformats.org/officeDocument/2006/relationships/image" Target="media/image3.jpeg"/><Relationship Id="rId3" Type="http://schemas.openxmlformats.org/officeDocument/2006/relationships/numbering" Target="numbering.xml"/><Relationship Id="rId12" Type="http://schemas.openxmlformats.org/officeDocument/2006/relationships/hyperlink" Target="https://www.jsps.go.jp/english/e-fellow/data/guideline_2021/2021_applicationguideline_e.pdf" TargetMode="External"/><Relationship Id="rId17" Type="http://schemas.openxmlformats.org/officeDocument/2006/relationships/hyperlink" Target="mailto:dimov@cas.bg" TargetMode="External"/><Relationship Id="rId25" Type="http://schemas.openxmlformats.org/officeDocument/2006/relationships/hyperlink" Target="https://www.who.int/" TargetMode="External"/><Relationship Id="rId33" Type="http://schemas.openxmlformats.org/officeDocument/2006/relationships/hyperlink" Target="mailto:aleksandrova@mon.bg" TargetMode="External"/><Relationship Id="rId38" Type="http://schemas.openxmlformats.org/officeDocument/2006/relationships/hyperlink" Target="mailto:aleksandrova@mon.bg" TargetMode="External"/><Relationship Id="rId46" Type="http://schemas.openxmlformats.org/officeDocument/2006/relationships/hyperlink" Target="https://www.eua.eu/events/140-2021-eua-cde-thematic-workshop.html" TargetMode="External"/><Relationship Id="rId59" Type="http://schemas.openxmlformats.org/officeDocument/2006/relationships/hyperlink" Target="https://cordis.europa.eu/event/id/147948-5th-international-conference-on-human-computer-interaction-theory-and-applications-hucapp-202" TargetMode="External"/><Relationship Id="rId67" Type="http://schemas.openxmlformats.org/officeDocument/2006/relationships/hyperlink" Target="https://www.escience2021.org/" TargetMode="External"/><Relationship Id="rId20" Type="http://schemas.openxmlformats.org/officeDocument/2006/relationships/hyperlink" Target="https://www.worldbank.org/en/about/careers/programs-and-internships/internship?" TargetMode="External"/><Relationship Id="rId41" Type="http://schemas.openxmlformats.org/officeDocument/2006/relationships/hyperlink" Target="https://www.neaa.government.bg/" TargetMode="External"/><Relationship Id="rId54" Type="http://schemas.openxmlformats.org/officeDocument/2006/relationships/hyperlink" Target="https://cordis.europa.eu/event/id/147945-10th-international-conference-on-pattern-recognition-applications-and-methods-icpram-2021" TargetMode="External"/><Relationship Id="rId62" Type="http://schemas.openxmlformats.org/officeDocument/2006/relationships/hyperlink" Target="http://conf.uni-obuda.hu/saci2021/index.html" TargetMode="External"/><Relationship Id="rId70" Type="http://schemas.openxmlformats.org/officeDocument/2006/relationships/footer" Target="footer3.xml"/><Relationship Id="rId75" Type="http://schemas.openxmlformats.org/officeDocument/2006/relationships/image" Target="media/image2.png"/><Relationship Id="rId83" Type="http://schemas.openxmlformats.org/officeDocument/2006/relationships/hyperlink" Target="https://www.eua.eu/component/attachments/attachments.html?id=2824" TargetMode="External"/><Relationship Id="rId88"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cas.bg/wp-content/uploads/v1/files/Adv-Academia-2020-2021/CAS-Proposal-Guide.doc" TargetMode="External"/><Relationship Id="rId23" Type="http://schemas.openxmlformats.org/officeDocument/2006/relationships/hyperlink" Target="https://tesy.bg/karieri-i-stajove/programa-za-razvitie-na-mladi-specialisti/105" TargetMode="External"/><Relationship Id="rId28" Type="http://schemas.openxmlformats.org/officeDocument/2006/relationships/hyperlink" Target="https://euronanomed.net/wp-content/uploads/2020/11/3_ENMIII_JTC2021-Call_Text_VF_12112020.pdf" TargetMode="External"/><Relationship Id="rId36" Type="http://schemas.openxmlformats.org/officeDocument/2006/relationships/hyperlink" Target="https://www.fni.bg/sites/default/files/competition/12_2016/ERA/ERA_NET_2016_2.pdf" TargetMode="External"/><Relationship Id="rId49" Type="http://schemas.openxmlformats.org/officeDocument/2006/relationships/hyperlink" Target="https://cordis.europa.eu/event/id/148207-innovative-horizon-europe-proposal-writing" TargetMode="External"/><Relationship Id="rId57" Type="http://schemas.openxmlformats.org/officeDocument/2006/relationships/hyperlink" Target="https://cordis.europa.eu/event/id/148371-management-and-coordination-of-e-c-funded-projects-the-pm-methodology" TargetMode="External"/><Relationship Id="rId10" Type="http://schemas.openxmlformats.org/officeDocument/2006/relationships/footer" Target="footer1.xml"/><Relationship Id="rId31" Type="http://schemas.openxmlformats.org/officeDocument/2006/relationships/hyperlink" Target="https://www.fni.bg/sites/default/files/competition/12_2016/ERA/ERA_NET_2016_2.pdf" TargetMode="External"/><Relationship Id="rId44" Type="http://schemas.openxmlformats.org/officeDocument/2006/relationships/hyperlink" Target="mailto:fni-konkursi@mon.bg" TargetMode="External"/><Relationship Id="rId52" Type="http://schemas.openxmlformats.org/officeDocument/2006/relationships/hyperlink" Target="https://aaai.org/Conferences/AAAI-21/" TargetMode="External"/><Relationship Id="rId60" Type="http://schemas.openxmlformats.org/officeDocument/2006/relationships/hyperlink" Target="https://cordis.europa.eu/event/id/148410-master-of-finance-essentials-of-the-financial-rules-in-h2020-and-horizon-europe" TargetMode="External"/><Relationship Id="rId65" Type="http://schemas.openxmlformats.org/officeDocument/2006/relationships/hyperlink" Target="https://icml.cc/Conferences/2021" TargetMode="External"/><Relationship Id="rId73" Type="http://schemas.openxmlformats.org/officeDocument/2006/relationships/hyperlink" Target="https://www.iau-aiu.net/IMG/pdf/iau_horizons_vol.25.2_en.pdf" TargetMode="External"/><Relationship Id="rId78" Type="http://schemas.openxmlformats.org/officeDocument/2006/relationships/hyperlink" Target="https://www.eua.eu/component/attachments/attachments.html?id=2928" TargetMode="External"/><Relationship Id="rId81" Type="http://schemas.openxmlformats.org/officeDocument/2006/relationships/hyperlink" Target="https://www.eua.eu/component/attachments/attachments.html?id=3038" TargetMode="External"/><Relationship Id="rId86" Type="http://schemas.openxmlformats.org/officeDocument/2006/relationships/hyperlink" Target="https://cerncourier.com/wp-content/uploads/2020/11/CERNCourier2020NovDec-digitaledition.pdf" TargetMode="External"/><Relationship Id="rId4" Type="http://schemas.openxmlformats.org/officeDocument/2006/relationships/styles" Target="styles.xml"/><Relationship Id="rId9" Type="http://schemas.openxmlformats.org/officeDocument/2006/relationships/image" Target="media/image1.gif"/><Relationship Id="rId13" Type="http://schemas.openxmlformats.org/officeDocument/2006/relationships/hyperlink" Target="https://www.mon.bg/upload/24464/FY2021+Application+Documents+%28Standard%29.zip" TargetMode="External"/><Relationship Id="rId18" Type="http://schemas.openxmlformats.org/officeDocument/2006/relationships/hyperlink" Target="mailto:dimov@cas.bg" TargetMode="External"/><Relationship Id="rId39" Type="http://schemas.openxmlformats.org/officeDocument/2006/relationships/hyperlink" Target="https://prace-ri.eu/prace-support-to-mitigate-impact-of-covid-19-pandemic/" TargetMode="External"/><Relationship Id="rId34" Type="http://schemas.openxmlformats.org/officeDocument/2006/relationships/hyperlink" Target="https://www.flagera.eu/wp-content/uploads/2020/12/FLAG-ERA_JTC2021_Call_Announcement_20201130_final-3.pdf" TargetMode="External"/><Relationship Id="rId50" Type="http://schemas.openxmlformats.org/officeDocument/2006/relationships/hyperlink" Target="https://efmc.eu/services/training-courses/proposal-writing/" TargetMode="External"/><Relationship Id="rId55" Type="http://schemas.openxmlformats.org/officeDocument/2006/relationships/hyperlink" Target="https://cordis.europa.eu/event/id/147973-13th-international-conference-on-agents-and-artificial-intelligence-icaart-2021" TargetMode="External"/><Relationship Id="rId76" Type="http://schemas.openxmlformats.org/officeDocument/2006/relationships/hyperlink" Target="https://www.iau-aiu.net/IMG/pdf/iau_covid19_and_he_survey_report_final_may_2020.pdf" TargetMode="External"/><Relationship Id="rId7" Type="http://schemas.openxmlformats.org/officeDocument/2006/relationships/footnotes" Target="footnotes.xml"/><Relationship Id="rId71" Type="http://schemas.openxmlformats.org/officeDocument/2006/relationships/image" Target="media/image1.png"/><Relationship Id="rId2" Type="http://schemas.openxmlformats.org/officeDocument/2006/relationships/customXml" Target="../customXml/item2.xml"/><Relationship Id="rId29" Type="http://schemas.openxmlformats.org/officeDocument/2006/relationships/hyperlink" Target="https://euronanomed.net/joint-calls/12th-joint-call-2021/" TargetMode="External"/><Relationship Id="rId24" Type="http://schemas.openxmlformats.org/officeDocument/2006/relationships/hyperlink" Target="https://www.unicreditbulbank.bg/bg/za-nas/karieri/kandidatstvane/" TargetMode="External"/><Relationship Id="rId40" Type="http://schemas.openxmlformats.org/officeDocument/2006/relationships/hyperlink" Target="https://prace-ri.eu/prace-support-to-mitigate-impact-of-covid-19-pandemic/" TargetMode="External"/><Relationship Id="rId45" Type="http://schemas.openxmlformats.org/officeDocument/2006/relationships/footer" Target="footer2.xml"/><Relationship Id="rId66" Type="http://schemas.openxmlformats.org/officeDocument/2006/relationships/hyperlink" Target="https://2021-eu.semantics.cc/" TargetMode="External"/><Relationship Id="rId87" Type="http://schemas.openxmlformats.org/officeDocument/2006/relationships/hyperlink" Target="https://cerncourier.com/wp-content/uploads/2020/11/CERNCourier2020NovDec-digitaledition.pdf" TargetMode="External"/><Relationship Id="rId61" Type="http://schemas.openxmlformats.org/officeDocument/2006/relationships/hyperlink" Target="https://www.eua.eu/events/117-2021-european-learning-teaching-forum.html" TargetMode="External"/><Relationship Id="rId82" Type="http://schemas.openxmlformats.org/officeDocument/2006/relationships/hyperlink" Target="https://www.eua.eu/resources/publications/945:tracking-the-careers-of-doctorate-holders-eua-cde-thematic-peer-group-report.html" TargetMode="External"/><Relationship Id="rId19" Type="http://schemas.openxmlformats.org/officeDocument/2006/relationships/hyperlink" Target="https://www.worldbank.org/en/about/careers/programs-and-internships/intern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ЯНУАРИ,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576833-F078-4352-9FAD-714DC614D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27</Pages>
  <Words>8956</Words>
  <Characters>51051</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59888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Eleonora Getsova</cp:lastModifiedBy>
  <cp:revision>35</cp:revision>
  <cp:lastPrinted>2014-05-12T09:53:00Z</cp:lastPrinted>
  <dcterms:created xsi:type="dcterms:W3CDTF">2021-01-07T10:09:00Z</dcterms:created>
  <dcterms:modified xsi:type="dcterms:W3CDTF">2021-01-11T11:25:00Z</dcterms:modified>
</cp:coreProperties>
</file>