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7D0952" w:rsidRPr="00127E33" w:rsidRDefault="002A3E52" w:rsidP="00585624">
          <w:pPr>
            <w:jc w:val="left"/>
            <w:rPr>
              <w:b/>
              <w:sz w:val="28"/>
              <w:szCs w:val="28"/>
            </w:rPr>
            <w:sectPr w:rsidR="007D0952" w:rsidRPr="00127E33" w:rsidSect="00460469">
              <w:footerReference w:type="default" r:id="rId9"/>
              <w:pgSz w:w="11906" w:h="16838"/>
              <w:pgMar w:top="1417" w:right="1417" w:bottom="1417" w:left="1417" w:header="708" w:footer="708" w:gutter="0"/>
              <w:cols w:space="708"/>
              <w:titlePg/>
              <w:docGrid w:linePitch="360"/>
            </w:sect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5851AE" w:rsidRPr="00015B3F" w:rsidRDefault="005851A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5851AE" w:rsidRPr="00015B3F" w:rsidRDefault="005851A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5851AE" w:rsidRPr="00015B3F" w:rsidRDefault="005851AE">
                                  <w:pPr>
                                    <w:pStyle w:val="NoSpacing"/>
                                    <w:spacing w:line="360" w:lineRule="auto"/>
                                    <w:rPr>
                                      <w:color w:val="FFFFFF" w:themeColor="background1"/>
                                      <w:sz w:val="28"/>
                                      <w:szCs w:val="28"/>
                                    </w:rPr>
                                  </w:pPr>
                                </w:p>
                                <w:p w:rsidR="005851AE" w:rsidRPr="00015B3F" w:rsidRDefault="005851AE">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5851AE" w:rsidRPr="00D00941" w:rsidRDefault="005851A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5851AE" w:rsidRPr="00015B3F" w:rsidRDefault="005851A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5851AE" w:rsidRPr="00015B3F" w:rsidRDefault="005851A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5851AE" w:rsidRPr="00015B3F" w:rsidRDefault="005851AE">
                            <w:pPr>
                              <w:pStyle w:val="NoSpacing"/>
                              <w:spacing w:line="360" w:lineRule="auto"/>
                              <w:rPr>
                                <w:color w:val="FFFFFF" w:themeColor="background1"/>
                                <w:sz w:val="28"/>
                                <w:szCs w:val="28"/>
                              </w:rPr>
                            </w:pPr>
                          </w:p>
                          <w:p w:rsidR="005851AE" w:rsidRPr="00015B3F" w:rsidRDefault="005851AE">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5851AE" w:rsidRPr="00D00941" w:rsidRDefault="005851A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565E22"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53770681" w:history="1">
            <w:r w:rsidR="00565E22" w:rsidRPr="006E3E10">
              <w:rPr>
                <w:rStyle w:val="Hyperlink"/>
                <w:rFonts w:cs="Times New Roman"/>
                <w:noProof/>
              </w:rPr>
              <w:t>МАГИСТРАТУРИ, СТИПЕНДИИ, СТАЖОВЕ</w:t>
            </w:r>
            <w:r w:rsidR="00565E22">
              <w:rPr>
                <w:noProof/>
                <w:webHidden/>
              </w:rPr>
              <w:tab/>
            </w:r>
            <w:r w:rsidR="00565E22">
              <w:rPr>
                <w:noProof/>
                <w:webHidden/>
              </w:rPr>
              <w:fldChar w:fldCharType="begin"/>
            </w:r>
            <w:r w:rsidR="00565E22">
              <w:rPr>
                <w:noProof/>
                <w:webHidden/>
              </w:rPr>
              <w:instrText xml:space="preserve"> PAGEREF _Toc453770681 \h </w:instrText>
            </w:r>
            <w:r w:rsidR="00565E22">
              <w:rPr>
                <w:noProof/>
                <w:webHidden/>
              </w:rPr>
            </w:r>
            <w:r w:rsidR="00565E22">
              <w:rPr>
                <w:noProof/>
                <w:webHidden/>
              </w:rPr>
              <w:fldChar w:fldCharType="separate"/>
            </w:r>
            <w:r w:rsidR="00565E22">
              <w:rPr>
                <w:noProof/>
                <w:webHidden/>
              </w:rPr>
              <w:t>4</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82" w:history="1">
            <w:r w:rsidR="00565E22" w:rsidRPr="006E3E10">
              <w:rPr>
                <w:rStyle w:val="Hyperlink"/>
                <w:rFonts w:ascii="Wingdings" w:hAnsi="Wingdings" w:cs="Times New Roman"/>
                <w:noProof/>
              </w:rPr>
              <w:t></w:t>
            </w:r>
            <w:r w:rsidR="00565E22">
              <w:rPr>
                <w:rFonts w:asciiTheme="minorHAnsi" w:eastAsiaTheme="minorEastAsia" w:hAnsiTheme="minorHAnsi"/>
                <w:noProof/>
                <w:lang w:eastAsia="bg-BG"/>
              </w:rPr>
              <w:tab/>
            </w:r>
            <w:r w:rsidR="00565E22" w:rsidRPr="006E3E10">
              <w:rPr>
                <w:rStyle w:val="Hyperlink"/>
                <w:noProof/>
              </w:rPr>
              <w:t>Магистърска програма на техническият университет на остров Крит, Гърция</w:t>
            </w:r>
            <w:r w:rsidR="00565E22">
              <w:rPr>
                <w:noProof/>
                <w:webHidden/>
              </w:rPr>
              <w:tab/>
            </w:r>
            <w:r w:rsidR="00565E22">
              <w:rPr>
                <w:noProof/>
                <w:webHidden/>
              </w:rPr>
              <w:fldChar w:fldCharType="begin"/>
            </w:r>
            <w:r w:rsidR="00565E22">
              <w:rPr>
                <w:noProof/>
                <w:webHidden/>
              </w:rPr>
              <w:instrText xml:space="preserve"> PAGEREF _Toc453770682 \h </w:instrText>
            </w:r>
            <w:r w:rsidR="00565E22">
              <w:rPr>
                <w:noProof/>
                <w:webHidden/>
              </w:rPr>
            </w:r>
            <w:r w:rsidR="00565E22">
              <w:rPr>
                <w:noProof/>
                <w:webHidden/>
              </w:rPr>
              <w:fldChar w:fldCharType="separate"/>
            </w:r>
            <w:r w:rsidR="00565E22">
              <w:rPr>
                <w:noProof/>
                <w:webHidden/>
              </w:rPr>
              <w:t>4</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83" w:history="1">
            <w:r w:rsidR="00565E22" w:rsidRPr="006E3E10">
              <w:rPr>
                <w:rStyle w:val="Hyperlink"/>
                <w:rFonts w:ascii="Wingdings" w:hAnsi="Wingdings"/>
                <w:noProof/>
              </w:rPr>
              <w:t></w:t>
            </w:r>
            <w:r w:rsidR="00565E22">
              <w:rPr>
                <w:rFonts w:asciiTheme="minorHAnsi" w:eastAsiaTheme="minorEastAsia" w:hAnsiTheme="minorHAnsi"/>
                <w:noProof/>
                <w:lang w:eastAsia="bg-BG"/>
              </w:rPr>
              <w:tab/>
            </w:r>
            <w:r w:rsidR="00565E22" w:rsidRPr="006E3E10">
              <w:rPr>
                <w:rStyle w:val="Hyperlink"/>
                <w:noProof/>
              </w:rPr>
              <w:t>Edinburgh Business School предоставя MBA стипендия за български граждани</w:t>
            </w:r>
            <w:r w:rsidR="00565E22">
              <w:rPr>
                <w:noProof/>
                <w:webHidden/>
              </w:rPr>
              <w:tab/>
            </w:r>
            <w:r w:rsidR="00565E22">
              <w:rPr>
                <w:noProof/>
                <w:webHidden/>
              </w:rPr>
              <w:fldChar w:fldCharType="begin"/>
            </w:r>
            <w:r w:rsidR="00565E22">
              <w:rPr>
                <w:noProof/>
                <w:webHidden/>
              </w:rPr>
              <w:instrText xml:space="preserve"> PAGEREF _Toc453770683 \h </w:instrText>
            </w:r>
            <w:r w:rsidR="00565E22">
              <w:rPr>
                <w:noProof/>
                <w:webHidden/>
              </w:rPr>
            </w:r>
            <w:r w:rsidR="00565E22">
              <w:rPr>
                <w:noProof/>
                <w:webHidden/>
              </w:rPr>
              <w:fldChar w:fldCharType="separate"/>
            </w:r>
            <w:r w:rsidR="00565E22">
              <w:rPr>
                <w:noProof/>
                <w:webHidden/>
              </w:rPr>
              <w:t>5</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84" w:history="1">
            <w:r w:rsidR="00565E22" w:rsidRPr="006E3E10">
              <w:rPr>
                <w:rStyle w:val="Hyperlink"/>
                <w:rFonts w:ascii="Wingdings" w:hAnsi="Wingdings"/>
                <w:noProof/>
              </w:rPr>
              <w:t></w:t>
            </w:r>
            <w:r w:rsidR="00565E22">
              <w:rPr>
                <w:rFonts w:asciiTheme="minorHAnsi" w:eastAsiaTheme="minorEastAsia" w:hAnsiTheme="minorHAnsi"/>
                <w:noProof/>
                <w:lang w:eastAsia="bg-BG"/>
              </w:rPr>
              <w:tab/>
            </w:r>
            <w:r w:rsidR="00565E22" w:rsidRPr="006E3E10">
              <w:rPr>
                <w:rStyle w:val="Hyperlink"/>
                <w:noProof/>
              </w:rPr>
              <w:t>Стипендии на 2i Foundation</w:t>
            </w:r>
            <w:r w:rsidR="00565E22">
              <w:rPr>
                <w:noProof/>
                <w:webHidden/>
              </w:rPr>
              <w:tab/>
            </w:r>
            <w:r w:rsidR="00565E22">
              <w:rPr>
                <w:noProof/>
                <w:webHidden/>
              </w:rPr>
              <w:fldChar w:fldCharType="begin"/>
            </w:r>
            <w:r w:rsidR="00565E22">
              <w:rPr>
                <w:noProof/>
                <w:webHidden/>
              </w:rPr>
              <w:instrText xml:space="preserve"> PAGEREF _Toc453770684 \h </w:instrText>
            </w:r>
            <w:r w:rsidR="00565E22">
              <w:rPr>
                <w:noProof/>
                <w:webHidden/>
              </w:rPr>
            </w:r>
            <w:r w:rsidR="00565E22">
              <w:rPr>
                <w:noProof/>
                <w:webHidden/>
              </w:rPr>
              <w:fldChar w:fldCharType="separate"/>
            </w:r>
            <w:r w:rsidR="00565E22">
              <w:rPr>
                <w:noProof/>
                <w:webHidden/>
              </w:rPr>
              <w:t>5</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85" w:history="1">
            <w:r w:rsidR="00565E22" w:rsidRPr="006E3E10">
              <w:rPr>
                <w:rStyle w:val="Hyperlink"/>
                <w:rFonts w:ascii="Wingdings" w:hAnsi="Wingdings"/>
                <w:noProof/>
              </w:rPr>
              <w:t></w:t>
            </w:r>
            <w:r w:rsidR="00565E22">
              <w:rPr>
                <w:rFonts w:asciiTheme="minorHAnsi" w:eastAsiaTheme="minorEastAsia" w:hAnsiTheme="minorHAnsi"/>
                <w:noProof/>
                <w:lang w:eastAsia="bg-BG"/>
              </w:rPr>
              <w:tab/>
            </w:r>
            <w:r w:rsidR="00565E22" w:rsidRPr="006E3E10">
              <w:rPr>
                <w:rStyle w:val="Hyperlink"/>
                <w:noProof/>
              </w:rPr>
              <w:t>Стипендии за изследователска работа</w:t>
            </w:r>
            <w:r w:rsidR="00565E22">
              <w:rPr>
                <w:noProof/>
                <w:webHidden/>
              </w:rPr>
              <w:tab/>
            </w:r>
            <w:r w:rsidR="00565E22">
              <w:rPr>
                <w:noProof/>
                <w:webHidden/>
              </w:rPr>
              <w:fldChar w:fldCharType="begin"/>
            </w:r>
            <w:r w:rsidR="00565E22">
              <w:rPr>
                <w:noProof/>
                <w:webHidden/>
              </w:rPr>
              <w:instrText xml:space="preserve"> PAGEREF _Toc453770685 \h </w:instrText>
            </w:r>
            <w:r w:rsidR="00565E22">
              <w:rPr>
                <w:noProof/>
                <w:webHidden/>
              </w:rPr>
            </w:r>
            <w:r w:rsidR="00565E22">
              <w:rPr>
                <w:noProof/>
                <w:webHidden/>
              </w:rPr>
              <w:fldChar w:fldCharType="separate"/>
            </w:r>
            <w:r w:rsidR="00565E22">
              <w:rPr>
                <w:noProof/>
                <w:webHidden/>
              </w:rPr>
              <w:t>6</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86" w:history="1">
            <w:r w:rsidR="00565E22" w:rsidRPr="006E3E10">
              <w:rPr>
                <w:rStyle w:val="Hyperlink"/>
                <w:rFonts w:ascii="Wingdings" w:hAnsi="Wingdings"/>
                <w:noProof/>
                <w:lang w:val="ru-RU"/>
              </w:rPr>
              <w:t></w:t>
            </w:r>
            <w:r w:rsidR="00565E22">
              <w:rPr>
                <w:rFonts w:asciiTheme="minorHAnsi" w:eastAsiaTheme="minorEastAsia" w:hAnsiTheme="minorHAnsi"/>
                <w:noProof/>
                <w:lang w:eastAsia="bg-BG"/>
              </w:rPr>
              <w:tab/>
            </w:r>
            <w:r w:rsidR="00565E22" w:rsidRPr="006E3E10">
              <w:rPr>
                <w:rStyle w:val="Hyperlink"/>
                <w:noProof/>
              </w:rPr>
              <w:t>Платен стаж в Световната търговска организация</w:t>
            </w:r>
            <w:r w:rsidR="00565E22">
              <w:rPr>
                <w:noProof/>
                <w:webHidden/>
              </w:rPr>
              <w:tab/>
            </w:r>
            <w:r w:rsidR="00565E22">
              <w:rPr>
                <w:noProof/>
                <w:webHidden/>
              </w:rPr>
              <w:fldChar w:fldCharType="begin"/>
            </w:r>
            <w:r w:rsidR="00565E22">
              <w:rPr>
                <w:noProof/>
                <w:webHidden/>
              </w:rPr>
              <w:instrText xml:space="preserve"> PAGEREF _Toc453770686 \h </w:instrText>
            </w:r>
            <w:r w:rsidR="00565E22">
              <w:rPr>
                <w:noProof/>
                <w:webHidden/>
              </w:rPr>
            </w:r>
            <w:r w:rsidR="00565E22">
              <w:rPr>
                <w:noProof/>
                <w:webHidden/>
              </w:rPr>
              <w:fldChar w:fldCharType="separate"/>
            </w:r>
            <w:r w:rsidR="00565E22">
              <w:rPr>
                <w:noProof/>
                <w:webHidden/>
              </w:rPr>
              <w:t>6</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87" w:history="1">
            <w:r w:rsidR="00565E22" w:rsidRPr="006E3E10">
              <w:rPr>
                <w:rStyle w:val="Hyperlink"/>
                <w:rFonts w:ascii="Wingdings" w:hAnsi="Wingdings"/>
                <w:noProof/>
              </w:rPr>
              <w:t></w:t>
            </w:r>
            <w:r w:rsidR="00565E22">
              <w:rPr>
                <w:rFonts w:asciiTheme="minorHAnsi" w:eastAsiaTheme="minorEastAsia" w:hAnsiTheme="minorHAnsi"/>
                <w:noProof/>
                <w:lang w:eastAsia="bg-BG"/>
              </w:rPr>
              <w:tab/>
            </w:r>
            <w:r w:rsidR="00565E22" w:rsidRPr="006E3E10">
              <w:rPr>
                <w:rStyle w:val="Hyperlink"/>
                <w:noProof/>
              </w:rPr>
              <w:t>Стажантска програма на УниКредит Булбанк</w:t>
            </w:r>
            <w:r w:rsidR="00565E22">
              <w:rPr>
                <w:noProof/>
                <w:webHidden/>
              </w:rPr>
              <w:tab/>
            </w:r>
            <w:r w:rsidR="00565E22">
              <w:rPr>
                <w:noProof/>
                <w:webHidden/>
              </w:rPr>
              <w:fldChar w:fldCharType="begin"/>
            </w:r>
            <w:r w:rsidR="00565E22">
              <w:rPr>
                <w:noProof/>
                <w:webHidden/>
              </w:rPr>
              <w:instrText xml:space="preserve"> PAGEREF _Toc453770687 \h </w:instrText>
            </w:r>
            <w:r w:rsidR="00565E22">
              <w:rPr>
                <w:noProof/>
                <w:webHidden/>
              </w:rPr>
            </w:r>
            <w:r w:rsidR="00565E22">
              <w:rPr>
                <w:noProof/>
                <w:webHidden/>
              </w:rPr>
              <w:fldChar w:fldCharType="separate"/>
            </w:r>
            <w:r w:rsidR="00565E22">
              <w:rPr>
                <w:noProof/>
                <w:webHidden/>
              </w:rPr>
              <w:t>6</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88" w:history="1">
            <w:r w:rsidR="00565E22" w:rsidRPr="006E3E10">
              <w:rPr>
                <w:rStyle w:val="Hyperlink"/>
                <w:rFonts w:ascii="Wingdings" w:hAnsi="Wingdings"/>
                <w:noProof/>
                <w:lang w:val="ru-RU"/>
              </w:rPr>
              <w:t></w:t>
            </w:r>
            <w:r w:rsidR="00565E22">
              <w:rPr>
                <w:rFonts w:asciiTheme="minorHAnsi" w:eastAsiaTheme="minorEastAsia" w:hAnsiTheme="minorHAnsi"/>
                <w:noProof/>
                <w:lang w:eastAsia="bg-BG"/>
              </w:rPr>
              <w:tab/>
            </w:r>
            <w:r w:rsidR="00565E22" w:rsidRPr="006E3E10">
              <w:rPr>
                <w:rStyle w:val="Hyperlink"/>
                <w:noProof/>
              </w:rPr>
              <w:t>"Майкрософт" стартира безплатни ИТ обучения</w:t>
            </w:r>
            <w:r w:rsidR="00565E22">
              <w:rPr>
                <w:noProof/>
                <w:webHidden/>
              </w:rPr>
              <w:tab/>
            </w:r>
            <w:r w:rsidR="00565E22">
              <w:rPr>
                <w:noProof/>
                <w:webHidden/>
              </w:rPr>
              <w:fldChar w:fldCharType="begin"/>
            </w:r>
            <w:r w:rsidR="00565E22">
              <w:rPr>
                <w:noProof/>
                <w:webHidden/>
              </w:rPr>
              <w:instrText xml:space="preserve"> PAGEREF _Toc453770688 \h </w:instrText>
            </w:r>
            <w:r w:rsidR="00565E22">
              <w:rPr>
                <w:noProof/>
                <w:webHidden/>
              </w:rPr>
            </w:r>
            <w:r w:rsidR="00565E22">
              <w:rPr>
                <w:noProof/>
                <w:webHidden/>
              </w:rPr>
              <w:fldChar w:fldCharType="separate"/>
            </w:r>
            <w:r w:rsidR="00565E22">
              <w:rPr>
                <w:noProof/>
                <w:webHidden/>
              </w:rPr>
              <w:t>7</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89" w:history="1">
            <w:r w:rsidR="00565E22" w:rsidRPr="006E3E10">
              <w:rPr>
                <w:rStyle w:val="Hyperlink"/>
                <w:rFonts w:ascii="Wingdings" w:eastAsia="Times New Roman" w:hAnsi="Wingdings"/>
                <w:noProof/>
                <w:lang w:eastAsia="bg-BG"/>
              </w:rPr>
              <w:t></w:t>
            </w:r>
            <w:r w:rsidR="00565E22">
              <w:rPr>
                <w:rFonts w:asciiTheme="minorHAnsi" w:eastAsiaTheme="minorEastAsia" w:hAnsiTheme="minorHAnsi"/>
                <w:noProof/>
                <w:lang w:eastAsia="bg-BG"/>
              </w:rPr>
              <w:tab/>
            </w:r>
            <w:r w:rsidR="00565E22" w:rsidRPr="006E3E10">
              <w:rPr>
                <w:rStyle w:val="Hyperlink"/>
                <w:noProof/>
              </w:rPr>
              <w:t>Еврокомисията организира видео конкурс за дигитални умения</w:t>
            </w:r>
            <w:r w:rsidR="00565E22">
              <w:rPr>
                <w:noProof/>
                <w:webHidden/>
              </w:rPr>
              <w:tab/>
            </w:r>
            <w:r w:rsidR="00565E22">
              <w:rPr>
                <w:noProof/>
                <w:webHidden/>
              </w:rPr>
              <w:fldChar w:fldCharType="begin"/>
            </w:r>
            <w:r w:rsidR="00565E22">
              <w:rPr>
                <w:noProof/>
                <w:webHidden/>
              </w:rPr>
              <w:instrText xml:space="preserve"> PAGEREF _Toc453770689 \h </w:instrText>
            </w:r>
            <w:r w:rsidR="00565E22">
              <w:rPr>
                <w:noProof/>
                <w:webHidden/>
              </w:rPr>
            </w:r>
            <w:r w:rsidR="00565E22">
              <w:rPr>
                <w:noProof/>
                <w:webHidden/>
              </w:rPr>
              <w:fldChar w:fldCharType="separate"/>
            </w:r>
            <w:r w:rsidR="00565E22">
              <w:rPr>
                <w:noProof/>
                <w:webHidden/>
              </w:rPr>
              <w:t>7</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90" w:history="1">
            <w:r w:rsidR="00565E22" w:rsidRPr="006E3E10">
              <w:rPr>
                <w:rStyle w:val="Hyperlink"/>
                <w:rFonts w:ascii="Wingdings" w:eastAsia="Times New Roman" w:hAnsi="Wingdings" w:cs="Tahoma"/>
                <w:noProof/>
                <w:lang w:eastAsia="bg-BG"/>
              </w:rPr>
              <w:t></w:t>
            </w:r>
            <w:r w:rsidR="00565E22">
              <w:rPr>
                <w:rFonts w:asciiTheme="minorHAnsi" w:eastAsiaTheme="minorEastAsia" w:hAnsiTheme="minorHAnsi"/>
                <w:noProof/>
                <w:lang w:eastAsia="bg-BG"/>
              </w:rPr>
              <w:tab/>
            </w:r>
            <w:r w:rsidR="00565E22" w:rsidRPr="006E3E10">
              <w:rPr>
                <w:rStyle w:val="Hyperlink"/>
                <w:noProof/>
              </w:rPr>
              <w:t>Студентски практики на SAP Labs България</w:t>
            </w:r>
            <w:r w:rsidR="00565E22">
              <w:rPr>
                <w:noProof/>
                <w:webHidden/>
              </w:rPr>
              <w:tab/>
            </w:r>
            <w:r w:rsidR="00565E22">
              <w:rPr>
                <w:noProof/>
                <w:webHidden/>
              </w:rPr>
              <w:fldChar w:fldCharType="begin"/>
            </w:r>
            <w:r w:rsidR="00565E22">
              <w:rPr>
                <w:noProof/>
                <w:webHidden/>
              </w:rPr>
              <w:instrText xml:space="preserve"> PAGEREF _Toc453770690 \h </w:instrText>
            </w:r>
            <w:r w:rsidR="00565E22">
              <w:rPr>
                <w:noProof/>
                <w:webHidden/>
              </w:rPr>
            </w:r>
            <w:r w:rsidR="00565E22">
              <w:rPr>
                <w:noProof/>
                <w:webHidden/>
              </w:rPr>
              <w:fldChar w:fldCharType="separate"/>
            </w:r>
            <w:r w:rsidR="00565E22">
              <w:rPr>
                <w:noProof/>
                <w:webHidden/>
              </w:rPr>
              <w:t>8</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91" w:history="1">
            <w:r w:rsidR="00565E22" w:rsidRPr="006E3E10">
              <w:rPr>
                <w:rStyle w:val="Hyperlink"/>
                <w:rFonts w:ascii="Wingdings" w:hAnsi="Wingdings"/>
                <w:noProof/>
              </w:rPr>
              <w:t></w:t>
            </w:r>
            <w:r w:rsidR="00565E22">
              <w:rPr>
                <w:rFonts w:asciiTheme="minorHAnsi" w:eastAsiaTheme="minorEastAsia" w:hAnsiTheme="minorHAnsi"/>
                <w:noProof/>
                <w:lang w:eastAsia="bg-BG"/>
              </w:rPr>
              <w:tab/>
            </w:r>
            <w:r w:rsidR="00565E22" w:rsidRPr="006E3E10">
              <w:rPr>
                <w:rStyle w:val="Hyperlink"/>
                <w:noProof/>
              </w:rPr>
              <w:t>Конкурс за награда „Джон Атанасов“ в облстта на компютърните науки</w:t>
            </w:r>
            <w:r w:rsidR="00565E22">
              <w:rPr>
                <w:noProof/>
                <w:webHidden/>
              </w:rPr>
              <w:tab/>
            </w:r>
            <w:r w:rsidR="00565E22">
              <w:rPr>
                <w:noProof/>
                <w:webHidden/>
              </w:rPr>
              <w:fldChar w:fldCharType="begin"/>
            </w:r>
            <w:r w:rsidR="00565E22">
              <w:rPr>
                <w:noProof/>
                <w:webHidden/>
              </w:rPr>
              <w:instrText xml:space="preserve"> PAGEREF _Toc453770691 \h </w:instrText>
            </w:r>
            <w:r w:rsidR="00565E22">
              <w:rPr>
                <w:noProof/>
                <w:webHidden/>
              </w:rPr>
            </w:r>
            <w:r w:rsidR="00565E22">
              <w:rPr>
                <w:noProof/>
                <w:webHidden/>
              </w:rPr>
              <w:fldChar w:fldCharType="separate"/>
            </w:r>
            <w:r w:rsidR="00565E22">
              <w:rPr>
                <w:noProof/>
                <w:webHidden/>
              </w:rPr>
              <w:t>8</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92" w:history="1">
            <w:r w:rsidR="00565E22" w:rsidRPr="006E3E10">
              <w:rPr>
                <w:rStyle w:val="Hyperlink"/>
                <w:rFonts w:ascii="Wingdings" w:hAnsi="Wingdings"/>
                <w:noProof/>
              </w:rPr>
              <w:t></w:t>
            </w:r>
            <w:r w:rsidR="00565E22">
              <w:rPr>
                <w:rFonts w:asciiTheme="minorHAnsi" w:eastAsiaTheme="minorEastAsia" w:hAnsiTheme="minorHAnsi"/>
                <w:noProof/>
                <w:lang w:eastAsia="bg-BG"/>
              </w:rPr>
              <w:tab/>
            </w:r>
            <w:r w:rsidR="00565E22" w:rsidRPr="006E3E10">
              <w:rPr>
                <w:rStyle w:val="Hyperlink"/>
                <w:noProof/>
              </w:rPr>
              <w:t>Конкурс за Европейска младежка награда</w:t>
            </w:r>
            <w:r w:rsidR="00565E22">
              <w:rPr>
                <w:noProof/>
                <w:webHidden/>
              </w:rPr>
              <w:tab/>
            </w:r>
            <w:r w:rsidR="00565E22">
              <w:rPr>
                <w:noProof/>
                <w:webHidden/>
              </w:rPr>
              <w:fldChar w:fldCharType="begin"/>
            </w:r>
            <w:r w:rsidR="00565E22">
              <w:rPr>
                <w:noProof/>
                <w:webHidden/>
              </w:rPr>
              <w:instrText xml:space="preserve"> PAGEREF _Toc453770692 \h </w:instrText>
            </w:r>
            <w:r w:rsidR="00565E22">
              <w:rPr>
                <w:noProof/>
                <w:webHidden/>
              </w:rPr>
            </w:r>
            <w:r w:rsidR="00565E22">
              <w:rPr>
                <w:noProof/>
                <w:webHidden/>
              </w:rPr>
              <w:fldChar w:fldCharType="separate"/>
            </w:r>
            <w:r w:rsidR="00565E22">
              <w:rPr>
                <w:noProof/>
                <w:webHidden/>
              </w:rPr>
              <w:t>8</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93" w:history="1">
            <w:r w:rsidR="00565E22" w:rsidRPr="006E3E10">
              <w:rPr>
                <w:rStyle w:val="Hyperlink"/>
                <w:rFonts w:ascii="Wingdings" w:eastAsia="Times New Roman" w:hAnsi="Wingdings"/>
                <w:noProof/>
                <w:lang w:eastAsia="bg-BG"/>
              </w:rPr>
              <w:t></w:t>
            </w:r>
            <w:r w:rsidR="00565E22">
              <w:rPr>
                <w:rFonts w:asciiTheme="minorHAnsi" w:eastAsiaTheme="minorEastAsia" w:hAnsiTheme="minorHAnsi"/>
                <w:noProof/>
                <w:lang w:eastAsia="bg-BG"/>
              </w:rPr>
              <w:tab/>
            </w:r>
            <w:r w:rsidR="00565E22" w:rsidRPr="006E3E10">
              <w:rPr>
                <w:rStyle w:val="Hyperlink"/>
                <w:noProof/>
              </w:rPr>
              <w:t>Годишна награда за студенти юристи</w:t>
            </w:r>
            <w:r w:rsidR="00565E22">
              <w:rPr>
                <w:noProof/>
                <w:webHidden/>
              </w:rPr>
              <w:tab/>
            </w:r>
            <w:r w:rsidR="00565E22">
              <w:rPr>
                <w:noProof/>
                <w:webHidden/>
              </w:rPr>
              <w:fldChar w:fldCharType="begin"/>
            </w:r>
            <w:r w:rsidR="00565E22">
              <w:rPr>
                <w:noProof/>
                <w:webHidden/>
              </w:rPr>
              <w:instrText xml:space="preserve"> PAGEREF _Toc453770693 \h </w:instrText>
            </w:r>
            <w:r w:rsidR="00565E22">
              <w:rPr>
                <w:noProof/>
                <w:webHidden/>
              </w:rPr>
            </w:r>
            <w:r w:rsidR="00565E22">
              <w:rPr>
                <w:noProof/>
                <w:webHidden/>
              </w:rPr>
              <w:fldChar w:fldCharType="separate"/>
            </w:r>
            <w:r w:rsidR="00565E22">
              <w:rPr>
                <w:noProof/>
                <w:webHidden/>
              </w:rPr>
              <w:t>9</w:t>
            </w:r>
            <w:r w:rsidR="00565E22">
              <w:rPr>
                <w:noProof/>
                <w:webHidden/>
              </w:rPr>
              <w:fldChar w:fldCharType="end"/>
            </w:r>
          </w:hyperlink>
        </w:p>
        <w:p w:rsidR="00565E22" w:rsidRDefault="00770CF2">
          <w:pPr>
            <w:pStyle w:val="TOC1"/>
            <w:tabs>
              <w:tab w:val="right" w:leader="dot" w:pos="9062"/>
            </w:tabs>
            <w:rPr>
              <w:rFonts w:asciiTheme="minorHAnsi" w:eastAsiaTheme="minorEastAsia" w:hAnsiTheme="minorHAnsi"/>
              <w:noProof/>
              <w:lang w:eastAsia="bg-BG"/>
            </w:rPr>
          </w:pPr>
          <w:hyperlink w:anchor="_Toc453770694" w:history="1">
            <w:r w:rsidR="00565E22" w:rsidRPr="006E3E10">
              <w:rPr>
                <w:rStyle w:val="Hyperlink"/>
                <w:noProof/>
              </w:rPr>
              <w:t>ПРОГРАМИ</w:t>
            </w:r>
            <w:r w:rsidR="00565E22">
              <w:rPr>
                <w:noProof/>
                <w:webHidden/>
              </w:rPr>
              <w:tab/>
            </w:r>
            <w:r w:rsidR="00565E22">
              <w:rPr>
                <w:noProof/>
                <w:webHidden/>
              </w:rPr>
              <w:fldChar w:fldCharType="begin"/>
            </w:r>
            <w:r w:rsidR="00565E22">
              <w:rPr>
                <w:noProof/>
                <w:webHidden/>
              </w:rPr>
              <w:instrText xml:space="preserve"> PAGEREF _Toc453770694 \h </w:instrText>
            </w:r>
            <w:r w:rsidR="00565E22">
              <w:rPr>
                <w:noProof/>
                <w:webHidden/>
              </w:rPr>
            </w:r>
            <w:r w:rsidR="00565E22">
              <w:rPr>
                <w:noProof/>
                <w:webHidden/>
              </w:rPr>
              <w:fldChar w:fldCharType="separate"/>
            </w:r>
            <w:r w:rsidR="00565E22">
              <w:rPr>
                <w:noProof/>
                <w:webHidden/>
              </w:rPr>
              <w:t>10</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95" w:history="1">
            <w:r w:rsidR="00565E22" w:rsidRPr="006E3E10">
              <w:rPr>
                <w:rStyle w:val="Hyperlink"/>
                <w:rFonts w:ascii="Wingdings" w:eastAsia="Times New Roman" w:hAnsi="Wingdings"/>
                <w:noProof/>
                <w:lang w:val="en" w:eastAsia="bg-BG"/>
              </w:rPr>
              <w:t></w:t>
            </w:r>
            <w:r w:rsidR="00565E22">
              <w:rPr>
                <w:rFonts w:asciiTheme="minorHAnsi" w:eastAsiaTheme="minorEastAsia" w:hAnsiTheme="minorHAnsi"/>
                <w:noProof/>
                <w:lang w:eastAsia="bg-BG"/>
              </w:rPr>
              <w:tab/>
            </w:r>
            <w:r w:rsidR="00565E22" w:rsidRPr="006E3E10">
              <w:rPr>
                <w:rStyle w:val="Hyperlink"/>
                <w:rFonts w:eastAsia="Times New Roman"/>
                <w:noProof/>
                <w:lang w:val="en-US" w:eastAsia="bg-BG"/>
              </w:rPr>
              <w:t xml:space="preserve">European Institute of Innovation and Technology: </w:t>
            </w:r>
            <w:r w:rsidR="00565E22" w:rsidRPr="006E3E10">
              <w:rPr>
                <w:rStyle w:val="Hyperlink"/>
                <w:rFonts w:eastAsia="Times New Roman"/>
                <w:noProof/>
                <w:lang w:val="en" w:eastAsia="bg-BG"/>
              </w:rPr>
              <w:t>Call for Knowledge and Innovation Communities (KICs) proposals</w:t>
            </w:r>
            <w:r w:rsidR="00565E22">
              <w:rPr>
                <w:noProof/>
                <w:webHidden/>
              </w:rPr>
              <w:tab/>
            </w:r>
            <w:r w:rsidR="00565E22">
              <w:rPr>
                <w:noProof/>
                <w:webHidden/>
              </w:rPr>
              <w:fldChar w:fldCharType="begin"/>
            </w:r>
            <w:r w:rsidR="00565E22">
              <w:rPr>
                <w:noProof/>
                <w:webHidden/>
              </w:rPr>
              <w:instrText xml:space="preserve"> PAGEREF _Toc453770695 \h </w:instrText>
            </w:r>
            <w:r w:rsidR="00565E22">
              <w:rPr>
                <w:noProof/>
                <w:webHidden/>
              </w:rPr>
            </w:r>
            <w:r w:rsidR="00565E22">
              <w:rPr>
                <w:noProof/>
                <w:webHidden/>
              </w:rPr>
              <w:fldChar w:fldCharType="separate"/>
            </w:r>
            <w:r w:rsidR="00565E22">
              <w:rPr>
                <w:noProof/>
                <w:webHidden/>
              </w:rPr>
              <w:t>10</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96" w:history="1">
            <w:r w:rsidR="00565E22" w:rsidRPr="006E3E10">
              <w:rPr>
                <w:rStyle w:val="Hyperlink"/>
                <w:rFonts w:ascii="Wingdings" w:hAnsi="Wingdings"/>
                <w:noProof/>
                <w:lang w:val="ru-RU" w:eastAsia="bg-BG"/>
              </w:rPr>
              <w:t></w:t>
            </w:r>
            <w:r w:rsidR="00565E22">
              <w:rPr>
                <w:rFonts w:asciiTheme="minorHAnsi" w:eastAsiaTheme="minorEastAsia" w:hAnsiTheme="minorHAnsi"/>
                <w:noProof/>
                <w:lang w:eastAsia="bg-BG"/>
              </w:rPr>
              <w:tab/>
            </w:r>
            <w:r w:rsidR="00565E22" w:rsidRPr="006E3E10">
              <w:rPr>
                <w:rStyle w:val="Hyperlink"/>
                <w:noProof/>
                <w:lang w:val="ru-RU" w:eastAsia="bg-BG"/>
              </w:rPr>
              <w:t xml:space="preserve">Грантове на швейцарската програма </w:t>
            </w:r>
            <w:r w:rsidR="00565E22" w:rsidRPr="006E3E10">
              <w:rPr>
                <w:rStyle w:val="Hyperlink"/>
                <w:noProof/>
                <w:lang w:val="en-US" w:eastAsia="bg-BG"/>
              </w:rPr>
              <w:t>SCOPES</w:t>
            </w:r>
            <w:r w:rsidR="00565E22">
              <w:rPr>
                <w:noProof/>
                <w:webHidden/>
              </w:rPr>
              <w:tab/>
            </w:r>
            <w:r w:rsidR="00565E22">
              <w:rPr>
                <w:noProof/>
                <w:webHidden/>
              </w:rPr>
              <w:fldChar w:fldCharType="begin"/>
            </w:r>
            <w:r w:rsidR="00565E22">
              <w:rPr>
                <w:noProof/>
                <w:webHidden/>
              </w:rPr>
              <w:instrText xml:space="preserve"> PAGEREF _Toc453770696 \h </w:instrText>
            </w:r>
            <w:r w:rsidR="00565E22">
              <w:rPr>
                <w:noProof/>
                <w:webHidden/>
              </w:rPr>
            </w:r>
            <w:r w:rsidR="00565E22">
              <w:rPr>
                <w:noProof/>
                <w:webHidden/>
              </w:rPr>
              <w:fldChar w:fldCharType="separate"/>
            </w:r>
            <w:r w:rsidR="00565E22">
              <w:rPr>
                <w:noProof/>
                <w:webHidden/>
              </w:rPr>
              <w:t>11</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97" w:history="1">
            <w:r w:rsidR="00565E22" w:rsidRPr="006E3E10">
              <w:rPr>
                <w:rStyle w:val="Hyperlink"/>
                <w:rFonts w:ascii="Wingdings" w:eastAsia="Times New Roman" w:hAnsi="Wingdings"/>
                <w:noProof/>
                <w:lang w:val="en-US" w:eastAsia="bg-BG"/>
              </w:rPr>
              <w:t></w:t>
            </w:r>
            <w:r w:rsidR="00565E22">
              <w:rPr>
                <w:rFonts w:asciiTheme="minorHAnsi" w:eastAsiaTheme="minorEastAsia" w:hAnsiTheme="minorHAnsi"/>
                <w:noProof/>
                <w:lang w:eastAsia="bg-BG"/>
              </w:rPr>
              <w:tab/>
            </w:r>
            <w:r w:rsidR="00565E22" w:rsidRPr="006E3E10">
              <w:rPr>
                <w:rStyle w:val="Hyperlink"/>
                <w:rFonts w:eastAsia="Times New Roman"/>
                <w:noProof/>
                <w:lang w:val="en-US" w:eastAsia="bg-BG"/>
              </w:rPr>
              <w:t>Horizon 2020: Spreading excellence and widening participation</w:t>
            </w:r>
            <w:r w:rsidR="00565E22">
              <w:rPr>
                <w:noProof/>
                <w:webHidden/>
              </w:rPr>
              <w:tab/>
            </w:r>
            <w:r w:rsidR="00565E22">
              <w:rPr>
                <w:noProof/>
                <w:webHidden/>
              </w:rPr>
              <w:fldChar w:fldCharType="begin"/>
            </w:r>
            <w:r w:rsidR="00565E22">
              <w:rPr>
                <w:noProof/>
                <w:webHidden/>
              </w:rPr>
              <w:instrText xml:space="preserve"> PAGEREF _Toc453770697 \h </w:instrText>
            </w:r>
            <w:r w:rsidR="00565E22">
              <w:rPr>
                <w:noProof/>
                <w:webHidden/>
              </w:rPr>
            </w:r>
            <w:r w:rsidR="00565E22">
              <w:rPr>
                <w:noProof/>
                <w:webHidden/>
              </w:rPr>
              <w:fldChar w:fldCharType="separate"/>
            </w:r>
            <w:r w:rsidR="00565E22">
              <w:rPr>
                <w:noProof/>
                <w:webHidden/>
              </w:rPr>
              <w:t>11</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98" w:history="1">
            <w:r w:rsidR="00565E22" w:rsidRPr="006E3E10">
              <w:rPr>
                <w:rStyle w:val="Hyperlink"/>
                <w:rFonts w:ascii="Wingdings" w:hAnsi="Wingdings"/>
                <w:noProof/>
                <w:lang w:val="en-US" w:eastAsia="bg-BG"/>
              </w:rPr>
              <w:t></w:t>
            </w:r>
            <w:r w:rsidR="00565E22">
              <w:rPr>
                <w:rFonts w:asciiTheme="minorHAnsi" w:eastAsiaTheme="minorEastAsia" w:hAnsiTheme="minorHAnsi"/>
                <w:noProof/>
                <w:lang w:eastAsia="bg-BG"/>
              </w:rPr>
              <w:tab/>
            </w:r>
            <w:r w:rsidR="00565E22" w:rsidRPr="006E3E10">
              <w:rPr>
                <w:rStyle w:val="Hyperlink"/>
                <w:noProof/>
                <w:lang w:val="en-US" w:eastAsia="bg-BG"/>
              </w:rPr>
              <w:t>Horizon 2020: Scince with and for Society</w:t>
            </w:r>
            <w:r w:rsidR="00565E22">
              <w:rPr>
                <w:noProof/>
                <w:webHidden/>
              </w:rPr>
              <w:tab/>
            </w:r>
            <w:r w:rsidR="00565E22">
              <w:rPr>
                <w:noProof/>
                <w:webHidden/>
              </w:rPr>
              <w:fldChar w:fldCharType="begin"/>
            </w:r>
            <w:r w:rsidR="00565E22">
              <w:rPr>
                <w:noProof/>
                <w:webHidden/>
              </w:rPr>
              <w:instrText xml:space="preserve"> PAGEREF _Toc453770698 \h </w:instrText>
            </w:r>
            <w:r w:rsidR="00565E22">
              <w:rPr>
                <w:noProof/>
                <w:webHidden/>
              </w:rPr>
            </w:r>
            <w:r w:rsidR="00565E22">
              <w:rPr>
                <w:noProof/>
                <w:webHidden/>
              </w:rPr>
              <w:fldChar w:fldCharType="separate"/>
            </w:r>
            <w:r w:rsidR="00565E22">
              <w:rPr>
                <w:noProof/>
                <w:webHidden/>
              </w:rPr>
              <w:t>12</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699" w:history="1">
            <w:r w:rsidR="00565E22" w:rsidRPr="006E3E10">
              <w:rPr>
                <w:rStyle w:val="Hyperlink"/>
                <w:rFonts w:ascii="Wingdings" w:hAnsi="Wingdings"/>
                <w:noProof/>
                <w:lang w:val="en-US" w:eastAsia="bg-BG"/>
              </w:rPr>
              <w:t></w:t>
            </w:r>
            <w:r w:rsidR="00565E22">
              <w:rPr>
                <w:rFonts w:asciiTheme="minorHAnsi" w:eastAsiaTheme="minorEastAsia" w:hAnsiTheme="minorHAnsi"/>
                <w:noProof/>
                <w:lang w:eastAsia="bg-BG"/>
              </w:rPr>
              <w:tab/>
            </w:r>
            <w:r w:rsidR="00565E22" w:rsidRPr="006E3E10">
              <w:rPr>
                <w:rStyle w:val="Hyperlink"/>
                <w:noProof/>
                <w:lang w:val="en-US" w:eastAsia="bg-BG"/>
              </w:rPr>
              <w:t>COST (European Cooperation in Science and Technology)</w:t>
            </w:r>
            <w:r w:rsidR="00565E22">
              <w:rPr>
                <w:noProof/>
                <w:webHidden/>
              </w:rPr>
              <w:tab/>
            </w:r>
            <w:r w:rsidR="00565E22">
              <w:rPr>
                <w:noProof/>
                <w:webHidden/>
              </w:rPr>
              <w:fldChar w:fldCharType="begin"/>
            </w:r>
            <w:r w:rsidR="00565E22">
              <w:rPr>
                <w:noProof/>
                <w:webHidden/>
              </w:rPr>
              <w:instrText xml:space="preserve"> PAGEREF _Toc453770699 \h </w:instrText>
            </w:r>
            <w:r w:rsidR="00565E22">
              <w:rPr>
                <w:noProof/>
                <w:webHidden/>
              </w:rPr>
            </w:r>
            <w:r w:rsidR="00565E22">
              <w:rPr>
                <w:noProof/>
                <w:webHidden/>
              </w:rPr>
              <w:fldChar w:fldCharType="separate"/>
            </w:r>
            <w:r w:rsidR="00565E22">
              <w:rPr>
                <w:noProof/>
                <w:webHidden/>
              </w:rPr>
              <w:t>12</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00" w:history="1">
            <w:r w:rsidR="00565E22" w:rsidRPr="006E3E10">
              <w:rPr>
                <w:rStyle w:val="Hyperlink"/>
                <w:rFonts w:ascii="Wingdings" w:eastAsiaTheme="majorEastAsia" w:hAnsi="Wingdings" w:cstheme="majorBidi"/>
                <w:bCs/>
                <w:caps/>
                <w:noProof/>
                <w:lang w:val="en-US"/>
              </w:rPr>
              <w:t></w:t>
            </w:r>
            <w:r w:rsidR="00565E22">
              <w:rPr>
                <w:rFonts w:asciiTheme="minorHAnsi" w:eastAsiaTheme="minorEastAsia" w:hAnsiTheme="minorHAnsi"/>
                <w:noProof/>
                <w:lang w:eastAsia="bg-BG"/>
              </w:rPr>
              <w:tab/>
            </w:r>
            <w:r w:rsidR="00565E22" w:rsidRPr="006E3E10">
              <w:rPr>
                <w:rStyle w:val="Hyperlink"/>
                <w:rFonts w:asciiTheme="majorHAnsi" w:eastAsiaTheme="majorEastAsia" w:hAnsiTheme="majorHAnsi" w:cstheme="majorBidi"/>
                <w:b/>
                <w:bCs/>
                <w:caps/>
                <w:noProof/>
                <w:lang w:val="en-US"/>
              </w:rPr>
              <w:t>R&amp;D Calls HORIZON 2020</w:t>
            </w:r>
            <w:r w:rsidR="00565E22">
              <w:rPr>
                <w:noProof/>
                <w:webHidden/>
              </w:rPr>
              <w:tab/>
            </w:r>
            <w:r w:rsidR="00565E22">
              <w:rPr>
                <w:noProof/>
                <w:webHidden/>
              </w:rPr>
              <w:fldChar w:fldCharType="begin"/>
            </w:r>
            <w:r w:rsidR="00565E22">
              <w:rPr>
                <w:noProof/>
                <w:webHidden/>
              </w:rPr>
              <w:instrText xml:space="preserve"> PAGEREF _Toc453770700 \h </w:instrText>
            </w:r>
            <w:r w:rsidR="00565E22">
              <w:rPr>
                <w:noProof/>
                <w:webHidden/>
              </w:rPr>
            </w:r>
            <w:r w:rsidR="00565E22">
              <w:rPr>
                <w:noProof/>
                <w:webHidden/>
              </w:rPr>
              <w:fldChar w:fldCharType="separate"/>
            </w:r>
            <w:r w:rsidR="00565E22">
              <w:rPr>
                <w:noProof/>
                <w:webHidden/>
              </w:rPr>
              <w:t>13</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01" w:history="1">
            <w:r w:rsidR="00565E22" w:rsidRPr="006E3E10">
              <w:rPr>
                <w:rStyle w:val="Hyperlink"/>
                <w:rFonts w:ascii="Wingdings" w:hAnsi="Wingdings"/>
                <w:noProof/>
              </w:rPr>
              <w:t></w:t>
            </w:r>
            <w:r w:rsidR="00565E22">
              <w:rPr>
                <w:rFonts w:asciiTheme="minorHAnsi" w:eastAsiaTheme="minorEastAsia" w:hAnsiTheme="minorHAnsi"/>
                <w:noProof/>
                <w:lang w:eastAsia="bg-BG"/>
              </w:rPr>
              <w:tab/>
            </w:r>
            <w:r w:rsidR="00565E22" w:rsidRPr="006E3E10">
              <w:rPr>
                <w:rStyle w:val="Hyperlink"/>
                <w:noProof/>
              </w:rPr>
              <w:t>Програма: „Америка за България”</w:t>
            </w:r>
            <w:r w:rsidR="00565E22">
              <w:rPr>
                <w:noProof/>
                <w:webHidden/>
              </w:rPr>
              <w:tab/>
            </w:r>
            <w:r w:rsidR="00565E22">
              <w:rPr>
                <w:noProof/>
                <w:webHidden/>
              </w:rPr>
              <w:fldChar w:fldCharType="begin"/>
            </w:r>
            <w:r w:rsidR="00565E22">
              <w:rPr>
                <w:noProof/>
                <w:webHidden/>
              </w:rPr>
              <w:instrText xml:space="preserve"> PAGEREF _Toc453770701 \h </w:instrText>
            </w:r>
            <w:r w:rsidR="00565E22">
              <w:rPr>
                <w:noProof/>
                <w:webHidden/>
              </w:rPr>
            </w:r>
            <w:r w:rsidR="00565E22">
              <w:rPr>
                <w:noProof/>
                <w:webHidden/>
              </w:rPr>
              <w:fldChar w:fldCharType="separate"/>
            </w:r>
            <w:r w:rsidR="00565E22">
              <w:rPr>
                <w:noProof/>
                <w:webHidden/>
              </w:rPr>
              <w:t>13</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02" w:history="1">
            <w:r w:rsidR="00565E22" w:rsidRPr="006E3E10">
              <w:rPr>
                <w:rStyle w:val="Hyperlink"/>
                <w:rFonts w:ascii="Wingdings" w:hAnsi="Wingdings"/>
                <w:noProof/>
              </w:rPr>
              <w:t></w:t>
            </w:r>
            <w:r w:rsidR="00565E22">
              <w:rPr>
                <w:rFonts w:asciiTheme="minorHAnsi" w:eastAsiaTheme="minorEastAsia" w:hAnsiTheme="minorHAnsi"/>
                <w:noProof/>
                <w:lang w:eastAsia="bg-BG"/>
              </w:rPr>
              <w:tab/>
            </w:r>
            <w:r w:rsidR="00565E22" w:rsidRPr="006E3E10">
              <w:rPr>
                <w:rStyle w:val="Hyperlink"/>
                <w:noProof/>
              </w:rPr>
              <w:t>Конкурс за проекти по програма Pro Helvetia</w:t>
            </w:r>
            <w:r w:rsidR="00565E22">
              <w:rPr>
                <w:noProof/>
                <w:webHidden/>
              </w:rPr>
              <w:tab/>
            </w:r>
            <w:r w:rsidR="00565E22">
              <w:rPr>
                <w:noProof/>
                <w:webHidden/>
              </w:rPr>
              <w:fldChar w:fldCharType="begin"/>
            </w:r>
            <w:r w:rsidR="00565E22">
              <w:rPr>
                <w:noProof/>
                <w:webHidden/>
              </w:rPr>
              <w:instrText xml:space="preserve"> PAGEREF _Toc453770702 \h </w:instrText>
            </w:r>
            <w:r w:rsidR="00565E22">
              <w:rPr>
                <w:noProof/>
                <w:webHidden/>
              </w:rPr>
            </w:r>
            <w:r w:rsidR="00565E22">
              <w:rPr>
                <w:noProof/>
                <w:webHidden/>
              </w:rPr>
              <w:fldChar w:fldCharType="separate"/>
            </w:r>
            <w:r w:rsidR="00565E22">
              <w:rPr>
                <w:noProof/>
                <w:webHidden/>
              </w:rPr>
              <w:t>14</w:t>
            </w:r>
            <w:r w:rsidR="00565E22">
              <w:rPr>
                <w:noProof/>
                <w:webHidden/>
              </w:rPr>
              <w:fldChar w:fldCharType="end"/>
            </w:r>
          </w:hyperlink>
        </w:p>
        <w:p w:rsidR="00565E22" w:rsidRDefault="00770CF2">
          <w:pPr>
            <w:pStyle w:val="TOC1"/>
            <w:tabs>
              <w:tab w:val="right" w:leader="dot" w:pos="9062"/>
            </w:tabs>
            <w:rPr>
              <w:rFonts w:asciiTheme="minorHAnsi" w:eastAsiaTheme="minorEastAsia" w:hAnsiTheme="minorHAnsi"/>
              <w:noProof/>
              <w:lang w:eastAsia="bg-BG"/>
            </w:rPr>
          </w:pPr>
          <w:hyperlink w:anchor="_Toc453770703" w:history="1">
            <w:r w:rsidR="00565E22" w:rsidRPr="006E3E10">
              <w:rPr>
                <w:rStyle w:val="Hyperlink"/>
                <w:noProof/>
              </w:rPr>
              <w:t>СЪБИТИЯ</w:t>
            </w:r>
            <w:r w:rsidR="00565E22">
              <w:rPr>
                <w:noProof/>
                <w:webHidden/>
              </w:rPr>
              <w:tab/>
            </w:r>
            <w:r w:rsidR="00565E22">
              <w:rPr>
                <w:noProof/>
                <w:webHidden/>
              </w:rPr>
              <w:fldChar w:fldCharType="begin"/>
            </w:r>
            <w:r w:rsidR="00565E22">
              <w:rPr>
                <w:noProof/>
                <w:webHidden/>
              </w:rPr>
              <w:instrText xml:space="preserve"> PAGEREF _Toc453770703 \h </w:instrText>
            </w:r>
            <w:r w:rsidR="00565E22">
              <w:rPr>
                <w:noProof/>
                <w:webHidden/>
              </w:rPr>
            </w:r>
            <w:r w:rsidR="00565E22">
              <w:rPr>
                <w:noProof/>
                <w:webHidden/>
              </w:rPr>
              <w:fldChar w:fldCharType="separate"/>
            </w:r>
            <w:r w:rsidR="00565E22">
              <w:rPr>
                <w:noProof/>
                <w:webHidden/>
              </w:rPr>
              <w:t>16</w:t>
            </w:r>
            <w:r w:rsidR="00565E22">
              <w:rPr>
                <w:noProof/>
                <w:webHidden/>
              </w:rPr>
              <w:fldChar w:fldCharType="end"/>
            </w:r>
          </w:hyperlink>
        </w:p>
        <w:p w:rsidR="00565E22" w:rsidRDefault="00770CF2">
          <w:pPr>
            <w:pStyle w:val="TOC1"/>
            <w:tabs>
              <w:tab w:val="right" w:leader="dot" w:pos="9062"/>
            </w:tabs>
            <w:rPr>
              <w:rFonts w:asciiTheme="minorHAnsi" w:eastAsiaTheme="minorEastAsia" w:hAnsiTheme="minorHAnsi"/>
              <w:noProof/>
              <w:lang w:eastAsia="bg-BG"/>
            </w:rPr>
          </w:pPr>
          <w:hyperlink w:anchor="_Toc453770704" w:history="1">
            <w:r w:rsidR="00565E22" w:rsidRPr="006E3E10">
              <w:rPr>
                <w:rStyle w:val="Hyperlink"/>
                <w:noProof/>
              </w:rPr>
              <w:t>ПУБЛИКАЦИИ</w:t>
            </w:r>
            <w:r w:rsidR="00565E22">
              <w:rPr>
                <w:noProof/>
                <w:webHidden/>
              </w:rPr>
              <w:tab/>
            </w:r>
            <w:r w:rsidR="00565E22">
              <w:rPr>
                <w:noProof/>
                <w:webHidden/>
              </w:rPr>
              <w:fldChar w:fldCharType="begin"/>
            </w:r>
            <w:r w:rsidR="00565E22">
              <w:rPr>
                <w:noProof/>
                <w:webHidden/>
              </w:rPr>
              <w:instrText xml:space="preserve"> PAGEREF _Toc453770704 \h </w:instrText>
            </w:r>
            <w:r w:rsidR="00565E22">
              <w:rPr>
                <w:noProof/>
                <w:webHidden/>
              </w:rPr>
            </w:r>
            <w:r w:rsidR="00565E22">
              <w:rPr>
                <w:noProof/>
                <w:webHidden/>
              </w:rPr>
              <w:fldChar w:fldCharType="separate"/>
            </w:r>
            <w:r w:rsidR="00565E22">
              <w:rPr>
                <w:noProof/>
                <w:webHidden/>
              </w:rPr>
              <w:t>21</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05" w:history="1">
            <w:r w:rsidR="00565E22" w:rsidRPr="006E3E10">
              <w:rPr>
                <w:rStyle w:val="Hyperlink"/>
                <w:rFonts w:ascii="Wingdings" w:eastAsia="Times New Roman" w:hAnsi="Wingdings"/>
                <w:noProof/>
                <w:lang w:eastAsia="bg-BG"/>
              </w:rPr>
              <w:t></w:t>
            </w:r>
            <w:r w:rsidR="00565E22">
              <w:rPr>
                <w:rFonts w:asciiTheme="minorHAnsi" w:eastAsiaTheme="minorEastAsia" w:hAnsiTheme="minorHAnsi"/>
                <w:noProof/>
                <w:lang w:eastAsia="bg-BG"/>
              </w:rPr>
              <w:tab/>
            </w:r>
            <w:r w:rsidR="00565E22" w:rsidRPr="006E3E10">
              <w:rPr>
                <w:rStyle w:val="Hyperlink"/>
                <w:rFonts w:eastAsia="Times New Roman"/>
                <w:noProof/>
                <w:lang w:val="en-US" w:eastAsia="bg-BG"/>
              </w:rPr>
              <w:t>RESEARCH EU</w:t>
            </w:r>
            <w:r w:rsidR="00565E22">
              <w:rPr>
                <w:noProof/>
                <w:webHidden/>
              </w:rPr>
              <w:tab/>
            </w:r>
            <w:r w:rsidR="00565E22">
              <w:rPr>
                <w:noProof/>
                <w:webHidden/>
              </w:rPr>
              <w:fldChar w:fldCharType="begin"/>
            </w:r>
            <w:r w:rsidR="00565E22">
              <w:rPr>
                <w:noProof/>
                <w:webHidden/>
              </w:rPr>
              <w:instrText xml:space="preserve"> PAGEREF _Toc453770705 \h </w:instrText>
            </w:r>
            <w:r w:rsidR="00565E22">
              <w:rPr>
                <w:noProof/>
                <w:webHidden/>
              </w:rPr>
            </w:r>
            <w:r w:rsidR="00565E22">
              <w:rPr>
                <w:noProof/>
                <w:webHidden/>
              </w:rPr>
              <w:fldChar w:fldCharType="separate"/>
            </w:r>
            <w:r w:rsidR="00565E22">
              <w:rPr>
                <w:noProof/>
                <w:webHidden/>
              </w:rPr>
              <w:t>21</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06" w:history="1">
            <w:r w:rsidR="00565E22" w:rsidRPr="006E3E10">
              <w:rPr>
                <w:rStyle w:val="Hyperlink"/>
                <w:rFonts w:ascii="Wingdings" w:hAnsi="Wingdings"/>
                <w:noProof/>
                <w:lang w:val="en-US"/>
              </w:rPr>
              <w:t></w:t>
            </w:r>
            <w:r w:rsidR="00565E22">
              <w:rPr>
                <w:rFonts w:asciiTheme="minorHAnsi" w:eastAsiaTheme="minorEastAsia" w:hAnsiTheme="minorHAnsi"/>
                <w:noProof/>
                <w:lang w:eastAsia="bg-BG"/>
              </w:rPr>
              <w:tab/>
            </w:r>
            <w:r w:rsidR="00565E22" w:rsidRPr="006E3E10">
              <w:rPr>
                <w:rStyle w:val="Hyperlink"/>
                <w:noProof/>
                <w:lang w:val="en-US"/>
              </w:rPr>
              <w:t>EUA Publication: Doctoral Education - Taking Salzburg Forward: Implementation and New Challenges</w:t>
            </w:r>
            <w:r w:rsidR="00565E22">
              <w:rPr>
                <w:noProof/>
                <w:webHidden/>
              </w:rPr>
              <w:tab/>
            </w:r>
            <w:r w:rsidR="00565E22">
              <w:rPr>
                <w:noProof/>
                <w:webHidden/>
              </w:rPr>
              <w:fldChar w:fldCharType="begin"/>
            </w:r>
            <w:r w:rsidR="00565E22">
              <w:rPr>
                <w:noProof/>
                <w:webHidden/>
              </w:rPr>
              <w:instrText xml:space="preserve"> PAGEREF _Toc453770706 \h </w:instrText>
            </w:r>
            <w:r w:rsidR="00565E22">
              <w:rPr>
                <w:noProof/>
                <w:webHidden/>
              </w:rPr>
            </w:r>
            <w:r w:rsidR="00565E22">
              <w:rPr>
                <w:noProof/>
                <w:webHidden/>
              </w:rPr>
              <w:fldChar w:fldCharType="separate"/>
            </w:r>
            <w:r w:rsidR="00565E22">
              <w:rPr>
                <w:noProof/>
                <w:webHidden/>
              </w:rPr>
              <w:t>21</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07" w:history="1">
            <w:r w:rsidR="00565E22" w:rsidRPr="006E3E10">
              <w:rPr>
                <w:rStyle w:val="Hyperlink"/>
                <w:rFonts w:ascii="Wingdings" w:hAnsi="Wingdings"/>
                <w:noProof/>
                <w:lang w:val="en-US"/>
              </w:rPr>
              <w:t></w:t>
            </w:r>
            <w:r w:rsidR="00565E22">
              <w:rPr>
                <w:rFonts w:asciiTheme="minorHAnsi" w:eastAsiaTheme="minorEastAsia" w:hAnsiTheme="minorHAnsi"/>
                <w:noProof/>
                <w:lang w:eastAsia="bg-BG"/>
              </w:rPr>
              <w:tab/>
            </w:r>
            <w:r w:rsidR="00565E22" w:rsidRPr="006E3E10">
              <w:rPr>
                <w:rStyle w:val="Hyperlink"/>
                <w:noProof/>
                <w:lang w:val="en-US"/>
              </w:rPr>
              <w:t>CERN COURIER</w:t>
            </w:r>
            <w:r w:rsidR="00565E22">
              <w:rPr>
                <w:noProof/>
                <w:webHidden/>
              </w:rPr>
              <w:tab/>
            </w:r>
            <w:r w:rsidR="00565E22">
              <w:rPr>
                <w:noProof/>
                <w:webHidden/>
              </w:rPr>
              <w:fldChar w:fldCharType="begin"/>
            </w:r>
            <w:r w:rsidR="00565E22">
              <w:rPr>
                <w:noProof/>
                <w:webHidden/>
              </w:rPr>
              <w:instrText xml:space="preserve"> PAGEREF _Toc453770707 \h </w:instrText>
            </w:r>
            <w:r w:rsidR="00565E22">
              <w:rPr>
                <w:noProof/>
                <w:webHidden/>
              </w:rPr>
            </w:r>
            <w:r w:rsidR="00565E22">
              <w:rPr>
                <w:noProof/>
                <w:webHidden/>
              </w:rPr>
              <w:fldChar w:fldCharType="separate"/>
            </w:r>
            <w:r w:rsidR="00565E22">
              <w:rPr>
                <w:noProof/>
                <w:webHidden/>
              </w:rPr>
              <w:t>22</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08" w:history="1">
            <w:r w:rsidR="00565E22" w:rsidRPr="006E3E10">
              <w:rPr>
                <w:rStyle w:val="Hyperlink"/>
                <w:rFonts w:ascii="Wingdings" w:eastAsia="Times New Roman" w:hAnsi="Wingdings"/>
                <w:noProof/>
                <w:lang w:val="en-US" w:eastAsia="bg-BG"/>
              </w:rPr>
              <w:t></w:t>
            </w:r>
            <w:r w:rsidR="00565E22">
              <w:rPr>
                <w:rFonts w:asciiTheme="minorHAnsi" w:eastAsiaTheme="minorEastAsia" w:hAnsiTheme="minorHAnsi"/>
                <w:noProof/>
                <w:lang w:eastAsia="bg-BG"/>
              </w:rPr>
              <w:tab/>
            </w:r>
            <w:r w:rsidR="00565E22" w:rsidRPr="006E3E10">
              <w:rPr>
                <w:rStyle w:val="Hyperlink"/>
                <w:rFonts w:eastAsia="Times New Roman"/>
                <w:noProof/>
                <w:lang w:eastAsia="bg-BG"/>
              </w:rPr>
              <w:t>Rethinking the Law School. Education, Research, Outreach and Governance</w:t>
            </w:r>
            <w:r w:rsidR="00565E22">
              <w:rPr>
                <w:noProof/>
                <w:webHidden/>
              </w:rPr>
              <w:tab/>
            </w:r>
            <w:r w:rsidR="00565E22">
              <w:rPr>
                <w:noProof/>
                <w:webHidden/>
              </w:rPr>
              <w:fldChar w:fldCharType="begin"/>
            </w:r>
            <w:r w:rsidR="00565E22">
              <w:rPr>
                <w:noProof/>
                <w:webHidden/>
              </w:rPr>
              <w:instrText xml:space="preserve"> PAGEREF _Toc453770708 \h </w:instrText>
            </w:r>
            <w:r w:rsidR="00565E22">
              <w:rPr>
                <w:noProof/>
                <w:webHidden/>
              </w:rPr>
            </w:r>
            <w:r w:rsidR="00565E22">
              <w:rPr>
                <w:noProof/>
                <w:webHidden/>
              </w:rPr>
              <w:fldChar w:fldCharType="separate"/>
            </w:r>
            <w:r w:rsidR="00565E22">
              <w:rPr>
                <w:noProof/>
                <w:webHidden/>
              </w:rPr>
              <w:t>22</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09" w:history="1">
            <w:r w:rsidR="00565E22" w:rsidRPr="006E3E10">
              <w:rPr>
                <w:rStyle w:val="Hyperlink"/>
                <w:rFonts w:ascii="Wingdings" w:eastAsia="Times New Roman" w:hAnsi="Wingdings"/>
                <w:noProof/>
                <w:lang w:val="en" w:eastAsia="bg-BG"/>
              </w:rPr>
              <w:t></w:t>
            </w:r>
            <w:r w:rsidR="00565E22">
              <w:rPr>
                <w:rFonts w:asciiTheme="minorHAnsi" w:eastAsiaTheme="minorEastAsia" w:hAnsiTheme="minorHAnsi"/>
                <w:noProof/>
                <w:lang w:eastAsia="bg-BG"/>
              </w:rPr>
              <w:tab/>
            </w:r>
            <w:r w:rsidR="00565E22" w:rsidRPr="006E3E10">
              <w:rPr>
                <w:rStyle w:val="Hyperlink"/>
                <w:rFonts w:eastAsia="Times New Roman"/>
                <w:noProof/>
                <w:lang w:val="en" w:eastAsia="bg-BG"/>
              </w:rPr>
              <w:t>The Impact of Food Bioactives on Health - In Vitro and Ex Vivo Models</w:t>
            </w:r>
            <w:r w:rsidR="00565E22">
              <w:rPr>
                <w:noProof/>
                <w:webHidden/>
              </w:rPr>
              <w:tab/>
            </w:r>
            <w:r w:rsidR="00565E22">
              <w:rPr>
                <w:noProof/>
                <w:webHidden/>
              </w:rPr>
              <w:fldChar w:fldCharType="begin"/>
            </w:r>
            <w:r w:rsidR="00565E22">
              <w:rPr>
                <w:noProof/>
                <w:webHidden/>
              </w:rPr>
              <w:instrText xml:space="preserve"> PAGEREF _Toc453770709 \h </w:instrText>
            </w:r>
            <w:r w:rsidR="00565E22">
              <w:rPr>
                <w:noProof/>
                <w:webHidden/>
              </w:rPr>
            </w:r>
            <w:r w:rsidR="00565E22">
              <w:rPr>
                <w:noProof/>
                <w:webHidden/>
              </w:rPr>
              <w:fldChar w:fldCharType="separate"/>
            </w:r>
            <w:r w:rsidR="00565E22">
              <w:rPr>
                <w:noProof/>
                <w:webHidden/>
              </w:rPr>
              <w:t>23</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10" w:history="1">
            <w:r w:rsidR="00565E22" w:rsidRPr="006E3E10">
              <w:rPr>
                <w:rStyle w:val="Hyperlink"/>
                <w:rFonts w:ascii="Wingdings" w:eastAsia="Times New Roman" w:hAnsi="Wingdings"/>
                <w:noProof/>
                <w:lang w:val="en" w:eastAsia="bg-BG"/>
              </w:rPr>
              <w:t></w:t>
            </w:r>
            <w:r w:rsidR="00565E22">
              <w:rPr>
                <w:rFonts w:asciiTheme="minorHAnsi" w:eastAsiaTheme="minorEastAsia" w:hAnsiTheme="minorHAnsi"/>
                <w:noProof/>
                <w:lang w:eastAsia="bg-BG"/>
              </w:rPr>
              <w:tab/>
            </w:r>
            <w:r w:rsidR="00565E22" w:rsidRPr="006E3E10">
              <w:rPr>
                <w:rStyle w:val="Hyperlink"/>
                <w:rFonts w:eastAsia="Times New Roman"/>
                <w:noProof/>
                <w:lang w:val="en" w:eastAsia="bg-BG"/>
              </w:rPr>
              <w:t>The Biosafety of Forest Transgenic Trees</w:t>
            </w:r>
            <w:r w:rsidR="00565E22">
              <w:rPr>
                <w:noProof/>
                <w:webHidden/>
              </w:rPr>
              <w:tab/>
            </w:r>
            <w:r w:rsidR="00565E22">
              <w:rPr>
                <w:noProof/>
                <w:webHidden/>
              </w:rPr>
              <w:fldChar w:fldCharType="begin"/>
            </w:r>
            <w:r w:rsidR="00565E22">
              <w:rPr>
                <w:noProof/>
                <w:webHidden/>
              </w:rPr>
              <w:instrText xml:space="preserve"> PAGEREF _Toc453770710 \h </w:instrText>
            </w:r>
            <w:r w:rsidR="00565E22">
              <w:rPr>
                <w:noProof/>
                <w:webHidden/>
              </w:rPr>
            </w:r>
            <w:r w:rsidR="00565E22">
              <w:rPr>
                <w:noProof/>
                <w:webHidden/>
              </w:rPr>
              <w:fldChar w:fldCharType="separate"/>
            </w:r>
            <w:r w:rsidR="00565E22">
              <w:rPr>
                <w:noProof/>
                <w:webHidden/>
              </w:rPr>
              <w:t>23</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11" w:history="1">
            <w:r w:rsidR="00565E22" w:rsidRPr="006E3E10">
              <w:rPr>
                <w:rStyle w:val="Hyperlink"/>
                <w:rFonts w:ascii="Wingdings" w:hAnsi="Wingdings"/>
                <w:noProof/>
                <w:lang w:val="en"/>
              </w:rPr>
              <w:t></w:t>
            </w:r>
            <w:r w:rsidR="00565E22">
              <w:rPr>
                <w:rFonts w:asciiTheme="minorHAnsi" w:eastAsiaTheme="minorEastAsia" w:hAnsiTheme="minorHAnsi"/>
                <w:noProof/>
                <w:lang w:eastAsia="bg-BG"/>
              </w:rPr>
              <w:tab/>
            </w:r>
            <w:r w:rsidR="00565E22" w:rsidRPr="006E3E10">
              <w:rPr>
                <w:rStyle w:val="Hyperlink"/>
                <w:noProof/>
                <w:lang w:val="en"/>
              </w:rPr>
              <w:t>International Association of Universities  - “Horizons”</w:t>
            </w:r>
            <w:r w:rsidR="00565E22">
              <w:rPr>
                <w:noProof/>
                <w:webHidden/>
              </w:rPr>
              <w:tab/>
            </w:r>
            <w:r w:rsidR="00565E22">
              <w:rPr>
                <w:noProof/>
                <w:webHidden/>
              </w:rPr>
              <w:fldChar w:fldCharType="begin"/>
            </w:r>
            <w:r w:rsidR="00565E22">
              <w:rPr>
                <w:noProof/>
                <w:webHidden/>
              </w:rPr>
              <w:instrText xml:space="preserve"> PAGEREF _Toc453770711 \h </w:instrText>
            </w:r>
            <w:r w:rsidR="00565E22">
              <w:rPr>
                <w:noProof/>
                <w:webHidden/>
              </w:rPr>
            </w:r>
            <w:r w:rsidR="00565E22">
              <w:rPr>
                <w:noProof/>
                <w:webHidden/>
              </w:rPr>
              <w:fldChar w:fldCharType="separate"/>
            </w:r>
            <w:r w:rsidR="00565E22">
              <w:rPr>
                <w:noProof/>
                <w:webHidden/>
              </w:rPr>
              <w:t>24</w:t>
            </w:r>
            <w:r w:rsidR="00565E22">
              <w:rPr>
                <w:noProof/>
                <w:webHidden/>
              </w:rPr>
              <w:fldChar w:fldCharType="end"/>
            </w:r>
          </w:hyperlink>
        </w:p>
        <w:p w:rsidR="00565E22" w:rsidRDefault="00770CF2">
          <w:pPr>
            <w:pStyle w:val="TOC2"/>
            <w:tabs>
              <w:tab w:val="left" w:pos="660"/>
              <w:tab w:val="right" w:leader="dot" w:pos="9062"/>
            </w:tabs>
            <w:rPr>
              <w:rFonts w:asciiTheme="minorHAnsi" w:eastAsiaTheme="minorEastAsia" w:hAnsiTheme="minorHAnsi"/>
              <w:noProof/>
              <w:lang w:eastAsia="bg-BG"/>
            </w:rPr>
          </w:pPr>
          <w:hyperlink w:anchor="_Toc453770712" w:history="1">
            <w:r w:rsidR="00565E22" w:rsidRPr="006E3E10">
              <w:rPr>
                <w:rStyle w:val="Hyperlink"/>
                <w:rFonts w:ascii="Wingdings" w:eastAsia="Times New Roman" w:hAnsi="Wingdings"/>
                <w:noProof/>
                <w:lang w:val="en" w:eastAsia="bg-BG"/>
              </w:rPr>
              <w:t></w:t>
            </w:r>
            <w:r w:rsidR="00565E22">
              <w:rPr>
                <w:rFonts w:asciiTheme="minorHAnsi" w:eastAsiaTheme="minorEastAsia" w:hAnsiTheme="minorHAnsi"/>
                <w:noProof/>
                <w:lang w:eastAsia="bg-BG"/>
              </w:rPr>
              <w:tab/>
            </w:r>
            <w:r w:rsidR="00565E22" w:rsidRPr="006E3E10">
              <w:rPr>
                <w:rStyle w:val="Hyperlink"/>
                <w:rFonts w:eastAsia="Times New Roman"/>
                <w:noProof/>
                <w:lang w:val="en" w:eastAsia="bg-BG"/>
              </w:rPr>
              <w:t>Smart Energy Regions - Cost and Value</w:t>
            </w:r>
            <w:r w:rsidR="00565E22">
              <w:rPr>
                <w:noProof/>
                <w:webHidden/>
              </w:rPr>
              <w:tab/>
            </w:r>
            <w:r w:rsidR="00565E22">
              <w:rPr>
                <w:noProof/>
                <w:webHidden/>
              </w:rPr>
              <w:fldChar w:fldCharType="begin"/>
            </w:r>
            <w:r w:rsidR="00565E22">
              <w:rPr>
                <w:noProof/>
                <w:webHidden/>
              </w:rPr>
              <w:instrText xml:space="preserve"> PAGEREF _Toc453770712 \h </w:instrText>
            </w:r>
            <w:r w:rsidR="00565E22">
              <w:rPr>
                <w:noProof/>
                <w:webHidden/>
              </w:rPr>
            </w:r>
            <w:r w:rsidR="00565E22">
              <w:rPr>
                <w:noProof/>
                <w:webHidden/>
              </w:rPr>
              <w:fldChar w:fldCharType="separate"/>
            </w:r>
            <w:r w:rsidR="00565E22">
              <w:rPr>
                <w:noProof/>
                <w:webHidden/>
              </w:rPr>
              <w:t>24</w:t>
            </w:r>
            <w:r w:rsidR="00565E22">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53770681"/>
      <w:r w:rsidRPr="0098044C">
        <w:rPr>
          <w:rFonts w:ascii="Times New Roman" w:hAnsi="Times New Roman" w:cs="Times New Roman"/>
        </w:rPr>
        <w:lastRenderedPageBreak/>
        <w:t>МАГИСТРАТУРИ, СТИПЕНДИИ, СТАЖОВЕ</w:t>
      </w:r>
      <w:bookmarkEnd w:id="1"/>
    </w:p>
    <w:p w:rsidR="00330525" w:rsidRDefault="00D97C15" w:rsidP="008A4335">
      <w:pPr>
        <w:pStyle w:val="Heading2"/>
        <w:ind w:left="426" w:hanging="426"/>
        <w:rPr>
          <w:rFonts w:cs="Times New Roman"/>
          <w:color w:val="333333"/>
          <w:szCs w:val="24"/>
        </w:rPr>
      </w:pPr>
      <w:bookmarkStart w:id="2" w:name="_Toc453770682"/>
      <w:r>
        <w:t>Магистърска програма на техническият университет на остров Крит, Гърция</w:t>
      </w:r>
      <w:bookmarkEnd w:id="2"/>
    </w:p>
    <w:p w:rsidR="00D97C15" w:rsidRDefault="000B21C6" w:rsidP="00D97C15">
      <w:pPr>
        <w:rPr>
          <w:sz w:val="24"/>
          <w:szCs w:val="24"/>
          <w:lang w:eastAsia="bg-BG"/>
        </w:rPr>
      </w:pPr>
      <w:r w:rsidRPr="00D97C15">
        <w:rPr>
          <w:sz w:val="24"/>
          <w:szCs w:val="24"/>
          <w:lang w:eastAsia="bg-BG"/>
        </w:rPr>
        <w:t xml:space="preserve">Техническият университет на остров Крит, Република Гърция, отправя покана към български студенти за кандидатстване за едногодишна </w:t>
      </w:r>
      <w:r w:rsidR="00D97C15" w:rsidRPr="00D97C15">
        <w:rPr>
          <w:sz w:val="24"/>
          <w:szCs w:val="24"/>
          <w:lang w:val="ru-RU" w:eastAsia="bg-BG"/>
        </w:rPr>
        <w:t>(академичната 2016-2017 г</w:t>
      </w:r>
      <w:r w:rsidR="00D97C15">
        <w:rPr>
          <w:sz w:val="24"/>
          <w:szCs w:val="24"/>
          <w:lang w:val="ru-RU" w:eastAsia="bg-BG"/>
        </w:rPr>
        <w:t>.</w:t>
      </w:r>
      <w:r w:rsidR="00D97C15" w:rsidRPr="00D97C15">
        <w:rPr>
          <w:sz w:val="24"/>
          <w:szCs w:val="24"/>
          <w:lang w:val="ru-RU" w:eastAsia="bg-BG"/>
        </w:rPr>
        <w:t xml:space="preserve">) </w:t>
      </w:r>
      <w:r w:rsidRPr="00D97C15">
        <w:rPr>
          <w:sz w:val="24"/>
          <w:szCs w:val="24"/>
          <w:lang w:eastAsia="bg-BG"/>
        </w:rPr>
        <w:t xml:space="preserve">интензивна магистърска програма на английски език "Petroleum Engineering". </w:t>
      </w:r>
    </w:p>
    <w:p w:rsidR="000B21C6" w:rsidRPr="00D97C15" w:rsidRDefault="000B21C6" w:rsidP="00D97C15">
      <w:pPr>
        <w:rPr>
          <w:sz w:val="24"/>
          <w:szCs w:val="24"/>
          <w:lang w:eastAsia="bg-BG"/>
        </w:rPr>
      </w:pPr>
      <w:r w:rsidRPr="00D97C15">
        <w:rPr>
          <w:sz w:val="24"/>
          <w:szCs w:val="24"/>
          <w:lang w:eastAsia="bg-BG"/>
        </w:rPr>
        <w:t>Програмата, за която студентите от ЕС не плащат учебни такси, предоставя научни познания в областта на въглеводородните проучвания, както и практически умения. Предназначена е за широк кръг представители на академичните области - химия, минерални ресурси, екологичен инженеринг, физика, геология и др.</w:t>
      </w:r>
    </w:p>
    <w:p w:rsidR="000B21C6" w:rsidRPr="00D97C15" w:rsidRDefault="000B21C6" w:rsidP="00D97C15">
      <w:pPr>
        <w:rPr>
          <w:sz w:val="24"/>
          <w:szCs w:val="24"/>
          <w:lang w:eastAsia="bg-BG"/>
        </w:rPr>
      </w:pPr>
      <w:r w:rsidRPr="00D97C15">
        <w:rPr>
          <w:sz w:val="24"/>
          <w:szCs w:val="24"/>
          <w:lang w:eastAsia="bg-BG"/>
        </w:rPr>
        <w:t>Програмата има за цел да подготви специалисти в областта на проучването и добива на нефт и природен газ и да дава приложни знания. Учебната програма се състои от два семестъра с общо 45 кредита (ECTS). Тя осигурява на студентите и практически опит с индустриален софтуер.</w:t>
      </w:r>
    </w:p>
    <w:p w:rsidR="00D97C15" w:rsidRDefault="000B21C6" w:rsidP="00D97C15">
      <w:pPr>
        <w:rPr>
          <w:sz w:val="24"/>
          <w:szCs w:val="24"/>
          <w:lang w:eastAsia="bg-BG"/>
        </w:rPr>
      </w:pPr>
      <w:r w:rsidRPr="00D97C15">
        <w:rPr>
          <w:sz w:val="24"/>
          <w:szCs w:val="24"/>
          <w:lang w:eastAsia="bg-BG"/>
        </w:rPr>
        <w:t>Магистърската програма "Petroleum Engineering” допуска до 20 участници, притежаващи висше образование в някоя от посочените области.</w:t>
      </w:r>
    </w:p>
    <w:p w:rsidR="000B21C6" w:rsidRPr="00D97C15" w:rsidRDefault="000B21C6" w:rsidP="00D97C15">
      <w:pPr>
        <w:rPr>
          <w:sz w:val="24"/>
          <w:szCs w:val="24"/>
          <w:lang w:eastAsia="bg-BG"/>
        </w:rPr>
      </w:pPr>
      <w:r w:rsidRPr="00D97C15">
        <w:rPr>
          <w:sz w:val="24"/>
          <w:szCs w:val="24"/>
          <w:lang w:eastAsia="bg-BG"/>
        </w:rPr>
        <w:t>Кандидатите ще бъдат класирани от Управителния комитет на програмата.</w:t>
      </w:r>
    </w:p>
    <w:p w:rsidR="000B21C6" w:rsidRPr="00D97C15" w:rsidRDefault="000B21C6" w:rsidP="00D97C15">
      <w:pPr>
        <w:rPr>
          <w:sz w:val="24"/>
          <w:szCs w:val="24"/>
          <w:lang w:eastAsia="bg-BG"/>
        </w:rPr>
      </w:pPr>
      <w:r w:rsidRPr="00D97C15">
        <w:rPr>
          <w:sz w:val="24"/>
          <w:szCs w:val="24"/>
          <w:lang w:eastAsia="bg-BG"/>
        </w:rPr>
        <w:t>Документи за кандидатстване:</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Молба (на разположение на интернет страницата на програмата).</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Копия от завършена степен (преведени и легализирани), които показват оценките за всеки курс.</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Доказателство за владеене на английски език (В1 ниво или по-високо).</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Подробно CV, доказващо научен, изследователски, индустриален опит.</w:t>
      </w:r>
    </w:p>
    <w:p w:rsidR="000B21C6" w:rsidRPr="00D97C15" w:rsidRDefault="000B21C6" w:rsidP="00A94382">
      <w:pPr>
        <w:pStyle w:val="ListParagraph"/>
        <w:numPr>
          <w:ilvl w:val="0"/>
          <w:numId w:val="11"/>
        </w:numPr>
        <w:rPr>
          <w:sz w:val="24"/>
          <w:szCs w:val="24"/>
          <w:lang w:eastAsia="bg-BG"/>
        </w:rPr>
      </w:pPr>
      <w:r w:rsidRPr="00D97C15">
        <w:rPr>
          <w:sz w:val="24"/>
          <w:szCs w:val="24"/>
          <w:lang w:eastAsia="bg-BG"/>
        </w:rPr>
        <w:t>Две референтни писма (на разположение на интернет страницата на програмата)</w:t>
      </w:r>
    </w:p>
    <w:p w:rsidR="000B21C6" w:rsidRPr="00445408" w:rsidRDefault="000B21C6" w:rsidP="00D97C15">
      <w:pPr>
        <w:rPr>
          <w:b/>
          <w:sz w:val="24"/>
          <w:szCs w:val="24"/>
          <w:lang w:eastAsia="bg-BG"/>
        </w:rPr>
      </w:pPr>
      <w:r w:rsidRPr="00D97C15">
        <w:rPr>
          <w:sz w:val="24"/>
          <w:szCs w:val="24"/>
          <w:lang w:eastAsia="bg-BG"/>
        </w:rPr>
        <w:t xml:space="preserve">Заявления могат да се подават лично или да бъдат изпратени по електронната поща на имейл: </w:t>
      </w:r>
      <w:hyperlink r:id="rId11" w:history="1">
        <w:r w:rsidRPr="00D97C15">
          <w:rPr>
            <w:sz w:val="24"/>
            <w:szCs w:val="24"/>
            <w:lang w:eastAsia="bg-BG"/>
          </w:rPr>
          <w:t>info@peteng-master.tuc.gr</w:t>
        </w:r>
      </w:hyperlink>
      <w:r w:rsidRPr="00D97C15">
        <w:rPr>
          <w:sz w:val="24"/>
          <w:szCs w:val="24"/>
          <w:lang w:eastAsia="bg-BG"/>
        </w:rPr>
        <w:t xml:space="preserve"> в два кръга: ранен кръг от 1 март 2016 г. и от </w:t>
      </w:r>
      <w:r w:rsidRPr="00445408">
        <w:rPr>
          <w:b/>
          <w:sz w:val="24"/>
          <w:szCs w:val="24"/>
          <w:lang w:eastAsia="bg-BG"/>
        </w:rPr>
        <w:t>29 май до 09 септември 2016 г.</w:t>
      </w:r>
    </w:p>
    <w:p w:rsidR="000B21C6" w:rsidRPr="00D97C15" w:rsidRDefault="000B21C6" w:rsidP="00D97C15">
      <w:pPr>
        <w:rPr>
          <w:sz w:val="24"/>
          <w:szCs w:val="24"/>
          <w:lang w:eastAsia="bg-BG"/>
        </w:rPr>
      </w:pPr>
      <w:r w:rsidRPr="00D97C15">
        <w:rPr>
          <w:sz w:val="24"/>
          <w:szCs w:val="24"/>
          <w:lang w:eastAsia="bg-BG"/>
        </w:rPr>
        <w:t xml:space="preserve">Официалният старт на програмата е </w:t>
      </w:r>
      <w:r w:rsidRPr="00D97C15">
        <w:rPr>
          <w:bCs/>
          <w:sz w:val="24"/>
          <w:szCs w:val="24"/>
          <w:lang w:eastAsia="bg-BG"/>
        </w:rPr>
        <w:t>03 октомври 2016 г.</w:t>
      </w:r>
    </w:p>
    <w:p w:rsidR="000B21C6" w:rsidRDefault="000B21C6" w:rsidP="00D97C15">
      <w:pPr>
        <w:rPr>
          <w:sz w:val="24"/>
          <w:szCs w:val="24"/>
          <w:lang w:eastAsia="bg-BG"/>
        </w:rPr>
      </w:pPr>
      <w:r w:rsidRPr="00D97C15">
        <w:rPr>
          <w:sz w:val="24"/>
          <w:szCs w:val="24"/>
          <w:lang w:eastAsia="bg-BG"/>
        </w:rPr>
        <w:t xml:space="preserve">Повече информация може да се намери на интернет страницата на програмата </w:t>
      </w:r>
      <w:hyperlink r:id="rId12" w:history="1">
        <w:r w:rsidRPr="00D97C15">
          <w:rPr>
            <w:sz w:val="24"/>
            <w:szCs w:val="24"/>
            <w:lang w:eastAsia="bg-BG"/>
          </w:rPr>
          <w:t>http://www.peteng-ma5ter.tuc.gr</w:t>
        </w:r>
      </w:hyperlink>
      <w:r w:rsidRPr="00D97C15">
        <w:rPr>
          <w:sz w:val="24"/>
          <w:szCs w:val="24"/>
          <w:lang w:eastAsia="bg-BG"/>
        </w:rPr>
        <w:t xml:space="preserve">, електронна поща: </w:t>
      </w:r>
      <w:hyperlink r:id="rId13" w:history="1">
        <w:r w:rsidRPr="00D97C15">
          <w:rPr>
            <w:sz w:val="24"/>
            <w:szCs w:val="24"/>
            <w:lang w:eastAsia="bg-BG"/>
          </w:rPr>
          <w:t>info@peteng-master.tuc.gr</w:t>
        </w:r>
      </w:hyperlink>
      <w:r w:rsidRPr="00D97C15">
        <w:rPr>
          <w:sz w:val="24"/>
          <w:szCs w:val="24"/>
          <w:lang w:eastAsia="bg-BG"/>
        </w:rPr>
        <w:t xml:space="preserve">,  или от директора на програмата (професор Пасадакис, тел. +30 28210 37669, </w:t>
      </w:r>
      <w:hyperlink r:id="rId14" w:history="1">
        <w:r w:rsidRPr="00D97C15">
          <w:rPr>
            <w:sz w:val="24"/>
            <w:szCs w:val="24"/>
            <w:lang w:eastAsia="bg-BG"/>
          </w:rPr>
          <w:t>info@peteng-master.tuc.gr</w:t>
        </w:r>
      </w:hyperlink>
      <w:r w:rsidRPr="00D97C15">
        <w:rPr>
          <w:sz w:val="24"/>
          <w:szCs w:val="24"/>
          <w:lang w:eastAsia="bg-BG"/>
        </w:rPr>
        <w:t>) или от г-жа Стела Рака, тел. +30 28210 37645.</w:t>
      </w:r>
    </w:p>
    <w:p w:rsidR="00BA3191" w:rsidRDefault="00BA3191" w:rsidP="00D97C15">
      <w:pPr>
        <w:rPr>
          <w:b/>
          <w:sz w:val="24"/>
          <w:szCs w:val="24"/>
          <w:lang w:eastAsia="bg-BG"/>
        </w:rPr>
      </w:pPr>
      <w:r w:rsidRPr="00BA3191">
        <w:rPr>
          <w:b/>
          <w:sz w:val="24"/>
          <w:szCs w:val="24"/>
          <w:lang w:eastAsia="bg-BG"/>
        </w:rPr>
        <w:t>Краен срок: 9 септември 2016</w:t>
      </w:r>
    </w:p>
    <w:p w:rsidR="00E35D7B" w:rsidRPr="00BA3191" w:rsidRDefault="00E35D7B" w:rsidP="00D97C15">
      <w:pPr>
        <w:rPr>
          <w:b/>
          <w:sz w:val="24"/>
          <w:szCs w:val="24"/>
          <w:lang w:eastAsia="bg-BG"/>
        </w:rPr>
      </w:pPr>
    </w:p>
    <w:p w:rsidR="00330525" w:rsidRDefault="00330525" w:rsidP="008A4335">
      <w:pPr>
        <w:pStyle w:val="Heading2"/>
        <w:ind w:left="284" w:hanging="284"/>
      </w:pPr>
      <w:bookmarkStart w:id="3" w:name="_Toc453770683"/>
      <w:r>
        <w:lastRenderedPageBreak/>
        <w:t>Edinburgh Business School предоставя MBA стипендия за български граждани</w:t>
      </w:r>
      <w:bookmarkEnd w:id="3"/>
    </w:p>
    <w:p w:rsidR="00330525" w:rsidRPr="008A4335" w:rsidRDefault="008A4335" w:rsidP="008A4335">
      <w:pPr>
        <w:rPr>
          <w:sz w:val="24"/>
          <w:szCs w:val="24"/>
          <w:lang w:eastAsia="bg-BG"/>
        </w:rPr>
      </w:pPr>
      <w:r>
        <w:rPr>
          <w:sz w:val="24"/>
          <w:szCs w:val="24"/>
          <w:lang w:eastAsia="bg-BG"/>
        </w:rPr>
        <w:t xml:space="preserve">Бизнес училището </w:t>
      </w:r>
      <w:r w:rsidR="00330525" w:rsidRPr="008A4335">
        <w:rPr>
          <w:b/>
          <w:bCs/>
          <w:sz w:val="24"/>
          <w:szCs w:val="24"/>
          <w:lang w:eastAsia="bg-BG"/>
        </w:rPr>
        <w:t>Edinburgh Business School (EBS)</w:t>
      </w:r>
      <w:r>
        <w:rPr>
          <w:sz w:val="24"/>
          <w:szCs w:val="24"/>
          <w:lang w:eastAsia="bg-BG"/>
        </w:rPr>
        <w:t xml:space="preserve"> </w:t>
      </w:r>
      <w:r w:rsidR="00330525" w:rsidRPr="008A4335">
        <w:rPr>
          <w:sz w:val="24"/>
          <w:szCs w:val="24"/>
          <w:lang w:eastAsia="bg-BG"/>
        </w:rPr>
        <w:t xml:space="preserve">обяви, че отпуска една пълна MBA стипендия за кандидати от България. Кандидатите за стипендията трябва да изпратят </w:t>
      </w:r>
      <w:r>
        <w:rPr>
          <w:sz w:val="24"/>
          <w:szCs w:val="24"/>
          <w:lang w:eastAsia="bg-BG"/>
        </w:rPr>
        <w:t xml:space="preserve">формуляр </w:t>
      </w:r>
      <w:r w:rsidR="00330525" w:rsidRPr="008A4335">
        <w:rPr>
          <w:sz w:val="24"/>
          <w:szCs w:val="24"/>
          <w:lang w:eastAsia="bg-BG"/>
        </w:rPr>
        <w:t>за получаване на стипенд</w:t>
      </w:r>
      <w:r w:rsidR="004C46FE">
        <w:rPr>
          <w:sz w:val="24"/>
          <w:szCs w:val="24"/>
          <w:lang w:eastAsia="bg-BG"/>
        </w:rPr>
        <w:t xml:space="preserve">ия </w:t>
      </w:r>
      <w:r w:rsidR="00330525" w:rsidRPr="008A4335">
        <w:rPr>
          <w:sz w:val="24"/>
          <w:szCs w:val="24"/>
          <w:lang w:eastAsia="bg-BG"/>
        </w:rPr>
        <w:t>и да се регистрират за програмата (</w:t>
      </w:r>
      <w:r w:rsidR="00330525" w:rsidRPr="008A4335">
        <w:rPr>
          <w:i/>
          <w:iCs/>
          <w:sz w:val="24"/>
          <w:szCs w:val="24"/>
          <w:lang w:eastAsia="bg-BG"/>
        </w:rPr>
        <w:t>двата документа са прикачени по-долу</w:t>
      </w:r>
      <w:r w:rsidR="00330525" w:rsidRPr="008A4335">
        <w:rPr>
          <w:sz w:val="24"/>
          <w:szCs w:val="24"/>
          <w:lang w:eastAsia="bg-BG"/>
        </w:rPr>
        <w:t>).</w:t>
      </w:r>
    </w:p>
    <w:p w:rsidR="008A4335" w:rsidRDefault="00330525" w:rsidP="00A94382">
      <w:pPr>
        <w:numPr>
          <w:ilvl w:val="0"/>
          <w:numId w:val="10"/>
        </w:numPr>
        <w:pBdr>
          <w:top w:val="single" w:sz="6" w:space="0" w:color="CCCCCC"/>
          <w:bottom w:val="single" w:sz="6" w:space="7" w:color="CCCCCC"/>
        </w:pBdr>
        <w:shd w:val="clear" w:color="auto" w:fill="FFFFFF"/>
        <w:spacing w:after="0" w:line="210" w:lineRule="atLeast"/>
        <w:ind w:left="0" w:firstLine="0"/>
        <w:jc w:val="left"/>
        <w:rPr>
          <w:rFonts w:ascii="Tahoma" w:eastAsia="Times New Roman" w:hAnsi="Tahoma" w:cs="Tahoma"/>
          <w:color w:val="333333"/>
          <w:sz w:val="17"/>
          <w:szCs w:val="17"/>
          <w:lang w:eastAsia="bg-BG"/>
        </w:rPr>
      </w:pPr>
      <w:r w:rsidRPr="00330525">
        <w:rPr>
          <w:rFonts w:ascii="Tahoma" w:eastAsia="Times New Roman" w:hAnsi="Tahoma" w:cs="Tahoma"/>
          <w:color w:val="333333"/>
          <w:sz w:val="17"/>
          <w:szCs w:val="17"/>
          <w:lang w:eastAsia="bg-BG"/>
        </w:rPr>
        <w:t xml:space="preserve">Scholarship Application Forum </w:t>
      </w:r>
      <w:hyperlink r:id="rId15" w:tooltip="Изтегляне на файл" w:history="1">
        <w:r w:rsidRPr="00330525">
          <w:rPr>
            <w:rFonts w:ascii="Tahoma" w:eastAsia="Times New Roman" w:hAnsi="Tahoma" w:cs="Tahoma"/>
            <w:color w:val="2C80D5"/>
            <w:sz w:val="17"/>
            <w:szCs w:val="17"/>
            <w:lang w:eastAsia="bg-BG"/>
          </w:rPr>
          <w:t>[изтегляне]</w:t>
        </w:r>
      </w:hyperlink>
    </w:p>
    <w:p w:rsidR="00330525" w:rsidRPr="00330525" w:rsidRDefault="00330525" w:rsidP="00A94382">
      <w:pPr>
        <w:numPr>
          <w:ilvl w:val="0"/>
          <w:numId w:val="10"/>
        </w:numPr>
        <w:pBdr>
          <w:top w:val="single" w:sz="6" w:space="0" w:color="CCCCCC"/>
          <w:bottom w:val="single" w:sz="6" w:space="7" w:color="CCCCCC"/>
        </w:pBdr>
        <w:shd w:val="clear" w:color="auto" w:fill="FFFFFF"/>
        <w:spacing w:after="0" w:line="210" w:lineRule="atLeast"/>
        <w:ind w:left="0" w:firstLine="0"/>
        <w:jc w:val="left"/>
        <w:rPr>
          <w:rFonts w:ascii="Tahoma" w:eastAsia="Times New Roman" w:hAnsi="Tahoma" w:cs="Tahoma"/>
          <w:color w:val="333333"/>
          <w:sz w:val="17"/>
          <w:szCs w:val="17"/>
          <w:lang w:eastAsia="bg-BG"/>
        </w:rPr>
      </w:pPr>
      <w:r w:rsidRPr="00330525">
        <w:rPr>
          <w:rFonts w:ascii="Tahoma" w:eastAsia="Times New Roman" w:hAnsi="Tahoma" w:cs="Tahoma"/>
          <w:color w:val="333333"/>
          <w:sz w:val="17"/>
          <w:szCs w:val="17"/>
          <w:lang w:eastAsia="bg-BG"/>
        </w:rPr>
        <w:t xml:space="preserve">Programme Entry Form </w:t>
      </w:r>
      <w:hyperlink r:id="rId16" w:tooltip="Изтегляне на файл" w:history="1">
        <w:r w:rsidRPr="00330525">
          <w:rPr>
            <w:rFonts w:ascii="Tahoma" w:eastAsia="Times New Roman" w:hAnsi="Tahoma" w:cs="Tahoma"/>
            <w:color w:val="2C80D5"/>
            <w:sz w:val="17"/>
            <w:szCs w:val="17"/>
            <w:lang w:eastAsia="bg-BG"/>
          </w:rPr>
          <w:t>[изтегляне]</w:t>
        </w:r>
      </w:hyperlink>
    </w:p>
    <w:p w:rsidR="008A4335" w:rsidRDefault="00330525" w:rsidP="00B32007">
      <w:pPr>
        <w:spacing w:after="120"/>
        <w:rPr>
          <w:sz w:val="24"/>
          <w:szCs w:val="24"/>
          <w:lang w:eastAsia="bg-BG"/>
        </w:rPr>
      </w:pPr>
      <w:r w:rsidRPr="008A4335">
        <w:rPr>
          <w:sz w:val="24"/>
          <w:szCs w:val="24"/>
          <w:lang w:eastAsia="bg-BG"/>
        </w:rPr>
        <w:t xml:space="preserve">При регистриране за програмата трябва да бъде заплатена и административна такса в размер на 100 евро, която за получилия стипендията ще бъде възстановена. Пакетът документи включва още актуална автобиография, копие на паспорт, една цветна снимка. Документите могат да бъдат </w:t>
      </w:r>
      <w:r w:rsidR="008A4335">
        <w:rPr>
          <w:sz w:val="24"/>
          <w:szCs w:val="24"/>
          <w:lang w:eastAsia="bg-BG"/>
        </w:rPr>
        <w:t xml:space="preserve">изпращани по електронен път на </w:t>
      </w:r>
      <w:hyperlink r:id="rId17" w:tgtFrame="_blank" w:history="1">
        <w:r w:rsidRPr="008A4335">
          <w:rPr>
            <w:color w:val="2C80D5"/>
            <w:sz w:val="24"/>
            <w:szCs w:val="24"/>
            <w:lang w:eastAsia="bg-BG"/>
          </w:rPr>
          <w:t>info@ebs-icon.org</w:t>
        </w:r>
      </w:hyperlink>
      <w:r w:rsidRPr="008A4335">
        <w:rPr>
          <w:sz w:val="24"/>
          <w:szCs w:val="24"/>
          <w:lang w:eastAsia="bg-BG"/>
        </w:rPr>
        <w:t>. На този e-mail може да получите повече информация за програмата на университета, стипендията и методът за заплащане на административните такси.</w:t>
      </w:r>
    </w:p>
    <w:p w:rsidR="008A4335" w:rsidRDefault="00330525" w:rsidP="00B32007">
      <w:pPr>
        <w:spacing w:before="120" w:after="120"/>
        <w:rPr>
          <w:sz w:val="24"/>
          <w:szCs w:val="24"/>
          <w:lang w:eastAsia="bg-BG"/>
        </w:rPr>
      </w:pPr>
      <w:r w:rsidRPr="008A4335">
        <w:rPr>
          <w:sz w:val="24"/>
          <w:szCs w:val="24"/>
          <w:lang w:eastAsia="bg-BG"/>
        </w:rPr>
        <w:t>Стипендиантът ще бъде определен след интервю със служител н</w:t>
      </w:r>
      <w:r w:rsidR="008A4335">
        <w:rPr>
          <w:sz w:val="24"/>
          <w:szCs w:val="24"/>
          <w:lang w:eastAsia="bg-BG"/>
        </w:rPr>
        <w:t>а iCon International Training -</w:t>
      </w:r>
      <w:r w:rsidRPr="008A4335">
        <w:rPr>
          <w:sz w:val="24"/>
          <w:szCs w:val="24"/>
          <w:lang w:eastAsia="bg-BG"/>
        </w:rPr>
        <w:t>представител за Югоизточна Европа на EBS. Ще бъдат взети под внимание неговите академични квалификации, работен опит и финансов статус</w:t>
      </w:r>
      <w:r w:rsidR="008A4335">
        <w:rPr>
          <w:sz w:val="24"/>
          <w:szCs w:val="24"/>
          <w:lang w:eastAsia="bg-BG"/>
        </w:rPr>
        <w:t>.</w:t>
      </w:r>
    </w:p>
    <w:p w:rsidR="008A4335" w:rsidRDefault="00330525" w:rsidP="00B32007">
      <w:pPr>
        <w:spacing w:before="120" w:after="120"/>
        <w:rPr>
          <w:sz w:val="24"/>
          <w:szCs w:val="24"/>
          <w:lang w:eastAsia="bg-BG"/>
        </w:rPr>
      </w:pPr>
      <w:r w:rsidRPr="008A4335">
        <w:rPr>
          <w:sz w:val="24"/>
          <w:szCs w:val="24"/>
          <w:lang w:eastAsia="bg-BG"/>
        </w:rPr>
        <w:t>Стипендията включва учебните материали, обучени</w:t>
      </w:r>
      <w:r w:rsidR="008A4335">
        <w:rPr>
          <w:sz w:val="24"/>
          <w:szCs w:val="24"/>
          <w:lang w:eastAsia="bg-BG"/>
        </w:rPr>
        <w:t xml:space="preserve">ето в един от 9-те MBA курса на </w:t>
      </w:r>
      <w:r w:rsidRPr="008A4335">
        <w:rPr>
          <w:b/>
          <w:bCs/>
          <w:sz w:val="24"/>
          <w:szCs w:val="24"/>
          <w:lang w:eastAsia="bg-BG"/>
        </w:rPr>
        <w:t>EBS</w:t>
      </w:r>
      <w:r w:rsidRPr="008A4335">
        <w:rPr>
          <w:sz w:val="24"/>
          <w:szCs w:val="24"/>
          <w:lang w:eastAsia="bg-BG"/>
        </w:rPr>
        <w:t>, както и административните услуги на iCon. Не се покрива</w:t>
      </w:r>
      <w:r w:rsidR="008A4335">
        <w:rPr>
          <w:sz w:val="24"/>
          <w:szCs w:val="24"/>
          <w:lang w:eastAsia="bg-BG"/>
        </w:rPr>
        <w:t xml:space="preserve">т таксите за явяване на изпити. </w:t>
      </w:r>
      <w:r w:rsidRPr="008A4335">
        <w:rPr>
          <w:sz w:val="24"/>
          <w:szCs w:val="24"/>
          <w:lang w:eastAsia="bg-BG"/>
        </w:rPr>
        <w:t>Първоначално ще бъдат финансирани първите два курса от обучение, а при всяка успешно взета изпитна сесия - още два. Всички платени административни такси ще бъдат възстановени, както и първоначалните такси за провеждане на самото обучение, ако междувременно такива са били заплатени.</w:t>
      </w:r>
    </w:p>
    <w:p w:rsidR="00330525" w:rsidRPr="008A4335" w:rsidRDefault="00330525" w:rsidP="00B32007">
      <w:pPr>
        <w:spacing w:after="120"/>
        <w:rPr>
          <w:sz w:val="24"/>
          <w:szCs w:val="24"/>
          <w:lang w:eastAsia="bg-BG"/>
        </w:rPr>
      </w:pPr>
      <w:r w:rsidRPr="008A4335">
        <w:rPr>
          <w:b/>
          <w:bCs/>
          <w:sz w:val="24"/>
          <w:szCs w:val="24"/>
          <w:lang w:eastAsia="bg-BG"/>
        </w:rPr>
        <w:t>Edinburgh Business School (EBS)</w:t>
      </w:r>
      <w:r w:rsidRPr="008A4335">
        <w:rPr>
          <w:sz w:val="24"/>
          <w:szCs w:val="24"/>
          <w:lang w:eastAsia="bg-BG"/>
        </w:rPr>
        <w:t xml:space="preserve"> към Heriot Watt University е едно от водещите бизнес висши училища в Обединеното кралство, акредитирано от Royal Charter. Чрез своя представител за Югоизточна Европа, iCon International Training, университетът предлага възможност за гъвкаво онлайн MBA обучение за българи. Студентите могат да избират дали да гледат лекциите на живо или на запис, както и кога да се явят на изпит. Освен лекциите, те имат възможност и за допълнителна индивидуална консултация с преподавалите от iCon. </w:t>
      </w:r>
    </w:p>
    <w:p w:rsidR="008A4335" w:rsidRDefault="008A4335" w:rsidP="00D350AD">
      <w:pPr>
        <w:spacing w:after="360"/>
        <w:rPr>
          <w:sz w:val="24"/>
          <w:szCs w:val="24"/>
          <w:lang w:eastAsia="bg-BG"/>
        </w:rPr>
      </w:pPr>
      <w:r>
        <w:rPr>
          <w:sz w:val="24"/>
          <w:szCs w:val="24"/>
          <w:lang w:eastAsia="bg-BG"/>
        </w:rPr>
        <w:t xml:space="preserve">Документи се приемат </w:t>
      </w:r>
      <w:r w:rsidRPr="008A4335">
        <w:rPr>
          <w:b/>
          <w:bCs/>
          <w:sz w:val="24"/>
          <w:szCs w:val="24"/>
          <w:lang w:eastAsia="bg-BG"/>
        </w:rPr>
        <w:t>до края на юни 2016 г</w:t>
      </w:r>
      <w:r w:rsidRPr="008A4335">
        <w:rPr>
          <w:sz w:val="24"/>
          <w:szCs w:val="24"/>
          <w:lang w:eastAsia="bg-BG"/>
        </w:rPr>
        <w:t>.</w:t>
      </w:r>
    </w:p>
    <w:p w:rsidR="00A83FCB" w:rsidRPr="00A83FCB" w:rsidRDefault="00A83FCB" w:rsidP="00A83FCB">
      <w:pPr>
        <w:pStyle w:val="Heading2"/>
        <w:ind w:left="426"/>
      </w:pPr>
      <w:bookmarkStart w:id="4" w:name="_Toc453770684"/>
      <w:r w:rsidRPr="00A83FCB">
        <w:t>Стипендии на 2i Foundation</w:t>
      </w:r>
      <w:bookmarkEnd w:id="4"/>
    </w:p>
    <w:p w:rsidR="00A83FCB" w:rsidRPr="00A83FCB" w:rsidRDefault="00A83FCB" w:rsidP="00A83FCB">
      <w:pPr>
        <w:spacing w:after="120"/>
        <w:rPr>
          <w:rFonts w:cs="Times New Roman"/>
          <w:sz w:val="24"/>
          <w:szCs w:val="24"/>
        </w:rPr>
      </w:pPr>
      <w:r w:rsidRPr="00A83FCB">
        <w:rPr>
          <w:rFonts w:cs="Times New Roman"/>
          <w:bCs/>
          <w:sz w:val="24"/>
          <w:szCs w:val="24"/>
        </w:rPr>
        <w:t>The 2i Foundation отпуска две стипендии за българи за придобиване на бакалавърска степен в чужбина.</w:t>
      </w:r>
      <w:r w:rsidRPr="00A83FCB">
        <w:rPr>
          <w:rFonts w:cs="Times New Roman"/>
          <w:sz w:val="24"/>
          <w:szCs w:val="24"/>
        </w:rPr>
        <w:t xml:space="preserve"> Едната стипендията е 3 хил. долара, а втората е 1000 долара. Стипендиантите ще бъдат консултирани от ментори, които ще им окажат съдействие при прехвърлянето в избрания от тях чуждестранен университет и ще им дадат полезни насоки за бъдещата им кариера. Бланката за кандидатстване за субсидиите може да бъде свалена </w:t>
      </w:r>
      <w:hyperlink r:id="rId18" w:tgtFrame="_blank" w:history="1">
        <w:r w:rsidRPr="005851AE">
          <w:rPr>
            <w:rFonts w:cs="Times New Roman"/>
            <w:color w:val="2C80D5"/>
            <w:sz w:val="24"/>
            <w:szCs w:val="24"/>
          </w:rPr>
          <w:t>онлайн</w:t>
        </w:r>
      </w:hyperlink>
      <w:r>
        <w:rPr>
          <w:rFonts w:cs="Times New Roman"/>
          <w:color w:val="515151"/>
          <w:sz w:val="24"/>
          <w:szCs w:val="24"/>
        </w:rPr>
        <w:t xml:space="preserve"> </w:t>
      </w:r>
      <w:r w:rsidRPr="00A83FCB">
        <w:rPr>
          <w:rFonts w:cs="Times New Roman"/>
          <w:sz w:val="24"/>
          <w:szCs w:val="24"/>
        </w:rPr>
        <w:t xml:space="preserve">оттук. </w:t>
      </w:r>
    </w:p>
    <w:p w:rsidR="00A83FCB" w:rsidRPr="007232D6" w:rsidRDefault="00A83FCB" w:rsidP="00A83FCB">
      <w:pPr>
        <w:spacing w:after="360"/>
        <w:rPr>
          <w:rFonts w:cs="Times New Roman"/>
          <w:b/>
          <w:sz w:val="24"/>
          <w:szCs w:val="24"/>
          <w:lang w:val="ru-RU"/>
        </w:rPr>
      </w:pPr>
      <w:r w:rsidRPr="00A83FCB">
        <w:rPr>
          <w:rFonts w:cs="Times New Roman"/>
          <w:b/>
          <w:sz w:val="24"/>
          <w:szCs w:val="24"/>
        </w:rPr>
        <w:t>Краен срок за подаване на документите: 15 юли 2016 г.</w:t>
      </w:r>
    </w:p>
    <w:p w:rsidR="00FA39E5" w:rsidRPr="00FA39E5" w:rsidRDefault="00FA39E5" w:rsidP="00FA39E5">
      <w:pPr>
        <w:pStyle w:val="Heading2"/>
        <w:ind w:left="426"/>
      </w:pPr>
      <w:bookmarkStart w:id="5" w:name="_Toc453770685"/>
      <w:r w:rsidRPr="00FA39E5">
        <w:lastRenderedPageBreak/>
        <w:t>Стипендии за изследователска работа</w:t>
      </w:r>
      <w:bookmarkEnd w:id="5"/>
    </w:p>
    <w:p w:rsidR="00FA39E5" w:rsidRPr="00FA39E5" w:rsidRDefault="00FA39E5" w:rsidP="00582B30">
      <w:pPr>
        <w:shd w:val="clear" w:color="auto" w:fill="FFFFFF"/>
        <w:spacing w:before="120" w:after="120"/>
        <w:rPr>
          <w:rFonts w:eastAsia="Times New Roman" w:cs="Times New Roman"/>
          <w:color w:val="000000"/>
          <w:sz w:val="24"/>
          <w:szCs w:val="24"/>
          <w:lang w:eastAsia="bg-BG"/>
        </w:rPr>
      </w:pPr>
      <w:r w:rsidRPr="00FA39E5">
        <w:rPr>
          <w:rFonts w:eastAsia="Times New Roman" w:cs="Times New Roman"/>
          <w:color w:val="000000"/>
          <w:sz w:val="24"/>
          <w:szCs w:val="24"/>
          <w:lang w:eastAsia="bg-BG"/>
        </w:rPr>
        <w:t>Центърът „Джон В. Клюги" към Конгресната библиотека на САЩ обявява прием на заявления за стипендии за изследователска работа.</w:t>
      </w:r>
    </w:p>
    <w:p w:rsidR="00FA39E5" w:rsidRPr="00FA39E5" w:rsidRDefault="00FA39E5" w:rsidP="00582B30">
      <w:pPr>
        <w:shd w:val="clear" w:color="auto" w:fill="FFFFFF"/>
        <w:spacing w:before="120" w:after="120"/>
        <w:rPr>
          <w:rFonts w:eastAsia="Times New Roman" w:cs="Times New Roman"/>
          <w:color w:val="000000"/>
          <w:sz w:val="24"/>
          <w:szCs w:val="24"/>
          <w:lang w:eastAsia="bg-BG"/>
        </w:rPr>
      </w:pPr>
      <w:r w:rsidRPr="00FA39E5">
        <w:rPr>
          <w:rFonts w:eastAsia="Times New Roman" w:cs="Times New Roman"/>
          <w:color w:val="000000"/>
          <w:sz w:val="24"/>
          <w:szCs w:val="24"/>
          <w:lang w:eastAsia="bg-BG"/>
        </w:rPr>
        <w:t>Стипендиите са за кандидати с докторска или друга следдипломна квалификация и се предоставят за научна работа в областта на хуманитарните/обществените науки. Размерът им е 4 200 щ.д. на месец за период между 4 и 11 месеца.</w:t>
      </w:r>
    </w:p>
    <w:p w:rsidR="00FA39E5" w:rsidRPr="00FA39E5" w:rsidRDefault="00FA39E5" w:rsidP="00582B30">
      <w:pPr>
        <w:shd w:val="clear" w:color="auto" w:fill="FFFFFF"/>
        <w:spacing w:before="120" w:after="120"/>
        <w:rPr>
          <w:rFonts w:eastAsia="Times New Roman" w:cs="Times New Roman"/>
          <w:color w:val="000000"/>
          <w:sz w:val="24"/>
          <w:szCs w:val="24"/>
          <w:lang w:eastAsia="bg-BG"/>
        </w:rPr>
      </w:pPr>
      <w:r w:rsidRPr="00582B30">
        <w:rPr>
          <w:rFonts w:eastAsia="Times New Roman" w:cs="Times New Roman"/>
          <w:color w:val="000000"/>
          <w:sz w:val="24"/>
          <w:szCs w:val="24"/>
          <w:lang w:eastAsia="bg-BG"/>
        </w:rPr>
        <w:t xml:space="preserve">Кандидатурите се подават </w:t>
      </w:r>
      <w:r w:rsidR="00582B30">
        <w:rPr>
          <w:rFonts w:eastAsia="Times New Roman" w:cs="Times New Roman"/>
          <w:color w:val="000000"/>
          <w:sz w:val="24"/>
          <w:szCs w:val="24"/>
          <w:lang w:eastAsia="bg-BG"/>
        </w:rPr>
        <w:t xml:space="preserve">онлайн </w:t>
      </w:r>
      <w:r w:rsidRPr="00FA39E5">
        <w:rPr>
          <w:rFonts w:eastAsia="Times New Roman" w:cs="Times New Roman"/>
          <w:color w:val="000000"/>
          <w:sz w:val="24"/>
          <w:szCs w:val="24"/>
          <w:lang w:eastAsia="bg-BG"/>
        </w:rPr>
        <w:t>в срок до 15 юли 2016 година.</w:t>
      </w:r>
    </w:p>
    <w:p w:rsidR="00FA39E5" w:rsidRPr="00FA39E5" w:rsidRDefault="00FA39E5" w:rsidP="00582B30">
      <w:pPr>
        <w:shd w:val="clear" w:color="auto" w:fill="FFFFFF"/>
        <w:spacing w:before="120" w:after="120"/>
        <w:rPr>
          <w:rFonts w:eastAsia="Times New Roman" w:cs="Times New Roman"/>
          <w:color w:val="000000"/>
          <w:sz w:val="24"/>
          <w:szCs w:val="24"/>
          <w:lang w:eastAsia="bg-BG"/>
        </w:rPr>
      </w:pPr>
      <w:r w:rsidRPr="00FA39E5">
        <w:rPr>
          <w:rFonts w:eastAsia="Times New Roman" w:cs="Times New Roman"/>
          <w:color w:val="000000"/>
          <w:sz w:val="24"/>
          <w:szCs w:val="24"/>
          <w:lang w:eastAsia="bg-BG"/>
        </w:rPr>
        <w:t>Центърът „Джон В. Клюги" е създаден през 2000 г., след като роденият в Германия американски предприемач Джон Клюги дарява 60 милиона щ.д. по повод честването на 200-годишнината на най-голямата библиотека в света.</w:t>
      </w:r>
    </w:p>
    <w:p w:rsidR="00FA39E5" w:rsidRPr="00582B30" w:rsidRDefault="00FA39E5" w:rsidP="00582B30">
      <w:pPr>
        <w:shd w:val="clear" w:color="auto" w:fill="FFFFFF"/>
        <w:spacing w:before="120" w:after="120"/>
        <w:rPr>
          <w:rFonts w:eastAsia="Times New Roman" w:cs="Times New Roman"/>
          <w:color w:val="000000"/>
          <w:sz w:val="24"/>
          <w:szCs w:val="24"/>
          <w:lang w:eastAsia="bg-BG"/>
        </w:rPr>
      </w:pPr>
      <w:r w:rsidRPr="00FA39E5">
        <w:rPr>
          <w:rFonts w:eastAsia="Times New Roman" w:cs="Times New Roman"/>
          <w:color w:val="000000"/>
          <w:sz w:val="24"/>
          <w:szCs w:val="24"/>
          <w:lang w:eastAsia="bg-BG"/>
        </w:rPr>
        <w:t xml:space="preserve">Пълната информация за стипендиите, както и критериите за допустимост са налични на електронен адрес: </w:t>
      </w:r>
      <w:hyperlink r:id="rId19" w:history="1">
        <w:r w:rsidRPr="00582B30">
          <w:rPr>
            <w:rFonts w:eastAsia="Times New Roman" w:cs="Times New Roman"/>
            <w:color w:val="000000"/>
            <w:sz w:val="24"/>
            <w:szCs w:val="24"/>
            <w:lang w:eastAsia="bg-BG"/>
          </w:rPr>
          <w:t>http://www.loc.gov/kluge/fellowships/kluge.html</w:t>
        </w:r>
      </w:hyperlink>
    </w:p>
    <w:p w:rsidR="00FA39E5" w:rsidRPr="00FA39E5" w:rsidRDefault="00FA39E5" w:rsidP="00EE4FF8">
      <w:pPr>
        <w:shd w:val="clear" w:color="auto" w:fill="FFFFFF"/>
        <w:spacing w:before="120" w:after="360"/>
        <w:rPr>
          <w:rFonts w:eastAsia="Times New Roman" w:cs="Times New Roman"/>
          <w:b/>
          <w:color w:val="000000"/>
          <w:sz w:val="24"/>
          <w:szCs w:val="24"/>
          <w:lang w:eastAsia="bg-BG"/>
        </w:rPr>
      </w:pPr>
      <w:r w:rsidRPr="00582B30">
        <w:rPr>
          <w:rFonts w:eastAsia="Times New Roman" w:cs="Times New Roman"/>
          <w:b/>
          <w:color w:val="000000"/>
          <w:sz w:val="24"/>
          <w:szCs w:val="24"/>
          <w:lang w:eastAsia="bg-BG"/>
        </w:rPr>
        <w:t xml:space="preserve">Краен срок: </w:t>
      </w:r>
      <w:r w:rsidRPr="00FA39E5">
        <w:rPr>
          <w:rFonts w:eastAsia="Times New Roman" w:cs="Times New Roman"/>
          <w:b/>
          <w:color w:val="000000"/>
          <w:sz w:val="24"/>
          <w:szCs w:val="24"/>
          <w:lang w:eastAsia="bg-BG"/>
        </w:rPr>
        <w:t>15 юли 2016 г.</w:t>
      </w:r>
    </w:p>
    <w:p w:rsidR="00FE7B4C" w:rsidRPr="00FE7B4C" w:rsidRDefault="00FE7B4C" w:rsidP="00E5338E">
      <w:pPr>
        <w:pStyle w:val="Heading2"/>
        <w:ind w:left="426"/>
        <w:rPr>
          <w:lang w:val="ru-RU"/>
        </w:rPr>
      </w:pPr>
      <w:bookmarkStart w:id="6" w:name="_Toc453770686"/>
      <w:r>
        <w:t>Платен стаж в Световната търговска организация</w:t>
      </w:r>
      <w:bookmarkEnd w:id="6"/>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0"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Pr="00416D8D" w:rsidRDefault="00D279B4" w:rsidP="002C0B79">
      <w:pPr>
        <w:spacing w:after="360"/>
        <w:rPr>
          <w:rFonts w:cs="Times New Roman"/>
          <w:b/>
          <w:sz w:val="24"/>
          <w:szCs w:val="24"/>
          <w:lang w:val="ru-RU"/>
        </w:rPr>
      </w:pPr>
      <w:r w:rsidRPr="00416D8D">
        <w:rPr>
          <w:rFonts w:cs="Times New Roman"/>
          <w:b/>
          <w:sz w:val="24"/>
          <w:szCs w:val="24"/>
        </w:rPr>
        <w:t>Краен срок: текущ</w:t>
      </w:r>
    </w:p>
    <w:p w:rsidR="005851AE" w:rsidRDefault="005851AE" w:rsidP="005851AE">
      <w:pPr>
        <w:pStyle w:val="Heading2"/>
        <w:ind w:left="426"/>
      </w:pPr>
      <w:bookmarkStart w:id="7" w:name="_Toc453770687"/>
      <w:r>
        <w:t xml:space="preserve">Стажантска програма на </w:t>
      </w:r>
      <w:r w:rsidRPr="005851AE">
        <w:rPr>
          <w:rFonts w:ascii="Times New Roman" w:hAnsi="Times New Roman"/>
        </w:rPr>
        <w:t>УниКредит Булбанк</w:t>
      </w:r>
      <w:bookmarkEnd w:id="7"/>
      <w:r w:rsidRPr="005851AE">
        <w:rPr>
          <w:rFonts w:ascii="Times New Roman" w:hAnsi="Times New Roman"/>
        </w:rPr>
        <w:t xml:space="preserve"> </w:t>
      </w:r>
    </w:p>
    <w:p w:rsidR="005851AE" w:rsidRPr="005851AE" w:rsidRDefault="005851AE" w:rsidP="005851AE">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hyperlink r:id="rId21"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sidR="00A83FCB">
        <w:rPr>
          <w:rFonts w:cs="Times New Roman"/>
          <w:sz w:val="24"/>
          <w:szCs w:val="24"/>
        </w:rPr>
        <w:t>електронна поща</w:t>
      </w:r>
      <w:r w:rsidRPr="005851AE">
        <w:rPr>
          <w:rFonts w:cs="Times New Roman"/>
          <w:color w:val="515151"/>
          <w:sz w:val="24"/>
          <w:szCs w:val="24"/>
        </w:rPr>
        <w:t xml:space="preserve">: </w:t>
      </w:r>
      <w:hyperlink r:id="rId22"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5851AE" w:rsidRPr="00A83FCB" w:rsidRDefault="005851AE" w:rsidP="002C0B79">
      <w:pPr>
        <w:spacing w:after="360"/>
        <w:rPr>
          <w:rFonts w:cs="Times New Roman"/>
          <w:sz w:val="24"/>
          <w:szCs w:val="24"/>
          <w:lang w:val="ru-RU"/>
        </w:rPr>
      </w:pPr>
      <w:r w:rsidRPr="00A83FCB">
        <w:rPr>
          <w:rFonts w:cs="Times New Roman"/>
          <w:b/>
          <w:sz w:val="24"/>
          <w:szCs w:val="24"/>
          <w:lang w:val="ru-RU"/>
        </w:rPr>
        <w:t>Кра</w:t>
      </w:r>
      <w:r w:rsidR="00A83FCB" w:rsidRPr="00A83FCB">
        <w:rPr>
          <w:rFonts w:cs="Times New Roman"/>
          <w:b/>
          <w:sz w:val="24"/>
          <w:szCs w:val="24"/>
          <w:lang w:val="ru-RU"/>
        </w:rPr>
        <w:t xml:space="preserve">ен </w:t>
      </w:r>
      <w:r w:rsidRPr="00A83FCB">
        <w:rPr>
          <w:rFonts w:cs="Times New Roman"/>
          <w:b/>
          <w:sz w:val="24"/>
          <w:szCs w:val="24"/>
          <w:lang w:val="ru-RU"/>
        </w:rPr>
        <w:t>срок за подаване на документи</w:t>
      </w:r>
      <w:r w:rsidR="00A83FCB" w:rsidRPr="00A83FCB">
        <w:rPr>
          <w:rFonts w:cs="Times New Roman"/>
          <w:b/>
          <w:sz w:val="24"/>
          <w:szCs w:val="24"/>
          <w:lang w:val="ru-RU"/>
        </w:rPr>
        <w:t>:</w:t>
      </w:r>
      <w:r w:rsidRPr="00A83FCB">
        <w:rPr>
          <w:rFonts w:cs="Times New Roman"/>
          <w:b/>
          <w:sz w:val="24"/>
          <w:szCs w:val="24"/>
          <w:lang w:val="ru-RU"/>
        </w:rPr>
        <w:t xml:space="preserve"> минимум един месец преди започване на стажа</w:t>
      </w:r>
      <w:r w:rsidRPr="005851AE">
        <w:rPr>
          <w:rFonts w:cs="Times New Roman"/>
          <w:sz w:val="24"/>
          <w:szCs w:val="24"/>
          <w:lang w:val="ru-RU"/>
        </w:rPr>
        <w:t>.</w:t>
      </w:r>
    </w:p>
    <w:p w:rsidR="002A7D71" w:rsidRPr="00071A65" w:rsidRDefault="002A7D71" w:rsidP="00E5338E">
      <w:pPr>
        <w:pStyle w:val="Heading2"/>
        <w:ind w:left="426"/>
        <w:rPr>
          <w:lang w:val="ru-RU"/>
        </w:rPr>
      </w:pPr>
      <w:bookmarkStart w:id="8" w:name="_Toc453770688"/>
      <w:r>
        <w:lastRenderedPageBreak/>
        <w:t>"Майкрософт" стартира безплатни ИТ обучения</w:t>
      </w:r>
      <w:bookmarkEnd w:id="8"/>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23" w:tgtFrame="_blank" w:history="1">
        <w:r w:rsidRPr="00AA79C5">
          <w:rPr>
            <w:color w:val="2C80D5"/>
            <w:sz w:val="24"/>
            <w:szCs w:val="24"/>
          </w:rPr>
          <w:t>уеб</w:t>
        </w:r>
      </w:hyperlink>
      <w:r w:rsidRPr="00AA79C5">
        <w:rPr>
          <w:sz w:val="24"/>
          <w:szCs w:val="24"/>
        </w:rPr>
        <w:t xml:space="preserve"> и </w:t>
      </w:r>
      <w:hyperlink r:id="rId24"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25" w:tgtFrame="_blank" w:history="1">
        <w:r w:rsidRPr="00AA79C5">
          <w:rPr>
            <w:color w:val="2C80D5"/>
            <w:sz w:val="24"/>
            <w:szCs w:val="24"/>
          </w:rPr>
          <w:t>тук</w:t>
        </w:r>
      </w:hyperlink>
      <w:r w:rsidRPr="00AA79C5">
        <w:rPr>
          <w:sz w:val="24"/>
          <w:szCs w:val="24"/>
        </w:rPr>
        <w:t>.</w:t>
      </w:r>
    </w:p>
    <w:p w:rsidR="00AD4564" w:rsidRDefault="00AD4564" w:rsidP="003F08B5">
      <w:pPr>
        <w:spacing w:after="360"/>
        <w:rPr>
          <w:b/>
          <w:sz w:val="24"/>
          <w:szCs w:val="24"/>
        </w:rPr>
      </w:pPr>
      <w:r w:rsidRPr="00AD4564">
        <w:rPr>
          <w:b/>
          <w:sz w:val="24"/>
          <w:szCs w:val="24"/>
        </w:rPr>
        <w:t>Краен срок: текущ</w:t>
      </w:r>
    </w:p>
    <w:p w:rsidR="00375E2B" w:rsidRPr="00174A14" w:rsidRDefault="008E3172" w:rsidP="00174A14">
      <w:pPr>
        <w:pStyle w:val="Heading2"/>
        <w:ind w:left="426"/>
        <w:rPr>
          <w:rFonts w:eastAsia="Times New Roman"/>
          <w:lang w:eastAsia="bg-BG"/>
        </w:rPr>
      </w:pPr>
      <w:bookmarkStart w:id="9" w:name="_Toc453770689"/>
      <w:r w:rsidRPr="00174A14">
        <w:t>Еврокомисията организира видео конкурс за дигитални умения</w:t>
      </w:r>
      <w:bookmarkEnd w:id="9"/>
    </w:p>
    <w:p w:rsidR="00174A14" w:rsidRPr="00174A14" w:rsidRDefault="00496F0A" w:rsidP="00174A14">
      <w:pPr>
        <w:rPr>
          <w:rFonts w:cs="Times New Roman"/>
          <w:sz w:val="24"/>
          <w:szCs w:val="24"/>
          <w:lang w:val="ru-RU"/>
        </w:rPr>
      </w:pPr>
      <w:r w:rsidRPr="00174A14">
        <w:rPr>
          <w:rFonts w:cs="Times New Roman"/>
          <w:sz w:val="24"/>
          <w:szCs w:val="24"/>
        </w:rPr>
        <w:t xml:space="preserve">Европейската комисия организира видео конкурс за дигитални умения в рамките на инициативата </w:t>
      </w:r>
      <w:r w:rsidRPr="00174A14">
        <w:rPr>
          <w:rFonts w:cs="Times New Roman"/>
          <w:b/>
          <w:bCs/>
          <w:sz w:val="24"/>
          <w:szCs w:val="24"/>
        </w:rPr>
        <w:t>eSkills for Jobs</w:t>
      </w:r>
      <w:r w:rsidRPr="00174A14">
        <w:rPr>
          <w:rFonts w:cs="Times New Roman"/>
          <w:sz w:val="24"/>
          <w:szCs w:val="24"/>
        </w:rPr>
        <w:t xml:space="preserve">. Неговата цел е да отличи европейските граждани с добри компетенции и грамотност в сферата на информационните технологии и да повиши вниманието към все по-засилващата се нужда от технологични умения при търсенето на работа. Кандидатури в една от трите категории на надпреварата се приемат до </w:t>
      </w:r>
      <w:r w:rsidRPr="00174A14">
        <w:rPr>
          <w:rFonts w:cs="Times New Roman"/>
          <w:b/>
          <w:bCs/>
          <w:sz w:val="24"/>
          <w:szCs w:val="24"/>
        </w:rPr>
        <w:t>31 юли 2016 г</w:t>
      </w:r>
      <w:r w:rsidRPr="00174A14">
        <w:rPr>
          <w:rFonts w:cs="Times New Roman"/>
          <w:sz w:val="24"/>
          <w:szCs w:val="24"/>
        </w:rPr>
        <w:t>.</w:t>
      </w:r>
    </w:p>
    <w:p w:rsidR="00174A14" w:rsidRPr="00174A14" w:rsidRDefault="00496F0A" w:rsidP="00174A14">
      <w:pPr>
        <w:rPr>
          <w:rFonts w:cs="Times New Roman"/>
          <w:color w:val="515151"/>
          <w:sz w:val="24"/>
          <w:szCs w:val="24"/>
          <w:lang w:val="ru-RU"/>
        </w:rPr>
      </w:pPr>
      <w:r w:rsidRPr="00174A14">
        <w:rPr>
          <w:rFonts w:cs="Times New Roman"/>
          <w:sz w:val="24"/>
          <w:szCs w:val="24"/>
        </w:rPr>
        <w:t xml:space="preserve">Млади хора между 16 и 26 години с интерес към програмирането могат да се включат в категорията </w:t>
      </w:r>
      <w:r w:rsidRPr="00174A14">
        <w:rPr>
          <w:rFonts w:cs="Times New Roman"/>
          <w:b/>
          <w:bCs/>
          <w:sz w:val="24"/>
          <w:szCs w:val="24"/>
        </w:rPr>
        <w:t>Young Digital Talent</w:t>
      </w:r>
      <w:r w:rsidRPr="00174A14">
        <w:rPr>
          <w:rFonts w:cs="Times New Roman"/>
          <w:sz w:val="24"/>
          <w:szCs w:val="24"/>
        </w:rPr>
        <w:t xml:space="preserve">. Те трябва да разработят видео игра и да качат видео в YouTube. За малко по-възрастните, между 18 и 35 г., е категорията </w:t>
      </w:r>
      <w:r w:rsidRPr="00174A14">
        <w:rPr>
          <w:rFonts w:cs="Times New Roman"/>
          <w:b/>
          <w:bCs/>
          <w:sz w:val="24"/>
          <w:szCs w:val="24"/>
        </w:rPr>
        <w:t>Innovative App Developer</w:t>
      </w:r>
      <w:r w:rsidRPr="00174A14">
        <w:rPr>
          <w:rFonts w:cs="Times New Roman"/>
          <w:sz w:val="24"/>
          <w:szCs w:val="24"/>
        </w:rPr>
        <w:t xml:space="preserve">. Участниците в нея имат възможност да демонстрират своя предприемачески дух, като създадат прототип на приложение. Наградата е стипендия за 12-седмично обучение по програмиране в The App Academy в Амстердам. Третата категория </w:t>
      </w:r>
      <w:r w:rsidRPr="00174A14">
        <w:rPr>
          <w:rFonts w:cs="Times New Roman"/>
          <w:b/>
          <w:bCs/>
          <w:sz w:val="24"/>
          <w:szCs w:val="24"/>
        </w:rPr>
        <w:t>Outstanding Digital Skills</w:t>
      </w:r>
      <w:r w:rsidRPr="00174A14">
        <w:rPr>
          <w:rFonts w:cs="Times New Roman"/>
          <w:sz w:val="24"/>
          <w:szCs w:val="24"/>
        </w:rPr>
        <w:t xml:space="preserve"> </w:t>
      </w:r>
      <w:r w:rsidRPr="00174A14">
        <w:rPr>
          <w:rFonts w:cs="Times New Roman"/>
          <w:b/>
          <w:bCs/>
          <w:sz w:val="24"/>
          <w:szCs w:val="24"/>
        </w:rPr>
        <w:t>Developer</w:t>
      </w:r>
      <w:r w:rsidRPr="00174A14">
        <w:rPr>
          <w:rFonts w:cs="Times New Roman"/>
          <w:sz w:val="24"/>
          <w:szCs w:val="24"/>
        </w:rPr>
        <w:t xml:space="preserve"> е насочена към учители. Те трябва да представят видео с максимална дължина 3 минути, което демонстрира урок или дейност, която се фокусира върху повишаването на е-уменията </w:t>
      </w:r>
      <w:r w:rsidRPr="00174A14">
        <w:rPr>
          <w:rFonts w:cs="Times New Roman"/>
          <w:color w:val="515151"/>
          <w:sz w:val="24"/>
          <w:szCs w:val="24"/>
        </w:rPr>
        <w:t>на учениците.</w:t>
      </w:r>
    </w:p>
    <w:p w:rsidR="00174A14" w:rsidRPr="00EB44F3" w:rsidRDefault="00496F0A" w:rsidP="00174A14">
      <w:pPr>
        <w:rPr>
          <w:rFonts w:cs="Times New Roman"/>
          <w:sz w:val="24"/>
          <w:szCs w:val="24"/>
          <w:lang w:val="ru-RU"/>
        </w:rPr>
      </w:pPr>
      <w:r w:rsidRPr="00174A14">
        <w:rPr>
          <w:rFonts w:cs="Times New Roman"/>
          <w:sz w:val="24"/>
          <w:szCs w:val="24"/>
        </w:rPr>
        <w:t xml:space="preserve">Победителите и техните подгласници ще бъдат наградени на конференцията на eSkills for Jobs през октомври в Братислава, Словакия. Разходите по пътуването се покриват от организаторите. </w:t>
      </w:r>
    </w:p>
    <w:p w:rsidR="00375E2B" w:rsidRPr="00174A14" w:rsidRDefault="00496F0A" w:rsidP="00174A14">
      <w:pPr>
        <w:rPr>
          <w:rFonts w:eastAsia="Times New Roman" w:cs="Times New Roman"/>
          <w:b/>
          <w:bCs/>
          <w:sz w:val="24"/>
          <w:szCs w:val="24"/>
          <w:lang w:eastAsia="bg-BG"/>
        </w:rPr>
      </w:pPr>
      <w:r w:rsidRPr="00174A14">
        <w:rPr>
          <w:rFonts w:cs="Times New Roman"/>
          <w:sz w:val="24"/>
          <w:szCs w:val="24"/>
        </w:rPr>
        <w:lastRenderedPageBreak/>
        <w:t xml:space="preserve">Условията за кандидатстване за различните категории, можете да намерите в </w:t>
      </w:r>
      <w:hyperlink r:id="rId26" w:tgtFrame="_blank" w:history="1">
        <w:r w:rsidRPr="00174A14">
          <w:rPr>
            <w:rFonts w:cs="Times New Roman"/>
            <w:color w:val="2C80D5"/>
            <w:sz w:val="24"/>
            <w:szCs w:val="24"/>
          </w:rPr>
          <w:t>онлайн платформата</w:t>
        </w:r>
      </w:hyperlink>
      <w:r w:rsidRPr="00174A14">
        <w:rPr>
          <w:rFonts w:cs="Times New Roman"/>
          <w:color w:val="515151"/>
          <w:sz w:val="24"/>
          <w:szCs w:val="24"/>
        </w:rPr>
        <w:t xml:space="preserve"> </w:t>
      </w:r>
      <w:r w:rsidRPr="00174A14">
        <w:rPr>
          <w:rFonts w:cs="Times New Roman"/>
          <w:sz w:val="24"/>
          <w:szCs w:val="24"/>
        </w:rPr>
        <w:t>на инициативата</w:t>
      </w:r>
      <w:r w:rsidR="00740486">
        <w:rPr>
          <w:rFonts w:cs="Times New Roman"/>
          <w:sz w:val="24"/>
          <w:szCs w:val="24"/>
        </w:rPr>
        <w:t>.</w:t>
      </w:r>
    </w:p>
    <w:p w:rsidR="00375E2B" w:rsidRPr="00174A14" w:rsidRDefault="00496F0A" w:rsidP="00A76623">
      <w:pPr>
        <w:spacing w:after="360"/>
        <w:rPr>
          <w:rFonts w:eastAsia="Times New Roman" w:cs="Times New Roman"/>
          <w:b/>
          <w:bCs/>
          <w:sz w:val="24"/>
          <w:szCs w:val="24"/>
          <w:lang w:eastAsia="bg-BG"/>
        </w:rPr>
      </w:pPr>
      <w:r w:rsidRPr="00174A14">
        <w:rPr>
          <w:rFonts w:cs="Times New Roman"/>
          <w:b/>
          <w:iCs/>
          <w:sz w:val="24"/>
          <w:szCs w:val="24"/>
        </w:rPr>
        <w:t>Кра</w:t>
      </w:r>
      <w:r w:rsidR="00174A14">
        <w:rPr>
          <w:rFonts w:cs="Times New Roman"/>
          <w:b/>
          <w:iCs/>
          <w:sz w:val="24"/>
          <w:szCs w:val="24"/>
        </w:rPr>
        <w:t xml:space="preserve">ен </w:t>
      </w:r>
      <w:r w:rsidRPr="00174A14">
        <w:rPr>
          <w:rFonts w:cs="Times New Roman"/>
          <w:b/>
          <w:iCs/>
          <w:sz w:val="24"/>
          <w:szCs w:val="24"/>
        </w:rPr>
        <w:t>срок</w:t>
      </w:r>
      <w:r w:rsidR="00174A14">
        <w:rPr>
          <w:rFonts w:cs="Times New Roman"/>
          <w:b/>
          <w:iCs/>
          <w:sz w:val="24"/>
          <w:szCs w:val="24"/>
        </w:rPr>
        <w:t>:</w:t>
      </w:r>
      <w:r w:rsidRPr="00174A14">
        <w:rPr>
          <w:rFonts w:cs="Times New Roman"/>
          <w:b/>
          <w:iCs/>
          <w:sz w:val="24"/>
          <w:szCs w:val="24"/>
        </w:rPr>
        <w:t xml:space="preserve"> 31 юли 2016 г.</w:t>
      </w:r>
    </w:p>
    <w:p w:rsidR="00DC1118" w:rsidRPr="00A76623" w:rsidRDefault="00A76623" w:rsidP="00A76623">
      <w:pPr>
        <w:pStyle w:val="Heading2"/>
        <w:ind w:left="426"/>
        <w:rPr>
          <w:rFonts w:ascii="Georgia" w:eastAsia="Times New Roman" w:hAnsi="Georgia" w:cs="Tahoma"/>
          <w:color w:val="333333"/>
          <w:sz w:val="18"/>
          <w:szCs w:val="18"/>
          <w:lang w:eastAsia="bg-BG"/>
        </w:rPr>
      </w:pPr>
      <w:bookmarkStart w:id="10" w:name="_Toc453770690"/>
      <w:r>
        <w:t>С</w:t>
      </w:r>
      <w:r w:rsidRPr="00A76623">
        <w:t xml:space="preserve">тудентски практики </w:t>
      </w:r>
      <w:r>
        <w:t xml:space="preserve">на </w:t>
      </w:r>
      <w:r w:rsidRPr="00A76623">
        <w:t>SAP Labs България</w:t>
      </w:r>
      <w:bookmarkEnd w:id="10"/>
    </w:p>
    <w:p w:rsidR="00DC1118" w:rsidRDefault="00DC1118" w:rsidP="00A76623">
      <w:pPr>
        <w:rPr>
          <w:sz w:val="24"/>
          <w:szCs w:val="24"/>
        </w:rPr>
      </w:pPr>
      <w:r w:rsidRPr="00A76623">
        <w:rPr>
          <w:bCs/>
          <w:sz w:val="24"/>
          <w:szCs w:val="24"/>
        </w:rPr>
        <w:t>SAP Labs България организира студентски практики от 11 до 22 юли.</w:t>
      </w:r>
      <w:r w:rsidRPr="00A76623">
        <w:rPr>
          <w:b/>
          <w:bCs/>
          <w:sz w:val="24"/>
          <w:szCs w:val="24"/>
        </w:rPr>
        <w:t xml:space="preserve"> </w:t>
      </w:r>
      <w:r w:rsidRPr="00A76623">
        <w:rPr>
          <w:sz w:val="24"/>
          <w:szCs w:val="24"/>
        </w:rPr>
        <w:t>В рамките на програмата студентите ще се възползват от възможността да научат как се разработва софтуер както теоретично, така и практически. При желание</w:t>
      </w:r>
      <w:r w:rsidR="00A76623">
        <w:rPr>
          <w:sz w:val="24"/>
          <w:szCs w:val="24"/>
        </w:rPr>
        <w:t>,</w:t>
      </w:r>
      <w:r w:rsidRPr="00A76623">
        <w:rPr>
          <w:sz w:val="24"/>
          <w:szCs w:val="24"/>
        </w:rPr>
        <w:t xml:space="preserve"> участвалите в летните практики могат да кандидатстват и за стажантската програма на компанията, която е за период от 6 месеца. Желаещите да кандидатстват трябва да изпратят кратко мотивационно писмо до 20 юни на </w:t>
      </w:r>
      <w:hyperlink r:id="rId27" w:tgtFrame="_blank" w:history="1">
        <w:r w:rsidRPr="00A76623">
          <w:rPr>
            <w:color w:val="2C80D5"/>
            <w:sz w:val="24"/>
            <w:szCs w:val="24"/>
          </w:rPr>
          <w:t>labsbg@sap.com</w:t>
        </w:r>
      </w:hyperlink>
      <w:r w:rsidRPr="00A76623">
        <w:rPr>
          <w:sz w:val="24"/>
          <w:szCs w:val="24"/>
        </w:rPr>
        <w:t>. Участниците в летните практики ще бъдат подбрани на базата на входящ онлайн тест.</w:t>
      </w:r>
    </w:p>
    <w:p w:rsidR="00A76623" w:rsidRPr="00A76623" w:rsidRDefault="00A76623" w:rsidP="00A76623">
      <w:pPr>
        <w:spacing w:after="360"/>
        <w:rPr>
          <w:rFonts w:ascii="Georgia" w:eastAsia="Times New Roman" w:hAnsi="Georgia"/>
          <w:b/>
          <w:bCs/>
          <w:color w:val="333333"/>
          <w:sz w:val="24"/>
          <w:szCs w:val="24"/>
          <w:lang w:eastAsia="bg-BG"/>
        </w:rPr>
      </w:pPr>
      <w:r w:rsidRPr="00A76623">
        <w:rPr>
          <w:b/>
          <w:sz w:val="24"/>
          <w:szCs w:val="24"/>
        </w:rPr>
        <w:t>Краен срок: 20 юни 2016</w:t>
      </w:r>
    </w:p>
    <w:p w:rsidR="00A76623" w:rsidRDefault="00A76623" w:rsidP="00A76623">
      <w:pPr>
        <w:pStyle w:val="Heading2"/>
        <w:ind w:left="426"/>
      </w:pPr>
      <w:bookmarkStart w:id="11" w:name="_Toc453770691"/>
      <w:r>
        <w:t>Конкурс за награда „Джон Атанасов“ в облстта на компютърните науки</w:t>
      </w:r>
      <w:bookmarkEnd w:id="11"/>
    </w:p>
    <w:p w:rsidR="00A76623" w:rsidRDefault="00770CF2" w:rsidP="00A76623">
      <w:pPr>
        <w:rPr>
          <w:b/>
          <w:bCs/>
          <w:sz w:val="24"/>
          <w:szCs w:val="24"/>
        </w:rPr>
      </w:pPr>
      <w:hyperlink r:id="rId28" w:tgtFrame="_blank" w:history="1">
        <w:r w:rsidR="00E35D7B" w:rsidRPr="00A76623">
          <w:rPr>
            <w:b/>
            <w:bCs/>
            <w:color w:val="2C80D5"/>
            <w:sz w:val="24"/>
            <w:szCs w:val="24"/>
          </w:rPr>
          <w:t>Конкурсът за награда "Джон Атанасов"</w:t>
        </w:r>
      </w:hyperlink>
      <w:r w:rsidR="00E35D7B" w:rsidRPr="00A76623">
        <w:rPr>
          <w:b/>
          <w:bCs/>
          <w:sz w:val="24"/>
          <w:szCs w:val="24"/>
        </w:rPr>
        <w:t xml:space="preserve"> </w:t>
      </w:r>
      <w:r w:rsidR="00E35D7B" w:rsidRPr="00A76623">
        <w:rPr>
          <w:bCs/>
          <w:sz w:val="24"/>
          <w:szCs w:val="24"/>
        </w:rPr>
        <w:t>търси да отличи най-изявилите се млади българи в областта на компютърните науки</w:t>
      </w:r>
      <w:r w:rsidR="00E35D7B" w:rsidRPr="00A76623">
        <w:rPr>
          <w:b/>
          <w:bCs/>
          <w:sz w:val="24"/>
          <w:szCs w:val="24"/>
        </w:rPr>
        <w:t xml:space="preserve">. </w:t>
      </w:r>
    </w:p>
    <w:p w:rsidR="00A76623" w:rsidRDefault="00E35D7B" w:rsidP="00056152">
      <w:pPr>
        <w:spacing w:before="120" w:after="120"/>
        <w:rPr>
          <w:sz w:val="24"/>
          <w:szCs w:val="24"/>
        </w:rPr>
      </w:pPr>
      <w:r w:rsidRPr="00A76623">
        <w:rPr>
          <w:sz w:val="24"/>
          <w:szCs w:val="24"/>
        </w:rPr>
        <w:t>Освен голямата награда призове се присъждат и в категориите</w:t>
      </w:r>
      <w:r w:rsidR="00A76623">
        <w:rPr>
          <w:sz w:val="24"/>
          <w:szCs w:val="24"/>
        </w:rPr>
        <w:t>:</w:t>
      </w:r>
    </w:p>
    <w:p w:rsidR="00A76623" w:rsidRPr="00A76623" w:rsidRDefault="00E35D7B" w:rsidP="00056152">
      <w:pPr>
        <w:pStyle w:val="ListParagraph"/>
        <w:numPr>
          <w:ilvl w:val="0"/>
          <w:numId w:val="22"/>
        </w:numPr>
        <w:spacing w:before="120" w:after="120"/>
        <w:rPr>
          <w:rFonts w:ascii="Georgia" w:eastAsia="Times New Roman" w:hAnsi="Georgia"/>
          <w:b/>
          <w:bCs/>
          <w:color w:val="333333"/>
          <w:sz w:val="24"/>
          <w:szCs w:val="24"/>
          <w:lang w:eastAsia="bg-BG"/>
        </w:rPr>
      </w:pPr>
      <w:r w:rsidRPr="00A76623">
        <w:rPr>
          <w:sz w:val="24"/>
          <w:szCs w:val="24"/>
        </w:rPr>
        <w:t xml:space="preserve">"Първи стъпки в компютърните науки", </w:t>
      </w:r>
    </w:p>
    <w:p w:rsidR="00A76623" w:rsidRPr="00A76623" w:rsidRDefault="00E35D7B" w:rsidP="00056152">
      <w:pPr>
        <w:pStyle w:val="ListParagraph"/>
        <w:numPr>
          <w:ilvl w:val="0"/>
          <w:numId w:val="22"/>
        </w:numPr>
        <w:spacing w:before="120" w:after="120"/>
        <w:rPr>
          <w:rFonts w:ascii="Georgia" w:eastAsia="Times New Roman" w:hAnsi="Georgia"/>
          <w:b/>
          <w:bCs/>
          <w:color w:val="333333"/>
          <w:sz w:val="24"/>
          <w:szCs w:val="24"/>
          <w:lang w:eastAsia="bg-BG"/>
        </w:rPr>
      </w:pPr>
      <w:r w:rsidRPr="00A76623">
        <w:rPr>
          <w:sz w:val="24"/>
          <w:szCs w:val="24"/>
        </w:rPr>
        <w:t xml:space="preserve">"Джон Атанасов – ученици и техните преподаватели" и </w:t>
      </w:r>
    </w:p>
    <w:p w:rsidR="00A76623" w:rsidRPr="00A76623" w:rsidRDefault="00E35D7B" w:rsidP="00056152">
      <w:pPr>
        <w:pStyle w:val="ListParagraph"/>
        <w:numPr>
          <w:ilvl w:val="0"/>
          <w:numId w:val="22"/>
        </w:numPr>
        <w:spacing w:before="120" w:after="120"/>
        <w:rPr>
          <w:rFonts w:ascii="Georgia" w:eastAsia="Times New Roman" w:hAnsi="Georgia"/>
          <w:b/>
          <w:bCs/>
          <w:color w:val="333333"/>
          <w:sz w:val="24"/>
          <w:szCs w:val="24"/>
          <w:lang w:eastAsia="bg-BG"/>
        </w:rPr>
      </w:pPr>
      <w:r w:rsidRPr="00A76623">
        <w:rPr>
          <w:sz w:val="24"/>
          <w:szCs w:val="24"/>
        </w:rPr>
        <w:t xml:space="preserve">"Джон Атанасов – за проекти с голям обществен принос". </w:t>
      </w:r>
    </w:p>
    <w:p w:rsidR="0032407D" w:rsidRDefault="00E35D7B" w:rsidP="00056152">
      <w:pPr>
        <w:spacing w:before="120" w:after="120"/>
        <w:rPr>
          <w:sz w:val="24"/>
          <w:szCs w:val="24"/>
        </w:rPr>
      </w:pPr>
      <w:r w:rsidRPr="00A76623">
        <w:rPr>
          <w:sz w:val="24"/>
          <w:szCs w:val="24"/>
        </w:rPr>
        <w:t>Лауреатите за 2016 г. ще получат допълнителни награди в подкрепа на по-нататъшното им професионално развитие.</w:t>
      </w:r>
      <w:r w:rsidR="0032407D">
        <w:rPr>
          <w:sz w:val="24"/>
          <w:szCs w:val="24"/>
        </w:rPr>
        <w:t xml:space="preserve"> </w:t>
      </w:r>
    </w:p>
    <w:p w:rsidR="0032407D" w:rsidRDefault="0032407D" w:rsidP="00056152">
      <w:pPr>
        <w:spacing w:before="120" w:after="120"/>
        <w:rPr>
          <w:sz w:val="24"/>
          <w:szCs w:val="24"/>
        </w:rPr>
      </w:pPr>
      <w:r>
        <w:rPr>
          <w:sz w:val="24"/>
          <w:szCs w:val="24"/>
        </w:rPr>
        <w:t>П</w:t>
      </w:r>
      <w:r w:rsidR="00E35D7B" w:rsidRPr="00A76623">
        <w:rPr>
          <w:sz w:val="24"/>
          <w:szCs w:val="24"/>
        </w:rPr>
        <w:t>овече информация можете да получите на адрес: nagradajohnatanasoff@president.bg.</w:t>
      </w:r>
      <w:r w:rsidRPr="0032407D">
        <w:rPr>
          <w:sz w:val="24"/>
          <w:szCs w:val="24"/>
        </w:rPr>
        <w:t xml:space="preserve"> </w:t>
      </w:r>
    </w:p>
    <w:p w:rsidR="00DC1118" w:rsidRPr="0032407D" w:rsidRDefault="0032407D" w:rsidP="00056152">
      <w:pPr>
        <w:spacing w:after="360"/>
        <w:rPr>
          <w:rFonts w:ascii="Georgia" w:eastAsia="Times New Roman" w:hAnsi="Georgia"/>
          <w:b/>
          <w:bCs/>
          <w:color w:val="333333"/>
          <w:sz w:val="24"/>
          <w:szCs w:val="24"/>
          <w:lang w:eastAsia="bg-BG"/>
        </w:rPr>
      </w:pPr>
      <w:r w:rsidRPr="0032407D">
        <w:rPr>
          <w:b/>
          <w:sz w:val="24"/>
          <w:szCs w:val="24"/>
        </w:rPr>
        <w:t>Краен срок: 22 август 2016</w:t>
      </w:r>
    </w:p>
    <w:p w:rsidR="0032407D" w:rsidRDefault="0032407D" w:rsidP="0032407D">
      <w:pPr>
        <w:pStyle w:val="Heading2"/>
        <w:ind w:left="426"/>
      </w:pPr>
      <w:bookmarkStart w:id="12" w:name="_Toc453770692"/>
      <w:r w:rsidRPr="00A76623">
        <w:t>Конкурс за Европейска младежка награда</w:t>
      </w:r>
      <w:bookmarkEnd w:id="12"/>
    </w:p>
    <w:p w:rsidR="0032407D" w:rsidRDefault="008B25D7" w:rsidP="00A76623">
      <w:pPr>
        <w:rPr>
          <w:sz w:val="24"/>
          <w:szCs w:val="24"/>
        </w:rPr>
      </w:pPr>
      <w:r w:rsidRPr="0032407D">
        <w:rPr>
          <w:bCs/>
          <w:sz w:val="24"/>
          <w:szCs w:val="24"/>
        </w:rPr>
        <w:t xml:space="preserve">Конкурсът за Европейска младежка награда (European Youth Award) </w:t>
      </w:r>
      <w:r w:rsidRPr="00A76623">
        <w:rPr>
          <w:sz w:val="24"/>
          <w:szCs w:val="24"/>
        </w:rPr>
        <w:t xml:space="preserve">ще отличи предприемачи, стартиращи фирми, дизайнери, производители, разработчици на приложения, журналисти, писатели, студенти до 33 години, които използват интернет и мобилните технологии за създаване на социално въздействие. </w:t>
      </w:r>
    </w:p>
    <w:p w:rsidR="00DC1118" w:rsidRDefault="008B25D7" w:rsidP="00A76623">
      <w:pPr>
        <w:rPr>
          <w:sz w:val="24"/>
          <w:szCs w:val="24"/>
        </w:rPr>
      </w:pPr>
      <w:r w:rsidRPr="00A76623">
        <w:rPr>
          <w:sz w:val="24"/>
          <w:szCs w:val="24"/>
        </w:rPr>
        <w:t xml:space="preserve">Представеният проект, продукт или кандидатура трябва да е бил завършен след 1 януари 2015 г. Победителите ще получат възможността да се представят на European Youth Festival в Грац, Австрия. Проектите се събират до 15 юли на </w:t>
      </w:r>
      <w:hyperlink r:id="rId29" w:anchor="page-0-welcome" w:tgtFrame="_blank" w:history="1">
        <w:r w:rsidRPr="00A76623">
          <w:rPr>
            <w:color w:val="2C80D5"/>
            <w:sz w:val="24"/>
            <w:szCs w:val="24"/>
          </w:rPr>
          <w:t>сайта на инициативата</w:t>
        </w:r>
      </w:hyperlink>
      <w:r w:rsidRPr="00A76623">
        <w:rPr>
          <w:sz w:val="24"/>
          <w:szCs w:val="24"/>
        </w:rPr>
        <w:t>.</w:t>
      </w:r>
    </w:p>
    <w:p w:rsidR="00B32007" w:rsidRDefault="0032407D" w:rsidP="00056152">
      <w:pPr>
        <w:spacing w:after="360"/>
        <w:rPr>
          <w:b/>
          <w:sz w:val="24"/>
          <w:szCs w:val="24"/>
        </w:rPr>
      </w:pPr>
      <w:r w:rsidRPr="0032407D">
        <w:rPr>
          <w:b/>
          <w:sz w:val="24"/>
          <w:szCs w:val="24"/>
        </w:rPr>
        <w:t>Краен срок: 15 юли 2016</w:t>
      </w:r>
    </w:p>
    <w:p w:rsidR="00DC1118" w:rsidRPr="00A76623" w:rsidRDefault="0032407D" w:rsidP="0032407D">
      <w:pPr>
        <w:pStyle w:val="Heading2"/>
        <w:ind w:left="426" w:hanging="426"/>
        <w:rPr>
          <w:rFonts w:ascii="Georgia" w:eastAsia="Times New Roman" w:hAnsi="Georgia"/>
          <w:color w:val="333333"/>
          <w:lang w:eastAsia="bg-BG"/>
        </w:rPr>
      </w:pPr>
      <w:bookmarkStart w:id="13" w:name="_Toc453770693"/>
      <w:r w:rsidRPr="00A76623">
        <w:lastRenderedPageBreak/>
        <w:t>Годишна награда за студенти юристи</w:t>
      </w:r>
      <w:bookmarkEnd w:id="13"/>
    </w:p>
    <w:p w:rsidR="0032407D" w:rsidRDefault="0032407D" w:rsidP="00A76623">
      <w:pPr>
        <w:rPr>
          <w:sz w:val="24"/>
          <w:szCs w:val="24"/>
        </w:rPr>
      </w:pPr>
      <w:r w:rsidRPr="00A76623">
        <w:rPr>
          <w:sz w:val="24"/>
          <w:szCs w:val="24"/>
        </w:rPr>
        <w:t>Висшият адвокатски съвет (ВАС)</w:t>
      </w:r>
      <w:r>
        <w:rPr>
          <w:sz w:val="24"/>
          <w:szCs w:val="24"/>
        </w:rPr>
        <w:t xml:space="preserve"> </w:t>
      </w:r>
      <w:r w:rsidRPr="00A76623">
        <w:rPr>
          <w:sz w:val="24"/>
          <w:szCs w:val="24"/>
        </w:rPr>
        <w:t>обявява</w:t>
      </w:r>
      <w:r>
        <w:rPr>
          <w:sz w:val="24"/>
          <w:szCs w:val="24"/>
        </w:rPr>
        <w:t xml:space="preserve"> </w:t>
      </w:r>
      <w:r w:rsidRPr="0032407D">
        <w:rPr>
          <w:sz w:val="24"/>
          <w:szCs w:val="24"/>
        </w:rPr>
        <w:t>г</w:t>
      </w:r>
      <w:r w:rsidR="008B25D7" w:rsidRPr="0032407D">
        <w:rPr>
          <w:bCs/>
          <w:sz w:val="24"/>
          <w:szCs w:val="24"/>
        </w:rPr>
        <w:t>одишна награда за студенти юристи</w:t>
      </w:r>
      <w:r w:rsidR="008B25D7" w:rsidRPr="00A76623">
        <w:rPr>
          <w:sz w:val="24"/>
          <w:szCs w:val="24"/>
        </w:rPr>
        <w:t xml:space="preserve">. Наградите за реферат на тема "Призванието да си адвокат " (изискването за обем е до 50 страници) ще са съответно 500 лв. за първо място, 300 лв. за второ и 200 лв. за трето. </w:t>
      </w:r>
    </w:p>
    <w:p w:rsidR="0032407D" w:rsidRDefault="008B25D7" w:rsidP="00A76623">
      <w:pPr>
        <w:rPr>
          <w:sz w:val="24"/>
          <w:szCs w:val="24"/>
        </w:rPr>
      </w:pPr>
      <w:r w:rsidRPr="00A76623">
        <w:rPr>
          <w:sz w:val="24"/>
          <w:szCs w:val="24"/>
        </w:rPr>
        <w:t xml:space="preserve">Разработките трябва да бъдат изпратени най-късно до 5 октомври 2016 г. на адреса на ВАС (гр. София, ул. "Цар Калоян" № 1-а). </w:t>
      </w:r>
    </w:p>
    <w:p w:rsidR="00DC1118" w:rsidRPr="00A76623" w:rsidRDefault="008B25D7" w:rsidP="00A76623">
      <w:pPr>
        <w:rPr>
          <w:rFonts w:ascii="Georgia" w:eastAsia="Times New Roman" w:hAnsi="Georgia"/>
          <w:b/>
          <w:bCs/>
          <w:color w:val="333333"/>
          <w:sz w:val="24"/>
          <w:szCs w:val="24"/>
          <w:lang w:eastAsia="bg-BG"/>
        </w:rPr>
      </w:pPr>
      <w:r w:rsidRPr="00A76623">
        <w:rPr>
          <w:sz w:val="24"/>
          <w:szCs w:val="24"/>
        </w:rPr>
        <w:t xml:space="preserve">Повече информация ще откриете на </w:t>
      </w:r>
      <w:hyperlink r:id="rId30" w:tgtFrame="_blank" w:history="1">
        <w:r w:rsidRPr="00A76623">
          <w:rPr>
            <w:color w:val="2C80D5"/>
            <w:sz w:val="24"/>
            <w:szCs w:val="24"/>
          </w:rPr>
          <w:t>официалната страница</w:t>
        </w:r>
      </w:hyperlink>
      <w:r w:rsidRPr="00A76623">
        <w:rPr>
          <w:sz w:val="24"/>
          <w:szCs w:val="24"/>
        </w:rPr>
        <w:t xml:space="preserve"> на организацията.</w:t>
      </w:r>
    </w:p>
    <w:p w:rsidR="00DC1118" w:rsidRPr="0032407D" w:rsidRDefault="0032407D" w:rsidP="00A76623">
      <w:pPr>
        <w:rPr>
          <w:rFonts w:eastAsia="Times New Roman" w:cs="Times New Roman"/>
          <w:b/>
          <w:bCs/>
          <w:color w:val="333333"/>
          <w:sz w:val="24"/>
          <w:szCs w:val="24"/>
          <w:lang w:eastAsia="bg-BG"/>
        </w:rPr>
      </w:pPr>
      <w:r w:rsidRPr="0032407D">
        <w:rPr>
          <w:rFonts w:eastAsia="Times New Roman" w:cs="Times New Roman"/>
          <w:b/>
          <w:bCs/>
          <w:color w:val="333333"/>
          <w:sz w:val="24"/>
          <w:szCs w:val="24"/>
          <w:lang w:eastAsia="bg-BG"/>
        </w:rPr>
        <w:t xml:space="preserve">Краен срок: </w:t>
      </w:r>
      <w:r w:rsidRPr="0032407D">
        <w:rPr>
          <w:rFonts w:cs="Times New Roman"/>
          <w:b/>
          <w:sz w:val="24"/>
          <w:szCs w:val="24"/>
        </w:rPr>
        <w:t>5 октомври 2016</w:t>
      </w:r>
    </w:p>
    <w:p w:rsidR="00DC1118" w:rsidRDefault="00DC1118" w:rsidP="008040B8">
      <w:pPr>
        <w:spacing w:after="0" w:line="240" w:lineRule="auto"/>
        <w:jc w:val="left"/>
        <w:outlineLvl w:val="2"/>
        <w:rPr>
          <w:rFonts w:ascii="Georgia" w:eastAsia="Times New Roman" w:hAnsi="Georgia" w:cs="Tahoma"/>
          <w:b/>
          <w:bCs/>
          <w:color w:val="333333"/>
          <w:sz w:val="18"/>
          <w:szCs w:val="18"/>
          <w:lang w:eastAsia="bg-BG"/>
        </w:rPr>
      </w:pPr>
    </w:p>
    <w:p w:rsidR="00DC1118" w:rsidRDefault="00DC1118" w:rsidP="008040B8">
      <w:pPr>
        <w:spacing w:after="0" w:line="240" w:lineRule="auto"/>
        <w:jc w:val="left"/>
        <w:outlineLvl w:val="2"/>
        <w:rPr>
          <w:rFonts w:ascii="Georgia" w:eastAsia="Times New Roman" w:hAnsi="Georgia" w:cs="Tahoma"/>
          <w:b/>
          <w:bCs/>
          <w:color w:val="333333"/>
          <w:sz w:val="18"/>
          <w:szCs w:val="18"/>
          <w:lang w:eastAsia="bg-BG"/>
        </w:rPr>
      </w:pPr>
    </w:p>
    <w:p w:rsidR="00DC1118" w:rsidRDefault="00DC1118" w:rsidP="008040B8">
      <w:pPr>
        <w:spacing w:after="0" w:line="240" w:lineRule="auto"/>
        <w:jc w:val="left"/>
        <w:outlineLvl w:val="2"/>
        <w:rPr>
          <w:rFonts w:ascii="Georgia" w:eastAsia="Times New Roman" w:hAnsi="Georgia" w:cs="Tahoma"/>
          <w:b/>
          <w:bCs/>
          <w:color w:val="333333"/>
          <w:sz w:val="18"/>
          <w:szCs w:val="18"/>
          <w:lang w:eastAsia="bg-BG"/>
        </w:rPr>
      </w:pPr>
    </w:p>
    <w:p w:rsidR="00DC1118" w:rsidRDefault="00DC1118" w:rsidP="008040B8">
      <w:pPr>
        <w:spacing w:after="0" w:line="240" w:lineRule="auto"/>
        <w:jc w:val="left"/>
        <w:outlineLvl w:val="2"/>
        <w:rPr>
          <w:rFonts w:ascii="Georgia" w:eastAsia="Times New Roman" w:hAnsi="Georgia" w:cs="Tahoma"/>
          <w:b/>
          <w:bCs/>
          <w:color w:val="333333"/>
          <w:sz w:val="18"/>
          <w:szCs w:val="18"/>
          <w:lang w:eastAsia="bg-BG"/>
        </w:rPr>
      </w:pPr>
    </w:p>
    <w:p w:rsidR="00DC1118" w:rsidRDefault="00DC1118" w:rsidP="008040B8">
      <w:pPr>
        <w:spacing w:after="0" w:line="240" w:lineRule="auto"/>
        <w:jc w:val="left"/>
        <w:outlineLvl w:val="2"/>
        <w:rPr>
          <w:rFonts w:ascii="Georgia" w:eastAsia="Times New Roman" w:hAnsi="Georgia" w:cs="Tahoma"/>
          <w:b/>
          <w:bCs/>
          <w:color w:val="333333"/>
          <w:sz w:val="18"/>
          <w:szCs w:val="18"/>
          <w:lang w:eastAsia="bg-BG"/>
        </w:rPr>
      </w:pPr>
    </w:p>
    <w:p w:rsidR="00DC1118" w:rsidRDefault="00DC1118" w:rsidP="008040B8">
      <w:pPr>
        <w:spacing w:after="0" w:line="240" w:lineRule="auto"/>
        <w:jc w:val="left"/>
        <w:outlineLvl w:val="2"/>
        <w:rPr>
          <w:rFonts w:ascii="Georgia" w:eastAsia="Times New Roman" w:hAnsi="Georgia" w:cs="Tahoma"/>
          <w:b/>
          <w:bCs/>
          <w:color w:val="333333"/>
          <w:sz w:val="18"/>
          <w:szCs w:val="18"/>
          <w:lang w:eastAsia="bg-BG"/>
        </w:rPr>
      </w:pPr>
    </w:p>
    <w:p w:rsidR="002D5FF2" w:rsidRDefault="002D5FF2">
      <w:pPr>
        <w:jc w:val="left"/>
        <w:rPr>
          <w:sz w:val="24"/>
          <w:szCs w:val="24"/>
        </w:rPr>
      </w:pPr>
      <w:r>
        <w:rPr>
          <w:sz w:val="24"/>
          <w:szCs w:val="24"/>
        </w:rPr>
        <w:br w:type="page"/>
      </w:r>
    </w:p>
    <w:p w:rsidR="002A7D71" w:rsidRPr="0058044F" w:rsidRDefault="002A7D71" w:rsidP="00AA79C5">
      <w:pPr>
        <w:rPr>
          <w:sz w:val="24"/>
          <w:szCs w:val="24"/>
        </w:rPr>
        <w:sectPr w:rsidR="002A7D71" w:rsidRPr="0058044F" w:rsidSect="00AA7F9B">
          <w:footerReference w:type="default" r:id="rId31"/>
          <w:pgSz w:w="11906" w:h="16838"/>
          <w:pgMar w:top="1440" w:right="1080" w:bottom="1440" w:left="1080" w:header="708" w:footer="708" w:gutter="0"/>
          <w:cols w:space="708"/>
          <w:docGrid w:linePitch="360"/>
        </w:sectPr>
      </w:pPr>
    </w:p>
    <w:p w:rsidR="00D00941" w:rsidRDefault="00912146" w:rsidP="00B278E8">
      <w:pPr>
        <w:pStyle w:val="Programs"/>
      </w:pPr>
      <w:bookmarkStart w:id="14" w:name="_Toc453770694"/>
      <w:r>
        <w:lastRenderedPageBreak/>
        <w:t>ПРОГРАМИ</w:t>
      </w:r>
      <w:bookmarkEnd w:id="14"/>
    </w:p>
    <w:p w:rsidR="00A458BC" w:rsidRPr="00CE79C8" w:rsidRDefault="00A458BC" w:rsidP="00CE79C8">
      <w:pPr>
        <w:pStyle w:val="Heading2"/>
        <w:ind w:left="567" w:hanging="567"/>
        <w:rPr>
          <w:rFonts w:eastAsia="Times New Roman"/>
          <w:lang w:val="en" w:eastAsia="bg-BG"/>
        </w:rPr>
      </w:pPr>
      <w:bookmarkStart w:id="15" w:name="_Toc453770695"/>
      <w:r w:rsidRPr="00CE79C8">
        <w:rPr>
          <w:rFonts w:eastAsia="Times New Roman"/>
          <w:lang w:val="en-US" w:eastAsia="bg-BG"/>
        </w:rPr>
        <w:t xml:space="preserve">European Institute of Innovation and Technology: </w:t>
      </w:r>
      <w:r w:rsidRPr="00A458BC">
        <w:rPr>
          <w:rFonts w:eastAsia="Times New Roman"/>
          <w:lang w:val="en" w:eastAsia="bg-BG"/>
        </w:rPr>
        <w:t>Call for K</w:t>
      </w:r>
      <w:r w:rsidRPr="00CE79C8">
        <w:rPr>
          <w:rFonts w:eastAsia="Times New Roman"/>
          <w:lang w:val="en" w:eastAsia="bg-BG"/>
        </w:rPr>
        <w:t>nowledge and Innovation Communities (KIC</w:t>
      </w:r>
      <w:r w:rsidRPr="00A458BC">
        <w:rPr>
          <w:rFonts w:eastAsia="Times New Roman"/>
          <w:lang w:val="en" w:eastAsia="bg-BG"/>
        </w:rPr>
        <w:t>s</w:t>
      </w:r>
      <w:r w:rsidRPr="00CE79C8">
        <w:rPr>
          <w:rFonts w:eastAsia="Times New Roman"/>
          <w:lang w:val="en" w:eastAsia="bg-BG"/>
        </w:rPr>
        <w:t>) proposals</w:t>
      </w:r>
      <w:bookmarkEnd w:id="15"/>
    </w:p>
    <w:p w:rsidR="00A458BC" w:rsidRPr="00246766" w:rsidRDefault="00A458BC" w:rsidP="00246766">
      <w:pPr>
        <w:rPr>
          <w:sz w:val="24"/>
          <w:szCs w:val="24"/>
          <w:lang w:val="en-US"/>
        </w:rPr>
      </w:pPr>
      <w:r w:rsidRPr="00246766">
        <w:rPr>
          <w:sz w:val="24"/>
          <w:szCs w:val="24"/>
        </w:rPr>
        <w:t xml:space="preserve">The EIT invites applicants to submit their proposals with a view to selecting and designating a Knowledge and Innovation Community (KIC) in each of the following thematic areas: </w:t>
      </w:r>
    </w:p>
    <w:p w:rsidR="00CE79C8" w:rsidRPr="000527F3" w:rsidRDefault="00A458BC" w:rsidP="00A94382">
      <w:pPr>
        <w:pStyle w:val="ListParagraph"/>
        <w:numPr>
          <w:ilvl w:val="1"/>
          <w:numId w:val="7"/>
        </w:numPr>
        <w:rPr>
          <w:sz w:val="24"/>
          <w:szCs w:val="24"/>
          <w:lang w:val="en-US"/>
        </w:rPr>
      </w:pPr>
      <w:r w:rsidRPr="000527F3">
        <w:rPr>
          <w:sz w:val="24"/>
          <w:szCs w:val="24"/>
        </w:rPr>
        <w:t xml:space="preserve">Food4Future - Sustainable Supply Chain from Resources to Consumers; and </w:t>
      </w:r>
    </w:p>
    <w:p w:rsidR="00A458BC" w:rsidRPr="000527F3" w:rsidRDefault="00A458BC" w:rsidP="00DA34F1">
      <w:pPr>
        <w:pStyle w:val="ListParagraph"/>
        <w:numPr>
          <w:ilvl w:val="1"/>
          <w:numId w:val="7"/>
        </w:numPr>
        <w:spacing w:after="120"/>
        <w:ind w:left="1434" w:hanging="357"/>
        <w:rPr>
          <w:sz w:val="24"/>
          <w:szCs w:val="24"/>
          <w:lang w:val="en-US"/>
        </w:rPr>
      </w:pPr>
      <w:r w:rsidRPr="000527F3">
        <w:rPr>
          <w:sz w:val="24"/>
          <w:szCs w:val="24"/>
        </w:rPr>
        <w:t xml:space="preserve">Added-value Manufacturing </w:t>
      </w:r>
    </w:p>
    <w:p w:rsidR="00CE79C8" w:rsidRPr="00246766" w:rsidRDefault="00643EAF" w:rsidP="00DA34F1">
      <w:pPr>
        <w:spacing w:before="120" w:after="120"/>
        <w:rPr>
          <w:sz w:val="24"/>
          <w:szCs w:val="24"/>
        </w:rPr>
      </w:pPr>
      <w:r w:rsidRPr="00246766">
        <w:rPr>
          <w:sz w:val="24"/>
          <w:szCs w:val="24"/>
        </w:rPr>
        <w:t xml:space="preserve">The European Institute of Innovation and Technology (EIT) is a key driver of sustainable European economic growth and competitiveness. It reinforces the innovation capacity of the EU and its Member States in order to address the grand challenges facing European society. </w:t>
      </w:r>
    </w:p>
    <w:p w:rsidR="00CE79C8" w:rsidRPr="00246766" w:rsidRDefault="00643EAF" w:rsidP="00DA34F1">
      <w:pPr>
        <w:spacing w:before="120" w:after="120"/>
        <w:rPr>
          <w:sz w:val="24"/>
          <w:szCs w:val="24"/>
        </w:rPr>
      </w:pPr>
      <w:r w:rsidRPr="00246766">
        <w:rPr>
          <w:sz w:val="24"/>
          <w:szCs w:val="24"/>
        </w:rPr>
        <w:t>During the period from 2014 to 2020, the EIT will contribute to the general objectives of Horizon 2020 - The Framework Program</w:t>
      </w:r>
      <w:r w:rsidR="00CE79C8" w:rsidRPr="00246766">
        <w:rPr>
          <w:sz w:val="24"/>
          <w:szCs w:val="24"/>
        </w:rPr>
        <w:t>me for Research and Innovation1</w:t>
      </w:r>
      <w:r w:rsidRPr="00246766">
        <w:rPr>
          <w:sz w:val="24"/>
          <w:szCs w:val="24"/>
        </w:rPr>
        <w:t>, by integrating the entrepreneurship-driven ‘Knowledge Triangle’ of higher education, research and business in order to deliver disruptive innovation. To further enhance its impact and to incentivise the innovations needed to meet new societal challenges, the EIT will, as es</w:t>
      </w:r>
      <w:r w:rsidR="00CE79C8" w:rsidRPr="00246766">
        <w:rPr>
          <w:sz w:val="24"/>
          <w:szCs w:val="24"/>
        </w:rPr>
        <w:t>tablished in the EIT Regulation</w:t>
      </w:r>
      <w:r w:rsidRPr="00246766">
        <w:rPr>
          <w:sz w:val="24"/>
          <w:szCs w:val="24"/>
        </w:rPr>
        <w:t xml:space="preserve"> and St</w:t>
      </w:r>
      <w:r w:rsidR="00CE79C8" w:rsidRPr="00246766">
        <w:rPr>
          <w:sz w:val="24"/>
          <w:szCs w:val="24"/>
        </w:rPr>
        <w:t>rategic Innovation Agenda (SIA)</w:t>
      </w:r>
      <w:r w:rsidRPr="00246766">
        <w:rPr>
          <w:sz w:val="24"/>
          <w:szCs w:val="24"/>
        </w:rPr>
        <w:t xml:space="preserve"> , gradually expand its portfolio of Knowledge and Innovation Communities (KICs). </w:t>
      </w:r>
    </w:p>
    <w:p w:rsidR="00CE79C8" w:rsidRPr="00246766" w:rsidRDefault="00643EAF" w:rsidP="00DA34F1">
      <w:pPr>
        <w:spacing w:before="120" w:after="0"/>
        <w:rPr>
          <w:sz w:val="24"/>
          <w:szCs w:val="24"/>
          <w:lang w:val="en-US"/>
        </w:rPr>
      </w:pPr>
      <w:r w:rsidRPr="00246766">
        <w:rPr>
          <w:sz w:val="24"/>
          <w:szCs w:val="24"/>
        </w:rPr>
        <w:t>With this Call, the EIT launches the selection process for two new KICs in the thematic areas of: 1) Food4Future - Sustainable Supply Chain from Resources to Consumers; and 2) Added-value Manufacturing. The KICs offer a genuine opportunity for leading innovation players to be part of a highly integrated and collaborative community, based on principles of excellence and commitment, which will achieve pan-European impact. KICs are organised according to business logic, with a focus on people and talent as drivers of innovation and a lean and efficient governance and business model. The interrelation of these elements within a KIC provides the optimal framework for achieving long-lasting structural, economic and societal impact, and the creation of skilled jobs in Europe</w:t>
      </w:r>
      <w:r w:rsidR="00CE79C8" w:rsidRPr="00246766">
        <w:rPr>
          <w:sz w:val="24"/>
          <w:szCs w:val="24"/>
          <w:lang w:val="en-US"/>
        </w:rPr>
        <w:t>.</w:t>
      </w:r>
    </w:p>
    <w:p w:rsidR="00643EAF" w:rsidRPr="00246766" w:rsidRDefault="00643EAF" w:rsidP="00DA34F1">
      <w:pPr>
        <w:spacing w:after="0"/>
        <w:rPr>
          <w:sz w:val="24"/>
          <w:szCs w:val="24"/>
        </w:rPr>
      </w:pPr>
      <w:r w:rsidRPr="00246766">
        <w:rPr>
          <w:sz w:val="24"/>
          <w:szCs w:val="24"/>
        </w:rPr>
        <w:t>A KIC is a highly autonomous partnership of leading higher education institutions, research organisations, companies and other stakeholders in the innovation process that tackles societal challenges through the development of products, services and processes and also by nurturing innovative, entrepreneurial people. A KIC connects excellence-driven innovation hubs, the Co-location Centres, with a view to becoming leading centres of excellence and competing and collaborating with other innovation hubs across the world. A KIC follows a long-term innovation and impact-driven strategy, operating with a business logic and a results-oriented approach to contribute to the achievement of the EIT’s overall mission, the priorities laid down in the Strategic Innovation Agenda and the attainment of the general objectives established in Horizon 2020.</w:t>
      </w:r>
    </w:p>
    <w:p w:rsidR="00A458BC" w:rsidRPr="00246766" w:rsidRDefault="00A458BC" w:rsidP="00DA34F1">
      <w:pPr>
        <w:spacing w:after="120"/>
        <w:rPr>
          <w:rFonts w:eastAsia="Times New Roman"/>
          <w:color w:val="58595B"/>
          <w:spacing w:val="8"/>
          <w:sz w:val="24"/>
          <w:szCs w:val="24"/>
          <w:lang w:val="en" w:eastAsia="bg-BG"/>
        </w:rPr>
      </w:pPr>
      <w:r w:rsidRPr="00246766">
        <w:rPr>
          <w:rFonts w:eastAsia="Times New Roman"/>
          <w:spacing w:val="8"/>
          <w:sz w:val="24"/>
          <w:szCs w:val="24"/>
          <w:lang w:val="en" w:eastAsia="bg-BG"/>
        </w:rPr>
        <w:t xml:space="preserve">For more information, please visit the Call text: </w:t>
      </w:r>
      <w:hyperlink r:id="rId32" w:tgtFrame="_blank" w:history="1">
        <w:r w:rsidRPr="00246766">
          <w:rPr>
            <w:rFonts w:eastAsia="Times New Roman"/>
            <w:color w:val="004494"/>
            <w:spacing w:val="8"/>
            <w:sz w:val="24"/>
            <w:szCs w:val="24"/>
            <w:lang w:val="en" w:eastAsia="bg-BG"/>
          </w:rPr>
          <w:t>EIT's 2016  Call for Knowledge and Innovation Communities (KICs) Proposals</w:t>
        </w:r>
      </w:hyperlink>
      <w:r w:rsidRPr="00246766">
        <w:rPr>
          <w:rFonts w:eastAsia="Times New Roman"/>
          <w:color w:val="58595B"/>
          <w:spacing w:val="8"/>
          <w:sz w:val="24"/>
          <w:szCs w:val="24"/>
          <w:lang w:val="en" w:eastAsia="bg-BG"/>
        </w:rPr>
        <w:t xml:space="preserve"> </w:t>
      </w:r>
    </w:p>
    <w:p w:rsidR="00A458BC" w:rsidRPr="00246766" w:rsidRDefault="00A458BC" w:rsidP="00246766">
      <w:pPr>
        <w:rPr>
          <w:rFonts w:eastAsia="Times New Roman"/>
          <w:b/>
          <w:color w:val="58595B"/>
          <w:spacing w:val="8"/>
          <w:sz w:val="24"/>
          <w:szCs w:val="24"/>
          <w:lang w:val="en" w:eastAsia="bg-BG"/>
        </w:rPr>
      </w:pPr>
      <w:r w:rsidRPr="00246766">
        <w:rPr>
          <w:b/>
          <w:sz w:val="24"/>
          <w:szCs w:val="24"/>
        </w:rPr>
        <w:t>The deadline for the submission of proposals is: 14 July 2016 [17h00 local time in Brussels]</w:t>
      </w:r>
    </w:p>
    <w:p w:rsidR="00631624" w:rsidRPr="00B470A8" w:rsidRDefault="00FD3AA7" w:rsidP="00952527">
      <w:pPr>
        <w:pStyle w:val="Heading2"/>
        <w:ind w:left="426" w:hanging="426"/>
        <w:rPr>
          <w:lang w:val="ru-RU" w:eastAsia="bg-BG"/>
        </w:rPr>
      </w:pPr>
      <w:bookmarkStart w:id="16" w:name="_Toc453770696"/>
      <w:r>
        <w:rPr>
          <w:lang w:val="ru-RU" w:eastAsia="bg-BG"/>
        </w:rPr>
        <w:lastRenderedPageBreak/>
        <w:t xml:space="preserve">Грантове на швейцарската програма </w:t>
      </w:r>
      <w:r>
        <w:rPr>
          <w:lang w:val="en-US" w:eastAsia="bg-BG"/>
        </w:rPr>
        <w:t>SCOPES</w:t>
      </w:r>
      <w:bookmarkEnd w:id="16"/>
    </w:p>
    <w:p w:rsidR="00B470A8" w:rsidRDefault="00B470A8" w:rsidP="00952527">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C70216" w:rsidRPr="00952527" w:rsidRDefault="00C70216" w:rsidP="00A94382">
      <w:pPr>
        <w:numPr>
          <w:ilvl w:val="0"/>
          <w:numId w:val="8"/>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C70216" w:rsidRPr="00C70216" w:rsidRDefault="00C70216" w:rsidP="00A94382">
      <w:pPr>
        <w:numPr>
          <w:ilvl w:val="0"/>
          <w:numId w:val="8"/>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C70216" w:rsidRPr="00C70216" w:rsidRDefault="00C70216" w:rsidP="0002697A">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70216" w:rsidRPr="00EB44F3" w:rsidRDefault="00C70216" w:rsidP="0002697A">
      <w:pPr>
        <w:shd w:val="clear" w:color="auto" w:fill="FFFFFF"/>
        <w:spacing w:before="100" w:beforeAutospacing="1" w:after="480"/>
        <w:rPr>
          <w:rFonts w:eastAsia="Times New Roman" w:cs="Times New Roman"/>
          <w:color w:val="000000"/>
          <w:sz w:val="24"/>
          <w:szCs w:val="24"/>
          <w:lang w:val="ru-RU"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33"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445408" w:rsidRDefault="00445408" w:rsidP="002240DE">
      <w:pPr>
        <w:pStyle w:val="Heading2"/>
        <w:ind w:left="426"/>
        <w:rPr>
          <w:rFonts w:eastAsia="Times New Roman"/>
          <w:lang w:val="en-US" w:eastAsia="bg-BG"/>
        </w:rPr>
      </w:pPr>
      <w:bookmarkStart w:id="17" w:name="_Toc453770697"/>
      <w:r w:rsidRPr="00445408">
        <w:rPr>
          <w:rFonts w:eastAsia="Times New Roman"/>
          <w:lang w:val="en-US" w:eastAsia="bg-BG"/>
        </w:rPr>
        <w:t>Horizon 2020</w:t>
      </w:r>
      <w:r w:rsidR="002240DE">
        <w:rPr>
          <w:rFonts w:eastAsia="Times New Roman"/>
          <w:lang w:val="en-US" w:eastAsia="bg-BG"/>
        </w:rPr>
        <w:t xml:space="preserve">: </w:t>
      </w:r>
      <w:r w:rsidRPr="00445408">
        <w:rPr>
          <w:rFonts w:eastAsia="Times New Roman"/>
          <w:lang w:val="en-US" w:eastAsia="bg-BG"/>
        </w:rPr>
        <w:t>Spreading</w:t>
      </w:r>
      <w:r>
        <w:rPr>
          <w:rFonts w:eastAsia="Times New Roman"/>
          <w:lang w:val="en-US" w:eastAsia="bg-BG"/>
        </w:rPr>
        <w:t xml:space="preserve"> </w:t>
      </w:r>
      <w:r w:rsidRPr="00445408">
        <w:rPr>
          <w:rFonts w:eastAsia="Times New Roman"/>
          <w:lang w:val="en-US" w:eastAsia="bg-BG"/>
        </w:rPr>
        <w:t>excellence and widening</w:t>
      </w:r>
      <w:r>
        <w:rPr>
          <w:rFonts w:eastAsia="Times New Roman"/>
          <w:lang w:val="en-US" w:eastAsia="bg-BG"/>
        </w:rPr>
        <w:t xml:space="preserve"> </w:t>
      </w:r>
      <w:r w:rsidRPr="00445408">
        <w:rPr>
          <w:rFonts w:eastAsia="Times New Roman"/>
          <w:lang w:val="en-US" w:eastAsia="bg-BG"/>
        </w:rPr>
        <w:t>participation</w:t>
      </w:r>
      <w:bookmarkEnd w:id="17"/>
    </w:p>
    <w:p w:rsidR="000234C7" w:rsidRPr="00333CF0" w:rsidRDefault="00333CF0" w:rsidP="00333CF0">
      <w:pPr>
        <w:shd w:val="clear" w:color="auto" w:fill="FFFFFF"/>
        <w:spacing w:before="100" w:beforeAutospacing="1" w:after="120"/>
        <w:rPr>
          <w:rFonts w:eastAsia="Times New Roman" w:cs="Times New Roman"/>
          <w:b/>
          <w:color w:val="000000"/>
          <w:sz w:val="24"/>
          <w:szCs w:val="24"/>
          <w:lang w:val="en-US" w:eastAsia="bg-BG"/>
        </w:rPr>
      </w:pPr>
      <w:r>
        <w:rPr>
          <w:rFonts w:eastAsia="Times New Roman" w:cs="Times New Roman"/>
          <w:b/>
          <w:color w:val="000000"/>
          <w:sz w:val="24"/>
          <w:szCs w:val="24"/>
          <w:lang w:val="en-US" w:eastAsia="bg-BG"/>
        </w:rPr>
        <w:t xml:space="preserve">Call for proposals: </w:t>
      </w:r>
      <w:r w:rsidR="000234C7" w:rsidRPr="00333CF0">
        <w:rPr>
          <w:rFonts w:eastAsia="Times New Roman" w:cs="Times New Roman"/>
          <w:b/>
          <w:color w:val="000000"/>
          <w:sz w:val="24"/>
          <w:szCs w:val="24"/>
          <w:lang w:val="en-US" w:eastAsia="bg-BG"/>
        </w:rPr>
        <w:t>WIDESPREAD-04-2017 Teaming Phase 1</w:t>
      </w:r>
      <w:r w:rsidR="002F6453" w:rsidRPr="00333CF0">
        <w:rPr>
          <w:rFonts w:eastAsia="Times New Roman" w:cs="Times New Roman"/>
          <w:b/>
          <w:color w:val="000000"/>
          <w:sz w:val="24"/>
          <w:szCs w:val="24"/>
          <w:lang w:val="en-US" w:eastAsia="bg-BG"/>
        </w:rPr>
        <w:t xml:space="preserve"> </w:t>
      </w:r>
    </w:p>
    <w:p w:rsidR="002F6453" w:rsidRDefault="00770CF2" w:rsidP="00333CF0">
      <w:pPr>
        <w:shd w:val="clear" w:color="auto" w:fill="FFFFFF"/>
        <w:spacing w:before="100" w:beforeAutospacing="1" w:after="120"/>
        <w:rPr>
          <w:rFonts w:eastAsia="Times New Roman" w:cs="Times New Roman"/>
          <w:color w:val="000000"/>
          <w:sz w:val="24"/>
          <w:szCs w:val="24"/>
          <w:lang w:val="en-US" w:eastAsia="bg-BG"/>
        </w:rPr>
      </w:pPr>
      <w:hyperlink r:id="rId34" w:history="1">
        <w:r w:rsidR="002F6453" w:rsidRPr="00396EA6">
          <w:rPr>
            <w:rStyle w:val="Hyperlink"/>
            <w:rFonts w:eastAsia="Times New Roman" w:cs="Times New Roman"/>
            <w:sz w:val="24"/>
            <w:szCs w:val="24"/>
            <w:lang w:val="en-US" w:eastAsia="bg-BG"/>
          </w:rPr>
          <w:t>http://ec.europa.eu/research/participants/portal/desktop/en/opportunities/h2020/topics/4057-widespread-04-2017.html</w:t>
        </w:r>
      </w:hyperlink>
    </w:p>
    <w:p w:rsidR="002240DE" w:rsidRDefault="00333CF0" w:rsidP="002240DE">
      <w:pPr>
        <w:spacing w:after="0"/>
        <w:rPr>
          <w:sz w:val="24"/>
          <w:szCs w:val="24"/>
          <w:lang w:val="en-US" w:eastAsia="bg-BG"/>
        </w:rPr>
      </w:pPr>
      <w:r>
        <w:rPr>
          <w:sz w:val="24"/>
          <w:szCs w:val="24"/>
          <w:lang w:val="en-US" w:eastAsia="bg-BG"/>
        </w:rPr>
        <w:t>Supports development of a 12-</w:t>
      </w:r>
      <w:r w:rsidR="002240DE" w:rsidRPr="002240DE">
        <w:rPr>
          <w:sz w:val="24"/>
          <w:szCs w:val="24"/>
          <w:lang w:val="en-US" w:eastAsia="bg-BG"/>
        </w:rPr>
        <w:t>month action plan to set-up or upgrade a Centre of</w:t>
      </w:r>
      <w:r>
        <w:rPr>
          <w:sz w:val="24"/>
          <w:szCs w:val="24"/>
          <w:lang w:val="en-US" w:eastAsia="bg-BG"/>
        </w:rPr>
        <w:t xml:space="preserve"> </w:t>
      </w:r>
      <w:r w:rsidR="002240DE" w:rsidRPr="002240DE">
        <w:rPr>
          <w:sz w:val="24"/>
          <w:szCs w:val="24"/>
          <w:lang w:val="en-US" w:eastAsia="bg-BG"/>
        </w:rPr>
        <w:t>Excellence in a "Widening" country</w:t>
      </w:r>
      <w:r>
        <w:rPr>
          <w:sz w:val="24"/>
          <w:szCs w:val="24"/>
          <w:lang w:val="en-US" w:eastAsia="bg-BG"/>
        </w:rPr>
        <w:t xml:space="preserve">. </w:t>
      </w:r>
    </w:p>
    <w:p w:rsidR="002240DE" w:rsidRPr="002240DE" w:rsidRDefault="002240DE" w:rsidP="002240DE">
      <w:pPr>
        <w:spacing w:after="0"/>
        <w:rPr>
          <w:sz w:val="24"/>
          <w:szCs w:val="24"/>
          <w:lang w:val="en-US" w:eastAsia="bg-BG"/>
        </w:rPr>
      </w:pPr>
      <w:r w:rsidRPr="002240DE">
        <w:rPr>
          <w:sz w:val="24"/>
          <w:szCs w:val="24"/>
          <w:lang w:val="en-US" w:eastAsia="bg-BG"/>
        </w:rPr>
        <w:t>Teaming involves, in principle, 2 partners:</w:t>
      </w:r>
    </w:p>
    <w:p w:rsidR="002240DE" w:rsidRPr="002240DE" w:rsidRDefault="002240DE" w:rsidP="00333CF0">
      <w:pPr>
        <w:spacing w:after="0"/>
        <w:jc w:val="left"/>
        <w:rPr>
          <w:sz w:val="24"/>
          <w:szCs w:val="24"/>
          <w:lang w:val="en-US" w:eastAsia="bg-BG"/>
        </w:rPr>
      </w:pPr>
      <w:r w:rsidRPr="002240DE">
        <w:rPr>
          <w:sz w:val="24"/>
          <w:szCs w:val="24"/>
          <w:lang w:val="en-US" w:eastAsia="bg-BG"/>
        </w:rPr>
        <w:t>(1) The main applicant organisation (the coordinator) must be established in a</w:t>
      </w:r>
      <w:r w:rsidR="00333CF0">
        <w:rPr>
          <w:sz w:val="24"/>
          <w:szCs w:val="24"/>
          <w:lang w:val="en-US" w:eastAsia="bg-BG"/>
        </w:rPr>
        <w:t xml:space="preserve"> </w:t>
      </w:r>
      <w:r w:rsidRPr="002240DE">
        <w:rPr>
          <w:sz w:val="24"/>
          <w:szCs w:val="24"/>
          <w:lang w:val="en-US" w:eastAsia="bg-BG"/>
        </w:rPr>
        <w:t>"Widening"</w:t>
      </w:r>
      <w:r w:rsidR="00333CF0">
        <w:rPr>
          <w:sz w:val="24"/>
          <w:szCs w:val="24"/>
          <w:lang w:val="en-US" w:eastAsia="bg-BG"/>
        </w:rPr>
        <w:t xml:space="preserve"> </w:t>
      </w:r>
      <w:r w:rsidRPr="002240DE">
        <w:rPr>
          <w:sz w:val="24"/>
          <w:szCs w:val="24"/>
          <w:lang w:val="en-US" w:eastAsia="bg-BG"/>
        </w:rPr>
        <w:t>country (ranked below 70% of the EU27 average of the composite</w:t>
      </w:r>
      <w:r w:rsidR="00333CF0">
        <w:rPr>
          <w:sz w:val="24"/>
          <w:szCs w:val="24"/>
          <w:lang w:val="en-US" w:eastAsia="bg-BG"/>
        </w:rPr>
        <w:t xml:space="preserve"> </w:t>
      </w:r>
      <w:r w:rsidRPr="002240DE">
        <w:rPr>
          <w:sz w:val="24"/>
          <w:szCs w:val="24"/>
          <w:lang w:val="en-US" w:eastAsia="bg-BG"/>
        </w:rPr>
        <w:t>indicator on Research Excellence)</w:t>
      </w:r>
    </w:p>
    <w:p w:rsidR="002240DE" w:rsidRDefault="002240DE" w:rsidP="00333CF0">
      <w:pPr>
        <w:spacing w:after="0"/>
        <w:jc w:val="left"/>
        <w:rPr>
          <w:sz w:val="24"/>
          <w:szCs w:val="24"/>
          <w:lang w:val="en-US" w:eastAsia="bg-BG"/>
        </w:rPr>
      </w:pPr>
      <w:r w:rsidRPr="002240DE">
        <w:rPr>
          <w:sz w:val="24"/>
          <w:szCs w:val="24"/>
          <w:lang w:val="en-US" w:eastAsia="bg-BG"/>
        </w:rPr>
        <w:lastRenderedPageBreak/>
        <w:t>(2) A university or research organisation with an international reputation in research</w:t>
      </w:r>
      <w:r w:rsidR="00333CF0">
        <w:rPr>
          <w:sz w:val="24"/>
          <w:szCs w:val="24"/>
          <w:lang w:val="en-US" w:eastAsia="bg-BG"/>
        </w:rPr>
        <w:t xml:space="preserve"> </w:t>
      </w:r>
      <w:r w:rsidRPr="002240DE">
        <w:rPr>
          <w:sz w:val="24"/>
          <w:szCs w:val="24"/>
          <w:lang w:val="en-US" w:eastAsia="bg-BG"/>
        </w:rPr>
        <w:t>and innovation excellence from another MS or AC</w:t>
      </w:r>
      <w:r w:rsidR="00333CF0">
        <w:rPr>
          <w:sz w:val="24"/>
          <w:szCs w:val="24"/>
          <w:lang w:val="en-US" w:eastAsia="bg-BG"/>
        </w:rPr>
        <w:t>.</w:t>
      </w:r>
    </w:p>
    <w:p w:rsidR="002F6453" w:rsidRDefault="00333CF0" w:rsidP="00333CF0">
      <w:pPr>
        <w:spacing w:after="0"/>
        <w:jc w:val="left"/>
        <w:rPr>
          <w:sz w:val="24"/>
          <w:szCs w:val="24"/>
          <w:lang w:val="en-US" w:eastAsia="bg-BG"/>
        </w:rPr>
      </w:pPr>
      <w:r>
        <w:rPr>
          <w:sz w:val="24"/>
          <w:szCs w:val="24"/>
          <w:lang w:val="en-US" w:eastAsia="bg-BG"/>
        </w:rPr>
        <w:t xml:space="preserve">Project duration (Phase 1): </w:t>
      </w:r>
      <w:r w:rsidR="002F6453">
        <w:rPr>
          <w:sz w:val="24"/>
          <w:szCs w:val="24"/>
          <w:lang w:val="en-US" w:eastAsia="bg-BG"/>
        </w:rPr>
        <w:t>12 months</w:t>
      </w:r>
    </w:p>
    <w:p w:rsidR="002F6453" w:rsidRDefault="002F6453" w:rsidP="00333CF0">
      <w:pPr>
        <w:spacing w:after="0"/>
        <w:jc w:val="left"/>
        <w:rPr>
          <w:sz w:val="24"/>
          <w:szCs w:val="24"/>
          <w:lang w:val="en-US" w:eastAsia="bg-BG"/>
        </w:rPr>
      </w:pPr>
      <w:r>
        <w:rPr>
          <w:sz w:val="24"/>
          <w:szCs w:val="24"/>
          <w:lang w:val="en-US" w:eastAsia="bg-BG"/>
        </w:rPr>
        <w:t>Funding: 0,4 MEURO</w:t>
      </w:r>
    </w:p>
    <w:p w:rsidR="002F6453" w:rsidRPr="00333CF0" w:rsidRDefault="002F6453" w:rsidP="00333CF0">
      <w:pPr>
        <w:spacing w:after="360"/>
        <w:jc w:val="left"/>
        <w:rPr>
          <w:b/>
          <w:sz w:val="24"/>
          <w:szCs w:val="24"/>
          <w:lang w:val="en-US" w:eastAsia="bg-BG"/>
        </w:rPr>
      </w:pPr>
      <w:r w:rsidRPr="00333CF0">
        <w:rPr>
          <w:b/>
          <w:sz w:val="24"/>
          <w:szCs w:val="24"/>
          <w:lang w:val="en-US" w:eastAsia="bg-BG"/>
        </w:rPr>
        <w:t>Deadline: 15 November 2016</w:t>
      </w:r>
    </w:p>
    <w:p w:rsidR="002F6453" w:rsidRDefault="004809E6" w:rsidP="004809E6">
      <w:pPr>
        <w:pStyle w:val="Heading2"/>
        <w:ind w:left="426"/>
        <w:rPr>
          <w:lang w:val="en-US" w:eastAsia="bg-BG"/>
        </w:rPr>
      </w:pPr>
      <w:bookmarkStart w:id="18" w:name="_Toc453770698"/>
      <w:r w:rsidRPr="004809E6">
        <w:rPr>
          <w:lang w:val="en-US" w:eastAsia="bg-BG"/>
        </w:rPr>
        <w:t>Horizon</w:t>
      </w:r>
      <w:r>
        <w:rPr>
          <w:lang w:val="en-US" w:eastAsia="bg-BG"/>
        </w:rPr>
        <w:t xml:space="preserve"> </w:t>
      </w:r>
      <w:r w:rsidRPr="004809E6">
        <w:rPr>
          <w:lang w:val="en-US" w:eastAsia="bg-BG"/>
        </w:rPr>
        <w:t>2020</w:t>
      </w:r>
      <w:r>
        <w:rPr>
          <w:lang w:val="en-US" w:eastAsia="bg-BG"/>
        </w:rPr>
        <w:t>:</w:t>
      </w:r>
      <w:r w:rsidRPr="004809E6">
        <w:rPr>
          <w:lang w:val="en-US" w:eastAsia="bg-BG"/>
        </w:rPr>
        <w:t xml:space="preserve"> Scince with and for Society</w:t>
      </w:r>
      <w:bookmarkEnd w:id="18"/>
    </w:p>
    <w:p w:rsidR="004809E6" w:rsidRPr="00333CF0" w:rsidRDefault="00333CF0" w:rsidP="00916A29">
      <w:pPr>
        <w:rPr>
          <w:b/>
          <w:sz w:val="24"/>
          <w:szCs w:val="24"/>
          <w:lang w:val="en-US" w:eastAsia="bg-BG"/>
        </w:rPr>
      </w:pPr>
      <w:r w:rsidRPr="00333CF0">
        <w:rPr>
          <w:b/>
          <w:sz w:val="24"/>
          <w:szCs w:val="24"/>
          <w:lang w:val="en-US" w:eastAsia="bg-BG"/>
        </w:rPr>
        <w:t xml:space="preserve">Call for proposals: </w:t>
      </w:r>
      <w:r w:rsidR="00916A29" w:rsidRPr="00333CF0">
        <w:rPr>
          <w:b/>
          <w:sz w:val="24"/>
          <w:szCs w:val="24"/>
          <w:lang w:val="en-US" w:eastAsia="bg-BG"/>
        </w:rPr>
        <w:t>SwafS-01-2016</w:t>
      </w:r>
      <w:r w:rsidR="00D93BAC" w:rsidRPr="00333CF0">
        <w:rPr>
          <w:b/>
          <w:sz w:val="24"/>
          <w:szCs w:val="24"/>
          <w:lang w:val="en-US" w:eastAsia="bg-BG"/>
        </w:rPr>
        <w:t xml:space="preserve"> </w:t>
      </w:r>
      <w:r w:rsidR="00916A29" w:rsidRPr="00333CF0">
        <w:rPr>
          <w:b/>
          <w:sz w:val="24"/>
          <w:szCs w:val="24"/>
          <w:lang w:val="en-US" w:eastAsia="bg-BG"/>
        </w:rPr>
        <w:t>Participatory research and innovation via Science Shops</w:t>
      </w:r>
    </w:p>
    <w:p w:rsidR="000C23BC" w:rsidRPr="00333CF0" w:rsidRDefault="00770CF2" w:rsidP="00916A29">
      <w:pPr>
        <w:rPr>
          <w:sz w:val="24"/>
          <w:szCs w:val="24"/>
          <w:lang w:val="en-US" w:eastAsia="bg-BG"/>
        </w:rPr>
      </w:pPr>
      <w:hyperlink r:id="rId35" w:history="1">
        <w:r w:rsidR="000C23BC" w:rsidRPr="00333CF0">
          <w:rPr>
            <w:rStyle w:val="Hyperlink"/>
            <w:sz w:val="24"/>
            <w:szCs w:val="24"/>
            <w:lang w:val="en-US" w:eastAsia="bg-BG"/>
          </w:rPr>
          <w:t>http://ec.europa.eu/research/participants/portal/desktop/en/opportunities/h2020/topics/2258-swafs-01-2016.html</w:t>
        </w:r>
      </w:hyperlink>
    </w:p>
    <w:p w:rsidR="00333CF0" w:rsidRDefault="00333CF0" w:rsidP="00A94382">
      <w:pPr>
        <w:pStyle w:val="ListParagraph"/>
        <w:numPr>
          <w:ilvl w:val="0"/>
          <w:numId w:val="15"/>
        </w:numPr>
        <w:rPr>
          <w:sz w:val="24"/>
          <w:szCs w:val="24"/>
          <w:lang w:val="en-US" w:eastAsia="bg-BG"/>
        </w:rPr>
      </w:pPr>
      <w:r w:rsidRPr="00333CF0">
        <w:rPr>
          <w:sz w:val="24"/>
          <w:szCs w:val="24"/>
          <w:lang w:val="en-US" w:eastAsia="bg-BG"/>
        </w:rPr>
        <w:t>S</w:t>
      </w:r>
      <w:r w:rsidR="00916A29" w:rsidRPr="00333CF0">
        <w:rPr>
          <w:sz w:val="24"/>
          <w:szCs w:val="24"/>
          <w:lang w:val="en-US" w:eastAsia="bg-BG"/>
        </w:rPr>
        <w:t>uppo</w:t>
      </w:r>
      <w:r w:rsidRPr="00333CF0">
        <w:rPr>
          <w:sz w:val="24"/>
          <w:szCs w:val="24"/>
          <w:lang w:val="en-US" w:eastAsia="bg-BG"/>
        </w:rPr>
        <w:t>rts research centers/insitutes/</w:t>
      </w:r>
      <w:r w:rsidR="00916A29" w:rsidRPr="00333CF0">
        <w:rPr>
          <w:sz w:val="24"/>
          <w:szCs w:val="24"/>
          <w:lang w:val="en-US" w:eastAsia="bg-BG"/>
        </w:rPr>
        <w:t>universities to establish or strengthen science shops demonstarting how students and researchers can assist communities tackle real life problems</w:t>
      </w:r>
      <w:r w:rsidRPr="00333CF0">
        <w:rPr>
          <w:sz w:val="24"/>
          <w:szCs w:val="24"/>
          <w:lang w:val="en-US" w:eastAsia="bg-BG"/>
        </w:rPr>
        <w:t>;</w:t>
      </w:r>
    </w:p>
    <w:p w:rsidR="00333CF0" w:rsidRDefault="00333CF0" w:rsidP="00A94382">
      <w:pPr>
        <w:pStyle w:val="ListParagraph"/>
        <w:numPr>
          <w:ilvl w:val="0"/>
          <w:numId w:val="15"/>
        </w:numPr>
        <w:rPr>
          <w:sz w:val="24"/>
          <w:szCs w:val="24"/>
          <w:lang w:val="en-US" w:eastAsia="bg-BG"/>
        </w:rPr>
      </w:pPr>
      <w:r w:rsidRPr="00333CF0">
        <w:rPr>
          <w:sz w:val="24"/>
          <w:szCs w:val="24"/>
          <w:lang w:val="en-US" w:eastAsia="bg-BG"/>
        </w:rPr>
        <w:t>C</w:t>
      </w:r>
      <w:r w:rsidR="00916A29" w:rsidRPr="00333CF0">
        <w:rPr>
          <w:sz w:val="24"/>
          <w:szCs w:val="24"/>
          <w:lang w:val="en-US" w:eastAsia="bg-BG"/>
        </w:rPr>
        <w:t>reates opportunities for twinning, whereby well-established science shops provide guidance to universities keen on setting up new science shops</w:t>
      </w:r>
      <w:r w:rsidRPr="00333CF0">
        <w:rPr>
          <w:sz w:val="24"/>
          <w:szCs w:val="24"/>
          <w:lang w:val="en-US" w:eastAsia="bg-BG"/>
        </w:rPr>
        <w:t>;</w:t>
      </w:r>
    </w:p>
    <w:p w:rsidR="00D93BAC" w:rsidRPr="00333CF0" w:rsidRDefault="00333CF0" w:rsidP="00A94382">
      <w:pPr>
        <w:pStyle w:val="ListParagraph"/>
        <w:numPr>
          <w:ilvl w:val="0"/>
          <w:numId w:val="15"/>
        </w:numPr>
        <w:rPr>
          <w:sz w:val="24"/>
          <w:szCs w:val="24"/>
          <w:lang w:val="en-US" w:eastAsia="bg-BG"/>
        </w:rPr>
      </w:pPr>
      <w:r>
        <w:rPr>
          <w:sz w:val="24"/>
          <w:szCs w:val="24"/>
          <w:lang w:val="en-US" w:eastAsia="bg-BG"/>
        </w:rPr>
        <w:t xml:space="preserve">Supports </w:t>
      </w:r>
      <w:r w:rsidR="00D93BAC" w:rsidRPr="00333CF0">
        <w:rPr>
          <w:sz w:val="24"/>
          <w:szCs w:val="24"/>
          <w:lang w:val="en-US" w:eastAsia="bg-BG"/>
        </w:rPr>
        <w:t>joint visits, mutual learning, and the exchange of students and trainers, as well as summer schools.</w:t>
      </w:r>
    </w:p>
    <w:p w:rsidR="00543125" w:rsidRPr="00333CF0" w:rsidRDefault="00543125" w:rsidP="00543125">
      <w:pPr>
        <w:rPr>
          <w:sz w:val="24"/>
          <w:szCs w:val="24"/>
          <w:lang w:val="en-US" w:eastAsia="bg-BG"/>
        </w:rPr>
      </w:pPr>
      <w:r w:rsidRPr="00333CF0">
        <w:rPr>
          <w:sz w:val="24"/>
          <w:szCs w:val="24"/>
          <w:lang w:val="en-US" w:eastAsia="bg-BG"/>
        </w:rPr>
        <w:t>Funding: 3 MEUR (one project will be funded)</w:t>
      </w:r>
    </w:p>
    <w:p w:rsidR="00543125" w:rsidRPr="00333CF0" w:rsidRDefault="00543125" w:rsidP="00333CF0">
      <w:pPr>
        <w:spacing w:after="360"/>
        <w:rPr>
          <w:b/>
          <w:sz w:val="24"/>
          <w:szCs w:val="24"/>
          <w:lang w:val="en-US" w:eastAsia="bg-BG"/>
        </w:rPr>
      </w:pPr>
      <w:r w:rsidRPr="00333CF0">
        <w:rPr>
          <w:b/>
          <w:sz w:val="24"/>
          <w:szCs w:val="24"/>
          <w:lang w:val="en-US" w:eastAsia="bg-BG"/>
        </w:rPr>
        <w:t>Deadline: 30 August 2016</w:t>
      </w:r>
    </w:p>
    <w:p w:rsidR="00C77B12" w:rsidRPr="00333CF0" w:rsidRDefault="00512150" w:rsidP="00333CF0">
      <w:pPr>
        <w:pStyle w:val="Heading2"/>
        <w:ind w:left="426"/>
        <w:rPr>
          <w:lang w:val="en-US" w:eastAsia="bg-BG"/>
        </w:rPr>
      </w:pPr>
      <w:bookmarkStart w:id="19" w:name="_Toc453770699"/>
      <w:r w:rsidRPr="00333CF0">
        <w:rPr>
          <w:lang w:val="en-US" w:eastAsia="bg-BG"/>
        </w:rPr>
        <w:t>COST (European Cooperation in Science and Technology)</w:t>
      </w:r>
      <w:bookmarkEnd w:id="19"/>
    </w:p>
    <w:p w:rsidR="00512150" w:rsidRPr="00333CF0" w:rsidRDefault="00512150" w:rsidP="00333CF0">
      <w:pPr>
        <w:spacing w:before="120" w:after="120"/>
        <w:rPr>
          <w:sz w:val="24"/>
          <w:szCs w:val="24"/>
          <w:lang w:val="en-US" w:eastAsia="bg-BG"/>
        </w:rPr>
      </w:pPr>
      <w:r w:rsidRPr="00333CF0">
        <w:rPr>
          <w:sz w:val="24"/>
          <w:szCs w:val="24"/>
          <w:lang w:val="en-US" w:eastAsia="bg-BG"/>
        </w:rPr>
        <w:t>COST supports actions contributing to the scientific, technological, economic, cultural or societal knowledge advancement and development of Europe.</w:t>
      </w:r>
    </w:p>
    <w:p w:rsidR="00512150" w:rsidRPr="00333CF0" w:rsidRDefault="00512150" w:rsidP="00333CF0">
      <w:pPr>
        <w:spacing w:before="120" w:after="120"/>
        <w:rPr>
          <w:sz w:val="24"/>
          <w:szCs w:val="24"/>
          <w:lang w:val="en-US" w:eastAsia="bg-BG"/>
        </w:rPr>
      </w:pPr>
      <w:r w:rsidRPr="00333CF0">
        <w:rPr>
          <w:sz w:val="24"/>
          <w:szCs w:val="24"/>
          <w:lang w:val="en-US" w:eastAsia="bg-BG"/>
        </w:rPr>
        <w:t>Supported networking tools include:</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Training Schools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Workshops &amp; conferences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Short term scietific missions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Dissemination actions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Management meetings</w:t>
      </w:r>
    </w:p>
    <w:p w:rsidR="00512150" w:rsidRPr="00333CF0" w:rsidRDefault="00512150" w:rsidP="00333CF0">
      <w:pPr>
        <w:spacing w:before="120" w:after="120"/>
        <w:rPr>
          <w:sz w:val="24"/>
          <w:szCs w:val="24"/>
          <w:lang w:val="en-US" w:eastAsia="bg-BG"/>
        </w:rPr>
      </w:pPr>
      <w:r w:rsidRPr="00333CF0">
        <w:rPr>
          <w:sz w:val="24"/>
          <w:szCs w:val="24"/>
          <w:lang w:val="en-US" w:eastAsia="bg-BG"/>
        </w:rPr>
        <w:t>Project duration: 4 years</w:t>
      </w:r>
    </w:p>
    <w:p w:rsidR="00512150" w:rsidRPr="00333CF0" w:rsidRDefault="00512150" w:rsidP="00333CF0">
      <w:pPr>
        <w:spacing w:before="120" w:after="120"/>
        <w:rPr>
          <w:sz w:val="24"/>
          <w:szCs w:val="24"/>
          <w:lang w:val="en-US" w:eastAsia="bg-BG"/>
        </w:rPr>
      </w:pPr>
      <w:r w:rsidRPr="00333CF0">
        <w:rPr>
          <w:sz w:val="24"/>
          <w:szCs w:val="24"/>
          <w:lang w:val="en-US" w:eastAsia="bg-BG"/>
        </w:rPr>
        <w:t>Funding: avererage annual budget of 160 kEUR per project</w:t>
      </w:r>
    </w:p>
    <w:p w:rsidR="009356A4" w:rsidRPr="00333CF0" w:rsidRDefault="009356A4" w:rsidP="00512150">
      <w:pPr>
        <w:rPr>
          <w:sz w:val="24"/>
          <w:szCs w:val="24"/>
          <w:lang w:val="en-US" w:eastAsia="bg-BG"/>
        </w:rPr>
      </w:pPr>
      <w:r w:rsidRPr="00333CF0">
        <w:rPr>
          <w:sz w:val="24"/>
          <w:szCs w:val="24"/>
          <w:lang w:val="en-US" w:eastAsia="bg-BG"/>
        </w:rPr>
        <w:t xml:space="preserve">More information: </w:t>
      </w:r>
      <w:hyperlink r:id="rId36" w:history="1">
        <w:r w:rsidRPr="00333CF0">
          <w:rPr>
            <w:rStyle w:val="Hyperlink"/>
            <w:sz w:val="24"/>
            <w:szCs w:val="24"/>
            <w:lang w:val="en-US" w:eastAsia="bg-BG"/>
          </w:rPr>
          <w:t>http://www.cost.eu/participate/open_call</w:t>
        </w:r>
      </w:hyperlink>
    </w:p>
    <w:p w:rsidR="00512150" w:rsidRPr="00333CF0" w:rsidRDefault="00512150" w:rsidP="00512150">
      <w:pPr>
        <w:rPr>
          <w:b/>
          <w:sz w:val="24"/>
          <w:szCs w:val="24"/>
          <w:lang w:val="en-US" w:eastAsia="bg-BG"/>
        </w:rPr>
      </w:pPr>
      <w:r w:rsidRPr="00333CF0">
        <w:rPr>
          <w:b/>
          <w:sz w:val="24"/>
          <w:szCs w:val="24"/>
          <w:lang w:val="en-US" w:eastAsia="bg-BG"/>
        </w:rPr>
        <w:t>Deadline: 1 December 2016</w:t>
      </w:r>
    </w:p>
    <w:p w:rsidR="002F4B8E" w:rsidRDefault="00770CF2" w:rsidP="002F4B8E">
      <w:pPr>
        <w:keepNext/>
        <w:keepLines/>
        <w:numPr>
          <w:ilvl w:val="0"/>
          <w:numId w:val="1"/>
        </w:numPr>
        <w:spacing w:before="360" w:after="36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37" w:history="1">
        <w:bookmarkStart w:id="20" w:name="_Toc428806822"/>
        <w:bookmarkStart w:id="21" w:name="_Toc453770700"/>
        <w:r w:rsidR="002F4B8E"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20"/>
        <w:bookmarkEnd w:id="21"/>
      </w:hyperlink>
    </w:p>
    <w:p w:rsidR="00036946" w:rsidRDefault="006C371C" w:rsidP="00952527">
      <w:pPr>
        <w:pStyle w:val="Heading2"/>
        <w:ind w:left="357" w:hanging="357"/>
      </w:pPr>
      <w:bookmarkStart w:id="22" w:name="_Toc453770701"/>
      <w:r w:rsidRPr="0052108C">
        <w:t>Програма: „Америка за България”</w:t>
      </w:r>
      <w:bookmarkEnd w:id="22"/>
    </w:p>
    <w:p w:rsidR="00036946" w:rsidRPr="00036946" w:rsidRDefault="00036946" w:rsidP="00952527">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952527">
      <w:pPr>
        <w:pStyle w:val="ListParagraph"/>
        <w:numPr>
          <w:ilvl w:val="0"/>
          <w:numId w:val="6"/>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952527">
      <w:pPr>
        <w:pStyle w:val="ListParagraph"/>
        <w:numPr>
          <w:ilvl w:val="0"/>
          <w:numId w:val="6"/>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952527">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952527">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952527">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036946" w:rsidRDefault="006C371C" w:rsidP="00952527">
      <w:pPr>
        <w:autoSpaceDE w:val="0"/>
        <w:autoSpaceDN w:val="0"/>
        <w:adjustRightInd w:val="0"/>
        <w:spacing w:after="120"/>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952527">
      <w:pPr>
        <w:autoSpaceDE w:val="0"/>
        <w:autoSpaceDN w:val="0"/>
        <w:adjustRightInd w:val="0"/>
        <w:spacing w:after="0"/>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952527">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952527">
      <w:pPr>
        <w:autoSpaceDE w:val="0"/>
        <w:autoSpaceDN w:val="0"/>
        <w:adjustRightInd w:val="0"/>
        <w:spacing w:after="120"/>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952527">
      <w:pPr>
        <w:autoSpaceDE w:val="0"/>
        <w:autoSpaceDN w:val="0"/>
        <w:adjustRightInd w:val="0"/>
        <w:spacing w:after="0"/>
        <w:rPr>
          <w:rFonts w:cs="Times New Roman"/>
          <w:sz w:val="24"/>
          <w:szCs w:val="24"/>
        </w:rPr>
      </w:pPr>
      <w:r w:rsidRPr="00036946">
        <w:rPr>
          <w:rFonts w:cs="Times New Roman"/>
          <w:sz w:val="24"/>
          <w:szCs w:val="24"/>
        </w:rPr>
        <w:t xml:space="preserve">Oтпускането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w:t>
      </w:r>
      <w:r w:rsidRPr="00036946">
        <w:rPr>
          <w:rFonts w:cs="Times New Roman"/>
          <w:sz w:val="24"/>
          <w:szCs w:val="24"/>
        </w:rPr>
        <w:lastRenderedPageBreak/>
        <w:t xml:space="preserve">юридически анализ и представяне за одобрение, обикновено отнема един месец, но може да продължи и по-дълго.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952527">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2B56BA" w:rsidRDefault="002B56BA" w:rsidP="00F91586">
      <w:pPr>
        <w:pStyle w:val="Heading2"/>
        <w:ind w:left="426"/>
      </w:pPr>
      <w:bookmarkStart w:id="23" w:name="_Toc453770702"/>
      <w:r>
        <w:t>Конкурс за проекти по програма Pro Helvetia</w:t>
      </w:r>
      <w:bookmarkEnd w:id="23"/>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Let's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lastRenderedPageBreak/>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38" w:tgtFrame="_blank" w:history="1">
        <w:r w:rsidRPr="00E9566A">
          <w:rPr>
            <w:rStyle w:val="Hyperlink"/>
            <w:sz w:val="24"/>
            <w:szCs w:val="24"/>
          </w:rPr>
          <w:t>страницата на инициативата</w:t>
        </w:r>
      </w:hyperlink>
      <w:r w:rsidRPr="00E9566A">
        <w:rPr>
          <w:sz w:val="24"/>
          <w:szCs w:val="24"/>
        </w:rPr>
        <w:t>.</w:t>
      </w:r>
    </w:p>
    <w:p w:rsidR="0003056E" w:rsidRDefault="0003056E" w:rsidP="00460469"/>
    <w:p w:rsidR="00083A5C" w:rsidRDefault="00083A5C" w:rsidP="00460469">
      <w:pPr>
        <w:sectPr w:rsidR="00083A5C" w:rsidSect="00EF7FA2">
          <w:footerReference w:type="default" r:id="rId39"/>
          <w:pgSz w:w="11906" w:h="16838"/>
          <w:pgMar w:top="1417" w:right="1133" w:bottom="1417" w:left="1417" w:header="708" w:footer="708" w:gutter="0"/>
          <w:cols w:space="708"/>
          <w:docGrid w:linePitch="360"/>
        </w:sectPr>
      </w:pPr>
    </w:p>
    <w:p w:rsidR="00AC582E" w:rsidRPr="00544F92" w:rsidRDefault="00912146" w:rsidP="00510D99">
      <w:pPr>
        <w:pStyle w:val="Events"/>
      </w:pPr>
      <w:bookmarkStart w:id="24" w:name="_Toc453770703"/>
      <w:r>
        <w:lastRenderedPageBreak/>
        <w:t>СЪБИТИЯ</w:t>
      </w:r>
      <w:bookmarkEnd w:id="24"/>
    </w:p>
    <w:p w:rsidR="00896FB8" w:rsidRDefault="00896FB8" w:rsidP="00585D6B">
      <w:pPr>
        <w:spacing w:after="100" w:afterAutospacing="1"/>
      </w:pPr>
    </w:p>
    <w:p w:rsidR="00B71313" w:rsidRPr="005851AE" w:rsidRDefault="00770CF2" w:rsidP="00585D6B">
      <w:pPr>
        <w:spacing w:after="100" w:afterAutospacing="1"/>
        <w:rPr>
          <w:rFonts w:eastAsia="Times New Roman" w:cs="Times New Roman"/>
          <w:b/>
          <w:color w:val="E36C0A" w:themeColor="accent6" w:themeShade="BF"/>
          <w:sz w:val="24"/>
          <w:szCs w:val="24"/>
          <w:u w:val="single"/>
          <w:lang w:eastAsia="bg-BG"/>
        </w:rPr>
      </w:pPr>
      <w:hyperlink r:id="rId40" w:history="1">
        <w:r w:rsidR="00B71313" w:rsidRPr="00031E1E">
          <w:rPr>
            <w:rFonts w:eastAsia="Times New Roman" w:cs="Times New Roman"/>
            <w:b/>
            <w:color w:val="E36C0A" w:themeColor="accent6" w:themeShade="BF"/>
            <w:sz w:val="24"/>
            <w:szCs w:val="24"/>
            <w:u w:val="single"/>
            <w:lang w:val="en" w:eastAsia="bg-BG"/>
          </w:rPr>
          <w:t>Industrial</w:t>
        </w:r>
        <w:r w:rsidR="00B71313" w:rsidRPr="005851AE">
          <w:rPr>
            <w:rFonts w:eastAsia="Times New Roman" w:cs="Times New Roman"/>
            <w:b/>
            <w:color w:val="E36C0A" w:themeColor="accent6" w:themeShade="BF"/>
            <w:sz w:val="24"/>
            <w:szCs w:val="24"/>
            <w:u w:val="single"/>
            <w:lang w:eastAsia="bg-BG"/>
          </w:rPr>
          <w:t xml:space="preserve"> </w:t>
        </w:r>
        <w:r w:rsidR="00B71313" w:rsidRPr="00031E1E">
          <w:rPr>
            <w:rFonts w:eastAsia="Times New Roman" w:cs="Times New Roman"/>
            <w:b/>
            <w:color w:val="E36C0A" w:themeColor="accent6" w:themeShade="BF"/>
            <w:sz w:val="24"/>
            <w:szCs w:val="24"/>
            <w:u w:val="single"/>
            <w:lang w:val="en" w:eastAsia="bg-BG"/>
          </w:rPr>
          <w:t>Technologies</w:t>
        </w:r>
        <w:r w:rsidR="00B71313" w:rsidRPr="005851AE">
          <w:rPr>
            <w:rFonts w:eastAsia="Times New Roman" w:cs="Times New Roman"/>
            <w:b/>
            <w:color w:val="E36C0A" w:themeColor="accent6" w:themeShade="BF"/>
            <w:sz w:val="24"/>
            <w:szCs w:val="24"/>
            <w:u w:val="single"/>
            <w:lang w:eastAsia="bg-BG"/>
          </w:rPr>
          <w:t xml:space="preserve"> </w:t>
        </w:r>
        <w:r w:rsidR="00B71313" w:rsidRPr="00031E1E">
          <w:rPr>
            <w:rFonts w:eastAsia="Times New Roman" w:cs="Times New Roman"/>
            <w:b/>
            <w:color w:val="E36C0A" w:themeColor="accent6" w:themeShade="BF"/>
            <w:sz w:val="24"/>
            <w:szCs w:val="24"/>
            <w:u w:val="single"/>
            <w:lang w:val="en" w:eastAsia="bg-BG"/>
          </w:rPr>
          <w:t>Conference</w:t>
        </w:r>
      </w:hyperlink>
      <w:r w:rsidR="00903ACB" w:rsidRPr="005851AE">
        <w:rPr>
          <w:rFonts w:eastAsia="Times New Roman" w:cs="Times New Roman"/>
          <w:b/>
          <w:color w:val="E36C0A" w:themeColor="accent6" w:themeShade="BF"/>
          <w:sz w:val="24"/>
          <w:szCs w:val="24"/>
          <w:u w:val="single"/>
          <w:lang w:eastAsia="bg-BG"/>
        </w:rPr>
        <w:t xml:space="preserve">, </w:t>
      </w:r>
      <w:r w:rsidR="00B71313" w:rsidRPr="005851AE">
        <w:rPr>
          <w:rFonts w:eastAsia="Times New Roman" w:cs="Times New Roman"/>
          <w:b/>
          <w:color w:val="E36C0A" w:themeColor="accent6" w:themeShade="BF"/>
          <w:sz w:val="24"/>
          <w:szCs w:val="24"/>
          <w:u w:val="single"/>
          <w:lang w:eastAsia="bg-BG"/>
        </w:rPr>
        <w:t>22</w:t>
      </w:r>
      <w:r w:rsidR="00903ACB" w:rsidRPr="005851AE">
        <w:rPr>
          <w:rFonts w:eastAsia="Times New Roman" w:cs="Times New Roman"/>
          <w:b/>
          <w:color w:val="E36C0A" w:themeColor="accent6" w:themeShade="BF"/>
          <w:sz w:val="24"/>
          <w:szCs w:val="24"/>
          <w:u w:val="single"/>
          <w:lang w:eastAsia="bg-BG"/>
        </w:rPr>
        <w:t xml:space="preserve"> – </w:t>
      </w:r>
      <w:r w:rsidR="00B71313" w:rsidRPr="005851AE">
        <w:rPr>
          <w:rFonts w:eastAsia="Times New Roman" w:cs="Times New Roman"/>
          <w:b/>
          <w:color w:val="E36C0A" w:themeColor="accent6" w:themeShade="BF"/>
          <w:sz w:val="24"/>
          <w:szCs w:val="24"/>
          <w:u w:val="single"/>
          <w:lang w:eastAsia="bg-BG"/>
        </w:rPr>
        <w:t>24</w:t>
      </w:r>
      <w:r w:rsidR="00903ACB" w:rsidRPr="005851AE">
        <w:rPr>
          <w:rFonts w:eastAsia="Times New Roman" w:cs="Times New Roman"/>
          <w:b/>
          <w:color w:val="E36C0A" w:themeColor="accent6" w:themeShade="BF"/>
          <w:sz w:val="24"/>
          <w:szCs w:val="24"/>
          <w:u w:val="single"/>
          <w:lang w:eastAsia="bg-BG"/>
        </w:rPr>
        <w:t xml:space="preserve"> </w:t>
      </w:r>
      <w:r w:rsidR="00903ACB" w:rsidRPr="00031E1E">
        <w:rPr>
          <w:rFonts w:eastAsia="Times New Roman" w:cs="Times New Roman"/>
          <w:b/>
          <w:color w:val="E36C0A" w:themeColor="accent6" w:themeShade="BF"/>
          <w:sz w:val="24"/>
          <w:szCs w:val="24"/>
          <w:u w:val="single"/>
          <w:lang w:val="en" w:eastAsia="bg-BG"/>
        </w:rPr>
        <w:t>June</w:t>
      </w:r>
      <w:r w:rsidR="00903ACB" w:rsidRPr="005851AE">
        <w:rPr>
          <w:rFonts w:eastAsia="Times New Roman" w:cs="Times New Roman"/>
          <w:b/>
          <w:color w:val="E36C0A" w:themeColor="accent6" w:themeShade="BF"/>
          <w:sz w:val="24"/>
          <w:szCs w:val="24"/>
          <w:u w:val="single"/>
          <w:lang w:eastAsia="bg-BG"/>
        </w:rPr>
        <w:t xml:space="preserve"> </w:t>
      </w:r>
      <w:r w:rsidR="00B71313" w:rsidRPr="005851AE">
        <w:rPr>
          <w:rFonts w:eastAsia="Times New Roman" w:cs="Times New Roman"/>
          <w:b/>
          <w:color w:val="E36C0A" w:themeColor="accent6" w:themeShade="BF"/>
          <w:sz w:val="24"/>
          <w:szCs w:val="24"/>
          <w:u w:val="single"/>
          <w:lang w:eastAsia="bg-BG"/>
        </w:rPr>
        <w:t>2016</w:t>
      </w:r>
      <w:r w:rsidR="00903ACB" w:rsidRPr="005851AE">
        <w:rPr>
          <w:rFonts w:eastAsia="Times New Roman" w:cs="Times New Roman"/>
          <w:b/>
          <w:color w:val="E36C0A" w:themeColor="accent6" w:themeShade="BF"/>
          <w:sz w:val="24"/>
          <w:szCs w:val="24"/>
          <w:u w:val="single"/>
          <w:lang w:eastAsia="bg-BG"/>
        </w:rPr>
        <w:t xml:space="preserve">, </w:t>
      </w:r>
      <w:r w:rsidR="00B71313" w:rsidRPr="00031E1E">
        <w:rPr>
          <w:rFonts w:eastAsia="Times New Roman" w:cs="Times New Roman"/>
          <w:b/>
          <w:color w:val="E36C0A" w:themeColor="accent6" w:themeShade="BF"/>
          <w:sz w:val="24"/>
          <w:szCs w:val="24"/>
          <w:u w:val="single"/>
          <w:lang w:val="en" w:eastAsia="bg-BG"/>
        </w:rPr>
        <w:t>Amsterdam</w:t>
      </w:r>
      <w:r w:rsidR="00903ACB" w:rsidRPr="005851AE">
        <w:rPr>
          <w:rFonts w:eastAsia="Times New Roman" w:cs="Times New Roman"/>
          <w:b/>
          <w:color w:val="E36C0A" w:themeColor="accent6" w:themeShade="BF"/>
          <w:sz w:val="24"/>
          <w:szCs w:val="24"/>
          <w:u w:val="single"/>
          <w:lang w:eastAsia="bg-BG"/>
        </w:rPr>
        <w:t xml:space="preserve">, </w:t>
      </w:r>
      <w:r w:rsidR="00903ACB" w:rsidRPr="00031E1E">
        <w:rPr>
          <w:rFonts w:eastAsia="Times New Roman" w:cs="Times New Roman"/>
          <w:b/>
          <w:color w:val="E36C0A" w:themeColor="accent6" w:themeShade="BF"/>
          <w:sz w:val="24"/>
          <w:szCs w:val="24"/>
          <w:u w:val="single"/>
          <w:lang w:val="en" w:eastAsia="bg-BG"/>
        </w:rPr>
        <w:t>the</w:t>
      </w:r>
      <w:r w:rsidR="00903ACB" w:rsidRPr="005851AE">
        <w:rPr>
          <w:rFonts w:eastAsia="Times New Roman" w:cs="Times New Roman"/>
          <w:b/>
          <w:color w:val="E36C0A" w:themeColor="accent6" w:themeShade="BF"/>
          <w:sz w:val="24"/>
          <w:szCs w:val="24"/>
          <w:u w:val="single"/>
          <w:lang w:eastAsia="bg-BG"/>
        </w:rPr>
        <w:t xml:space="preserve"> </w:t>
      </w:r>
      <w:r w:rsidR="00903ACB" w:rsidRPr="00031E1E">
        <w:rPr>
          <w:rFonts w:eastAsia="Times New Roman" w:cs="Times New Roman"/>
          <w:b/>
          <w:color w:val="E36C0A" w:themeColor="accent6" w:themeShade="BF"/>
          <w:sz w:val="24"/>
          <w:szCs w:val="24"/>
          <w:u w:val="single"/>
          <w:lang w:val="en" w:eastAsia="bg-BG"/>
        </w:rPr>
        <w:t>Netherlands</w:t>
      </w:r>
    </w:p>
    <w:p w:rsidR="00B87C4B" w:rsidRDefault="00B71313" w:rsidP="00585D6B">
      <w:pPr>
        <w:spacing w:after="360"/>
        <w:rPr>
          <w:rFonts w:eastAsia="Times New Roman" w:cs="Times New Roman"/>
          <w:color w:val="0065A2"/>
          <w:sz w:val="24"/>
          <w:szCs w:val="24"/>
          <w:lang w:val="en" w:eastAsia="bg-BG"/>
        </w:rPr>
      </w:pPr>
      <w:r w:rsidRPr="00B71313">
        <w:rPr>
          <w:rFonts w:eastAsia="Times New Roman" w:cs="Times New Roman"/>
          <w:color w:val="000000"/>
          <w:sz w:val="24"/>
          <w:szCs w:val="24"/>
          <w:lang w:val="en" w:eastAsia="bg-BG"/>
        </w:rPr>
        <w:t>With more than 1.250 high level participants, Industrial Technologies 2016 will be Europe's largest networking event in the field of new production technologies, materials, nanotechnology, biotechnology and digitalisation. Join Industrial Technologies and experience three days of plenary and interactive sessions, inspiring keynote speakers, case studies, eye-opening site visits and numerous opportunities to get in contact with new business partners.</w:t>
      </w:r>
      <w:r w:rsidR="00903ACB">
        <w:rPr>
          <w:rFonts w:eastAsia="Times New Roman" w:cs="Times New Roman"/>
          <w:color w:val="000000"/>
          <w:sz w:val="24"/>
          <w:szCs w:val="24"/>
          <w:lang w:val="en" w:eastAsia="bg-BG"/>
        </w:rPr>
        <w:t xml:space="preserve"> </w:t>
      </w:r>
      <w:hyperlink r:id="rId41" w:history="1">
        <w:r w:rsidRPr="00B71313">
          <w:rPr>
            <w:rFonts w:eastAsia="Times New Roman" w:cs="Times New Roman"/>
            <w:color w:val="0065A2"/>
            <w:sz w:val="24"/>
            <w:szCs w:val="24"/>
            <w:lang w:val="en" w:eastAsia="bg-BG"/>
          </w:rPr>
          <w:t>Read more</w:t>
        </w:r>
      </w:hyperlink>
    </w:p>
    <w:p w:rsidR="00117C34" w:rsidRPr="00B34AD4" w:rsidRDefault="00117C34" w:rsidP="00B34AD4">
      <w:pPr>
        <w:rPr>
          <w:b/>
          <w:color w:val="E36C0A" w:themeColor="accent6" w:themeShade="BF"/>
          <w:sz w:val="24"/>
          <w:szCs w:val="24"/>
          <w:u w:val="single"/>
          <w:lang w:eastAsia="bg-BG"/>
        </w:rPr>
      </w:pPr>
      <w:r w:rsidRPr="00B34AD4">
        <w:rPr>
          <w:b/>
          <w:color w:val="E36C0A" w:themeColor="accent6" w:themeShade="BF"/>
          <w:sz w:val="24"/>
          <w:szCs w:val="24"/>
          <w:u w:val="single"/>
          <w:lang w:eastAsia="bg-BG"/>
        </w:rPr>
        <w:t xml:space="preserve">10th International Conference </w:t>
      </w:r>
      <w:r w:rsidR="00B87C4B" w:rsidRPr="00B34AD4">
        <w:rPr>
          <w:b/>
          <w:color w:val="E36C0A" w:themeColor="accent6" w:themeShade="BF"/>
          <w:sz w:val="24"/>
          <w:szCs w:val="24"/>
          <w:u w:val="single"/>
          <w:lang w:val="en-US" w:eastAsia="bg-BG"/>
        </w:rPr>
        <w:t xml:space="preserve">on </w:t>
      </w:r>
      <w:r w:rsidRPr="00B34AD4">
        <w:rPr>
          <w:b/>
          <w:color w:val="E36C0A" w:themeColor="accent6" w:themeShade="BF"/>
          <w:sz w:val="24"/>
          <w:szCs w:val="24"/>
          <w:u w:val="single"/>
          <w:lang w:eastAsia="bg-BG"/>
        </w:rPr>
        <w:t>e-Learning 2016</w:t>
      </w:r>
      <w:r w:rsidR="00B87C4B" w:rsidRPr="00B34AD4">
        <w:rPr>
          <w:b/>
          <w:color w:val="E36C0A" w:themeColor="accent6" w:themeShade="BF"/>
          <w:sz w:val="24"/>
          <w:szCs w:val="24"/>
          <w:u w:val="single"/>
          <w:lang w:val="en-US" w:eastAsia="bg-BG"/>
        </w:rPr>
        <w:t xml:space="preserve">, </w:t>
      </w:r>
      <w:r w:rsidR="002D0B71" w:rsidRPr="00B34AD4">
        <w:rPr>
          <w:b/>
          <w:color w:val="E36C0A" w:themeColor="accent6" w:themeShade="BF"/>
          <w:sz w:val="24"/>
          <w:szCs w:val="24"/>
          <w:u w:val="single"/>
          <w:lang w:val="en-US" w:eastAsia="bg-BG"/>
        </w:rPr>
        <w:t>0</w:t>
      </w:r>
      <w:r w:rsidR="00B87C4B" w:rsidRPr="00B34AD4">
        <w:rPr>
          <w:b/>
          <w:color w:val="E36C0A" w:themeColor="accent6" w:themeShade="BF"/>
          <w:sz w:val="24"/>
          <w:szCs w:val="24"/>
          <w:u w:val="single"/>
          <w:lang w:val="en-US" w:eastAsia="bg-BG"/>
        </w:rPr>
        <w:t xml:space="preserve">1 – </w:t>
      </w:r>
      <w:r w:rsidR="002D0B71" w:rsidRPr="00B34AD4">
        <w:rPr>
          <w:b/>
          <w:color w:val="E36C0A" w:themeColor="accent6" w:themeShade="BF"/>
          <w:sz w:val="24"/>
          <w:szCs w:val="24"/>
          <w:u w:val="single"/>
          <w:lang w:val="en-US" w:eastAsia="bg-BG"/>
        </w:rPr>
        <w:t>0</w:t>
      </w:r>
      <w:r w:rsidR="00B87C4B" w:rsidRPr="00B34AD4">
        <w:rPr>
          <w:b/>
          <w:color w:val="E36C0A" w:themeColor="accent6" w:themeShade="BF"/>
          <w:sz w:val="24"/>
          <w:szCs w:val="24"/>
          <w:u w:val="single"/>
          <w:lang w:val="en-US" w:eastAsia="bg-BG"/>
        </w:rPr>
        <w:t xml:space="preserve">3 July 2016, Madeira, </w:t>
      </w:r>
      <w:r w:rsidRPr="00B34AD4">
        <w:rPr>
          <w:b/>
          <w:color w:val="E36C0A" w:themeColor="accent6" w:themeShade="BF"/>
          <w:sz w:val="24"/>
          <w:szCs w:val="24"/>
          <w:u w:val="single"/>
          <w:lang w:eastAsia="bg-BG"/>
        </w:rPr>
        <w:t>Portugal</w:t>
      </w:r>
    </w:p>
    <w:p w:rsidR="00117C34" w:rsidRPr="00117C34" w:rsidRDefault="00117C34" w:rsidP="00B87C4B">
      <w:pPr>
        <w:spacing w:line="240" w:lineRule="auto"/>
        <w:rPr>
          <w:rFonts w:eastAsia="Times New Roman" w:cs="Times New Roman"/>
          <w:bCs/>
          <w:iCs/>
          <w:sz w:val="24"/>
          <w:szCs w:val="24"/>
          <w:lang w:eastAsia="bg-BG"/>
        </w:rPr>
      </w:pPr>
      <w:r w:rsidRPr="00117C34">
        <w:rPr>
          <w:rFonts w:eastAsia="Times New Roman" w:cs="Times New Roman"/>
          <w:bCs/>
          <w:iCs/>
          <w:sz w:val="24"/>
          <w:szCs w:val="24"/>
          <w:lang w:eastAsia="bg-BG"/>
        </w:rPr>
        <w:t>The e-Learning 2016 conference aims to address the main issues of concern within e-Learning. This conference covers both technical as well as the non-technical aspects of e-Learning.</w:t>
      </w:r>
    </w:p>
    <w:p w:rsidR="00B87C4B" w:rsidRDefault="00117C34" w:rsidP="00B87C4B">
      <w:pPr>
        <w:spacing w:after="150" w:line="240" w:lineRule="auto"/>
        <w:rPr>
          <w:rFonts w:eastAsia="Times New Roman" w:cs="Times New Roman"/>
          <w:sz w:val="24"/>
          <w:szCs w:val="24"/>
          <w:lang w:val="en-US" w:eastAsia="bg-BG"/>
        </w:rPr>
      </w:pPr>
      <w:r w:rsidRPr="00117C34">
        <w:rPr>
          <w:rFonts w:eastAsia="Times New Roman" w:cs="Times New Roman"/>
          <w:sz w:val="24"/>
          <w:szCs w:val="24"/>
          <w:lang w:eastAsia="bg-BG"/>
        </w:rPr>
        <w:t xml:space="preserve">The 10th International Conference e-Learning (EL 2016) accepts submissions in the following seven main areas: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Organisational Strategy and Management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Technological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e-Learning Curriculum Development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Instructional Design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e-Learning Delivery Issues;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 xml:space="preserve">e-Learning Research Methods and Approaches; </w:t>
      </w:r>
    </w:p>
    <w:p w:rsidR="00B87C4B" w:rsidRPr="00B87C4B" w:rsidRDefault="00117C34" w:rsidP="00A94382">
      <w:pPr>
        <w:pStyle w:val="ListParagraph"/>
        <w:numPr>
          <w:ilvl w:val="0"/>
          <w:numId w:val="17"/>
        </w:numPr>
        <w:spacing w:after="150" w:line="240" w:lineRule="auto"/>
        <w:rPr>
          <w:rFonts w:eastAsia="Times New Roman" w:cs="Times New Roman"/>
          <w:sz w:val="24"/>
          <w:szCs w:val="24"/>
          <w:lang w:val="en-US" w:eastAsia="bg-BG"/>
        </w:rPr>
      </w:pPr>
      <w:r w:rsidRPr="00B87C4B">
        <w:rPr>
          <w:rFonts w:eastAsia="Times New Roman" w:cs="Times New Roman"/>
          <w:sz w:val="24"/>
          <w:szCs w:val="24"/>
          <w:lang w:eastAsia="bg-BG"/>
        </w:rPr>
        <w:t>e-Skills and Information Literacy for Learning.</w:t>
      </w:r>
    </w:p>
    <w:p w:rsidR="00117C34" w:rsidRPr="00117C34" w:rsidRDefault="00117C34" w:rsidP="002D0B71">
      <w:pPr>
        <w:spacing w:after="360" w:line="240" w:lineRule="auto"/>
        <w:rPr>
          <w:rFonts w:eastAsia="Times New Roman" w:cs="Times New Roman"/>
          <w:sz w:val="24"/>
          <w:szCs w:val="24"/>
          <w:lang w:eastAsia="bg-BG"/>
        </w:rPr>
      </w:pPr>
      <w:r w:rsidRPr="00117C34">
        <w:rPr>
          <w:rFonts w:eastAsia="Times New Roman" w:cs="Times New Roman"/>
          <w:sz w:val="24"/>
          <w:szCs w:val="24"/>
          <w:lang w:eastAsia="bg-BG"/>
        </w:rPr>
        <w:t xml:space="preserve">For more information please check </w:t>
      </w:r>
      <w:r w:rsidR="00B87C4B">
        <w:rPr>
          <w:rFonts w:eastAsia="Times New Roman" w:cs="Times New Roman"/>
          <w:sz w:val="24"/>
          <w:szCs w:val="24"/>
          <w:lang w:val="en-US" w:eastAsia="bg-BG"/>
        </w:rPr>
        <w:t xml:space="preserve">the </w:t>
      </w:r>
      <w:r w:rsidRPr="00117C34">
        <w:rPr>
          <w:rFonts w:eastAsia="Times New Roman" w:cs="Times New Roman"/>
          <w:sz w:val="24"/>
          <w:szCs w:val="24"/>
          <w:lang w:eastAsia="bg-BG"/>
        </w:rPr>
        <w:t xml:space="preserve">conference website </w:t>
      </w:r>
      <w:hyperlink r:id="rId42" w:history="1">
        <w:r w:rsidRPr="00117C34">
          <w:rPr>
            <w:rFonts w:eastAsia="Times New Roman" w:cs="Times New Roman"/>
            <w:color w:val="027AC6"/>
            <w:sz w:val="24"/>
            <w:szCs w:val="24"/>
            <w:u w:val="single"/>
            <w:lang w:eastAsia="bg-BG"/>
          </w:rPr>
          <w:t>http://elearning-conf.org/</w:t>
        </w:r>
      </w:hyperlink>
    </w:p>
    <w:p w:rsidR="00975079" w:rsidRPr="00975079" w:rsidRDefault="00770CF2" w:rsidP="00585D6B">
      <w:pPr>
        <w:shd w:val="clear" w:color="auto" w:fill="FFFFFF"/>
        <w:spacing w:before="100" w:beforeAutospacing="1" w:after="100" w:afterAutospacing="1"/>
        <w:outlineLvl w:val="3"/>
        <w:rPr>
          <w:rFonts w:eastAsia="Times New Roman" w:cs="Times New Roman"/>
          <w:b/>
          <w:bCs/>
          <w:color w:val="E36C0A" w:themeColor="accent6" w:themeShade="BF"/>
          <w:sz w:val="24"/>
          <w:szCs w:val="24"/>
          <w:u w:val="single"/>
          <w:lang w:val="en-GB" w:eastAsia="bg-BG"/>
        </w:rPr>
      </w:pPr>
      <w:hyperlink r:id="rId43" w:history="1">
        <w:r w:rsidR="00975079" w:rsidRPr="00975079">
          <w:rPr>
            <w:rFonts w:eastAsia="Times New Roman" w:cs="Times New Roman"/>
            <w:b/>
            <w:bCs/>
            <w:color w:val="E36C0A" w:themeColor="accent6" w:themeShade="BF"/>
            <w:sz w:val="24"/>
            <w:szCs w:val="24"/>
            <w:u w:val="single"/>
            <w:lang w:val="en-GB" w:eastAsia="bg-BG"/>
          </w:rPr>
          <w:t xml:space="preserve">XXVII International Conference on Neutrino Physics and Astrophysics (Neutrino 2016) </w:t>
        </w:r>
      </w:hyperlink>
      <w:r w:rsidR="00FC349C" w:rsidRPr="00FC349C">
        <w:rPr>
          <w:rFonts w:eastAsia="Times New Roman" w:cs="Times New Roman"/>
          <w:b/>
          <w:bCs/>
          <w:color w:val="E36C0A" w:themeColor="accent6" w:themeShade="BF"/>
          <w:sz w:val="24"/>
          <w:szCs w:val="24"/>
          <w:u w:val="single"/>
          <w:lang w:val="en-GB" w:eastAsia="bg-BG"/>
        </w:rPr>
        <w:t>0</w:t>
      </w:r>
      <w:r w:rsidR="00975079" w:rsidRPr="00975079">
        <w:rPr>
          <w:rFonts w:eastAsia="Times New Roman" w:cs="Times New Roman"/>
          <w:b/>
          <w:bCs/>
          <w:color w:val="E36C0A" w:themeColor="accent6" w:themeShade="BF"/>
          <w:sz w:val="24"/>
          <w:szCs w:val="24"/>
          <w:u w:val="single"/>
          <w:lang w:val="en-GB" w:eastAsia="bg-BG"/>
        </w:rPr>
        <w:t>4–</w:t>
      </w:r>
      <w:r w:rsidR="00FC349C" w:rsidRPr="00FC349C">
        <w:rPr>
          <w:rFonts w:eastAsia="Times New Roman" w:cs="Times New Roman"/>
          <w:b/>
          <w:bCs/>
          <w:color w:val="E36C0A" w:themeColor="accent6" w:themeShade="BF"/>
          <w:sz w:val="24"/>
          <w:szCs w:val="24"/>
          <w:u w:val="single"/>
          <w:lang w:val="en-GB" w:eastAsia="bg-BG"/>
        </w:rPr>
        <w:t>0</w:t>
      </w:r>
      <w:r w:rsidR="00975079" w:rsidRPr="00975079">
        <w:rPr>
          <w:rFonts w:eastAsia="Times New Roman" w:cs="Times New Roman"/>
          <w:b/>
          <w:bCs/>
          <w:color w:val="E36C0A" w:themeColor="accent6" w:themeShade="BF"/>
          <w:sz w:val="24"/>
          <w:szCs w:val="24"/>
          <w:u w:val="single"/>
          <w:lang w:val="en-GB" w:eastAsia="bg-BG"/>
        </w:rPr>
        <w:t>9 Jul</w:t>
      </w:r>
      <w:r w:rsidR="00FC349C" w:rsidRPr="00FC349C">
        <w:rPr>
          <w:rFonts w:eastAsia="Times New Roman" w:cs="Times New Roman"/>
          <w:b/>
          <w:bCs/>
          <w:color w:val="E36C0A" w:themeColor="accent6" w:themeShade="BF"/>
          <w:sz w:val="24"/>
          <w:szCs w:val="24"/>
          <w:u w:val="single"/>
          <w:lang w:val="en-GB" w:eastAsia="bg-BG"/>
        </w:rPr>
        <w:t>y</w:t>
      </w:r>
      <w:r w:rsidR="00975079" w:rsidRPr="00975079">
        <w:rPr>
          <w:rFonts w:eastAsia="Times New Roman" w:cs="Times New Roman"/>
          <w:b/>
          <w:bCs/>
          <w:color w:val="E36C0A" w:themeColor="accent6" w:themeShade="BF"/>
          <w:sz w:val="24"/>
          <w:szCs w:val="24"/>
          <w:u w:val="single"/>
          <w:lang w:val="en-GB" w:eastAsia="bg-BG"/>
        </w:rPr>
        <w:t xml:space="preserve"> 2016</w:t>
      </w:r>
      <w:r w:rsidR="00FC349C" w:rsidRPr="00FC349C">
        <w:rPr>
          <w:rFonts w:eastAsia="Times New Roman" w:cs="Times New Roman"/>
          <w:b/>
          <w:bCs/>
          <w:color w:val="E36C0A" w:themeColor="accent6" w:themeShade="BF"/>
          <w:sz w:val="24"/>
          <w:szCs w:val="24"/>
          <w:u w:val="single"/>
          <w:lang w:val="en-GB" w:eastAsia="bg-BG"/>
        </w:rPr>
        <w:t>, London, UK</w:t>
      </w:r>
    </w:p>
    <w:p w:rsidR="00975079" w:rsidRPr="00975079" w:rsidRDefault="00FC349C" w:rsidP="00585D6B">
      <w:pPr>
        <w:shd w:val="clear" w:color="auto" w:fill="FFFFFF"/>
        <w:spacing w:before="100" w:beforeAutospacing="1" w:after="360"/>
        <w:rPr>
          <w:rFonts w:eastAsia="Times New Roman" w:cs="Times New Roman"/>
          <w:sz w:val="24"/>
          <w:szCs w:val="24"/>
          <w:lang w:val="en-GB" w:eastAsia="bg-BG"/>
        </w:rPr>
      </w:pPr>
      <w:r>
        <w:rPr>
          <w:rFonts w:eastAsia="Times New Roman" w:cs="Times New Roman"/>
          <w:sz w:val="24"/>
          <w:szCs w:val="24"/>
          <w:lang w:val="en-GB" w:eastAsia="bg-BG"/>
        </w:rPr>
        <w:t xml:space="preserve">Hosted by the </w:t>
      </w:r>
      <w:r w:rsidR="00975079" w:rsidRPr="00975079">
        <w:rPr>
          <w:rFonts w:eastAsia="Times New Roman" w:cs="Times New Roman"/>
          <w:sz w:val="24"/>
          <w:szCs w:val="24"/>
          <w:lang w:val="en-GB" w:eastAsia="bg-BG"/>
        </w:rPr>
        <w:t>Royal Geographical Society</w:t>
      </w:r>
    </w:p>
    <w:p w:rsidR="0057721A" w:rsidRPr="0057721A" w:rsidRDefault="00770CF2" w:rsidP="00585D6B">
      <w:pPr>
        <w:spacing w:after="100" w:afterAutospacing="1"/>
        <w:rPr>
          <w:rFonts w:eastAsia="Times New Roman" w:cs="Times New Roman"/>
          <w:b/>
          <w:color w:val="E36C0A" w:themeColor="accent6" w:themeShade="BF"/>
          <w:sz w:val="24"/>
          <w:szCs w:val="24"/>
          <w:u w:val="single"/>
          <w:lang w:val="en" w:eastAsia="bg-BG"/>
        </w:rPr>
      </w:pPr>
      <w:hyperlink r:id="rId44" w:history="1">
        <w:r w:rsidR="0057721A" w:rsidRPr="0057721A">
          <w:rPr>
            <w:rFonts w:eastAsia="Times New Roman" w:cs="Times New Roman"/>
            <w:b/>
            <w:color w:val="E36C0A" w:themeColor="accent6" w:themeShade="BF"/>
            <w:sz w:val="24"/>
            <w:szCs w:val="24"/>
            <w:u w:val="single"/>
            <w:lang w:val="en" w:eastAsia="bg-BG"/>
          </w:rPr>
          <w:t>Living Machines V: International Conference on Biomimetic and Biohybrid Systems</w:t>
        </w:r>
      </w:hyperlink>
      <w:r w:rsidR="00FC349C" w:rsidRPr="00FC349C">
        <w:rPr>
          <w:rFonts w:eastAsia="Times New Roman" w:cs="Times New Roman"/>
          <w:b/>
          <w:color w:val="E36C0A" w:themeColor="accent6" w:themeShade="BF"/>
          <w:sz w:val="24"/>
          <w:szCs w:val="24"/>
          <w:u w:val="single"/>
          <w:lang w:val="en" w:eastAsia="bg-BG"/>
        </w:rPr>
        <w:t xml:space="preserve">, 18 – 22 July 2016, </w:t>
      </w:r>
      <w:r w:rsidR="0057721A" w:rsidRPr="0057721A">
        <w:rPr>
          <w:rFonts w:eastAsia="Times New Roman" w:cs="Times New Roman"/>
          <w:b/>
          <w:color w:val="E36C0A" w:themeColor="accent6" w:themeShade="BF"/>
          <w:sz w:val="24"/>
          <w:szCs w:val="24"/>
          <w:u w:val="single"/>
          <w:lang w:val="en" w:eastAsia="bg-BG"/>
        </w:rPr>
        <w:t>Edinburgh</w:t>
      </w:r>
      <w:r w:rsidR="00FC349C" w:rsidRPr="00FC349C">
        <w:rPr>
          <w:rFonts w:eastAsia="Times New Roman" w:cs="Times New Roman"/>
          <w:b/>
          <w:color w:val="E36C0A" w:themeColor="accent6" w:themeShade="BF"/>
          <w:sz w:val="24"/>
          <w:szCs w:val="24"/>
          <w:u w:val="single"/>
          <w:lang w:val="en" w:eastAsia="bg-BG"/>
        </w:rPr>
        <w:t xml:space="preserve">, </w:t>
      </w:r>
      <w:r w:rsidR="0057721A" w:rsidRPr="0057721A">
        <w:rPr>
          <w:rFonts w:eastAsia="Times New Roman" w:cs="Times New Roman"/>
          <w:b/>
          <w:color w:val="E36C0A" w:themeColor="accent6" w:themeShade="BF"/>
          <w:sz w:val="24"/>
          <w:szCs w:val="24"/>
          <w:u w:val="single"/>
          <w:lang w:val="en" w:eastAsia="bg-BG"/>
        </w:rPr>
        <w:t xml:space="preserve">UK </w:t>
      </w:r>
    </w:p>
    <w:p w:rsidR="002D0B71" w:rsidRDefault="0057721A" w:rsidP="002D0B71">
      <w:pPr>
        <w:spacing w:after="360"/>
        <w:rPr>
          <w:rFonts w:eastAsia="Times New Roman" w:cs="Times New Roman"/>
          <w:color w:val="0065A2"/>
          <w:sz w:val="24"/>
          <w:szCs w:val="24"/>
          <w:lang w:val="en" w:eastAsia="bg-BG"/>
        </w:rPr>
      </w:pPr>
      <w:r w:rsidRPr="0057721A">
        <w:rPr>
          <w:rFonts w:eastAsia="Times New Roman" w:cs="Times New Roman"/>
          <w:color w:val="000000"/>
          <w:sz w:val="24"/>
          <w:szCs w:val="24"/>
          <w:lang w:val="en" w:eastAsia="bg-BG"/>
        </w:rPr>
        <w:t>The Convergent Science Network (CSN) for Biomimetics and Neurotechnology (FET Proactive Co-ordination Activity) is co-organising the 5th edition of the Living Machines conference. This event will focus on biomimetic and biohybrid systems, and demonstrations of state-of-the-art living-machine technologies.</w:t>
      </w:r>
      <w:r w:rsidRPr="00F86051">
        <w:rPr>
          <w:rFonts w:eastAsia="Times New Roman" w:cs="Times New Roman"/>
          <w:color w:val="000000"/>
          <w:sz w:val="24"/>
          <w:szCs w:val="24"/>
          <w:lang w:val="en-US" w:eastAsia="bg-BG"/>
        </w:rPr>
        <w:t xml:space="preserve"> </w:t>
      </w:r>
      <w:hyperlink r:id="rId45" w:history="1">
        <w:r w:rsidRPr="0057721A">
          <w:rPr>
            <w:rFonts w:eastAsia="Times New Roman" w:cs="Times New Roman"/>
            <w:color w:val="0065A2"/>
            <w:sz w:val="24"/>
            <w:szCs w:val="24"/>
            <w:lang w:val="en" w:eastAsia="bg-BG"/>
          </w:rPr>
          <w:t>Read</w:t>
        </w:r>
        <w:r w:rsidRPr="00F86051">
          <w:rPr>
            <w:rFonts w:eastAsia="Times New Roman" w:cs="Times New Roman"/>
            <w:color w:val="0065A2"/>
            <w:sz w:val="24"/>
            <w:szCs w:val="24"/>
            <w:lang w:val="en-US" w:eastAsia="bg-BG"/>
          </w:rPr>
          <w:t xml:space="preserve"> </w:t>
        </w:r>
        <w:r w:rsidRPr="0057721A">
          <w:rPr>
            <w:rFonts w:eastAsia="Times New Roman" w:cs="Times New Roman"/>
            <w:color w:val="0065A2"/>
            <w:sz w:val="24"/>
            <w:szCs w:val="24"/>
            <w:lang w:val="en" w:eastAsia="bg-BG"/>
          </w:rPr>
          <w:t>more</w:t>
        </w:r>
      </w:hyperlink>
    </w:p>
    <w:p w:rsidR="00F45FF7" w:rsidRPr="00F45FF7" w:rsidRDefault="00770CF2" w:rsidP="002D0B71">
      <w:pPr>
        <w:spacing w:after="100" w:afterAutospacing="1"/>
        <w:rPr>
          <w:rFonts w:eastAsia="Times New Roman" w:cs="Times New Roman"/>
          <w:b/>
          <w:color w:val="E36C0A" w:themeColor="accent6" w:themeShade="BF"/>
          <w:sz w:val="24"/>
          <w:szCs w:val="24"/>
          <w:u w:val="single"/>
          <w:lang w:val="en" w:eastAsia="bg-BG"/>
        </w:rPr>
      </w:pPr>
      <w:hyperlink r:id="rId46" w:history="1">
        <w:r w:rsidR="00F45FF7" w:rsidRPr="00F45FF7">
          <w:rPr>
            <w:rFonts w:eastAsia="Times New Roman" w:cs="Times New Roman"/>
            <w:b/>
            <w:color w:val="E36C0A" w:themeColor="accent6" w:themeShade="BF"/>
            <w:sz w:val="24"/>
            <w:szCs w:val="24"/>
            <w:u w:val="single"/>
            <w:lang w:val="en" w:eastAsia="bg-BG"/>
          </w:rPr>
          <w:t>Living Machines V: International Conference on Biomimetic and Biohybrid Systems</w:t>
        </w:r>
      </w:hyperlink>
      <w:r w:rsidR="002D0B71" w:rsidRPr="002D0B71">
        <w:rPr>
          <w:rFonts w:eastAsia="Times New Roman" w:cs="Times New Roman"/>
          <w:b/>
          <w:color w:val="E36C0A" w:themeColor="accent6" w:themeShade="BF"/>
          <w:sz w:val="24"/>
          <w:szCs w:val="24"/>
          <w:u w:val="single"/>
          <w:lang w:val="en" w:eastAsia="bg-BG"/>
        </w:rPr>
        <w:t xml:space="preserve">, 18 – </w:t>
      </w:r>
      <w:r w:rsidR="00F45FF7" w:rsidRPr="00F45FF7">
        <w:rPr>
          <w:rFonts w:eastAsia="Times New Roman" w:cs="Times New Roman"/>
          <w:b/>
          <w:color w:val="E36C0A" w:themeColor="accent6" w:themeShade="BF"/>
          <w:sz w:val="24"/>
          <w:szCs w:val="24"/>
          <w:u w:val="single"/>
          <w:lang w:val="en" w:eastAsia="bg-BG"/>
        </w:rPr>
        <w:t>22</w:t>
      </w:r>
      <w:r w:rsidR="002D0B71" w:rsidRPr="002D0B71">
        <w:rPr>
          <w:rFonts w:eastAsia="Times New Roman" w:cs="Times New Roman"/>
          <w:b/>
          <w:color w:val="E36C0A" w:themeColor="accent6" w:themeShade="BF"/>
          <w:sz w:val="24"/>
          <w:szCs w:val="24"/>
          <w:u w:val="single"/>
          <w:lang w:val="en" w:eastAsia="bg-BG"/>
        </w:rPr>
        <w:t xml:space="preserve"> July </w:t>
      </w:r>
      <w:r w:rsidR="00F45FF7" w:rsidRPr="00F45FF7">
        <w:rPr>
          <w:rFonts w:eastAsia="Times New Roman" w:cs="Times New Roman"/>
          <w:b/>
          <w:color w:val="E36C0A" w:themeColor="accent6" w:themeShade="BF"/>
          <w:sz w:val="24"/>
          <w:szCs w:val="24"/>
          <w:u w:val="single"/>
          <w:lang w:val="en" w:eastAsia="bg-BG"/>
        </w:rPr>
        <w:t>2016</w:t>
      </w:r>
      <w:r w:rsidR="002D0B71" w:rsidRPr="002D0B71">
        <w:rPr>
          <w:rFonts w:eastAsia="Times New Roman" w:cs="Times New Roman"/>
          <w:b/>
          <w:color w:val="E36C0A" w:themeColor="accent6" w:themeShade="BF"/>
          <w:sz w:val="24"/>
          <w:szCs w:val="24"/>
          <w:u w:val="single"/>
          <w:lang w:val="en" w:eastAsia="bg-BG"/>
        </w:rPr>
        <w:t xml:space="preserve">, </w:t>
      </w:r>
      <w:r w:rsidR="00F45FF7" w:rsidRPr="00F45FF7">
        <w:rPr>
          <w:rFonts w:eastAsia="Times New Roman" w:cs="Times New Roman"/>
          <w:b/>
          <w:color w:val="E36C0A" w:themeColor="accent6" w:themeShade="BF"/>
          <w:sz w:val="24"/>
          <w:szCs w:val="24"/>
          <w:u w:val="single"/>
          <w:lang w:val="en" w:eastAsia="bg-BG"/>
        </w:rPr>
        <w:t>Edinburgh</w:t>
      </w:r>
      <w:r w:rsidR="002D0B71" w:rsidRPr="002D0B71">
        <w:rPr>
          <w:rFonts w:eastAsia="Times New Roman" w:cs="Times New Roman"/>
          <w:b/>
          <w:color w:val="E36C0A" w:themeColor="accent6" w:themeShade="BF"/>
          <w:sz w:val="24"/>
          <w:szCs w:val="24"/>
          <w:u w:val="single"/>
          <w:lang w:val="en" w:eastAsia="bg-BG"/>
        </w:rPr>
        <w:t xml:space="preserve">, </w:t>
      </w:r>
      <w:r w:rsidR="00F45FF7" w:rsidRPr="00F45FF7">
        <w:rPr>
          <w:rFonts w:eastAsia="Times New Roman" w:cs="Times New Roman"/>
          <w:b/>
          <w:color w:val="E36C0A" w:themeColor="accent6" w:themeShade="BF"/>
          <w:sz w:val="24"/>
          <w:szCs w:val="24"/>
          <w:u w:val="single"/>
          <w:lang w:val="en" w:eastAsia="bg-BG"/>
        </w:rPr>
        <w:t xml:space="preserve">UK </w:t>
      </w:r>
    </w:p>
    <w:p w:rsidR="00F45FF7" w:rsidRPr="00F45FF7" w:rsidRDefault="00F45FF7" w:rsidP="00896FB8">
      <w:pPr>
        <w:spacing w:after="360"/>
        <w:rPr>
          <w:rFonts w:eastAsia="Times New Roman" w:cs="Times New Roman"/>
          <w:color w:val="000000"/>
          <w:sz w:val="24"/>
          <w:szCs w:val="24"/>
          <w:lang w:val="en" w:eastAsia="bg-BG"/>
        </w:rPr>
      </w:pPr>
      <w:r w:rsidRPr="00F45FF7">
        <w:rPr>
          <w:rFonts w:eastAsia="Times New Roman" w:cs="Times New Roman"/>
          <w:color w:val="000000"/>
          <w:sz w:val="24"/>
          <w:szCs w:val="24"/>
          <w:lang w:val="en" w:eastAsia="bg-BG"/>
        </w:rPr>
        <w:t xml:space="preserve">The Convergent Science Network (CSN) for Biomimetics and Neurotechnology (FET Proactive Co-ordination Activity) is co-organising the 5th edition of the Living Machines conference. This event will focus on biomimetic and biohybrid systems, and demonstrations of state-of-the-art living-machine technologies. </w:t>
      </w:r>
      <w:hyperlink r:id="rId47" w:history="1">
        <w:r w:rsidRPr="00F45FF7">
          <w:rPr>
            <w:rFonts w:eastAsia="Times New Roman" w:cs="Times New Roman"/>
            <w:color w:val="0065A2"/>
            <w:sz w:val="24"/>
            <w:szCs w:val="24"/>
            <w:lang w:val="en" w:eastAsia="bg-BG"/>
          </w:rPr>
          <w:t>Read more</w:t>
        </w:r>
      </w:hyperlink>
    </w:p>
    <w:p w:rsidR="00B71313" w:rsidRPr="00B71313" w:rsidRDefault="00770CF2" w:rsidP="00585D6B">
      <w:pPr>
        <w:spacing w:after="100" w:afterAutospacing="1"/>
        <w:rPr>
          <w:rFonts w:eastAsia="Times New Roman" w:cs="Times New Roman"/>
          <w:b/>
          <w:color w:val="E36C0A" w:themeColor="accent6" w:themeShade="BF"/>
          <w:sz w:val="24"/>
          <w:szCs w:val="24"/>
          <w:u w:val="single"/>
          <w:lang w:val="en" w:eastAsia="bg-BG"/>
        </w:rPr>
      </w:pPr>
      <w:hyperlink r:id="rId48" w:history="1">
        <w:r w:rsidR="00B71313" w:rsidRPr="00B71313">
          <w:rPr>
            <w:rFonts w:eastAsia="Times New Roman" w:cs="Times New Roman"/>
            <w:b/>
            <w:color w:val="E36C0A" w:themeColor="accent6" w:themeShade="BF"/>
            <w:sz w:val="24"/>
            <w:szCs w:val="24"/>
            <w:u w:val="single"/>
            <w:lang w:val="en" w:eastAsia="bg-BG"/>
          </w:rPr>
          <w:t>FET at the EuroScience Open Forum (ESOF) 2016</w:t>
        </w:r>
      </w:hyperlink>
      <w:r w:rsidR="007113A3" w:rsidRPr="007113A3">
        <w:rPr>
          <w:rFonts w:eastAsia="Times New Roman" w:cs="Times New Roman"/>
          <w:b/>
          <w:color w:val="E36C0A" w:themeColor="accent6" w:themeShade="BF"/>
          <w:sz w:val="24"/>
          <w:szCs w:val="24"/>
          <w:u w:val="single"/>
          <w:lang w:val="en" w:eastAsia="bg-BG"/>
        </w:rPr>
        <w:t xml:space="preserve">, </w:t>
      </w:r>
      <w:r w:rsidR="00B71313" w:rsidRPr="00B71313">
        <w:rPr>
          <w:rFonts w:eastAsia="Times New Roman" w:cs="Times New Roman"/>
          <w:b/>
          <w:color w:val="E36C0A" w:themeColor="accent6" w:themeShade="BF"/>
          <w:sz w:val="24"/>
          <w:szCs w:val="24"/>
          <w:u w:val="single"/>
          <w:lang w:val="en" w:eastAsia="bg-BG"/>
        </w:rPr>
        <w:t>23</w:t>
      </w:r>
      <w:r w:rsidR="007113A3" w:rsidRPr="007113A3">
        <w:rPr>
          <w:rFonts w:eastAsia="Times New Roman" w:cs="Times New Roman"/>
          <w:b/>
          <w:color w:val="E36C0A" w:themeColor="accent6" w:themeShade="BF"/>
          <w:sz w:val="24"/>
          <w:szCs w:val="24"/>
          <w:u w:val="single"/>
          <w:lang w:val="en" w:eastAsia="bg-BG"/>
        </w:rPr>
        <w:t xml:space="preserve"> – </w:t>
      </w:r>
      <w:r w:rsidR="00B71313" w:rsidRPr="00B71313">
        <w:rPr>
          <w:rFonts w:eastAsia="Times New Roman" w:cs="Times New Roman"/>
          <w:b/>
          <w:color w:val="E36C0A" w:themeColor="accent6" w:themeShade="BF"/>
          <w:sz w:val="24"/>
          <w:szCs w:val="24"/>
          <w:u w:val="single"/>
          <w:lang w:val="en" w:eastAsia="bg-BG"/>
        </w:rPr>
        <w:t>27</w:t>
      </w:r>
      <w:r w:rsidR="007113A3" w:rsidRPr="007113A3">
        <w:rPr>
          <w:rFonts w:eastAsia="Times New Roman" w:cs="Times New Roman"/>
          <w:b/>
          <w:color w:val="E36C0A" w:themeColor="accent6" w:themeShade="BF"/>
          <w:sz w:val="24"/>
          <w:szCs w:val="24"/>
          <w:u w:val="single"/>
          <w:lang w:val="en" w:eastAsia="bg-BG"/>
        </w:rPr>
        <w:t xml:space="preserve"> July </w:t>
      </w:r>
      <w:r w:rsidR="00B71313" w:rsidRPr="00B71313">
        <w:rPr>
          <w:rFonts w:eastAsia="Times New Roman" w:cs="Times New Roman"/>
          <w:b/>
          <w:color w:val="E36C0A" w:themeColor="accent6" w:themeShade="BF"/>
          <w:sz w:val="24"/>
          <w:szCs w:val="24"/>
          <w:u w:val="single"/>
          <w:lang w:val="en" w:eastAsia="bg-BG"/>
        </w:rPr>
        <w:t>2016</w:t>
      </w:r>
      <w:r w:rsidR="007113A3" w:rsidRPr="007113A3">
        <w:rPr>
          <w:rFonts w:eastAsia="Times New Roman" w:cs="Times New Roman"/>
          <w:b/>
          <w:color w:val="E36C0A" w:themeColor="accent6" w:themeShade="BF"/>
          <w:sz w:val="24"/>
          <w:szCs w:val="24"/>
          <w:u w:val="single"/>
          <w:lang w:val="en" w:eastAsia="bg-BG"/>
        </w:rPr>
        <w:t xml:space="preserve">, </w:t>
      </w:r>
      <w:r w:rsidR="00B71313" w:rsidRPr="00B71313">
        <w:rPr>
          <w:rFonts w:eastAsia="Times New Roman" w:cs="Times New Roman"/>
          <w:b/>
          <w:color w:val="E36C0A" w:themeColor="accent6" w:themeShade="BF"/>
          <w:sz w:val="24"/>
          <w:szCs w:val="24"/>
          <w:u w:val="single"/>
          <w:lang w:val="en" w:eastAsia="bg-BG"/>
        </w:rPr>
        <w:t>Manchester</w:t>
      </w:r>
      <w:r w:rsidR="007113A3" w:rsidRPr="007113A3">
        <w:rPr>
          <w:rFonts w:eastAsia="Times New Roman" w:cs="Times New Roman"/>
          <w:b/>
          <w:color w:val="E36C0A" w:themeColor="accent6" w:themeShade="BF"/>
          <w:sz w:val="24"/>
          <w:szCs w:val="24"/>
          <w:u w:val="single"/>
          <w:lang w:val="en" w:eastAsia="bg-BG"/>
        </w:rPr>
        <w:t xml:space="preserve">, </w:t>
      </w:r>
      <w:r w:rsidR="00B71313" w:rsidRPr="00B71313">
        <w:rPr>
          <w:rFonts w:eastAsia="Times New Roman" w:cs="Times New Roman"/>
          <w:b/>
          <w:color w:val="E36C0A" w:themeColor="accent6" w:themeShade="BF"/>
          <w:sz w:val="24"/>
          <w:szCs w:val="24"/>
          <w:u w:val="single"/>
          <w:lang w:val="en" w:eastAsia="bg-BG"/>
        </w:rPr>
        <w:t>UK</w:t>
      </w:r>
    </w:p>
    <w:p w:rsidR="00B71313" w:rsidRPr="00B71313" w:rsidRDefault="00B71313" w:rsidP="00585D6B">
      <w:pPr>
        <w:spacing w:after="360"/>
        <w:rPr>
          <w:rFonts w:eastAsia="Times New Roman" w:cs="Times New Roman"/>
          <w:color w:val="000000"/>
          <w:sz w:val="24"/>
          <w:szCs w:val="24"/>
          <w:lang w:val="en" w:eastAsia="bg-BG"/>
        </w:rPr>
      </w:pPr>
      <w:r w:rsidRPr="00B71313">
        <w:rPr>
          <w:rFonts w:eastAsia="Times New Roman" w:cs="Times New Roman"/>
          <w:color w:val="000000"/>
          <w:sz w:val="24"/>
          <w:szCs w:val="24"/>
          <w:lang w:val="en" w:eastAsia="bg-BG"/>
        </w:rPr>
        <w:t xml:space="preserve">The EuroScience Open Forum is an international conference dedicated to broadly defined science and innovation. For the first time, Future and Emerging Technologies (FET) is organising two sessions at ESOF dedicated to science and policy related to FET. </w:t>
      </w:r>
      <w:hyperlink r:id="rId49" w:history="1">
        <w:r w:rsidRPr="00B71313">
          <w:rPr>
            <w:rFonts w:eastAsia="Times New Roman" w:cs="Times New Roman"/>
            <w:color w:val="0065A2"/>
            <w:sz w:val="24"/>
            <w:szCs w:val="24"/>
            <w:lang w:val="en" w:eastAsia="bg-BG"/>
          </w:rPr>
          <w:t>Read more</w:t>
        </w:r>
      </w:hyperlink>
    </w:p>
    <w:p w:rsidR="005D1E02" w:rsidRDefault="00770CF2" w:rsidP="00896FB8">
      <w:pPr>
        <w:shd w:val="clear" w:color="auto" w:fill="FFFFFF"/>
        <w:spacing w:before="100" w:beforeAutospacing="1" w:after="360"/>
        <w:outlineLvl w:val="3"/>
        <w:rPr>
          <w:rFonts w:eastAsia="Times New Roman" w:cs="Times New Roman"/>
          <w:b/>
          <w:color w:val="E36C0A" w:themeColor="accent6" w:themeShade="BF"/>
          <w:sz w:val="24"/>
          <w:szCs w:val="24"/>
          <w:u w:val="single"/>
          <w:lang w:eastAsia="bg-BG"/>
        </w:rPr>
      </w:pPr>
      <w:hyperlink r:id="rId50" w:history="1">
        <w:r w:rsidR="005D1E02" w:rsidRPr="005D1E02">
          <w:rPr>
            <w:rFonts w:eastAsia="Times New Roman" w:cs="Times New Roman"/>
            <w:b/>
            <w:bCs/>
            <w:color w:val="E36C0A" w:themeColor="accent6" w:themeShade="BF"/>
            <w:sz w:val="24"/>
            <w:szCs w:val="24"/>
            <w:u w:val="single"/>
            <w:lang w:val="en-GB" w:eastAsia="bg-BG"/>
          </w:rPr>
          <w:t>The 5th International Conference on Data Management Technologies and Applications- DATA 2016</w:t>
        </w:r>
      </w:hyperlink>
      <w:r w:rsidR="001A1817" w:rsidRPr="001A1817">
        <w:rPr>
          <w:rFonts w:eastAsia="Times New Roman" w:cs="Times New Roman"/>
          <w:b/>
          <w:bCs/>
          <w:color w:val="E36C0A" w:themeColor="accent6" w:themeShade="BF"/>
          <w:sz w:val="24"/>
          <w:szCs w:val="24"/>
          <w:u w:val="single"/>
          <w:lang w:val="en-GB" w:eastAsia="bg-BG"/>
        </w:rPr>
        <w:t>,</w:t>
      </w:r>
      <w:r w:rsidR="005D1E02" w:rsidRPr="005D1E02">
        <w:rPr>
          <w:rFonts w:eastAsia="Times New Roman" w:cs="Times New Roman"/>
          <w:b/>
          <w:bCs/>
          <w:color w:val="E36C0A" w:themeColor="accent6" w:themeShade="BF"/>
          <w:sz w:val="24"/>
          <w:szCs w:val="24"/>
          <w:u w:val="single"/>
          <w:lang w:val="en-GB" w:eastAsia="bg-BG"/>
        </w:rPr>
        <w:t xml:space="preserve"> 24–26 Jul</w:t>
      </w:r>
      <w:r w:rsidR="001A1817" w:rsidRPr="001A1817">
        <w:rPr>
          <w:rFonts w:eastAsia="Times New Roman" w:cs="Times New Roman"/>
          <w:b/>
          <w:bCs/>
          <w:color w:val="E36C0A" w:themeColor="accent6" w:themeShade="BF"/>
          <w:sz w:val="24"/>
          <w:szCs w:val="24"/>
          <w:u w:val="single"/>
          <w:lang w:val="en-GB" w:eastAsia="bg-BG"/>
        </w:rPr>
        <w:t>y</w:t>
      </w:r>
      <w:r w:rsidR="005D1E02" w:rsidRPr="005D1E02">
        <w:rPr>
          <w:rFonts w:eastAsia="Times New Roman" w:cs="Times New Roman"/>
          <w:b/>
          <w:bCs/>
          <w:color w:val="E36C0A" w:themeColor="accent6" w:themeShade="BF"/>
          <w:sz w:val="24"/>
          <w:szCs w:val="24"/>
          <w:u w:val="single"/>
          <w:lang w:val="en-GB" w:eastAsia="bg-BG"/>
        </w:rPr>
        <w:t xml:space="preserve"> 2016</w:t>
      </w:r>
      <w:r w:rsidR="001A1817" w:rsidRPr="001A1817">
        <w:rPr>
          <w:rFonts w:eastAsia="Times New Roman" w:cs="Times New Roman"/>
          <w:b/>
          <w:bCs/>
          <w:color w:val="E36C0A" w:themeColor="accent6" w:themeShade="BF"/>
          <w:sz w:val="24"/>
          <w:szCs w:val="24"/>
          <w:u w:val="single"/>
          <w:lang w:val="en-GB" w:eastAsia="bg-BG"/>
        </w:rPr>
        <w:t xml:space="preserve">, </w:t>
      </w:r>
      <w:r w:rsidR="005D1E02" w:rsidRPr="005D1E02">
        <w:rPr>
          <w:rFonts w:eastAsia="Times New Roman" w:cs="Times New Roman"/>
          <w:b/>
          <w:color w:val="E36C0A" w:themeColor="accent6" w:themeShade="BF"/>
          <w:sz w:val="24"/>
          <w:szCs w:val="24"/>
          <w:u w:val="single"/>
          <w:lang w:val="en-GB" w:eastAsia="bg-BG"/>
        </w:rPr>
        <w:t>Lisbon, Portugal</w:t>
      </w:r>
    </w:p>
    <w:p w:rsidR="006C0E7E" w:rsidRPr="00896FB8" w:rsidRDefault="00896FB8" w:rsidP="006C0E7E">
      <w:pPr>
        <w:spacing w:after="100" w:afterAutospacing="1"/>
        <w:rPr>
          <w:b/>
          <w:color w:val="E36C0A" w:themeColor="accent6" w:themeShade="BF"/>
          <w:sz w:val="24"/>
          <w:szCs w:val="24"/>
          <w:u w:val="single"/>
        </w:rPr>
      </w:pPr>
      <w:r w:rsidRPr="00896FB8">
        <w:rPr>
          <w:b/>
          <w:color w:val="E36C0A" w:themeColor="accent6" w:themeShade="BF"/>
          <w:sz w:val="24"/>
          <w:szCs w:val="24"/>
          <w:u w:val="single"/>
        </w:rPr>
        <w:t>Лятно училище по инвестиции, 26 август – 2 септември 2016, гр. Банкя, България</w:t>
      </w:r>
    </w:p>
    <w:p w:rsidR="00896FB8" w:rsidRDefault="00770CF2" w:rsidP="00896FB8">
      <w:pPr>
        <w:rPr>
          <w:sz w:val="24"/>
          <w:szCs w:val="24"/>
        </w:rPr>
      </w:pPr>
      <w:hyperlink r:id="rId51" w:tgtFrame="_blank" w:history="1">
        <w:r w:rsidR="006C0E7E" w:rsidRPr="00896FB8">
          <w:rPr>
            <w:color w:val="2C80D5"/>
            <w:sz w:val="24"/>
            <w:szCs w:val="24"/>
          </w:rPr>
          <w:t>Фондация "Атанас Буров"</w:t>
        </w:r>
      </w:hyperlink>
      <w:r w:rsidR="006C0E7E" w:rsidRPr="00896FB8">
        <w:rPr>
          <w:sz w:val="24"/>
          <w:szCs w:val="24"/>
        </w:rPr>
        <w:t xml:space="preserve"> и Българска фондова борса – София организират лятно училище по инвестиции. Участниците в обучението ще бъдат поставени пред задачи с практически характер, като за целта се очаква да демонстрират знания, съобразителност, креативност и умения за работа в екип. </w:t>
      </w:r>
    </w:p>
    <w:p w:rsidR="006C0E7E" w:rsidRPr="00896FB8" w:rsidRDefault="006C0E7E" w:rsidP="00896FB8">
      <w:pPr>
        <w:spacing w:after="360"/>
        <w:rPr>
          <w:sz w:val="24"/>
          <w:szCs w:val="24"/>
        </w:rPr>
      </w:pPr>
      <w:r w:rsidRPr="00896FB8">
        <w:rPr>
          <w:sz w:val="24"/>
          <w:szCs w:val="24"/>
        </w:rPr>
        <w:t xml:space="preserve">Фондацията ще предостави до 20 пълни стипендии, които покриват престоя и обучението на стипендиантите. Документите за кандидатстване се приемат на имейл: </w:t>
      </w:r>
      <w:hyperlink r:id="rId52" w:history="1">
        <w:r w:rsidRPr="00896FB8">
          <w:rPr>
            <w:color w:val="2C80D5"/>
            <w:sz w:val="24"/>
            <w:szCs w:val="24"/>
          </w:rPr>
          <w:t>fnburov@ubb.bg</w:t>
        </w:r>
      </w:hyperlink>
      <w:r w:rsidRPr="00896FB8">
        <w:rPr>
          <w:sz w:val="24"/>
          <w:szCs w:val="24"/>
        </w:rPr>
        <w:t xml:space="preserve"> до 19 юни</w:t>
      </w:r>
      <w:r w:rsidR="00896FB8">
        <w:rPr>
          <w:sz w:val="24"/>
          <w:szCs w:val="24"/>
        </w:rPr>
        <w:t xml:space="preserve"> 2016</w:t>
      </w:r>
      <w:r w:rsidRPr="00896FB8">
        <w:rPr>
          <w:sz w:val="24"/>
          <w:szCs w:val="24"/>
        </w:rPr>
        <w:t>.</w:t>
      </w:r>
    </w:p>
    <w:p w:rsidR="00B02507" w:rsidRPr="00B02507" w:rsidRDefault="00770CF2" w:rsidP="00585D6B">
      <w:pPr>
        <w:spacing w:after="100" w:afterAutospacing="1"/>
        <w:rPr>
          <w:rFonts w:eastAsia="Times New Roman" w:cs="Times New Roman"/>
          <w:b/>
          <w:color w:val="E36C0A" w:themeColor="accent6" w:themeShade="BF"/>
          <w:sz w:val="24"/>
          <w:szCs w:val="24"/>
          <w:u w:val="single"/>
          <w:lang w:val="en" w:eastAsia="bg-BG"/>
        </w:rPr>
      </w:pPr>
      <w:hyperlink r:id="rId53" w:history="1">
        <w:r w:rsidR="00B02507" w:rsidRPr="00B02507">
          <w:rPr>
            <w:rFonts w:eastAsia="Times New Roman" w:cs="Times New Roman"/>
            <w:b/>
            <w:color w:val="E36C0A" w:themeColor="accent6" w:themeShade="BF"/>
            <w:sz w:val="24"/>
            <w:szCs w:val="24"/>
            <w:u w:val="single"/>
            <w:lang w:val="en" w:eastAsia="bg-BG"/>
          </w:rPr>
          <w:t>ANTS2016: 10th International Conference on Swarm Intelligence</w:t>
        </w:r>
      </w:hyperlink>
      <w:r w:rsidR="00EA0696" w:rsidRPr="00EA0696">
        <w:rPr>
          <w:rFonts w:eastAsia="Times New Roman" w:cs="Times New Roman"/>
          <w:b/>
          <w:color w:val="E36C0A" w:themeColor="accent6" w:themeShade="BF"/>
          <w:sz w:val="24"/>
          <w:szCs w:val="24"/>
          <w:u w:val="single"/>
          <w:lang w:val="en" w:eastAsia="bg-BG"/>
        </w:rPr>
        <w:t xml:space="preserve">, </w:t>
      </w:r>
      <w:r w:rsidR="00B02507" w:rsidRPr="00B02507">
        <w:rPr>
          <w:rFonts w:eastAsia="Times New Roman" w:cs="Times New Roman"/>
          <w:b/>
          <w:color w:val="E36C0A" w:themeColor="accent6" w:themeShade="BF"/>
          <w:sz w:val="24"/>
          <w:szCs w:val="24"/>
          <w:u w:val="single"/>
          <w:lang w:val="en" w:eastAsia="bg-BG"/>
        </w:rPr>
        <w:t>07</w:t>
      </w:r>
      <w:r w:rsidR="00EA0696" w:rsidRPr="00EA0696">
        <w:rPr>
          <w:rFonts w:eastAsia="Times New Roman" w:cs="Times New Roman"/>
          <w:b/>
          <w:color w:val="E36C0A" w:themeColor="accent6" w:themeShade="BF"/>
          <w:sz w:val="24"/>
          <w:szCs w:val="24"/>
          <w:u w:val="single"/>
          <w:lang w:val="en" w:eastAsia="bg-BG"/>
        </w:rPr>
        <w:t xml:space="preserve">- </w:t>
      </w:r>
      <w:r w:rsidR="00B02507" w:rsidRPr="00B02507">
        <w:rPr>
          <w:rFonts w:eastAsia="Times New Roman" w:cs="Times New Roman"/>
          <w:b/>
          <w:color w:val="E36C0A" w:themeColor="accent6" w:themeShade="BF"/>
          <w:sz w:val="24"/>
          <w:szCs w:val="24"/>
          <w:u w:val="single"/>
          <w:lang w:val="en" w:eastAsia="bg-BG"/>
        </w:rPr>
        <w:t>10</w:t>
      </w:r>
      <w:r w:rsidR="00EA0696" w:rsidRPr="00EA0696">
        <w:rPr>
          <w:rFonts w:eastAsia="Times New Roman" w:cs="Times New Roman"/>
          <w:b/>
          <w:color w:val="E36C0A" w:themeColor="accent6" w:themeShade="BF"/>
          <w:sz w:val="24"/>
          <w:szCs w:val="24"/>
          <w:u w:val="single"/>
          <w:lang w:val="en" w:eastAsia="bg-BG"/>
        </w:rPr>
        <w:t xml:space="preserve"> September </w:t>
      </w:r>
      <w:r w:rsidR="00B02507" w:rsidRPr="00B02507">
        <w:rPr>
          <w:rFonts w:eastAsia="Times New Roman" w:cs="Times New Roman"/>
          <w:b/>
          <w:color w:val="E36C0A" w:themeColor="accent6" w:themeShade="BF"/>
          <w:sz w:val="24"/>
          <w:szCs w:val="24"/>
          <w:u w:val="single"/>
          <w:lang w:val="en" w:eastAsia="bg-BG"/>
        </w:rPr>
        <w:t>2016</w:t>
      </w:r>
      <w:r w:rsidR="00EA0696" w:rsidRPr="00EA0696">
        <w:rPr>
          <w:rFonts w:eastAsia="Times New Roman" w:cs="Times New Roman"/>
          <w:b/>
          <w:color w:val="E36C0A" w:themeColor="accent6" w:themeShade="BF"/>
          <w:sz w:val="24"/>
          <w:szCs w:val="24"/>
          <w:u w:val="single"/>
          <w:lang w:val="en" w:eastAsia="bg-BG"/>
        </w:rPr>
        <w:t>,</w:t>
      </w:r>
      <w:r w:rsidR="00EA0696">
        <w:rPr>
          <w:rFonts w:eastAsia="Times New Roman" w:cs="Times New Roman"/>
          <w:b/>
          <w:color w:val="E36C0A" w:themeColor="accent6" w:themeShade="BF"/>
          <w:sz w:val="24"/>
          <w:szCs w:val="24"/>
          <w:u w:val="single"/>
          <w:lang w:val="en" w:eastAsia="bg-BG"/>
        </w:rPr>
        <w:t xml:space="preserve"> </w:t>
      </w:r>
      <w:r w:rsidR="00B02507" w:rsidRPr="00B02507">
        <w:rPr>
          <w:rFonts w:eastAsia="Times New Roman" w:cs="Times New Roman"/>
          <w:b/>
          <w:color w:val="E36C0A" w:themeColor="accent6" w:themeShade="BF"/>
          <w:sz w:val="24"/>
          <w:szCs w:val="24"/>
          <w:u w:val="single"/>
          <w:lang w:val="en" w:eastAsia="bg-BG"/>
        </w:rPr>
        <w:t>Brussels, Belgium</w:t>
      </w:r>
    </w:p>
    <w:p w:rsidR="00B02507" w:rsidRDefault="00B02507" w:rsidP="003B57EB">
      <w:pPr>
        <w:spacing w:after="360"/>
        <w:rPr>
          <w:rFonts w:eastAsia="Times New Roman" w:cs="Times New Roman"/>
          <w:color w:val="0065A2"/>
          <w:sz w:val="24"/>
          <w:szCs w:val="24"/>
          <w:lang w:val="en" w:eastAsia="bg-BG"/>
        </w:rPr>
      </w:pPr>
      <w:r w:rsidRPr="00B02507">
        <w:rPr>
          <w:rFonts w:eastAsia="Times New Roman" w:cs="Times New Roman"/>
          <w:color w:val="000000"/>
          <w:sz w:val="24"/>
          <w:szCs w:val="24"/>
          <w:lang w:val="en" w:eastAsia="bg-BG"/>
        </w:rPr>
        <w:t xml:space="preserve">This international conference brings together researchers dealing with swarm intelligence to share ideas on current developments and applications and to present their latest research. ANTS2016 welcomes paper submissions on any aspect of swarm intelligence. </w:t>
      </w:r>
      <w:hyperlink r:id="rId54" w:history="1">
        <w:r w:rsidRPr="00B02507">
          <w:rPr>
            <w:rFonts w:eastAsia="Times New Roman" w:cs="Times New Roman"/>
            <w:color w:val="0065A2"/>
            <w:sz w:val="24"/>
            <w:szCs w:val="24"/>
            <w:lang w:val="en" w:eastAsia="bg-BG"/>
          </w:rPr>
          <w:t>Read</w:t>
        </w:r>
        <w:r w:rsidRPr="00EB44F3">
          <w:rPr>
            <w:rFonts w:eastAsia="Times New Roman" w:cs="Times New Roman"/>
            <w:color w:val="0065A2"/>
            <w:sz w:val="24"/>
            <w:szCs w:val="24"/>
            <w:lang w:val="en-US" w:eastAsia="bg-BG"/>
          </w:rPr>
          <w:t xml:space="preserve"> </w:t>
        </w:r>
        <w:r w:rsidRPr="00B02507">
          <w:rPr>
            <w:rFonts w:eastAsia="Times New Roman" w:cs="Times New Roman"/>
            <w:color w:val="0065A2"/>
            <w:sz w:val="24"/>
            <w:szCs w:val="24"/>
            <w:lang w:val="en" w:eastAsia="bg-BG"/>
          </w:rPr>
          <w:t>more</w:t>
        </w:r>
      </w:hyperlink>
    </w:p>
    <w:p w:rsidR="001332DB" w:rsidRPr="001332DB" w:rsidRDefault="00770CF2" w:rsidP="003B57EB">
      <w:pPr>
        <w:spacing w:after="0"/>
        <w:rPr>
          <w:rFonts w:eastAsia="Times New Roman" w:cs="Times New Roman"/>
          <w:b/>
          <w:color w:val="E36C0A" w:themeColor="accent6" w:themeShade="BF"/>
          <w:sz w:val="24"/>
          <w:szCs w:val="24"/>
          <w:u w:val="single"/>
          <w:lang w:val="en" w:eastAsia="bg-BG"/>
        </w:rPr>
      </w:pPr>
      <w:hyperlink r:id="rId55" w:history="1">
        <w:r w:rsidR="001332DB" w:rsidRPr="001332DB">
          <w:rPr>
            <w:rFonts w:eastAsia="Times New Roman" w:cs="Times New Roman"/>
            <w:b/>
            <w:color w:val="E36C0A" w:themeColor="accent6" w:themeShade="BF"/>
            <w:sz w:val="24"/>
            <w:szCs w:val="24"/>
            <w:u w:val="single"/>
            <w:lang w:val="en" w:eastAsia="bg-BG"/>
          </w:rPr>
          <w:t>Horizon 2020 Information Day: Climate Action, Environment, Resource Efficiency &amp; Raw Materials</w:t>
        </w:r>
      </w:hyperlink>
      <w:r w:rsidR="003B57EB" w:rsidRPr="003B57EB">
        <w:rPr>
          <w:rFonts w:eastAsia="Times New Roman" w:cs="Times New Roman"/>
          <w:b/>
          <w:color w:val="E36C0A" w:themeColor="accent6" w:themeShade="BF"/>
          <w:sz w:val="24"/>
          <w:szCs w:val="24"/>
          <w:u w:val="single"/>
          <w:lang w:val="en" w:eastAsia="bg-BG"/>
        </w:rPr>
        <w:t>, 1</w:t>
      </w:r>
      <w:r w:rsidR="001332DB" w:rsidRPr="001332DB">
        <w:rPr>
          <w:rFonts w:eastAsia="Times New Roman" w:cs="Times New Roman"/>
          <w:b/>
          <w:color w:val="E36C0A" w:themeColor="accent6" w:themeShade="BF"/>
          <w:sz w:val="24"/>
          <w:szCs w:val="24"/>
          <w:u w:val="single"/>
          <w:lang w:val="en" w:eastAsia="bg-BG"/>
        </w:rPr>
        <w:t>4</w:t>
      </w:r>
      <w:r w:rsidR="003B57EB" w:rsidRPr="003B57EB">
        <w:rPr>
          <w:rFonts w:eastAsia="Times New Roman" w:cs="Times New Roman"/>
          <w:b/>
          <w:color w:val="E36C0A" w:themeColor="accent6" w:themeShade="BF"/>
          <w:sz w:val="24"/>
          <w:szCs w:val="24"/>
          <w:u w:val="single"/>
          <w:lang w:val="en" w:eastAsia="bg-BG"/>
        </w:rPr>
        <w:t xml:space="preserve"> September, </w:t>
      </w:r>
      <w:r w:rsidR="001332DB" w:rsidRPr="001332DB">
        <w:rPr>
          <w:rFonts w:eastAsia="Times New Roman" w:cs="Times New Roman"/>
          <w:b/>
          <w:color w:val="E36C0A" w:themeColor="accent6" w:themeShade="BF"/>
          <w:sz w:val="24"/>
          <w:szCs w:val="24"/>
          <w:u w:val="single"/>
          <w:lang w:val="en" w:eastAsia="bg-BG"/>
        </w:rPr>
        <w:t>2016</w:t>
      </w:r>
      <w:r w:rsidR="003B57EB" w:rsidRPr="003B57EB">
        <w:rPr>
          <w:rFonts w:eastAsia="Times New Roman" w:cs="Times New Roman"/>
          <w:b/>
          <w:color w:val="E36C0A" w:themeColor="accent6" w:themeShade="BF"/>
          <w:sz w:val="24"/>
          <w:szCs w:val="24"/>
          <w:u w:val="single"/>
          <w:lang w:val="en" w:eastAsia="bg-BG"/>
        </w:rPr>
        <w:t xml:space="preserve">, </w:t>
      </w:r>
      <w:r w:rsidR="001332DB" w:rsidRPr="001332DB">
        <w:rPr>
          <w:rFonts w:eastAsia="Times New Roman" w:cs="Times New Roman"/>
          <w:b/>
          <w:color w:val="E36C0A" w:themeColor="accent6" w:themeShade="BF"/>
          <w:sz w:val="24"/>
          <w:szCs w:val="24"/>
          <w:u w:val="single"/>
          <w:lang w:val="en" w:eastAsia="bg-BG"/>
        </w:rPr>
        <w:t>Brussels</w:t>
      </w:r>
      <w:r w:rsidR="003B57EB" w:rsidRPr="003B57EB">
        <w:rPr>
          <w:rFonts w:eastAsia="Times New Roman" w:cs="Times New Roman"/>
          <w:b/>
          <w:color w:val="E36C0A" w:themeColor="accent6" w:themeShade="BF"/>
          <w:sz w:val="24"/>
          <w:szCs w:val="24"/>
          <w:u w:val="single"/>
          <w:lang w:val="en" w:eastAsia="bg-BG"/>
        </w:rPr>
        <w:t>, Belgium</w:t>
      </w:r>
    </w:p>
    <w:p w:rsidR="001332DB" w:rsidRPr="00EB44F3" w:rsidRDefault="001332DB" w:rsidP="003B57EB">
      <w:pPr>
        <w:pStyle w:val="NormalWeb"/>
        <w:spacing w:after="360" w:afterAutospacing="0" w:line="276" w:lineRule="auto"/>
        <w:jc w:val="both"/>
        <w:rPr>
          <w:lang w:val="ru-RU"/>
        </w:rPr>
      </w:pPr>
      <w:r w:rsidRPr="001332DB">
        <w:rPr>
          <w:lang w:val="en"/>
        </w:rPr>
        <w:t>The European Commission is organising an Information Day to present the 2017 calls for proposals of Horizon 2020's Societal Challenge 5 "Climate Action, Environment, Resource Efficiency and Raw Materials".</w:t>
      </w:r>
      <w:r w:rsidR="003B57EB">
        <w:rPr>
          <w:lang w:val="en"/>
        </w:rPr>
        <w:t xml:space="preserve"> </w:t>
      </w:r>
      <w:r w:rsidR="0092603F" w:rsidRPr="003B57EB">
        <w:rPr>
          <w:lang w:val="en"/>
        </w:rPr>
        <w:t>Representatives of the research community, business, and public authorities are invited to join the event on Wednesday, 14 September 2016 in the European Commission's Charlemagne building.</w:t>
      </w:r>
      <w:r w:rsidR="003B57EB">
        <w:rPr>
          <w:lang w:val="en"/>
        </w:rPr>
        <w:t xml:space="preserve"> </w:t>
      </w:r>
      <w:hyperlink r:id="rId56" w:history="1">
        <w:r w:rsidR="0092603F" w:rsidRPr="003B57EB">
          <w:rPr>
            <w:color w:val="0065A2"/>
            <w:lang w:val="en"/>
          </w:rPr>
          <w:t>Read</w:t>
        </w:r>
        <w:r w:rsidR="0092603F" w:rsidRPr="00EB44F3">
          <w:rPr>
            <w:color w:val="0065A2"/>
            <w:lang w:val="ru-RU"/>
          </w:rPr>
          <w:t xml:space="preserve"> </w:t>
        </w:r>
        <w:r w:rsidR="0092603F" w:rsidRPr="003B57EB">
          <w:rPr>
            <w:color w:val="0065A2"/>
            <w:lang w:val="en"/>
          </w:rPr>
          <w:t>more</w:t>
        </w:r>
      </w:hyperlink>
    </w:p>
    <w:p w:rsidR="001A2DEF" w:rsidRPr="00854B60" w:rsidRDefault="001A2DEF" w:rsidP="00585D6B">
      <w:pPr>
        <w:rPr>
          <w:rFonts w:ascii="Arial" w:eastAsia="Times New Roman" w:hAnsi="Arial" w:cs="Arial"/>
          <w:b/>
          <w:color w:val="E36C0A" w:themeColor="accent6" w:themeShade="BF"/>
          <w:sz w:val="24"/>
          <w:szCs w:val="24"/>
          <w:u w:val="single"/>
          <w:lang w:eastAsia="bg-BG"/>
        </w:rPr>
      </w:pPr>
      <w:r w:rsidRPr="00854B60">
        <w:rPr>
          <w:b/>
          <w:color w:val="E36C0A" w:themeColor="accent6" w:themeShade="BF"/>
          <w:sz w:val="24"/>
          <w:szCs w:val="24"/>
          <w:u w:val="single"/>
        </w:rPr>
        <w:lastRenderedPageBreak/>
        <w:t>XX Менделеев конгрес по обща и приложна химия</w:t>
      </w:r>
      <w:r w:rsidR="00854B60" w:rsidRPr="00854B60">
        <w:rPr>
          <w:b/>
          <w:color w:val="E36C0A" w:themeColor="accent6" w:themeShade="BF"/>
          <w:sz w:val="24"/>
          <w:szCs w:val="24"/>
          <w:u w:val="single"/>
        </w:rPr>
        <w:t xml:space="preserve">, 26 - 30 септември 2016, </w:t>
      </w:r>
      <w:r w:rsidRPr="00854B60">
        <w:rPr>
          <w:b/>
          <w:color w:val="E36C0A" w:themeColor="accent6" w:themeShade="BF"/>
          <w:sz w:val="24"/>
          <w:szCs w:val="24"/>
          <w:u w:val="single"/>
        </w:rPr>
        <w:t>Екатеринбург,</w:t>
      </w:r>
      <w:r w:rsidR="00854B60" w:rsidRPr="00854B60">
        <w:rPr>
          <w:b/>
          <w:color w:val="E36C0A" w:themeColor="accent6" w:themeShade="BF"/>
          <w:sz w:val="24"/>
          <w:szCs w:val="24"/>
          <w:u w:val="single"/>
        </w:rPr>
        <w:t xml:space="preserve"> Русия</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t>В работата на Конгреса</w:t>
      </w:r>
      <w:r w:rsidR="00854B60">
        <w:rPr>
          <w:rFonts w:eastAsia="Times New Roman"/>
          <w:color w:val="000000"/>
          <w:sz w:val="24"/>
          <w:szCs w:val="24"/>
          <w:lang w:eastAsia="bg-BG"/>
        </w:rPr>
        <w:t>,</w:t>
      </w:r>
      <w:r w:rsidRPr="00854B60">
        <w:rPr>
          <w:rFonts w:eastAsia="Times New Roman"/>
          <w:color w:val="000000"/>
          <w:sz w:val="24"/>
          <w:szCs w:val="24"/>
          <w:lang w:eastAsia="bg-BG"/>
        </w:rPr>
        <w:t xml:space="preserve"> </w:t>
      </w:r>
      <w:r w:rsidR="00854B60" w:rsidRPr="00854B60">
        <w:rPr>
          <w:sz w:val="24"/>
          <w:szCs w:val="24"/>
        </w:rPr>
        <w:t>който се организира от Руската академия на науките</w:t>
      </w:r>
      <w:r w:rsidR="00854B60">
        <w:rPr>
          <w:sz w:val="24"/>
          <w:szCs w:val="24"/>
        </w:rPr>
        <w:t>,</w:t>
      </w:r>
      <w:r w:rsidR="00854B60" w:rsidRPr="00854B60">
        <w:rPr>
          <w:rFonts w:eastAsia="Times New Roman"/>
          <w:color w:val="000000"/>
          <w:sz w:val="24"/>
          <w:szCs w:val="24"/>
          <w:lang w:eastAsia="bg-BG"/>
        </w:rPr>
        <w:t xml:space="preserve"> </w:t>
      </w:r>
      <w:r w:rsidRPr="00854B60">
        <w:rPr>
          <w:rFonts w:eastAsia="Times New Roman"/>
          <w:color w:val="000000"/>
          <w:sz w:val="24"/>
          <w:szCs w:val="24"/>
          <w:lang w:eastAsia="bg-BG"/>
        </w:rPr>
        <w:t>е планирано да присъстват около 2500 участници, в това число повече от 300 видни учени от цял свят, част от които са носители на Нобелова награда, както и на ръководители на водещи химически предприятия от Русия и целия свят.</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t>По време на конгреса е предвидено да бъдат демонстрирани постижения в областите на химическия синтез, наноматериалите и нанотехнологиите, биотехнологиите и биомолекулярната химия, алтернативни енергоносители.</w:t>
      </w:r>
    </w:p>
    <w:p w:rsidR="001A2DEF" w:rsidRDefault="001A2DEF" w:rsidP="00585D6B">
      <w:pPr>
        <w:spacing w:after="360"/>
        <w:rPr>
          <w:rFonts w:eastAsia="Times New Roman"/>
          <w:color w:val="000000"/>
          <w:sz w:val="24"/>
          <w:szCs w:val="24"/>
          <w:lang w:eastAsia="bg-BG"/>
        </w:rPr>
      </w:pPr>
      <w:r w:rsidRPr="00854B60">
        <w:rPr>
          <w:rFonts w:eastAsia="Times New Roman"/>
          <w:color w:val="000000"/>
          <w:sz w:val="24"/>
          <w:szCs w:val="24"/>
          <w:lang w:eastAsia="bg-BG"/>
        </w:rPr>
        <w:t xml:space="preserve">Повече информация за събитието можете да намерите на официалната интернет страница на XX Менделеев конгрес: </w:t>
      </w:r>
      <w:hyperlink r:id="rId57" w:history="1">
        <w:r w:rsidRPr="00854B60">
          <w:rPr>
            <w:rFonts w:eastAsia="Times New Roman"/>
            <w:color w:val="000000"/>
            <w:sz w:val="24"/>
            <w:szCs w:val="24"/>
            <w:lang w:eastAsia="bg-BG"/>
          </w:rPr>
          <w:t>http://mendeleev2016.uran.ru</w:t>
        </w:r>
      </w:hyperlink>
      <w:r w:rsidRPr="00854B60">
        <w:rPr>
          <w:rFonts w:eastAsia="Times New Roman"/>
          <w:color w:val="000000"/>
          <w:sz w:val="24"/>
          <w:szCs w:val="24"/>
          <w:lang w:eastAsia="bg-BG"/>
        </w:rPr>
        <w:t xml:space="preserve">, както и от научния секретар на организационния комитет г-жа Олга Кузнецова на тел.: +7(343)374 3477 и на е-мейл: </w:t>
      </w:r>
      <w:hyperlink r:id="rId58" w:history="1">
        <w:r w:rsidRPr="00854B60">
          <w:rPr>
            <w:rFonts w:eastAsia="Times New Roman"/>
            <w:color w:val="000000"/>
            <w:sz w:val="24"/>
            <w:szCs w:val="24"/>
            <w:lang w:eastAsia="bg-BG"/>
          </w:rPr>
          <w:t>mendeleev@prm.uran.ru</w:t>
        </w:r>
      </w:hyperlink>
      <w:r w:rsidRPr="00854B60">
        <w:rPr>
          <w:rFonts w:eastAsia="Times New Roman"/>
          <w:color w:val="000000"/>
          <w:sz w:val="24"/>
          <w:szCs w:val="24"/>
          <w:lang w:eastAsia="bg-BG"/>
        </w:rPr>
        <w:t>.</w:t>
      </w:r>
    </w:p>
    <w:p w:rsidR="008E36E3" w:rsidRPr="009B2B1F" w:rsidRDefault="008E36E3" w:rsidP="00585D6B">
      <w:pPr>
        <w:rPr>
          <w:b/>
          <w:color w:val="E36C0A" w:themeColor="accent6" w:themeShade="BF"/>
          <w:sz w:val="24"/>
          <w:szCs w:val="24"/>
          <w:u w:val="single"/>
          <w:lang w:val="en-GB" w:eastAsia="bg-BG"/>
        </w:rPr>
      </w:pPr>
      <w:r w:rsidRPr="009B2B1F">
        <w:rPr>
          <w:b/>
          <w:color w:val="E36C0A" w:themeColor="accent6" w:themeShade="BF"/>
          <w:sz w:val="24"/>
          <w:szCs w:val="24"/>
          <w:u w:val="single"/>
          <w:lang w:val="en-GB" w:eastAsia="bg-BG"/>
        </w:rPr>
        <w:t>3rd EUA Funding Forum</w:t>
      </w:r>
      <w:r w:rsidRPr="009B2B1F">
        <w:rPr>
          <w:b/>
          <w:color w:val="E36C0A" w:themeColor="accent6" w:themeShade="BF"/>
          <w:sz w:val="24"/>
          <w:szCs w:val="24"/>
          <w:u w:val="single"/>
          <w:lang w:val="en-US" w:eastAsia="bg-BG"/>
        </w:rPr>
        <w:t xml:space="preserve">: </w:t>
      </w:r>
      <w:r w:rsidRPr="009B2B1F">
        <w:rPr>
          <w:b/>
          <w:color w:val="E36C0A" w:themeColor="accent6" w:themeShade="BF"/>
          <w:sz w:val="24"/>
          <w:szCs w:val="24"/>
          <w:u w:val="single"/>
          <w:lang w:val="en-GB" w:eastAsia="bg-BG"/>
        </w:rPr>
        <w:t>Efficient universities: Value for society, 6 – 7 October 2016, Porto, Portugal</w:t>
      </w:r>
    </w:p>
    <w:p w:rsidR="008E36E3" w:rsidRPr="008E36E3" w:rsidRDefault="008E36E3" w:rsidP="00585D6B">
      <w:pPr>
        <w:rPr>
          <w:sz w:val="24"/>
          <w:szCs w:val="24"/>
          <w:lang w:val="en-GB" w:eastAsia="bg-BG"/>
        </w:rPr>
      </w:pPr>
      <w:r w:rsidRPr="008E36E3">
        <w:rPr>
          <w:sz w:val="24"/>
          <w:szCs w:val="24"/>
          <w:lang w:val="en-GB" w:eastAsia="bg-BG"/>
        </w:rPr>
        <w:t>This year’s Forum will focus on the crucial issues of delivering value to society and efficient university management. At a time when public finances are under increased pressure, funding models for universities are being revised with the perspective of rationalising expenditure and generating greater added value and increase the efficiency of the sector. In many European countries, it is becoming highly relevant for the university sector to show and quantify its contribution to society, in social but also economic terms.</w:t>
      </w:r>
    </w:p>
    <w:p w:rsidR="008E36E3" w:rsidRPr="008E36E3" w:rsidRDefault="008E36E3" w:rsidP="00585D6B">
      <w:pPr>
        <w:rPr>
          <w:sz w:val="24"/>
          <w:szCs w:val="24"/>
          <w:lang w:val="en-GB" w:eastAsia="bg-BG"/>
        </w:rPr>
      </w:pPr>
      <w:r w:rsidRPr="008E36E3">
        <w:rPr>
          <w:sz w:val="24"/>
          <w:szCs w:val="24"/>
          <w:lang w:val="en-GB" w:eastAsia="bg-BG"/>
        </w:rPr>
        <w:t>Some of the questions that will keep participants busy:</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efficiency strategies reinforce the university’s capacity to deliver on its core missions?</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the contribution of universities to society be assessed, let alone measured?</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Should universities communicate on their economic added value? And if so, how?</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What are the expectations of funders and policy makers? What are successful policies to increase efficiency?</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to develop a productive dialogue at system level?</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 xml:space="preserve">What is the future of European funding? </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universities explore new partnerships and diversify their funding streams?</w:t>
      </w:r>
    </w:p>
    <w:p w:rsidR="009B2B1F" w:rsidRDefault="008E36E3" w:rsidP="00504252">
      <w:pPr>
        <w:spacing w:before="120" w:after="360"/>
        <w:rPr>
          <w:sz w:val="24"/>
          <w:szCs w:val="24"/>
          <w:lang w:val="en-GB" w:eastAsia="bg-BG"/>
        </w:rPr>
      </w:pPr>
      <w:r w:rsidRPr="008E36E3">
        <w:rPr>
          <w:sz w:val="24"/>
          <w:szCs w:val="24"/>
          <w:lang w:val="en-GB" w:eastAsia="bg-BG"/>
        </w:rPr>
        <w:t>A biennial event, the Funding Forum is a unique, inclusive platform open to all higher education funding stakeholders – university leaders and managers, researchers, students, public authorities, public and private funders &amp; partners.</w:t>
      </w:r>
    </w:p>
    <w:p w:rsidR="00D96F9B" w:rsidRPr="00CE45BF" w:rsidRDefault="00ED263D" w:rsidP="00CE45BF">
      <w:pPr>
        <w:rPr>
          <w:b/>
          <w:color w:val="E36C0A" w:themeColor="accent6" w:themeShade="BF"/>
          <w:sz w:val="24"/>
          <w:szCs w:val="24"/>
          <w:u w:val="single"/>
          <w:lang w:eastAsia="bg-BG"/>
        </w:rPr>
      </w:pPr>
      <w:r w:rsidRPr="00CE45BF">
        <w:rPr>
          <w:b/>
          <w:color w:val="E36C0A" w:themeColor="accent6" w:themeShade="BF"/>
          <w:sz w:val="24"/>
          <w:szCs w:val="24"/>
          <w:u w:val="single"/>
          <w:lang w:eastAsia="bg-BG"/>
        </w:rPr>
        <w:t>Конференция по отворено, гъвкаво онлайн висше образование на  Европейската асоциация за дистанционно обучение на университетите (EADTU), 19-21 октомври 2016 г., Рим, Италия</w:t>
      </w:r>
      <w:r w:rsidR="00D96F9B" w:rsidRPr="00CE45BF">
        <w:rPr>
          <w:b/>
          <w:color w:val="E36C0A" w:themeColor="accent6" w:themeShade="BF"/>
          <w:sz w:val="24"/>
          <w:szCs w:val="24"/>
          <w:u w:val="single"/>
          <w:lang w:eastAsia="bg-BG"/>
        </w:rPr>
        <w:t xml:space="preserve"> </w:t>
      </w:r>
    </w:p>
    <w:p w:rsidR="00D96F9B" w:rsidRPr="00D96F9B" w:rsidRDefault="00D96F9B" w:rsidP="00ED263D">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D96F9B">
        <w:rPr>
          <w:rFonts w:eastAsia="Times New Roman" w:cs="Times New Roman"/>
          <w:color w:val="000000"/>
          <w:sz w:val="24"/>
          <w:szCs w:val="24"/>
          <w:lang w:eastAsia="bg-BG"/>
        </w:rPr>
        <w:lastRenderedPageBreak/>
        <w:t>Конференцията е на тема: "Възможности и влиянието на новите начини на преподаване и учене". Домакин на събитието е университетът Uninettuno, Рим.</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iCs/>
          <w:color w:val="000000"/>
          <w:sz w:val="24"/>
          <w:szCs w:val="24"/>
          <w:lang w:eastAsia="bg-BG"/>
        </w:rPr>
        <w:t>Европейската асоциация за дистанционно обучение на университетите (EADTU) е водеща институционална асоциация на Европа, която се фокусира върху онлайн отворено и гъвкаво висше образование и е в основата на програмата за модернизиране на европейските университети. Стартирала с единадесет членове учредители в десет европейски държави, в EADTU сега членуват петнадесет институции и четиринадесет национални асоциации на територията на 25 държави, над 200 университета и около 3 милиона студенти.</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През последните години университетите преживяват дълбока трансформация по отношение на преподаването на висшето образование чрез електронно обучение и онлайн образование. Новите начини на преподаване и учене създават нови възможности за повишаване на качеството на учебния опит, за достигане до нови целеви групи и за предлагане на свободно достъпно отворено образование посредством интернет.</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Европейското висше образование все още поддържа отлично ниво на качество, като нараства търсенето на продължаващо професионално обучение за иновации в бизнеса; както и движение за отворено образование. Наскоро бежанската криза доведе до критична ситуация, която поставя нови предизвикателства пред сектора на висшето образование. Хиляди хора трябва да бъдат успешно интегрирани и образовани.</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Висшето образование може да отговори на тези предизвикателства, ако системите са достатъчно издръжливи. Те трябва да се модернизират  чрез използване на новите технологии.</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Конференцията в Рим се фокусира върху следните теми:</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Национална и институционални политики и промени в преподаването и ученето;</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Увеличаване на правата на университетите за високи постижения в областта на висшето образование, подобряване на качеството на висшето образование;</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Програмата за модернизиране на европейските университети: образование за иновации и предприемачество;</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Гъвкаво продължаващо образование и нови видове курсове (кратки програми за обучение);</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Отворено образование;</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Социално включване и висше образование за малцинствата (бежанци, мигранти);</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Евро-средиземноморско сътрудничество.</w:t>
      </w:r>
    </w:p>
    <w:p w:rsidR="00D96F9B" w:rsidRPr="00D96F9B" w:rsidRDefault="00D96F9B" w:rsidP="00ED263D">
      <w:pPr>
        <w:shd w:val="clear" w:color="auto" w:fill="FFFFFF"/>
        <w:spacing w:before="120" w:after="360"/>
        <w:rPr>
          <w:rFonts w:eastAsia="Times New Roman" w:cs="Times New Roman"/>
          <w:color w:val="000000"/>
          <w:sz w:val="24"/>
          <w:szCs w:val="24"/>
          <w:lang w:eastAsia="bg-BG"/>
        </w:rPr>
      </w:pPr>
      <w:r w:rsidRPr="00D96F9B">
        <w:rPr>
          <w:rFonts w:eastAsia="Times New Roman" w:cs="Times New Roman"/>
          <w:color w:val="000000"/>
          <w:sz w:val="24"/>
          <w:szCs w:val="24"/>
          <w:lang w:eastAsia="bg-BG"/>
        </w:rPr>
        <w:t xml:space="preserve">За повече информация </w:t>
      </w:r>
      <w:hyperlink r:id="rId59" w:history="1">
        <w:r w:rsidRPr="00D96F9B">
          <w:rPr>
            <w:rFonts w:eastAsia="Times New Roman" w:cs="Times New Roman"/>
            <w:color w:val="000000"/>
            <w:sz w:val="24"/>
            <w:szCs w:val="24"/>
            <w:lang w:eastAsia="bg-BG"/>
          </w:rPr>
          <w:t>http://conference.eadtu.eu/</w:t>
        </w:r>
      </w:hyperlink>
    </w:p>
    <w:p w:rsidR="005C3FC4" w:rsidRPr="005C3FC4" w:rsidRDefault="00770CF2" w:rsidP="00585D6B">
      <w:pPr>
        <w:spacing w:after="100" w:afterAutospacing="1"/>
        <w:rPr>
          <w:rFonts w:eastAsia="Times New Roman" w:cs="Times New Roman"/>
          <w:b/>
          <w:color w:val="E36C0A" w:themeColor="accent6" w:themeShade="BF"/>
          <w:sz w:val="24"/>
          <w:szCs w:val="24"/>
          <w:u w:val="single"/>
          <w:lang w:val="en" w:eastAsia="bg-BG"/>
        </w:rPr>
      </w:pPr>
      <w:hyperlink r:id="rId60" w:history="1">
        <w:r w:rsidR="005C3FC4" w:rsidRPr="005C3FC4">
          <w:rPr>
            <w:rFonts w:eastAsia="Times New Roman" w:cs="Times New Roman"/>
            <w:b/>
            <w:color w:val="E36C0A" w:themeColor="accent6" w:themeShade="BF"/>
            <w:sz w:val="24"/>
            <w:szCs w:val="24"/>
            <w:u w:val="single"/>
            <w:lang w:val="en" w:eastAsia="bg-BG"/>
          </w:rPr>
          <w:t>Re-Industrialisation of the European Union 2016</w:t>
        </w:r>
        <w:r w:rsidR="0082109B" w:rsidRPr="0082109B">
          <w:rPr>
            <w:rFonts w:eastAsia="Times New Roman" w:cs="Times New Roman"/>
            <w:b/>
            <w:color w:val="E36C0A" w:themeColor="accent6" w:themeShade="BF"/>
            <w:sz w:val="24"/>
            <w:szCs w:val="24"/>
            <w:u w:val="single"/>
            <w:lang w:val="en" w:eastAsia="bg-BG"/>
          </w:rPr>
          <w:t xml:space="preserve">, </w:t>
        </w:r>
      </w:hyperlink>
      <w:r w:rsidR="005C3FC4" w:rsidRPr="005C3FC4">
        <w:rPr>
          <w:rFonts w:eastAsia="Times New Roman" w:cs="Times New Roman"/>
          <w:b/>
          <w:color w:val="E36C0A" w:themeColor="accent6" w:themeShade="BF"/>
          <w:sz w:val="24"/>
          <w:szCs w:val="24"/>
          <w:u w:val="single"/>
          <w:lang w:val="en" w:eastAsia="bg-BG"/>
        </w:rPr>
        <w:t>26</w:t>
      </w:r>
      <w:r w:rsidR="0082109B" w:rsidRPr="0082109B">
        <w:rPr>
          <w:rFonts w:eastAsia="Times New Roman" w:cs="Times New Roman"/>
          <w:b/>
          <w:color w:val="E36C0A" w:themeColor="accent6" w:themeShade="BF"/>
          <w:sz w:val="24"/>
          <w:szCs w:val="24"/>
          <w:u w:val="single"/>
          <w:lang w:val="en" w:eastAsia="bg-BG"/>
        </w:rPr>
        <w:t xml:space="preserve"> – </w:t>
      </w:r>
      <w:r w:rsidR="005C3FC4" w:rsidRPr="005C3FC4">
        <w:rPr>
          <w:rFonts w:eastAsia="Times New Roman" w:cs="Times New Roman"/>
          <w:b/>
          <w:color w:val="E36C0A" w:themeColor="accent6" w:themeShade="BF"/>
          <w:sz w:val="24"/>
          <w:szCs w:val="24"/>
          <w:u w:val="single"/>
          <w:lang w:val="en" w:eastAsia="bg-BG"/>
        </w:rPr>
        <w:t>28</w:t>
      </w:r>
      <w:r w:rsidR="0082109B" w:rsidRPr="0082109B">
        <w:rPr>
          <w:rFonts w:eastAsia="Times New Roman" w:cs="Times New Roman"/>
          <w:b/>
          <w:color w:val="E36C0A" w:themeColor="accent6" w:themeShade="BF"/>
          <w:sz w:val="24"/>
          <w:szCs w:val="24"/>
          <w:u w:val="single"/>
          <w:lang w:val="en" w:eastAsia="bg-BG"/>
        </w:rPr>
        <w:t xml:space="preserve"> October </w:t>
      </w:r>
      <w:r w:rsidR="005C3FC4" w:rsidRPr="005C3FC4">
        <w:rPr>
          <w:rFonts w:eastAsia="Times New Roman" w:cs="Times New Roman"/>
          <w:b/>
          <w:color w:val="E36C0A" w:themeColor="accent6" w:themeShade="BF"/>
          <w:sz w:val="24"/>
          <w:szCs w:val="24"/>
          <w:u w:val="single"/>
          <w:lang w:val="en" w:eastAsia="bg-BG"/>
        </w:rPr>
        <w:t>2016</w:t>
      </w:r>
      <w:r w:rsidR="0082109B" w:rsidRPr="0082109B">
        <w:rPr>
          <w:rFonts w:eastAsia="Times New Roman" w:cs="Times New Roman"/>
          <w:b/>
          <w:color w:val="E36C0A" w:themeColor="accent6" w:themeShade="BF"/>
          <w:sz w:val="24"/>
          <w:szCs w:val="24"/>
          <w:u w:val="single"/>
          <w:lang w:val="en" w:eastAsia="bg-BG"/>
        </w:rPr>
        <w:t xml:space="preserve">, </w:t>
      </w:r>
      <w:r w:rsidR="005C3FC4" w:rsidRPr="005C3FC4">
        <w:rPr>
          <w:rFonts w:eastAsia="Times New Roman" w:cs="Times New Roman"/>
          <w:b/>
          <w:color w:val="E36C0A" w:themeColor="accent6" w:themeShade="BF"/>
          <w:sz w:val="24"/>
          <w:szCs w:val="24"/>
          <w:u w:val="single"/>
          <w:lang w:val="en" w:eastAsia="bg-BG"/>
        </w:rPr>
        <w:t>Bratislava, Slovakia</w:t>
      </w:r>
    </w:p>
    <w:p w:rsidR="003B57EB" w:rsidRDefault="005C3FC4" w:rsidP="00585D6B">
      <w:pPr>
        <w:spacing w:after="360"/>
        <w:rPr>
          <w:rFonts w:eastAsia="Times New Roman" w:cs="Times New Roman"/>
          <w:color w:val="0065A2"/>
          <w:sz w:val="24"/>
          <w:szCs w:val="24"/>
          <w:lang w:val="en" w:eastAsia="bg-BG"/>
        </w:rPr>
      </w:pPr>
      <w:r w:rsidRPr="005C3FC4">
        <w:rPr>
          <w:rFonts w:eastAsia="Times New Roman" w:cs="Times New Roman"/>
          <w:color w:val="000000"/>
          <w:sz w:val="24"/>
          <w:szCs w:val="24"/>
          <w:lang w:val="en" w:eastAsia="bg-BG"/>
        </w:rPr>
        <w:t xml:space="preserve">Excellent science, research and innovation are essential for a sustainable development of the European economy. That is why hundreds of representatives from European and international research, innovation communities, and the business sector will meet to discuss this topic during a prestigious event in the field of </w:t>
      </w:r>
      <w:r w:rsidRPr="005C3FC4">
        <w:rPr>
          <w:rFonts w:eastAsia="Times New Roman" w:cs="Times New Roman"/>
          <w:b/>
          <w:bCs/>
          <w:color w:val="000000"/>
          <w:sz w:val="24"/>
          <w:szCs w:val="24"/>
          <w:lang w:val="en" w:eastAsia="bg-BG"/>
        </w:rPr>
        <w:t>nanotechnologies, advanced materials, manufacturing and production technologies, biotechnology</w:t>
      </w:r>
      <w:r w:rsidRPr="005C3FC4">
        <w:rPr>
          <w:rFonts w:eastAsia="Times New Roman" w:cs="Times New Roman"/>
          <w:color w:val="000000"/>
          <w:sz w:val="24"/>
          <w:szCs w:val="24"/>
          <w:lang w:val="en" w:eastAsia="bg-BG"/>
        </w:rPr>
        <w:t xml:space="preserve"> - the International Conference REinEU2016.</w:t>
      </w:r>
      <w:r w:rsidR="0082109B">
        <w:rPr>
          <w:rFonts w:eastAsia="Times New Roman" w:cs="Times New Roman"/>
          <w:color w:val="000000"/>
          <w:sz w:val="24"/>
          <w:szCs w:val="24"/>
          <w:lang w:val="en" w:eastAsia="bg-BG"/>
        </w:rPr>
        <w:t xml:space="preserve"> </w:t>
      </w:r>
      <w:hyperlink r:id="rId61" w:history="1">
        <w:r w:rsidRPr="005C3FC4">
          <w:rPr>
            <w:rFonts w:eastAsia="Times New Roman" w:cs="Times New Roman"/>
            <w:color w:val="0065A2"/>
            <w:sz w:val="24"/>
            <w:szCs w:val="24"/>
            <w:lang w:val="en" w:eastAsia="bg-BG"/>
          </w:rPr>
          <w:t>Read</w:t>
        </w:r>
        <w:r w:rsidRPr="00AE2C78">
          <w:rPr>
            <w:rFonts w:eastAsia="Times New Roman" w:cs="Times New Roman"/>
            <w:color w:val="0065A2"/>
            <w:sz w:val="24"/>
            <w:szCs w:val="24"/>
            <w:lang w:val="en-US" w:eastAsia="bg-BG"/>
          </w:rPr>
          <w:t xml:space="preserve"> </w:t>
        </w:r>
        <w:r w:rsidRPr="005C3FC4">
          <w:rPr>
            <w:rFonts w:eastAsia="Times New Roman" w:cs="Times New Roman"/>
            <w:color w:val="0065A2"/>
            <w:sz w:val="24"/>
            <w:szCs w:val="24"/>
            <w:lang w:val="en" w:eastAsia="bg-BG"/>
          </w:rPr>
          <w:t>more</w:t>
        </w:r>
      </w:hyperlink>
    </w:p>
    <w:p w:rsidR="002267F4" w:rsidRPr="002267F4" w:rsidRDefault="00770CF2" w:rsidP="0070460D">
      <w:pPr>
        <w:shd w:val="clear" w:color="auto" w:fill="FFFFFF"/>
        <w:spacing w:after="100" w:afterAutospacing="1"/>
        <w:rPr>
          <w:rFonts w:ascii="Verdana" w:eastAsia="Times New Roman" w:hAnsi="Verdana" w:cs="Times New Roman"/>
          <w:i/>
          <w:iCs/>
          <w:color w:val="704A21"/>
          <w:sz w:val="17"/>
          <w:szCs w:val="17"/>
          <w:lang w:eastAsia="bg-BG"/>
        </w:rPr>
      </w:pPr>
      <w:hyperlink r:id="rId62" w:history="1">
        <w:r w:rsidR="002267F4" w:rsidRPr="002267F4">
          <w:rPr>
            <w:rFonts w:eastAsia="Times New Roman" w:cs="Times New Roman"/>
            <w:b/>
            <w:color w:val="E36C0A" w:themeColor="accent6" w:themeShade="BF"/>
            <w:sz w:val="24"/>
            <w:szCs w:val="24"/>
            <w:u w:val="single"/>
            <w:lang w:eastAsia="bg-BG"/>
          </w:rPr>
          <w:t>2nd European Summit on Innovation for Active and Healthy Ageing</w:t>
        </w:r>
      </w:hyperlink>
      <w:r w:rsidR="0070460D">
        <w:rPr>
          <w:rFonts w:eastAsia="Times New Roman" w:cs="Times New Roman"/>
          <w:b/>
          <w:color w:val="E36C0A" w:themeColor="accent6" w:themeShade="BF"/>
          <w:sz w:val="24"/>
          <w:szCs w:val="24"/>
          <w:u w:val="single"/>
          <w:lang w:val="en-US" w:eastAsia="bg-BG"/>
        </w:rPr>
        <w:t>, 05 – 07 December 2016</w:t>
      </w:r>
      <w:r w:rsidR="0070460D" w:rsidRPr="0070460D">
        <w:rPr>
          <w:rFonts w:eastAsia="Times New Roman" w:cs="Times New Roman"/>
          <w:b/>
          <w:color w:val="E36C0A" w:themeColor="accent6" w:themeShade="BF"/>
          <w:sz w:val="24"/>
          <w:szCs w:val="24"/>
          <w:u w:val="single"/>
          <w:lang w:val="en-US" w:eastAsia="bg-BG"/>
        </w:rPr>
        <w:t xml:space="preserve">, </w:t>
      </w:r>
      <w:r w:rsidR="002267F4" w:rsidRPr="002267F4">
        <w:rPr>
          <w:rFonts w:eastAsia="Times New Roman" w:cs="Times New Roman"/>
          <w:b/>
          <w:iCs/>
          <w:color w:val="E36C0A" w:themeColor="accent6" w:themeShade="BF"/>
          <w:sz w:val="24"/>
          <w:szCs w:val="24"/>
          <w:u w:val="single"/>
          <w:lang w:eastAsia="bg-BG"/>
        </w:rPr>
        <w:t>Brussels, Belgium</w:t>
      </w:r>
    </w:p>
    <w:p w:rsidR="002267F4" w:rsidRPr="0070460D" w:rsidRDefault="002267F4" w:rsidP="0070460D">
      <w:pPr>
        <w:spacing w:after="360"/>
        <w:rPr>
          <w:sz w:val="24"/>
          <w:szCs w:val="24"/>
          <w:lang w:eastAsia="bg-BG"/>
        </w:rPr>
      </w:pPr>
      <w:r w:rsidRPr="0070460D">
        <w:rPr>
          <w:sz w:val="24"/>
          <w:szCs w:val="24"/>
          <w:lang w:eastAsia="bg-BG"/>
        </w:rPr>
        <w:t>This Summit will look at how digital technology will transform the way we think about delivering health and care in Europe. Areas covered will range from health (medical treatment) to prevention and healthy lifestyles and other areas of the Silver Economy (Silver Tourism, Age Friendly Homes and Living Environments etc.). Participants will help to the define a shared vision on how innovation can transform demographic change into an opportunity for Europe's ageing society and the Silver Economy. </w:t>
      </w:r>
      <w:hyperlink r:id="rId63" w:history="1">
        <w:r w:rsidRPr="0070460D">
          <w:rPr>
            <w:color w:val="0065A2"/>
            <w:sz w:val="24"/>
            <w:szCs w:val="24"/>
            <w:lang w:eastAsia="bg-BG"/>
          </w:rPr>
          <w:t>Read more</w:t>
        </w:r>
      </w:hyperlink>
    </w:p>
    <w:p w:rsidR="001F301E" w:rsidRPr="00951114" w:rsidRDefault="001F301E" w:rsidP="001F301E">
      <w:pPr>
        <w:spacing w:after="240" w:line="240" w:lineRule="auto"/>
        <w:rPr>
          <w:rFonts w:eastAsia="Times New Roman" w:cs="Times New Roman"/>
          <w:b/>
          <w:color w:val="E36C0A" w:themeColor="accent6" w:themeShade="BF"/>
          <w:sz w:val="24"/>
          <w:szCs w:val="24"/>
          <w:u w:val="single"/>
          <w:lang w:eastAsia="bg-BG"/>
        </w:rPr>
      </w:pPr>
      <w:r w:rsidRPr="00951114">
        <w:rPr>
          <w:rFonts w:eastAsia="Times New Roman" w:cs="Times New Roman"/>
          <w:b/>
          <w:color w:val="E36C0A" w:themeColor="accent6" w:themeShade="BF"/>
          <w:sz w:val="24"/>
          <w:szCs w:val="24"/>
          <w:u w:val="single"/>
          <w:lang w:eastAsia="bg-BG"/>
        </w:rPr>
        <w:t>М</w:t>
      </w:r>
      <w:r w:rsidRPr="00FF4F45">
        <w:rPr>
          <w:rFonts w:eastAsia="Times New Roman" w:cs="Times New Roman"/>
          <w:b/>
          <w:color w:val="E36C0A" w:themeColor="accent6" w:themeShade="BF"/>
          <w:sz w:val="24"/>
          <w:szCs w:val="24"/>
          <w:u w:val="single"/>
          <w:lang w:eastAsia="bg-BG"/>
        </w:rPr>
        <w:t>еждународна конференция на тема "Реформа и революция в Европа, 1917 – 1919 г.: заплетени и транснационални истории"</w:t>
      </w:r>
      <w:r w:rsidRPr="00951114">
        <w:rPr>
          <w:rFonts w:eastAsia="Times New Roman" w:cs="Times New Roman"/>
          <w:b/>
          <w:bCs/>
          <w:color w:val="E36C0A" w:themeColor="accent6" w:themeShade="BF"/>
          <w:sz w:val="24"/>
          <w:szCs w:val="24"/>
          <w:u w:val="single"/>
          <w:lang w:eastAsia="bg-BG"/>
        </w:rPr>
        <w:t xml:space="preserve">, </w:t>
      </w:r>
      <w:r w:rsidRPr="00FF4F45">
        <w:rPr>
          <w:rFonts w:eastAsia="Times New Roman" w:cs="Times New Roman"/>
          <w:b/>
          <w:bCs/>
          <w:color w:val="E36C0A" w:themeColor="accent6" w:themeShade="BF"/>
          <w:sz w:val="24"/>
          <w:szCs w:val="24"/>
          <w:u w:val="single"/>
          <w:lang w:eastAsia="bg-BG"/>
        </w:rPr>
        <w:t>16-18 март 2017</w:t>
      </w:r>
      <w:r w:rsidRPr="00951114">
        <w:rPr>
          <w:rFonts w:eastAsia="Times New Roman" w:cs="Times New Roman"/>
          <w:b/>
          <w:bCs/>
          <w:color w:val="E36C0A" w:themeColor="accent6" w:themeShade="BF"/>
          <w:sz w:val="24"/>
          <w:szCs w:val="24"/>
          <w:u w:val="single"/>
          <w:lang w:eastAsia="bg-BG"/>
        </w:rPr>
        <w:t xml:space="preserve">, </w:t>
      </w:r>
      <w:r w:rsidRPr="00951114">
        <w:rPr>
          <w:rFonts w:eastAsia="Times New Roman" w:cs="Times New Roman"/>
          <w:b/>
          <w:color w:val="E36C0A" w:themeColor="accent6" w:themeShade="BF"/>
          <w:sz w:val="24"/>
          <w:szCs w:val="24"/>
          <w:u w:val="single"/>
          <w:lang w:eastAsia="bg-BG"/>
        </w:rPr>
        <w:t>Тампере, Финландия</w:t>
      </w:r>
    </w:p>
    <w:p w:rsidR="001F301E" w:rsidRPr="00FF4F45" w:rsidRDefault="001F301E" w:rsidP="001F301E">
      <w:pPr>
        <w:spacing w:after="240" w:line="240" w:lineRule="auto"/>
        <w:rPr>
          <w:rFonts w:eastAsia="Times New Roman" w:cs="Times New Roman"/>
          <w:color w:val="333333"/>
          <w:sz w:val="24"/>
          <w:szCs w:val="24"/>
          <w:lang w:eastAsia="bg-BG"/>
        </w:rPr>
      </w:pPr>
      <w:r>
        <w:rPr>
          <w:rFonts w:eastAsia="Times New Roman" w:cs="Times New Roman"/>
          <w:color w:val="333333"/>
          <w:sz w:val="24"/>
          <w:szCs w:val="24"/>
          <w:lang w:eastAsia="bg-BG"/>
        </w:rPr>
        <w:t>Университетът в Тампере, Финландия, н</w:t>
      </w:r>
      <w:r w:rsidRPr="00FF4F45">
        <w:rPr>
          <w:rFonts w:eastAsia="Times New Roman" w:cs="Times New Roman"/>
          <w:color w:val="333333"/>
          <w:sz w:val="24"/>
          <w:szCs w:val="24"/>
          <w:lang w:eastAsia="bg-BG"/>
        </w:rPr>
        <w:t>абира предложения за доклади за</w:t>
      </w:r>
      <w:r>
        <w:rPr>
          <w:rFonts w:eastAsia="Times New Roman" w:cs="Times New Roman"/>
          <w:color w:val="333333"/>
          <w:sz w:val="24"/>
          <w:szCs w:val="24"/>
          <w:lang w:eastAsia="bg-BG"/>
        </w:rPr>
        <w:t xml:space="preserve"> м</w:t>
      </w:r>
      <w:r w:rsidRPr="00FF4F45">
        <w:rPr>
          <w:rFonts w:eastAsia="Times New Roman" w:cs="Times New Roman"/>
          <w:color w:val="333333"/>
          <w:sz w:val="24"/>
          <w:szCs w:val="24"/>
          <w:lang w:eastAsia="bg-BG"/>
        </w:rPr>
        <w:t>еждународна</w:t>
      </w:r>
      <w:r>
        <w:rPr>
          <w:rFonts w:eastAsia="Times New Roman" w:cs="Times New Roman"/>
          <w:color w:val="333333"/>
          <w:sz w:val="24"/>
          <w:szCs w:val="24"/>
          <w:lang w:eastAsia="bg-BG"/>
        </w:rPr>
        <w:t>та</w:t>
      </w:r>
      <w:r w:rsidRPr="00FF4F45">
        <w:rPr>
          <w:rFonts w:eastAsia="Times New Roman" w:cs="Times New Roman"/>
          <w:color w:val="333333"/>
          <w:sz w:val="24"/>
          <w:szCs w:val="24"/>
          <w:lang w:eastAsia="bg-BG"/>
        </w:rPr>
        <w:t xml:space="preserve"> конференция на тема "Реформа и революция в Европа, 1917 – 1919 г.: заплетени и транснационални истории" (</w:t>
      </w:r>
      <w:r w:rsidRPr="00FF4F45">
        <w:rPr>
          <w:rFonts w:eastAsia="Times New Roman" w:cs="Times New Roman"/>
          <w:bCs/>
          <w:color w:val="333333"/>
          <w:sz w:val="24"/>
          <w:szCs w:val="24"/>
          <w:lang w:eastAsia="bg-BG"/>
        </w:rPr>
        <w:t>Reform and Revolution in Europe, 1917–19: Entangled and Transnational Histories</w:t>
      </w:r>
      <w:r w:rsidRPr="00E507BF">
        <w:rPr>
          <w:rFonts w:eastAsia="Times New Roman" w:cs="Times New Roman"/>
          <w:bCs/>
          <w:color w:val="333333"/>
          <w:sz w:val="24"/>
          <w:szCs w:val="24"/>
          <w:lang w:eastAsia="bg-BG"/>
        </w:rPr>
        <w:t xml:space="preserve">). </w:t>
      </w:r>
      <w:r w:rsidRPr="00FF4F45">
        <w:rPr>
          <w:rFonts w:eastAsia="Times New Roman" w:cs="Times New Roman"/>
          <w:bCs/>
          <w:color w:val="333333"/>
          <w:sz w:val="24"/>
          <w:szCs w:val="24"/>
          <w:lang w:eastAsia="bg-BG"/>
        </w:rPr>
        <w:t>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1F301E" w:rsidRPr="00FF4F45" w:rsidRDefault="001F301E" w:rsidP="001F301E">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транснационален план.</w:t>
      </w:r>
    </w:p>
    <w:p w:rsidR="001F301E" w:rsidRPr="00FF4F45" w:rsidRDefault="001F301E" w:rsidP="001F301E">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1A2DEF" w:rsidRPr="00F86051" w:rsidRDefault="001F301E" w:rsidP="005B2361">
      <w:pPr>
        <w:spacing w:after="100" w:line="240" w:lineRule="auto"/>
        <w:rPr>
          <w:rFonts w:ascii="Arial" w:eastAsia="Times New Roman" w:hAnsi="Arial" w:cs="Arial"/>
          <w:sz w:val="16"/>
          <w:szCs w:val="16"/>
          <w:lang w:eastAsia="bg-BG"/>
        </w:rPr>
      </w:pPr>
      <w:r w:rsidRPr="00FF4F45">
        <w:rPr>
          <w:rFonts w:eastAsia="Times New Roman" w:cs="Times New Roman"/>
          <w:color w:val="333333"/>
          <w:sz w:val="24"/>
          <w:szCs w:val="24"/>
          <w:lang w:eastAsia="bg-BG"/>
        </w:rPr>
        <w:t xml:space="preserve">Повече информация на официалния </w:t>
      </w:r>
      <w:hyperlink r:id="rId64" w:tgtFrame="_blank" w:history="1">
        <w:r w:rsidRPr="00FF4F45">
          <w:rPr>
            <w:rFonts w:eastAsia="Times New Roman" w:cs="Times New Roman"/>
            <w:color w:val="003366"/>
            <w:sz w:val="24"/>
            <w:szCs w:val="24"/>
            <w:u w:val="single"/>
            <w:lang w:eastAsia="bg-BG"/>
          </w:rPr>
          <w:t>уебсайт</w:t>
        </w:r>
      </w:hyperlink>
      <w:r w:rsidRPr="00FF4F45">
        <w:rPr>
          <w:rFonts w:eastAsia="Times New Roman" w:cs="Times New Roman"/>
          <w:color w:val="333333"/>
          <w:sz w:val="24"/>
          <w:szCs w:val="24"/>
          <w:lang w:eastAsia="bg-BG"/>
        </w:rPr>
        <w:t xml:space="preserve"> на университета.</w:t>
      </w:r>
    </w:p>
    <w:p w:rsidR="0021369A" w:rsidRPr="001A2DEF" w:rsidRDefault="0021369A" w:rsidP="00460469">
      <w:pPr>
        <w:rPr>
          <w:lang w:val="ru-RU"/>
        </w:rPr>
        <w:sectPr w:rsidR="0021369A" w:rsidRPr="001A2DEF" w:rsidSect="002852EF">
          <w:footerReference w:type="default" r:id="rId65"/>
          <w:pgSz w:w="11906" w:h="16838"/>
          <w:pgMar w:top="1417" w:right="1417" w:bottom="1417" w:left="1417" w:header="708" w:footer="708" w:gutter="0"/>
          <w:cols w:space="708"/>
          <w:docGrid w:linePitch="360"/>
        </w:sectPr>
      </w:pPr>
    </w:p>
    <w:p w:rsidR="00912146" w:rsidRDefault="00912146" w:rsidP="00B278E8">
      <w:pPr>
        <w:pStyle w:val="Publications"/>
      </w:pPr>
      <w:bookmarkStart w:id="25" w:name="_Toc453770704"/>
      <w:r>
        <w:lastRenderedPageBreak/>
        <w:t>ПУБЛИКАЦИИ</w:t>
      </w:r>
      <w:bookmarkEnd w:id="25"/>
    </w:p>
    <w:p w:rsidR="00686FC4" w:rsidRDefault="00686FC4" w:rsidP="00686FC4">
      <w:pPr>
        <w:pStyle w:val="Heading2"/>
        <w:ind w:left="567" w:hanging="567"/>
        <w:rPr>
          <w:rFonts w:eastAsia="Times New Roman"/>
          <w:lang w:eastAsia="bg-BG"/>
        </w:rPr>
      </w:pPr>
      <w:bookmarkStart w:id="26" w:name="_Toc453770705"/>
      <w:r>
        <w:rPr>
          <w:rFonts w:eastAsia="Times New Roman"/>
          <w:lang w:val="en-US" w:eastAsia="bg-BG"/>
        </w:rPr>
        <w:t>RESEARCH EU</w:t>
      </w:r>
      <w:bookmarkEnd w:id="26"/>
    </w:p>
    <w:p w:rsidR="00391C34" w:rsidRPr="00391C34" w:rsidRDefault="00391C34" w:rsidP="00391C34">
      <w:pPr>
        <w:spacing w:after="0" w:line="240" w:lineRule="auto"/>
        <w:jc w:val="left"/>
        <w:rPr>
          <w:rFonts w:eastAsia="Times New Roman" w:cs="Times New Roman"/>
          <w:sz w:val="24"/>
          <w:szCs w:val="24"/>
          <w:lang w:eastAsia="bg-BG"/>
        </w:rPr>
      </w:pPr>
      <w:r w:rsidRPr="00391C34">
        <w:rPr>
          <w:rFonts w:eastAsia="Times New Roman" w:cs="Times New Roman"/>
          <w:noProof/>
          <w:color w:val="0000FF"/>
          <w:sz w:val="24"/>
          <w:szCs w:val="24"/>
          <w:lang w:val="en-US"/>
        </w:rPr>
        <w:drawing>
          <wp:inline distT="0" distB="0" distL="0" distR="0" wp14:anchorId="4709130F" wp14:editId="422D0BE7">
            <wp:extent cx="993775" cy="1407160"/>
            <wp:effectExtent l="0" t="0" r="0" b="2540"/>
            <wp:docPr id="3" name="Picture 3" descr="research*eu results magazine - June 2016">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eu results magazine - June 2016">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391C34">
        <w:rPr>
          <w:rFonts w:eastAsia="Times New Roman" w:cs="Times New Roman"/>
          <w:b/>
          <w:bCs/>
          <w:sz w:val="24"/>
          <w:szCs w:val="24"/>
          <w:lang w:eastAsia="bg-BG"/>
        </w:rPr>
        <w:t>Issue 53 - June 2016</w:t>
      </w:r>
      <w:r w:rsidRPr="00391C34">
        <w:rPr>
          <w:rFonts w:eastAsia="Times New Roman" w:cs="Times New Roman"/>
          <w:sz w:val="24"/>
          <w:szCs w:val="24"/>
          <w:lang w:eastAsia="bg-BG"/>
        </w:rPr>
        <w:t xml:space="preserve"> </w:t>
      </w:r>
    </w:p>
    <w:p w:rsidR="00391C34" w:rsidRPr="00391C34" w:rsidRDefault="00391C34" w:rsidP="00391C34">
      <w:p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Languages</w:t>
      </w:r>
      <w:r>
        <w:rPr>
          <w:rFonts w:eastAsia="Times New Roman" w:cs="Times New Roman"/>
          <w:sz w:val="24"/>
          <w:szCs w:val="24"/>
          <w:lang w:val="en-US" w:eastAsia="bg-BG"/>
        </w:rPr>
        <w:t xml:space="preserve">: </w:t>
      </w:r>
      <w:hyperlink r:id="rId68" w:tgtFrame="_blank" w:history="1">
        <w:r w:rsidRPr="00391C34">
          <w:rPr>
            <w:rFonts w:eastAsia="Times New Roman" w:cs="Times New Roman"/>
            <w:color w:val="0000FF"/>
            <w:sz w:val="24"/>
            <w:szCs w:val="24"/>
            <w:u w:val="single"/>
            <w:lang w:eastAsia="bg-BG"/>
          </w:rPr>
          <w:t>pdf</w:t>
        </w:r>
      </w:hyperlink>
      <w:r w:rsidRPr="00391C34">
        <w:rPr>
          <w:rFonts w:eastAsia="Times New Roman" w:cs="Times New Roman"/>
          <w:sz w:val="24"/>
          <w:szCs w:val="24"/>
          <w:lang w:eastAsia="bg-BG"/>
        </w:rPr>
        <w:t xml:space="preserve"> (3,57 MB) </w:t>
      </w:r>
    </w:p>
    <w:p w:rsidR="00391C34" w:rsidRPr="00391C34" w:rsidRDefault="00391C34" w:rsidP="00391C34">
      <w:p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b/>
          <w:bCs/>
          <w:sz w:val="24"/>
          <w:szCs w:val="24"/>
          <w:lang w:eastAsia="bg-BG"/>
        </w:rPr>
        <w:t>Special feature:</w:t>
      </w:r>
      <w:r w:rsidRPr="00391C34">
        <w:rPr>
          <w:rFonts w:eastAsia="Times New Roman" w:cs="Times New Roman"/>
          <w:sz w:val="24"/>
          <w:szCs w:val="24"/>
          <w:lang w:eastAsia="bg-BG"/>
        </w:rPr>
        <w:t xml:space="preserve"> </w:t>
      </w:r>
      <w:r w:rsidRPr="00391C34">
        <w:rPr>
          <w:rFonts w:eastAsia="Times New Roman" w:cs="Times New Roman"/>
          <w:i/>
          <w:iCs/>
          <w:sz w:val="24"/>
          <w:szCs w:val="24"/>
          <w:lang w:eastAsia="bg-BG"/>
        </w:rPr>
        <w:t>‘Exoplanets: The hope of life beyond Earth’</w:t>
      </w:r>
      <w:r w:rsidRPr="00391C34">
        <w:rPr>
          <w:rFonts w:eastAsia="Times New Roman" w:cs="Times New Roman"/>
          <w:sz w:val="24"/>
          <w:szCs w:val="24"/>
          <w:lang w:eastAsia="bg-BG"/>
        </w:rPr>
        <w:t xml:space="preserve"> </w:t>
      </w:r>
    </w:p>
    <w:p w:rsidR="00391C34" w:rsidRPr="00391C34" w:rsidRDefault="00391C34" w:rsidP="00391C34">
      <w:p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b/>
          <w:bCs/>
          <w:sz w:val="24"/>
          <w:szCs w:val="24"/>
          <w:lang w:eastAsia="bg-BG"/>
        </w:rPr>
        <w:t>Interviews:</w:t>
      </w:r>
      <w:r w:rsidRPr="00391C34">
        <w:rPr>
          <w:rFonts w:eastAsia="Times New Roman" w:cs="Times New Roman"/>
          <w:sz w:val="24"/>
          <w:szCs w:val="24"/>
          <w:lang w:eastAsia="bg-BG"/>
        </w:rPr>
        <w:t xml:space="preserve"> </w:t>
      </w:r>
    </w:p>
    <w:p w:rsidR="00391C34" w:rsidRPr="00391C34" w:rsidRDefault="00391C34" w:rsidP="00391C34">
      <w:pPr>
        <w:numPr>
          <w:ilvl w:val="0"/>
          <w:numId w:val="23"/>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Dr Alexandre Santerne of Instituto de Astrofísica e Ciências do Espaço in Portugal on ‘PASTIS helps confirm exoplanet existence with novel software’</w:t>
      </w:r>
    </w:p>
    <w:p w:rsidR="00391C34" w:rsidRPr="00391C34" w:rsidRDefault="00391C34" w:rsidP="00391C34">
      <w:pPr>
        <w:numPr>
          <w:ilvl w:val="0"/>
          <w:numId w:val="23"/>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Prof Hagai Perets of Technion in Israel on ‘GRAND discoveries shed light on the dynamics and evolution of multiple planetary systems’</w:t>
      </w:r>
    </w:p>
    <w:p w:rsidR="00391C34" w:rsidRPr="00391C34" w:rsidRDefault="00391C34" w:rsidP="00391C34">
      <w:pPr>
        <w:numPr>
          <w:ilvl w:val="0"/>
          <w:numId w:val="23"/>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Prof Dr. Svetlana Berdyugina of the Albert Ludwigs University of Freiburg in Germany on ‘A water detection technique to shortlist potentially-habitable exoplanets’</w:t>
      </w:r>
    </w:p>
    <w:p w:rsidR="00391C34" w:rsidRPr="00391C34" w:rsidRDefault="00391C34" w:rsidP="00391C34">
      <w:pPr>
        <w:numPr>
          <w:ilvl w:val="0"/>
          <w:numId w:val="23"/>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Prof Jonathan Tennyson of the UCL in the United Kingdom on ‘New database of molecular line lists lifts the veil on the composition of exoplanet atmospheres’</w:t>
      </w:r>
    </w:p>
    <w:p w:rsidR="00391C34" w:rsidRPr="00391C34" w:rsidRDefault="00391C34" w:rsidP="00391C34">
      <w:p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b/>
          <w:bCs/>
          <w:sz w:val="24"/>
          <w:szCs w:val="24"/>
          <w:lang w:eastAsia="bg-BG"/>
        </w:rPr>
        <w:t>Other highlights:</w:t>
      </w:r>
      <w:r w:rsidRPr="00391C34">
        <w:rPr>
          <w:rFonts w:eastAsia="Times New Roman" w:cs="Times New Roman"/>
          <w:sz w:val="24"/>
          <w:szCs w:val="24"/>
          <w:lang w:eastAsia="bg-BG"/>
        </w:rPr>
        <w:t xml:space="preserve"> </w:t>
      </w:r>
    </w:p>
    <w:p w:rsidR="00391C34" w:rsidRPr="00391C34" w:rsidRDefault="00391C34" w:rsidP="00391C34">
      <w:pPr>
        <w:numPr>
          <w:ilvl w:val="0"/>
          <w:numId w:val="24"/>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Positive diagnosis for neural therapeutic implants</w:t>
      </w:r>
    </w:p>
    <w:p w:rsidR="00391C34" w:rsidRPr="00391C34" w:rsidRDefault="00391C34" w:rsidP="00391C34">
      <w:pPr>
        <w:numPr>
          <w:ilvl w:val="0"/>
          <w:numId w:val="24"/>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Fresh thinking needed to tackle ‘crimmigration’</w:t>
      </w:r>
    </w:p>
    <w:p w:rsidR="00391C34" w:rsidRPr="00391C34" w:rsidRDefault="00391C34" w:rsidP="00391C34">
      <w:pPr>
        <w:numPr>
          <w:ilvl w:val="0"/>
          <w:numId w:val="24"/>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European railways benefit from innovative platform for simulating and evaluating on-board positioning systems</w:t>
      </w:r>
    </w:p>
    <w:p w:rsidR="00391C34" w:rsidRPr="00391C34" w:rsidRDefault="00391C34" w:rsidP="00391C34">
      <w:pPr>
        <w:numPr>
          <w:ilvl w:val="0"/>
          <w:numId w:val="24"/>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Cities given platform to achieve energy efficiency</w:t>
      </w:r>
    </w:p>
    <w:p w:rsidR="00391C34" w:rsidRPr="00391C34" w:rsidRDefault="00391C34" w:rsidP="00391C34">
      <w:pPr>
        <w:numPr>
          <w:ilvl w:val="0"/>
          <w:numId w:val="24"/>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Novel 5G intervehicular system promises improved road safety</w:t>
      </w:r>
    </w:p>
    <w:p w:rsidR="00391C34" w:rsidRPr="00391C34" w:rsidRDefault="00391C34" w:rsidP="00391C34">
      <w:pPr>
        <w:numPr>
          <w:ilvl w:val="0"/>
          <w:numId w:val="24"/>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New platform provides SME access to simulation technologies</w:t>
      </w:r>
    </w:p>
    <w:p w:rsidR="00391C34" w:rsidRPr="00391C34" w:rsidRDefault="00391C34" w:rsidP="00391C34">
      <w:pPr>
        <w:numPr>
          <w:ilvl w:val="0"/>
          <w:numId w:val="24"/>
        </w:numPr>
        <w:spacing w:before="100" w:beforeAutospacing="1" w:after="100" w:afterAutospacing="1" w:line="240" w:lineRule="auto"/>
        <w:jc w:val="left"/>
        <w:rPr>
          <w:rFonts w:eastAsia="Times New Roman" w:cs="Times New Roman"/>
          <w:sz w:val="24"/>
          <w:szCs w:val="24"/>
          <w:lang w:eastAsia="bg-BG"/>
        </w:rPr>
      </w:pPr>
      <w:r w:rsidRPr="00391C34">
        <w:rPr>
          <w:rFonts w:eastAsia="Times New Roman" w:cs="Times New Roman"/>
          <w:sz w:val="24"/>
          <w:szCs w:val="24"/>
          <w:lang w:eastAsia="bg-BG"/>
        </w:rPr>
        <w:t>High tech kits promise rapid, effective emergency relief</w:t>
      </w:r>
    </w:p>
    <w:p w:rsidR="00851503" w:rsidRPr="00391C34" w:rsidRDefault="00391C34" w:rsidP="00391C34">
      <w:pPr>
        <w:numPr>
          <w:ilvl w:val="0"/>
          <w:numId w:val="24"/>
        </w:numPr>
        <w:spacing w:before="100" w:beforeAutospacing="1" w:after="360" w:line="240" w:lineRule="auto"/>
        <w:ind w:left="714" w:hanging="357"/>
        <w:jc w:val="left"/>
        <w:rPr>
          <w:sz w:val="24"/>
          <w:szCs w:val="24"/>
          <w:lang w:eastAsia="bg-BG"/>
        </w:rPr>
      </w:pPr>
      <w:r w:rsidRPr="00391C34">
        <w:rPr>
          <w:rFonts w:eastAsia="Times New Roman" w:cs="Times New Roman"/>
          <w:sz w:val="24"/>
          <w:szCs w:val="24"/>
          <w:lang w:eastAsia="bg-BG"/>
        </w:rPr>
        <w:t>Satellite remote sensing for monitoring species diversity</w:t>
      </w:r>
    </w:p>
    <w:p w:rsidR="00391C34" w:rsidRPr="004B16B7" w:rsidRDefault="00391C34" w:rsidP="00391C34">
      <w:pPr>
        <w:pStyle w:val="Heading2"/>
        <w:spacing w:before="600"/>
        <w:ind w:left="425" w:hanging="357"/>
        <w:rPr>
          <w:lang w:val="en-US"/>
        </w:rPr>
      </w:pPr>
      <w:bookmarkStart w:id="27" w:name="_Toc453770706"/>
      <w:r>
        <w:rPr>
          <w:lang w:val="en-US"/>
        </w:rPr>
        <w:t xml:space="preserve">EUA Publication: </w:t>
      </w:r>
      <w:r w:rsidRPr="004B16B7">
        <w:rPr>
          <w:lang w:val="en-US"/>
        </w:rPr>
        <w:t>Doctoral Education - Taking Salzburg Forward: Implementation and New Challenges</w:t>
      </w:r>
      <w:bookmarkEnd w:id="27"/>
    </w:p>
    <w:p w:rsidR="00391C34" w:rsidRDefault="00770CF2" w:rsidP="00391C34">
      <w:pPr>
        <w:spacing w:after="600" w:line="240" w:lineRule="auto"/>
        <w:rPr>
          <w:rFonts w:ascii="Helvetica" w:hAnsi="Helvetica" w:cs="Helvetica"/>
          <w:b/>
          <w:color w:val="1D8ACB"/>
          <w:sz w:val="21"/>
          <w:szCs w:val="21"/>
          <w:lang w:val="en-GB"/>
        </w:rPr>
      </w:pPr>
      <w:hyperlink r:id="rId69" w:tooltip="Doctoral Education - Taking Salzburg Forward: Implementation and New Challenges" w:history="1">
        <w:r w:rsidR="00391C34" w:rsidRPr="004B16B7">
          <w:rPr>
            <w:rFonts w:ascii="Helvetica" w:hAnsi="Helvetica" w:cs="Helvetica"/>
            <w:b/>
            <w:color w:val="1D8ACB"/>
            <w:sz w:val="21"/>
            <w:szCs w:val="21"/>
            <w:lang w:val="en-GB"/>
          </w:rPr>
          <w:t>Doctoral Education - Taking Salzburg Forward: Implementation and New Challenges</w:t>
        </w:r>
      </w:hyperlink>
    </w:p>
    <w:p w:rsidR="00391C34" w:rsidRDefault="00391C34">
      <w:pPr>
        <w:jc w:val="left"/>
        <w:rPr>
          <w:rFonts w:ascii="Helvetica" w:hAnsi="Helvetica" w:cs="Helvetica"/>
          <w:b/>
          <w:color w:val="1D8ACB"/>
          <w:sz w:val="21"/>
          <w:szCs w:val="21"/>
          <w:lang w:val="en-GB"/>
        </w:rPr>
      </w:pPr>
      <w:r>
        <w:rPr>
          <w:rFonts w:ascii="Helvetica" w:hAnsi="Helvetica" w:cs="Helvetica"/>
          <w:b/>
          <w:color w:val="1D8ACB"/>
          <w:sz w:val="21"/>
          <w:szCs w:val="21"/>
          <w:lang w:val="en-GB"/>
        </w:rPr>
        <w:br w:type="page"/>
      </w:r>
    </w:p>
    <w:p w:rsidR="008C1988" w:rsidRDefault="008C1988" w:rsidP="00D6197D">
      <w:pPr>
        <w:pStyle w:val="Heading2"/>
        <w:ind w:left="426"/>
        <w:rPr>
          <w:lang w:val="en-US"/>
        </w:rPr>
      </w:pPr>
      <w:bookmarkStart w:id="28" w:name="_Toc453770707"/>
      <w:r>
        <w:rPr>
          <w:lang w:val="en-US"/>
        </w:rPr>
        <w:lastRenderedPageBreak/>
        <w:t>CERN COURIER</w:t>
      </w:r>
      <w:bookmarkEnd w:id="28"/>
    </w:p>
    <w:p w:rsidR="0015350B" w:rsidRDefault="0015350B" w:rsidP="0015350B">
      <w:pPr>
        <w:spacing w:before="100" w:beforeAutospacing="1" w:after="100" w:afterAutospacing="1" w:line="240" w:lineRule="auto"/>
        <w:outlineLvl w:val="3"/>
        <w:rPr>
          <w:rFonts w:eastAsia="Times New Roman" w:cs="Times New Roman"/>
          <w:b/>
          <w:bCs/>
          <w:sz w:val="24"/>
          <w:szCs w:val="24"/>
          <w:lang w:val="en-GB" w:eastAsia="bg-BG"/>
        </w:rPr>
      </w:pPr>
      <w:r>
        <w:rPr>
          <w:rFonts w:ascii="Trebuchet MS" w:hAnsi="Trebuchet MS"/>
          <w:noProof/>
          <w:sz w:val="18"/>
          <w:szCs w:val="18"/>
          <w:lang w:val="en-US"/>
        </w:rPr>
        <w:drawing>
          <wp:inline distT="0" distB="0" distL="0" distR="0" wp14:anchorId="49CDC304" wp14:editId="75BF4BB6">
            <wp:extent cx="1101600" cy="1454400"/>
            <wp:effectExtent l="0" t="0" r="3810" b="0"/>
            <wp:docPr id="1" name="Picture 1" descr="http://images.iop.org/objects/ccr/cern/56/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6/5/cover.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01600" cy="1454400"/>
                    </a:xfrm>
                    <a:prstGeom prst="rect">
                      <a:avLst/>
                    </a:prstGeom>
                    <a:noFill/>
                    <a:ln>
                      <a:noFill/>
                    </a:ln>
                  </pic:spPr>
                </pic:pic>
              </a:graphicData>
            </a:graphic>
          </wp:inline>
        </w:drawing>
      </w:r>
      <w:r w:rsidRPr="0015350B">
        <w:rPr>
          <w:rFonts w:eastAsia="Times New Roman" w:cs="Times New Roman"/>
          <w:b/>
          <w:bCs/>
          <w:sz w:val="24"/>
          <w:szCs w:val="24"/>
          <w:lang w:val="en-GB" w:eastAsia="bg-BG"/>
        </w:rPr>
        <w:t>June 2016</w:t>
      </w:r>
      <w:r w:rsidRPr="0015350B">
        <w:rPr>
          <w:rFonts w:eastAsia="Times New Roman" w:cs="Times New Roman"/>
          <w:b/>
          <w:bCs/>
          <w:sz w:val="24"/>
          <w:szCs w:val="24"/>
          <w:lang w:val="en-US" w:eastAsia="bg-BG"/>
        </w:rPr>
        <w:t xml:space="preserve">, </w:t>
      </w:r>
      <w:r w:rsidRPr="0015350B">
        <w:rPr>
          <w:rFonts w:eastAsia="Times New Roman" w:cs="Times New Roman"/>
          <w:b/>
          <w:bCs/>
          <w:sz w:val="24"/>
          <w:szCs w:val="24"/>
          <w:lang w:val="en-GB" w:eastAsia="bg-BG"/>
        </w:rPr>
        <w:t>Volume 56 Issue 5</w:t>
      </w:r>
    </w:p>
    <w:p w:rsidR="0015350B" w:rsidRPr="0015350B" w:rsidRDefault="00770CF2" w:rsidP="00851503">
      <w:pPr>
        <w:spacing w:before="100" w:beforeAutospacing="1" w:after="600" w:line="240" w:lineRule="auto"/>
        <w:outlineLvl w:val="3"/>
        <w:rPr>
          <w:rFonts w:ascii="Trebuchet MS" w:eastAsia="Times New Roman" w:hAnsi="Trebuchet MS" w:cs="Times New Roman"/>
          <w:b/>
          <w:bCs/>
          <w:sz w:val="24"/>
          <w:szCs w:val="24"/>
          <w:lang w:val="en-GB" w:eastAsia="bg-BG"/>
        </w:rPr>
      </w:pPr>
      <w:hyperlink r:id="rId71" w:history="1">
        <w:r w:rsidR="0015350B" w:rsidRPr="0015350B">
          <w:rPr>
            <w:rFonts w:eastAsia="Times New Roman" w:cs="Times New Roman"/>
            <w:color w:val="C00000"/>
            <w:sz w:val="24"/>
            <w:szCs w:val="24"/>
            <w:lang w:val="en-GB" w:eastAsia="bg-BG"/>
          </w:rPr>
          <w:t>Download digital edition</w:t>
        </w:r>
      </w:hyperlink>
    </w:p>
    <w:p w:rsidR="009B43FD" w:rsidRDefault="0013357C" w:rsidP="009B43FD">
      <w:pPr>
        <w:pStyle w:val="Heading2"/>
        <w:ind w:left="426"/>
        <w:rPr>
          <w:rFonts w:eastAsia="Times New Roman"/>
          <w:lang w:val="en-US" w:eastAsia="bg-BG"/>
        </w:rPr>
      </w:pPr>
      <w:bookmarkStart w:id="29" w:name="_Toc453770708"/>
      <w:r>
        <w:rPr>
          <w:rFonts w:eastAsia="Times New Roman"/>
          <w:lang w:eastAsia="bg-BG"/>
        </w:rPr>
        <w:t>Rethinking the Law School</w:t>
      </w:r>
      <w:r w:rsidR="009B43FD" w:rsidRPr="002E2A42">
        <w:rPr>
          <w:rFonts w:eastAsia="Times New Roman"/>
          <w:lang w:eastAsia="bg-BG"/>
        </w:rPr>
        <w:t>. Education, Research, Outreach and Governance</w:t>
      </w:r>
      <w:bookmarkEnd w:id="29"/>
      <w:r w:rsidR="009B43FD" w:rsidRPr="002E2A42">
        <w:rPr>
          <w:rFonts w:eastAsia="Times New Roman"/>
          <w:lang w:eastAsia="bg-BG"/>
        </w:rPr>
        <w:t xml:space="preserve"> </w:t>
      </w:r>
    </w:p>
    <w:p w:rsidR="009B43FD" w:rsidRDefault="002E2A42" w:rsidP="009B43FD">
      <w:pPr>
        <w:spacing w:before="120" w:after="120"/>
        <w:rPr>
          <w:rFonts w:eastAsia="Times New Roman" w:cs="Times New Roman"/>
          <w:sz w:val="24"/>
          <w:szCs w:val="24"/>
          <w:lang w:val="en-US" w:eastAsia="bg-BG"/>
        </w:rPr>
      </w:pPr>
      <w:r w:rsidRPr="002E2A42">
        <w:rPr>
          <w:rFonts w:eastAsia="Times New Roman" w:cs="Times New Roman"/>
          <w:sz w:val="24"/>
          <w:szCs w:val="24"/>
          <w:lang w:eastAsia="bg-BG"/>
        </w:rPr>
        <w:t>In a recent book, Rethinking the Law School . Education, Research, Outreach and Governance</w:t>
      </w:r>
      <w:r w:rsidR="009B43FD" w:rsidRPr="009B43FD">
        <w:rPr>
          <w:rFonts w:eastAsia="Times New Roman" w:cs="Times New Roman"/>
          <w:sz w:val="24"/>
          <w:szCs w:val="24"/>
          <w:lang w:val="en-US" w:eastAsia="bg-BG"/>
        </w:rPr>
        <w:t xml:space="preserve"> </w:t>
      </w:r>
      <w:r w:rsidRPr="002E2A42">
        <w:rPr>
          <w:rFonts w:eastAsia="Times New Roman" w:cs="Times New Roman"/>
          <w:sz w:val="24"/>
          <w:szCs w:val="24"/>
          <w:lang w:eastAsia="bg-BG"/>
        </w:rPr>
        <w:t xml:space="preserve">(Cambridge University Press, 2015) Professor Carel Stolker, now Rector Magnificus of Leiden University, offers a journey through law schools across a range of </w:t>
      </w:r>
      <w:r w:rsidR="00851503" w:rsidRPr="002E2A42">
        <w:rPr>
          <w:rFonts w:eastAsia="Times New Roman" w:cs="Times New Roman"/>
          <w:noProof/>
          <w:sz w:val="24"/>
          <w:szCs w:val="24"/>
          <w:lang w:val="en-US"/>
        </w:rPr>
        <w:drawing>
          <wp:anchor distT="0" distB="0" distL="0" distR="0" simplePos="0" relativeHeight="251702272" behindDoc="1" locked="0" layoutInCell="1" allowOverlap="0" wp14:anchorId="4DC71343" wp14:editId="693AE254">
            <wp:simplePos x="0" y="0"/>
            <wp:positionH relativeFrom="column">
              <wp:posOffset>-635</wp:posOffset>
            </wp:positionH>
            <wp:positionV relativeFrom="line">
              <wp:posOffset>51435</wp:posOffset>
            </wp:positionV>
            <wp:extent cx="1173480" cy="1691640"/>
            <wp:effectExtent l="0" t="0" r="7620" b="3810"/>
            <wp:wrapThrough wrapText="bothSides">
              <wp:wrapPolygon edited="0">
                <wp:start x="0" y="0"/>
                <wp:lineTo x="0" y="21405"/>
                <wp:lineTo x="21390" y="21405"/>
                <wp:lineTo x="21390" y="0"/>
                <wp:lineTo x="0" y="0"/>
              </wp:wrapPolygon>
            </wp:wrapThrough>
            <wp:docPr id="4" name="Picture 4" descr="http://www.europaeum.org/images/stolker%20book%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paeum.org/images/stolker%20book%20cover.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73480"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A42">
        <w:rPr>
          <w:rFonts w:eastAsia="Times New Roman" w:cs="Times New Roman"/>
          <w:sz w:val="24"/>
          <w:szCs w:val="24"/>
          <w:lang w:eastAsia="bg-BG"/>
        </w:rPr>
        <w:t>countries. comparing and contrasting many aspects involved in providing law education in leading European universities. Exploring education, research, outreach, and governance</w:t>
      </w:r>
      <w:r w:rsidR="009B43FD">
        <w:rPr>
          <w:rFonts w:eastAsia="Times New Roman" w:cs="Times New Roman"/>
          <w:sz w:val="24"/>
          <w:szCs w:val="24"/>
          <w:lang w:val="en-US" w:eastAsia="bg-BG"/>
        </w:rPr>
        <w:t xml:space="preserve">, the author </w:t>
      </w:r>
      <w:r w:rsidRPr="002E2A42">
        <w:rPr>
          <w:rFonts w:eastAsia="Times New Roman" w:cs="Times New Roman"/>
          <w:sz w:val="24"/>
          <w:szCs w:val="24"/>
          <w:lang w:eastAsia="bg-BG"/>
        </w:rPr>
        <w:t xml:space="preserve">tries to find the common values, duties and challenges facing law schools around the globe. He finds that while law teaching, by its nature, tends to think locally, in fact has many global commonalities in terms of values, duties, challenges, ambitions and hopes. </w:t>
      </w:r>
    </w:p>
    <w:p w:rsidR="002E2A42" w:rsidRDefault="002E2A42" w:rsidP="009B43FD">
      <w:pPr>
        <w:spacing w:before="120" w:after="120"/>
        <w:rPr>
          <w:rFonts w:eastAsia="Times New Roman" w:cs="Times New Roman"/>
          <w:color w:val="505050"/>
          <w:sz w:val="24"/>
          <w:szCs w:val="24"/>
          <w:lang w:val="en-US" w:eastAsia="bg-BG"/>
        </w:rPr>
      </w:pPr>
      <w:r w:rsidRPr="002E2A42">
        <w:rPr>
          <w:rFonts w:eastAsia="Times New Roman" w:cs="Times New Roman"/>
          <w:sz w:val="24"/>
          <w:szCs w:val="24"/>
          <w:lang w:eastAsia="bg-BG"/>
        </w:rPr>
        <w:t>The initial chapters give an overview of law schools worldwide (chapter 1), and an analysis of the ‘essence’ of the law faculty (chapter 3) – with a focus on Leiden's values. Chapter 2 was added looking at key questions facing universities throughout the world today when he found himself elected Rector. The book though is mostly about education and law covering didactics (chapter 4); so-called final law qualifications Law or What m</w:t>
      </w:r>
      <w:r w:rsidR="009B43FD">
        <w:rPr>
          <w:rFonts w:eastAsia="Times New Roman" w:cs="Times New Roman"/>
          <w:sz w:val="24"/>
          <w:szCs w:val="24"/>
          <w:lang w:eastAsia="bg-BG"/>
        </w:rPr>
        <w:t>akes a good lawyer? (chapter 5)</w:t>
      </w:r>
      <w:r w:rsidRPr="002E2A42">
        <w:rPr>
          <w:rFonts w:eastAsia="Times New Roman" w:cs="Times New Roman"/>
          <w:sz w:val="24"/>
          <w:szCs w:val="24"/>
          <w:lang w:eastAsia="bg-BG"/>
        </w:rPr>
        <w:t xml:space="preserve">; the nature, method and assessment of legal research (chapter 6), and publication practices of legal experts (chapter 7). Next, outreach (or valorisation) is addressed at length with sections on international legal collaboration and the importance of a legal faculty for the city (chapter 8); questions of how creativity can be nurtured in an academic group (chapter 9); and some philosophical question about responsibility and accountability issues relating to staff, students, alumni or, maybe, nobody? (chapter 10). Finally, administration and management of academic faculty and staff (chapter 11). For more see </w:t>
      </w:r>
      <w:hyperlink r:id="rId73" w:tgtFrame="_blank" w:history="1">
        <w:r w:rsidRPr="002E2A42">
          <w:rPr>
            <w:rFonts w:eastAsia="Times New Roman" w:cs="Times New Roman"/>
            <w:b/>
            <w:i/>
            <w:iCs/>
            <w:color w:val="336699"/>
            <w:sz w:val="24"/>
            <w:szCs w:val="24"/>
            <w:u w:val="single"/>
            <w:lang w:eastAsia="bg-BG"/>
          </w:rPr>
          <w:t>here</w:t>
        </w:r>
      </w:hyperlink>
      <w:r w:rsidRPr="002E2A42">
        <w:rPr>
          <w:rFonts w:eastAsia="Times New Roman" w:cs="Times New Roman"/>
          <w:b/>
          <w:color w:val="505050"/>
          <w:sz w:val="24"/>
          <w:szCs w:val="24"/>
          <w:lang w:eastAsia="bg-BG"/>
        </w:rPr>
        <w:t>.</w:t>
      </w:r>
      <w:r w:rsidRPr="002E2A42">
        <w:rPr>
          <w:rFonts w:eastAsia="Times New Roman" w:cs="Times New Roman"/>
          <w:color w:val="505050"/>
          <w:sz w:val="24"/>
          <w:szCs w:val="24"/>
          <w:lang w:eastAsia="bg-BG"/>
        </w:rPr>
        <w:t xml:space="preserve"> </w:t>
      </w:r>
    </w:p>
    <w:p w:rsidR="00851503" w:rsidRDefault="00851503">
      <w:pPr>
        <w:jc w:val="left"/>
        <w:rPr>
          <w:rFonts w:eastAsia="Times New Roman" w:cs="Times New Roman"/>
          <w:color w:val="505050"/>
          <w:sz w:val="24"/>
          <w:szCs w:val="24"/>
          <w:lang w:val="en-US" w:eastAsia="bg-BG"/>
        </w:rPr>
      </w:pPr>
      <w:r>
        <w:rPr>
          <w:rFonts w:eastAsia="Times New Roman" w:cs="Times New Roman"/>
          <w:color w:val="505050"/>
          <w:sz w:val="24"/>
          <w:szCs w:val="24"/>
          <w:lang w:val="en-US" w:eastAsia="bg-BG"/>
        </w:rPr>
        <w:br w:type="page"/>
      </w:r>
    </w:p>
    <w:p w:rsidR="00965E69" w:rsidRPr="00174E65" w:rsidRDefault="00965E69" w:rsidP="00965E69">
      <w:pPr>
        <w:pStyle w:val="Heading2"/>
        <w:ind w:left="426"/>
        <w:rPr>
          <w:rFonts w:eastAsia="Times New Roman"/>
          <w:lang w:val="en" w:eastAsia="bg-BG"/>
        </w:rPr>
      </w:pPr>
      <w:bookmarkStart w:id="30" w:name="_Toc453770709"/>
      <w:r w:rsidRPr="00174E65">
        <w:rPr>
          <w:rFonts w:eastAsia="Times New Roman"/>
          <w:lang w:val="en" w:eastAsia="bg-BG"/>
        </w:rPr>
        <w:lastRenderedPageBreak/>
        <w:t>The Impact of Food Bioactives on Health - In Vitro and Ex Vivo Models</w:t>
      </w:r>
      <w:bookmarkEnd w:id="30"/>
    </w:p>
    <w:p w:rsidR="00174E65" w:rsidRPr="00174E65" w:rsidRDefault="00174E65" w:rsidP="00174E65">
      <w:pPr>
        <w:spacing w:before="100" w:beforeAutospacing="1" w:after="100" w:afterAutospacing="1" w:line="240" w:lineRule="auto"/>
        <w:jc w:val="left"/>
        <w:rPr>
          <w:rFonts w:eastAsia="Times New Roman" w:cs="Times New Roman"/>
          <w:sz w:val="24"/>
          <w:szCs w:val="24"/>
          <w:lang w:val="en" w:eastAsia="bg-BG"/>
        </w:rPr>
      </w:pPr>
      <w:r w:rsidRPr="00174E65">
        <w:rPr>
          <w:rFonts w:eastAsia="Times New Roman" w:cs="Times New Roman"/>
          <w:noProof/>
          <w:sz w:val="24"/>
          <w:szCs w:val="24"/>
          <w:lang w:val="en-US"/>
        </w:rPr>
        <w:drawing>
          <wp:anchor distT="0" distB="0" distL="114300" distR="114300" simplePos="0" relativeHeight="251703296" behindDoc="1" locked="0" layoutInCell="1" allowOverlap="1">
            <wp:simplePos x="0" y="0"/>
            <wp:positionH relativeFrom="column">
              <wp:posOffset>-1905</wp:posOffset>
            </wp:positionH>
            <wp:positionV relativeFrom="paragraph">
              <wp:posOffset>25400</wp:posOffset>
            </wp:positionV>
            <wp:extent cx="1119600" cy="1735200"/>
            <wp:effectExtent l="0" t="0" r="4445" b="0"/>
            <wp:wrapThrough wrapText="bothSides">
              <wp:wrapPolygon edited="0">
                <wp:start x="0" y="0"/>
                <wp:lineTo x="0" y="21347"/>
                <wp:lineTo x="21318" y="21347"/>
                <wp:lineTo x="21318" y="0"/>
                <wp:lineTo x="0" y="0"/>
              </wp:wrapPolygon>
            </wp:wrapThrough>
            <wp:docPr id="6" name="Picture 6" descr="http://www.cost.eu/var/ezwebin_site/storage/images/medialib/images/library/publications/fa1005-infogest/1410631-1-eng-GB/FA1005-INFOGEST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library/publications/fa1005-infogest/1410631-1-eng-GB/FA1005-INFOGEST_publication.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19600" cy="173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5E69" w:rsidRDefault="00965E69" w:rsidP="00965E69">
      <w:pPr>
        <w:spacing w:before="100" w:beforeAutospacing="1" w:after="100" w:afterAutospacing="1" w:line="240" w:lineRule="auto"/>
        <w:ind w:left="720"/>
        <w:jc w:val="left"/>
        <w:rPr>
          <w:rFonts w:eastAsia="Times New Roman" w:cs="Times New Roman"/>
          <w:sz w:val="24"/>
          <w:szCs w:val="24"/>
          <w:lang w:val="en" w:eastAsia="bg-BG"/>
        </w:rPr>
      </w:pPr>
    </w:p>
    <w:p w:rsidR="00965E69" w:rsidRDefault="00965E69" w:rsidP="00965E69">
      <w:pPr>
        <w:spacing w:before="100" w:beforeAutospacing="1" w:after="100" w:afterAutospacing="1" w:line="240" w:lineRule="auto"/>
        <w:ind w:left="720"/>
        <w:jc w:val="left"/>
        <w:rPr>
          <w:rFonts w:eastAsia="Times New Roman" w:cs="Times New Roman"/>
          <w:sz w:val="24"/>
          <w:szCs w:val="24"/>
          <w:lang w:val="en" w:eastAsia="bg-BG"/>
        </w:rPr>
      </w:pPr>
    </w:p>
    <w:p w:rsidR="00965E69" w:rsidRDefault="00965E69" w:rsidP="00965E69">
      <w:pPr>
        <w:spacing w:before="100" w:beforeAutospacing="1" w:after="100" w:afterAutospacing="1" w:line="240" w:lineRule="auto"/>
        <w:ind w:left="720"/>
        <w:jc w:val="left"/>
        <w:rPr>
          <w:rFonts w:eastAsia="Times New Roman" w:cs="Times New Roman"/>
          <w:sz w:val="24"/>
          <w:szCs w:val="24"/>
          <w:lang w:val="en" w:eastAsia="bg-BG"/>
        </w:rPr>
      </w:pPr>
    </w:p>
    <w:p w:rsidR="00965E69" w:rsidRPr="00174E65" w:rsidRDefault="00770CF2" w:rsidP="00965E69">
      <w:pPr>
        <w:spacing w:before="100" w:beforeAutospacing="1" w:after="100" w:afterAutospacing="1" w:line="240" w:lineRule="auto"/>
        <w:ind w:left="720"/>
        <w:jc w:val="left"/>
        <w:rPr>
          <w:rFonts w:eastAsia="Times New Roman" w:cs="Times New Roman"/>
          <w:sz w:val="24"/>
          <w:szCs w:val="24"/>
          <w:lang w:val="en" w:eastAsia="bg-BG"/>
        </w:rPr>
      </w:pPr>
      <w:hyperlink r:id="rId75" w:tooltip="The Impact of Food Bioactives on Health In Vitro and Ex Vivo Models" w:history="1">
        <w:r w:rsidR="00965E69" w:rsidRPr="00174E65">
          <w:rPr>
            <w:rFonts w:eastAsia="Times New Roman" w:cs="Times New Roman"/>
            <w:color w:val="0000FF"/>
            <w:sz w:val="24"/>
            <w:szCs w:val="24"/>
            <w:u w:val="single"/>
            <w:lang w:val="en" w:eastAsia="bg-BG"/>
          </w:rPr>
          <w:t>Download (PDF, 8 MB)</w:t>
        </w:r>
      </w:hyperlink>
    </w:p>
    <w:p w:rsidR="00965E69" w:rsidRDefault="00965E69" w:rsidP="00965E69">
      <w:pPr>
        <w:spacing w:before="120" w:after="120"/>
        <w:rPr>
          <w:rFonts w:eastAsia="Times New Roman" w:cs="Times New Roman"/>
          <w:sz w:val="24"/>
          <w:szCs w:val="24"/>
          <w:lang w:val="en" w:eastAsia="bg-BG"/>
        </w:rPr>
      </w:pPr>
      <w:r w:rsidRPr="00174E65">
        <w:rPr>
          <w:rFonts w:eastAsia="Times New Roman" w:cs="Times New Roman"/>
          <w:sz w:val="24"/>
          <w:szCs w:val="24"/>
          <w:lang w:val="en" w:eastAsia="bg-BG"/>
        </w:rPr>
        <w:t>The book is an asset to researchers wishing to study the health benefits of their foods and food bioactives of interest and highlights which in vitro/ex vivo assays are of greatest relevance to their goals, what sort of outputs/data can be generated and, as noted above, highlight the strengths and weaknesses of the various assays. It is also an important resource for undergraduate students in the ‘food and health’ arena.</w:t>
      </w:r>
    </w:p>
    <w:p w:rsidR="00174E65" w:rsidRPr="00174E65" w:rsidRDefault="00174E65" w:rsidP="00965E69">
      <w:pPr>
        <w:spacing w:before="120" w:after="120" w:line="240" w:lineRule="auto"/>
        <w:rPr>
          <w:rFonts w:eastAsia="Times New Roman" w:cs="Times New Roman"/>
          <w:sz w:val="24"/>
          <w:szCs w:val="24"/>
          <w:lang w:val="en" w:eastAsia="bg-BG"/>
        </w:rPr>
      </w:pPr>
      <w:r w:rsidRPr="00174E65">
        <w:rPr>
          <w:rFonts w:eastAsia="Times New Roman" w:cs="Times New Roman"/>
          <w:sz w:val="24"/>
          <w:szCs w:val="24"/>
          <w:lang w:val="en" w:eastAsia="bg-BG"/>
        </w:rPr>
        <w:t>Author(s): Verhoeckx, K., Cotter, P., López-Expósito, I., Kleiveland, C., Lea, T., Mackie, A., Requena, T., Swiatecka, D., Wichers, H. (Eds.)</w:t>
      </w:r>
    </w:p>
    <w:p w:rsidR="00174E65" w:rsidRDefault="00174E65" w:rsidP="00851503">
      <w:pPr>
        <w:spacing w:before="120" w:after="600" w:line="240" w:lineRule="auto"/>
        <w:rPr>
          <w:rFonts w:eastAsia="Times New Roman" w:cs="Times New Roman"/>
          <w:sz w:val="24"/>
          <w:szCs w:val="24"/>
          <w:lang w:val="en" w:eastAsia="bg-BG"/>
        </w:rPr>
      </w:pPr>
      <w:r w:rsidRPr="00174E65">
        <w:rPr>
          <w:rFonts w:eastAsia="Times New Roman" w:cs="Times New Roman"/>
          <w:sz w:val="24"/>
          <w:szCs w:val="24"/>
          <w:lang w:val="en" w:eastAsia="bg-BG"/>
        </w:rPr>
        <w:t>Publisher(s): Springer</w:t>
      </w:r>
    </w:p>
    <w:p w:rsidR="00965E69" w:rsidRPr="008A7025" w:rsidRDefault="00965E69" w:rsidP="00965E69">
      <w:pPr>
        <w:pStyle w:val="Heading2"/>
        <w:ind w:left="426"/>
        <w:rPr>
          <w:rFonts w:eastAsia="Times New Roman"/>
          <w:lang w:val="en" w:eastAsia="bg-BG"/>
        </w:rPr>
      </w:pPr>
      <w:bookmarkStart w:id="31" w:name="_Toc453770710"/>
      <w:r w:rsidRPr="008A7025">
        <w:rPr>
          <w:rFonts w:eastAsia="Times New Roman"/>
          <w:lang w:val="en" w:eastAsia="bg-BG"/>
        </w:rPr>
        <w:t>The Biosafety of Forest Transgenic Trees</w:t>
      </w:r>
      <w:bookmarkEnd w:id="31"/>
    </w:p>
    <w:p w:rsidR="00FD60EF" w:rsidRDefault="00851503" w:rsidP="00965E69">
      <w:pPr>
        <w:spacing w:before="120" w:after="120" w:line="240" w:lineRule="auto"/>
        <w:rPr>
          <w:rFonts w:eastAsia="Times New Roman" w:cs="Times New Roman"/>
          <w:b/>
          <w:color w:val="333333"/>
          <w:sz w:val="24"/>
          <w:szCs w:val="24"/>
          <w:lang w:val="en" w:eastAsia="bg-BG"/>
        </w:rPr>
      </w:pPr>
      <w:r w:rsidRPr="008A7025">
        <w:rPr>
          <w:rFonts w:eastAsia="Times New Roman" w:cs="Times New Roman"/>
          <w:b/>
          <w:noProof/>
          <w:color w:val="0176C3"/>
          <w:sz w:val="24"/>
          <w:szCs w:val="24"/>
          <w:lang w:val="en-US"/>
        </w:rPr>
        <w:drawing>
          <wp:anchor distT="0" distB="0" distL="114300" distR="114300" simplePos="0" relativeHeight="251704320" behindDoc="1" locked="0" layoutInCell="1" allowOverlap="1" wp14:anchorId="75039407" wp14:editId="2552D219">
            <wp:simplePos x="0" y="0"/>
            <wp:positionH relativeFrom="column">
              <wp:posOffset>45720</wp:posOffset>
            </wp:positionH>
            <wp:positionV relativeFrom="page">
              <wp:posOffset>5913755</wp:posOffset>
            </wp:positionV>
            <wp:extent cx="1130300" cy="1706245"/>
            <wp:effectExtent l="0" t="0" r="0" b="8255"/>
            <wp:wrapThrough wrapText="bothSides">
              <wp:wrapPolygon edited="0">
                <wp:start x="0" y="0"/>
                <wp:lineTo x="0" y="21463"/>
                <wp:lineTo x="21115" y="21463"/>
                <wp:lineTo x="21115" y="0"/>
                <wp:lineTo x="0" y="0"/>
              </wp:wrapPolygon>
            </wp:wrapThrough>
            <wp:docPr id="11" name="Picture 5" descr="https://images.springer.com/sgw/books/medium/9789401775298.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springer.com/sgw/books/medium/9789401775298.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3030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025" w:rsidRPr="008A7025" w:rsidRDefault="00770CF2" w:rsidP="00965E69">
      <w:pPr>
        <w:spacing w:before="120" w:after="120" w:line="240" w:lineRule="auto"/>
        <w:rPr>
          <w:rFonts w:eastAsia="Times New Roman" w:cs="Times New Roman"/>
          <w:b/>
          <w:color w:val="333333"/>
          <w:sz w:val="24"/>
          <w:szCs w:val="24"/>
          <w:lang w:val="en" w:eastAsia="bg-BG"/>
        </w:rPr>
      </w:pPr>
      <w:hyperlink r:id="rId78" w:history="1">
        <w:r w:rsidR="008A7025" w:rsidRPr="008A7025">
          <w:rPr>
            <w:rFonts w:eastAsia="Times New Roman" w:cs="Times New Roman"/>
            <w:b/>
            <w:color w:val="0176C3"/>
            <w:sz w:val="24"/>
            <w:szCs w:val="24"/>
            <w:lang w:val="en" w:eastAsia="bg-BG"/>
          </w:rPr>
          <w:t xml:space="preserve">Free Preview </w:t>
        </w:r>
      </w:hyperlink>
    </w:p>
    <w:p w:rsidR="00965E69" w:rsidRPr="008A7025" w:rsidRDefault="00770CF2" w:rsidP="00965E69">
      <w:pPr>
        <w:spacing w:before="100" w:beforeAutospacing="1" w:after="100" w:afterAutospacing="1" w:line="240" w:lineRule="auto"/>
        <w:ind w:left="720"/>
        <w:jc w:val="left"/>
        <w:rPr>
          <w:rFonts w:eastAsia="Times New Roman" w:cs="Times New Roman"/>
          <w:sz w:val="24"/>
          <w:szCs w:val="24"/>
          <w:lang w:val="en" w:eastAsia="bg-BG"/>
        </w:rPr>
      </w:pPr>
      <w:hyperlink r:id="rId79" w:tooltip="http://www.springer.com/us/book/9789401775298" w:history="1">
        <w:r w:rsidR="00965E69" w:rsidRPr="008A7025">
          <w:rPr>
            <w:rFonts w:eastAsia="Times New Roman" w:cs="Times New Roman"/>
            <w:color w:val="0000FF"/>
            <w:sz w:val="24"/>
            <w:szCs w:val="24"/>
            <w:u w:val="single"/>
            <w:lang w:val="en" w:eastAsia="bg-BG"/>
          </w:rPr>
          <w:t>Download from external website</w:t>
        </w:r>
      </w:hyperlink>
    </w:p>
    <w:p w:rsidR="0013357C" w:rsidRDefault="0013357C" w:rsidP="00965E69">
      <w:pPr>
        <w:spacing w:before="120" w:after="120"/>
        <w:rPr>
          <w:rFonts w:eastAsia="Times New Roman" w:cs="Times New Roman"/>
          <w:sz w:val="24"/>
          <w:szCs w:val="24"/>
          <w:lang w:val="en" w:eastAsia="bg-BG"/>
        </w:rPr>
      </w:pPr>
    </w:p>
    <w:p w:rsidR="0013357C" w:rsidRDefault="0013357C" w:rsidP="00965E69">
      <w:pPr>
        <w:spacing w:before="120" w:after="120"/>
        <w:rPr>
          <w:rFonts w:eastAsia="Times New Roman" w:cs="Times New Roman"/>
          <w:sz w:val="24"/>
          <w:szCs w:val="24"/>
          <w:lang w:val="en" w:eastAsia="bg-BG"/>
        </w:rPr>
      </w:pPr>
    </w:p>
    <w:p w:rsidR="00C11A0E" w:rsidRDefault="00C11A0E" w:rsidP="00965E69">
      <w:pPr>
        <w:spacing w:before="120" w:after="120"/>
        <w:rPr>
          <w:rFonts w:eastAsia="Times New Roman" w:cs="Times New Roman"/>
          <w:sz w:val="24"/>
          <w:szCs w:val="24"/>
          <w:lang w:val="en" w:eastAsia="bg-BG"/>
        </w:rPr>
      </w:pPr>
    </w:p>
    <w:p w:rsidR="00965E69" w:rsidRPr="00965E69" w:rsidRDefault="00965E69" w:rsidP="00965E69">
      <w:pPr>
        <w:spacing w:before="120" w:after="120"/>
        <w:rPr>
          <w:rFonts w:eastAsia="Times New Roman" w:cs="Times New Roman"/>
          <w:sz w:val="24"/>
          <w:szCs w:val="24"/>
          <w:lang w:val="en" w:eastAsia="bg-BG"/>
        </w:rPr>
      </w:pPr>
      <w:r>
        <w:rPr>
          <w:rFonts w:eastAsia="Times New Roman" w:cs="Times New Roman"/>
          <w:sz w:val="24"/>
          <w:szCs w:val="24"/>
          <w:lang w:val="en" w:eastAsia="bg-BG"/>
        </w:rPr>
        <w:t>T</w:t>
      </w:r>
      <w:r w:rsidRPr="00965E69">
        <w:rPr>
          <w:rFonts w:eastAsia="Times New Roman" w:cs="Times New Roman"/>
          <w:sz w:val="24"/>
          <w:szCs w:val="24"/>
          <w:lang w:val="en" w:eastAsia="bg-BG"/>
        </w:rPr>
        <w:t xml:space="preserve">his book provides up-to-date information on the environmental impact of transgenic trees on genetically modified tree (GMT) communication strategy. It is useful to public/private organisations as well as to private and public research bodies and universities worldwide since it reports on the global status of GMT research and policy. A high number of genetically modified trees (GMTs) with altered or novel characteristics have been produced in the last 15 years. However, their very low public acceptance is a basic problem in their commercialization. Breeders anticipate economic and ecological benefits, like reduced product costs and less pressure on native forests, while opponents fear risks, such as unintended spread of GMTs. But what is true? To answer this question, the </w:t>
      </w:r>
      <w:hyperlink r:id="rId80" w:tooltip="Click for explanation" w:history="1">
        <w:r w:rsidRPr="00965E69">
          <w:rPr>
            <w:rFonts w:eastAsia="Times New Roman" w:cs="Times New Roman"/>
            <w:color w:val="0000FF"/>
            <w:sz w:val="24"/>
            <w:szCs w:val="24"/>
            <w:u w:val="single"/>
            <w:lang w:val="en" w:eastAsia="bg-BG"/>
          </w:rPr>
          <w:t>COST Action</w:t>
        </w:r>
      </w:hyperlink>
      <w:r w:rsidRPr="00965E69">
        <w:rPr>
          <w:rFonts w:eastAsia="Times New Roman" w:cs="Times New Roman"/>
          <w:sz w:val="24"/>
          <w:szCs w:val="24"/>
          <w:lang w:val="en" w:eastAsia="bg-BG"/>
        </w:rPr>
        <w:t xml:space="preserve"> FP0905 focused on key aspects related to GMTs: (a) biological characterization; (b) assessment of possible environmental impacts; (c) socio-economic implications and public </w:t>
      </w:r>
      <w:r w:rsidRPr="00965E69">
        <w:rPr>
          <w:rFonts w:eastAsia="Times New Roman" w:cs="Times New Roman"/>
          <w:sz w:val="24"/>
          <w:szCs w:val="24"/>
          <w:lang w:val="en" w:eastAsia="bg-BG"/>
        </w:rPr>
        <w:lastRenderedPageBreak/>
        <w:t>acceptance/concerns; (d) providing science-based information to communicate with the public.</w:t>
      </w:r>
    </w:p>
    <w:p w:rsidR="008A7025" w:rsidRPr="008A7025" w:rsidRDefault="008A7025" w:rsidP="00F30131">
      <w:pPr>
        <w:spacing w:before="120" w:after="0"/>
        <w:rPr>
          <w:rFonts w:eastAsia="Times New Roman" w:cs="Times New Roman"/>
          <w:sz w:val="24"/>
          <w:szCs w:val="24"/>
          <w:lang w:val="en" w:eastAsia="bg-BG"/>
        </w:rPr>
      </w:pPr>
      <w:r w:rsidRPr="008A7025">
        <w:rPr>
          <w:rFonts w:eastAsia="Times New Roman" w:cs="Times New Roman"/>
          <w:sz w:val="24"/>
          <w:szCs w:val="24"/>
          <w:lang w:val="en" w:eastAsia="bg-BG"/>
        </w:rPr>
        <w:t>Author(s): Vettori, C., Gallardo, F., Häggman, H., Kazana, V., Migliacci, F., Pilate, G., Fladung, M. (Eds.)</w:t>
      </w:r>
    </w:p>
    <w:p w:rsidR="008A7025" w:rsidRDefault="008A7025" w:rsidP="00851503">
      <w:pPr>
        <w:spacing w:after="600" w:line="240" w:lineRule="auto"/>
        <w:rPr>
          <w:rFonts w:eastAsia="Times New Roman" w:cs="Times New Roman"/>
          <w:sz w:val="24"/>
          <w:szCs w:val="24"/>
          <w:lang w:val="en" w:eastAsia="bg-BG"/>
        </w:rPr>
      </w:pPr>
      <w:r w:rsidRPr="008A7025">
        <w:rPr>
          <w:rFonts w:eastAsia="Times New Roman" w:cs="Times New Roman"/>
          <w:sz w:val="24"/>
          <w:szCs w:val="24"/>
          <w:lang w:val="en" w:eastAsia="bg-BG"/>
        </w:rPr>
        <w:t>Publisher(s): Springer</w:t>
      </w:r>
    </w:p>
    <w:p w:rsidR="008A7025" w:rsidRDefault="00E05376" w:rsidP="00F30131">
      <w:pPr>
        <w:pStyle w:val="Heading2"/>
        <w:ind w:left="426"/>
        <w:rPr>
          <w:lang w:val="en"/>
        </w:rPr>
      </w:pPr>
      <w:bookmarkStart w:id="32" w:name="_Toc453770711"/>
      <w:r w:rsidRPr="00E05376">
        <w:rPr>
          <w:lang w:val="en"/>
        </w:rPr>
        <w:t>I</w:t>
      </w:r>
      <w:r w:rsidR="00F30131">
        <w:rPr>
          <w:lang w:val="en"/>
        </w:rPr>
        <w:t xml:space="preserve">nternational </w:t>
      </w:r>
      <w:r w:rsidRPr="00E05376">
        <w:rPr>
          <w:lang w:val="en"/>
        </w:rPr>
        <w:t>A</w:t>
      </w:r>
      <w:r w:rsidR="00F30131">
        <w:rPr>
          <w:lang w:val="en"/>
        </w:rPr>
        <w:t xml:space="preserve">ssociation of </w:t>
      </w:r>
      <w:r w:rsidRPr="00E05376">
        <w:rPr>
          <w:lang w:val="en"/>
        </w:rPr>
        <w:t>U</w:t>
      </w:r>
      <w:r w:rsidR="00F30131">
        <w:rPr>
          <w:lang w:val="en"/>
        </w:rPr>
        <w:t>niversities</w:t>
      </w:r>
      <w:r w:rsidRPr="00E05376">
        <w:rPr>
          <w:lang w:val="en"/>
        </w:rPr>
        <w:t xml:space="preserve"> </w:t>
      </w:r>
      <w:r w:rsidR="00F30131">
        <w:rPr>
          <w:lang w:val="en"/>
        </w:rPr>
        <w:t xml:space="preserve"> - “</w:t>
      </w:r>
      <w:r w:rsidRPr="00E05376">
        <w:rPr>
          <w:lang w:val="en"/>
        </w:rPr>
        <w:t>Horizons</w:t>
      </w:r>
      <w:r w:rsidR="00F30131">
        <w:rPr>
          <w:lang w:val="en"/>
        </w:rPr>
        <w:t>”</w:t>
      </w:r>
      <w:bookmarkEnd w:id="32"/>
      <w:r w:rsidRPr="00E05376">
        <w:rPr>
          <w:lang w:val="en"/>
        </w:rPr>
        <w:t xml:space="preserve"> </w:t>
      </w:r>
    </w:p>
    <w:p w:rsidR="00F30131" w:rsidRDefault="00E05376" w:rsidP="00E05376">
      <w:pPr>
        <w:shd w:val="clear" w:color="auto" w:fill="FFFFFF"/>
        <w:spacing w:before="120" w:after="120" w:line="264" w:lineRule="atLeast"/>
        <w:jc w:val="left"/>
        <w:rPr>
          <w:rFonts w:ascii="Arial" w:hAnsi="Arial" w:cs="Arial"/>
          <w:b/>
          <w:bCs/>
          <w:sz w:val="29"/>
          <w:szCs w:val="29"/>
          <w:lang w:val="en"/>
        </w:rPr>
      </w:pPr>
      <w:r w:rsidRPr="00E05376">
        <w:rPr>
          <w:rFonts w:ascii="Arial" w:eastAsia="Times New Roman" w:hAnsi="Arial" w:cs="Arial"/>
          <w:noProof/>
          <w:color w:val="000000"/>
          <w:sz w:val="21"/>
          <w:szCs w:val="21"/>
          <w:lang w:val="en-US"/>
        </w:rPr>
        <w:drawing>
          <wp:anchor distT="0" distB="0" distL="114300" distR="114300" simplePos="0" relativeHeight="251705344" behindDoc="1" locked="0" layoutInCell="1" allowOverlap="1">
            <wp:simplePos x="0" y="0"/>
            <wp:positionH relativeFrom="column">
              <wp:posOffset>61595</wp:posOffset>
            </wp:positionH>
            <wp:positionV relativeFrom="paragraph">
              <wp:posOffset>35560</wp:posOffset>
            </wp:positionV>
            <wp:extent cx="1144270" cy="1612265"/>
            <wp:effectExtent l="0" t="0" r="0" b="6985"/>
            <wp:wrapThrough wrapText="bothSides">
              <wp:wrapPolygon edited="0">
                <wp:start x="0" y="0"/>
                <wp:lineTo x="0" y="21438"/>
                <wp:lineTo x="21216" y="21438"/>
                <wp:lineTo x="21216" y="0"/>
                <wp:lineTo x="0" y="0"/>
              </wp:wrapPolygon>
            </wp:wrapThrough>
            <wp:docPr id="19" name="Picture 19" descr="IAU_Horizons_Vol_21_3_C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U_Horizons_Vol_21_3_Couv_EN"/>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44270"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131" w:rsidRDefault="00F30131" w:rsidP="00E05376">
      <w:pPr>
        <w:shd w:val="clear" w:color="auto" w:fill="FFFFFF"/>
        <w:spacing w:before="120" w:after="120" w:line="264" w:lineRule="atLeast"/>
        <w:jc w:val="left"/>
        <w:rPr>
          <w:rFonts w:ascii="Arial" w:hAnsi="Arial" w:cs="Arial"/>
          <w:b/>
          <w:bCs/>
          <w:sz w:val="29"/>
          <w:szCs w:val="29"/>
          <w:lang w:val="en"/>
        </w:rPr>
      </w:pPr>
    </w:p>
    <w:p w:rsidR="00F30131" w:rsidRDefault="00F30131" w:rsidP="00E05376">
      <w:pPr>
        <w:shd w:val="clear" w:color="auto" w:fill="FFFFFF"/>
        <w:spacing w:before="120" w:after="120" w:line="264" w:lineRule="atLeast"/>
        <w:jc w:val="left"/>
        <w:rPr>
          <w:rFonts w:ascii="Arial" w:hAnsi="Arial" w:cs="Arial"/>
          <w:b/>
          <w:bCs/>
          <w:sz w:val="29"/>
          <w:szCs w:val="29"/>
          <w:lang w:val="en"/>
        </w:rPr>
      </w:pPr>
    </w:p>
    <w:p w:rsidR="00F30131" w:rsidRDefault="00F30131" w:rsidP="00E05376">
      <w:pPr>
        <w:shd w:val="clear" w:color="auto" w:fill="FFFFFF"/>
        <w:spacing w:before="120" w:after="120" w:line="264" w:lineRule="atLeast"/>
        <w:jc w:val="left"/>
        <w:rPr>
          <w:rFonts w:ascii="Arial" w:hAnsi="Arial" w:cs="Arial"/>
          <w:b/>
          <w:bCs/>
          <w:sz w:val="29"/>
          <w:szCs w:val="29"/>
          <w:lang w:val="en"/>
        </w:rPr>
      </w:pPr>
    </w:p>
    <w:p w:rsidR="00F30131" w:rsidRDefault="00F30131" w:rsidP="00E05376">
      <w:pPr>
        <w:shd w:val="clear" w:color="auto" w:fill="FFFFFF"/>
        <w:spacing w:before="120" w:after="120" w:line="264" w:lineRule="atLeast"/>
        <w:jc w:val="left"/>
        <w:rPr>
          <w:rFonts w:ascii="Arial" w:hAnsi="Arial" w:cs="Arial"/>
          <w:b/>
          <w:bCs/>
          <w:sz w:val="29"/>
          <w:szCs w:val="29"/>
          <w:lang w:val="en"/>
        </w:rPr>
      </w:pPr>
    </w:p>
    <w:p w:rsidR="00E05376" w:rsidRPr="00E05376" w:rsidRDefault="00F30131" w:rsidP="00F30131">
      <w:pPr>
        <w:shd w:val="clear" w:color="auto" w:fill="FFFFFF"/>
        <w:spacing w:before="120" w:after="120"/>
        <w:jc w:val="left"/>
        <w:rPr>
          <w:rFonts w:eastAsia="Times New Roman" w:cs="Times New Roman"/>
          <w:color w:val="000000"/>
          <w:sz w:val="24"/>
          <w:szCs w:val="24"/>
          <w:lang w:val="en" w:eastAsia="bg-BG"/>
        </w:rPr>
      </w:pPr>
      <w:r w:rsidRPr="00F30131">
        <w:rPr>
          <w:rFonts w:cs="Times New Roman"/>
          <w:b/>
          <w:bCs/>
          <w:sz w:val="24"/>
          <w:szCs w:val="24"/>
          <w:lang w:val="en"/>
        </w:rPr>
        <w:t>vol. 21, no.3</w:t>
      </w:r>
    </w:p>
    <w:p w:rsidR="00F30131" w:rsidRDefault="00770CF2" w:rsidP="00F30131">
      <w:pPr>
        <w:spacing w:after="100" w:afterAutospacing="1"/>
        <w:rPr>
          <w:rFonts w:cs="Times New Roman"/>
          <w:color w:val="000000"/>
          <w:sz w:val="24"/>
          <w:szCs w:val="24"/>
          <w:lang w:val="en"/>
        </w:rPr>
      </w:pPr>
      <w:hyperlink r:id="rId82" w:history="1">
        <w:r w:rsidR="00E05376" w:rsidRPr="00F30131">
          <w:rPr>
            <w:rFonts w:cs="Times New Roman"/>
            <w:color w:val="010E81"/>
            <w:sz w:val="24"/>
            <w:szCs w:val="24"/>
            <w:u w:val="single"/>
            <w:lang w:val="en"/>
          </w:rPr>
          <w:t>This issue</w:t>
        </w:r>
      </w:hyperlink>
      <w:r w:rsidR="00E05376" w:rsidRPr="00F30131">
        <w:rPr>
          <w:rFonts w:cs="Times New Roman"/>
          <w:color w:val="000000"/>
          <w:sz w:val="24"/>
          <w:szCs w:val="24"/>
          <w:lang w:val="en"/>
        </w:rPr>
        <w:t xml:space="preserve"> is fully devoted to the presentation of </w:t>
      </w:r>
      <w:r w:rsidR="00E05376" w:rsidRPr="00F30131">
        <w:rPr>
          <w:rFonts w:cs="Times New Roman"/>
          <w:bCs/>
          <w:color w:val="000000"/>
          <w:sz w:val="24"/>
          <w:szCs w:val="24"/>
          <w:lang w:val="en"/>
        </w:rPr>
        <w:t>IAU projects and initiatives</w:t>
      </w:r>
      <w:r w:rsidR="00E05376" w:rsidRPr="00F30131">
        <w:rPr>
          <w:rFonts w:cs="Times New Roman"/>
          <w:color w:val="000000"/>
          <w:sz w:val="24"/>
          <w:szCs w:val="24"/>
          <w:lang w:val="en"/>
        </w:rPr>
        <w:t xml:space="preserve">. It focuses specifically on the preparations for the </w:t>
      </w:r>
      <w:r w:rsidR="00E05376" w:rsidRPr="00F30131">
        <w:rPr>
          <w:rFonts w:cs="Times New Roman"/>
          <w:bCs/>
          <w:color w:val="000000"/>
          <w:sz w:val="24"/>
          <w:szCs w:val="24"/>
          <w:lang w:val="en"/>
        </w:rPr>
        <w:t>IAU 15th General Conference</w:t>
      </w:r>
      <w:r w:rsidR="00E05376" w:rsidRPr="00F30131">
        <w:rPr>
          <w:rFonts w:cs="Times New Roman"/>
          <w:color w:val="000000"/>
          <w:sz w:val="24"/>
          <w:szCs w:val="24"/>
          <w:lang w:val="en"/>
        </w:rPr>
        <w:t xml:space="preserve">; provides a full report of the outcomes of the IAU 2015 International Conference and details results and opportunities linked to the </w:t>
      </w:r>
      <w:r w:rsidR="00E05376" w:rsidRPr="00F30131">
        <w:rPr>
          <w:rFonts w:cs="Times New Roman"/>
          <w:bCs/>
          <w:color w:val="000000"/>
          <w:sz w:val="24"/>
          <w:szCs w:val="24"/>
          <w:lang w:val="en"/>
        </w:rPr>
        <w:t>IAU key thematic priorities of work</w:t>
      </w:r>
      <w:r w:rsidR="00E05376" w:rsidRPr="00F30131">
        <w:rPr>
          <w:rFonts w:cs="Times New Roman"/>
          <w:color w:val="000000"/>
          <w:sz w:val="24"/>
          <w:szCs w:val="24"/>
          <w:lang w:val="en"/>
        </w:rPr>
        <w:t xml:space="preserve">. As well please read about the new Members welcomed since October; read the papers selected for two dossiers, one on </w:t>
      </w:r>
      <w:r w:rsidR="00E05376" w:rsidRPr="00F30131">
        <w:rPr>
          <w:rFonts w:cs="Times New Roman"/>
          <w:b/>
          <w:bCs/>
          <w:i/>
          <w:iCs/>
          <w:color w:val="000000"/>
          <w:sz w:val="24"/>
          <w:szCs w:val="24"/>
          <w:lang w:val="en"/>
        </w:rPr>
        <w:t>The blurring divide between public and private higher education: where does it lead?</w:t>
      </w:r>
      <w:r w:rsidR="00E05376" w:rsidRPr="00F30131">
        <w:rPr>
          <w:rFonts w:cs="Times New Roman"/>
          <w:color w:val="000000"/>
          <w:sz w:val="24"/>
          <w:szCs w:val="24"/>
          <w:lang w:val="en"/>
        </w:rPr>
        <w:t xml:space="preserve">, with papers from Pakistan, France, Saudi Arabia and the US and the second on the </w:t>
      </w:r>
      <w:r w:rsidR="00E05376" w:rsidRPr="00F30131">
        <w:rPr>
          <w:rFonts w:cs="Times New Roman"/>
          <w:bCs/>
          <w:color w:val="000000"/>
          <w:sz w:val="24"/>
          <w:szCs w:val="24"/>
          <w:lang w:val="en"/>
        </w:rPr>
        <w:t>initiatives developed to assist Refugees wishing to integrate higher education</w:t>
      </w:r>
      <w:r w:rsidR="00E05376" w:rsidRPr="00F30131">
        <w:rPr>
          <w:rFonts w:cs="Times New Roman"/>
          <w:color w:val="000000"/>
          <w:sz w:val="24"/>
          <w:szCs w:val="24"/>
          <w:lang w:val="en"/>
        </w:rPr>
        <w:t xml:space="preserve">. </w:t>
      </w:r>
    </w:p>
    <w:p w:rsidR="008A7025" w:rsidRDefault="00E05376" w:rsidP="00F30131">
      <w:pPr>
        <w:spacing w:before="120" w:after="600"/>
        <w:rPr>
          <w:rFonts w:cs="Times New Roman"/>
          <w:color w:val="000000"/>
          <w:sz w:val="24"/>
          <w:szCs w:val="24"/>
          <w:lang w:val="en"/>
        </w:rPr>
      </w:pPr>
      <w:r w:rsidRPr="00F30131">
        <w:rPr>
          <w:rFonts w:cs="Times New Roman"/>
          <w:color w:val="000000"/>
          <w:sz w:val="24"/>
          <w:szCs w:val="24"/>
          <w:lang w:val="en"/>
        </w:rPr>
        <w:t xml:space="preserve">The magazine also lists a series of books from around the world focusing on a variety of higher education issues. Contact: </w:t>
      </w:r>
      <w:hyperlink r:id="rId83" w:history="1">
        <w:r w:rsidRPr="00F30131">
          <w:rPr>
            <w:rFonts w:cs="Times New Roman"/>
            <w:color w:val="010E81"/>
            <w:sz w:val="24"/>
            <w:szCs w:val="24"/>
            <w:u w:val="single"/>
            <w:lang w:val="en"/>
          </w:rPr>
          <w:t>h.vantland@iau-aiu.net</w:t>
        </w:r>
      </w:hyperlink>
    </w:p>
    <w:p w:rsidR="00F30131" w:rsidRPr="00174E65" w:rsidRDefault="00F30131" w:rsidP="00F30131">
      <w:pPr>
        <w:pStyle w:val="Heading2"/>
        <w:ind w:left="426"/>
        <w:rPr>
          <w:rFonts w:eastAsia="Times New Roman"/>
          <w:lang w:val="en" w:eastAsia="bg-BG"/>
        </w:rPr>
      </w:pPr>
      <w:bookmarkStart w:id="33" w:name="_Toc453770712"/>
      <w:r w:rsidRPr="00174E65">
        <w:rPr>
          <w:rFonts w:eastAsia="Times New Roman"/>
          <w:lang w:val="en" w:eastAsia="bg-BG"/>
        </w:rPr>
        <w:t>Smart Energy Regions - Cost and Value</w:t>
      </w:r>
      <w:bookmarkEnd w:id="33"/>
    </w:p>
    <w:p w:rsidR="008A7025" w:rsidRDefault="00F30131" w:rsidP="00174E65">
      <w:pPr>
        <w:spacing w:before="100" w:beforeAutospacing="1" w:after="100" w:afterAutospacing="1" w:line="240" w:lineRule="auto"/>
        <w:jc w:val="left"/>
        <w:rPr>
          <w:rFonts w:eastAsia="Times New Roman" w:cs="Times New Roman"/>
          <w:sz w:val="24"/>
          <w:szCs w:val="24"/>
          <w:lang w:val="en" w:eastAsia="bg-BG"/>
        </w:rPr>
      </w:pPr>
      <w:r w:rsidRPr="00174E65">
        <w:rPr>
          <w:rFonts w:eastAsia="Times New Roman" w:cs="Times New Roman"/>
          <w:noProof/>
          <w:sz w:val="24"/>
          <w:szCs w:val="24"/>
          <w:lang w:val="en-US"/>
        </w:rPr>
        <w:drawing>
          <wp:anchor distT="0" distB="0" distL="114300" distR="114300" simplePos="0" relativeHeight="251706368" behindDoc="1" locked="0" layoutInCell="1" allowOverlap="1" wp14:anchorId="24BAE90F" wp14:editId="318BB1A0">
            <wp:simplePos x="0" y="0"/>
            <wp:positionH relativeFrom="column">
              <wp:posOffset>-2540</wp:posOffset>
            </wp:positionH>
            <wp:positionV relativeFrom="paragraph">
              <wp:posOffset>65405</wp:posOffset>
            </wp:positionV>
            <wp:extent cx="1083310" cy="1508125"/>
            <wp:effectExtent l="0" t="0" r="2540" b="0"/>
            <wp:wrapThrough wrapText="bothSides">
              <wp:wrapPolygon edited="0">
                <wp:start x="0" y="0"/>
                <wp:lineTo x="0" y="21282"/>
                <wp:lineTo x="21271" y="21282"/>
                <wp:lineTo x="21271" y="0"/>
                <wp:lineTo x="0" y="0"/>
              </wp:wrapPolygon>
            </wp:wrapThrough>
            <wp:docPr id="10" name="Picture 2" descr="Smart Energy Regions - cost and value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 Energy Regions - cost and value cover imag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8331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025" w:rsidRDefault="008A7025" w:rsidP="00174E65">
      <w:pPr>
        <w:spacing w:before="100" w:beforeAutospacing="1" w:after="100" w:afterAutospacing="1" w:line="240" w:lineRule="auto"/>
        <w:jc w:val="left"/>
        <w:rPr>
          <w:rFonts w:eastAsia="Times New Roman" w:cs="Times New Roman"/>
          <w:sz w:val="24"/>
          <w:szCs w:val="24"/>
          <w:lang w:val="en" w:eastAsia="bg-BG"/>
        </w:rPr>
      </w:pPr>
    </w:p>
    <w:p w:rsidR="008A7025" w:rsidRDefault="008A7025" w:rsidP="00174E65">
      <w:pPr>
        <w:spacing w:before="100" w:beforeAutospacing="1" w:after="100" w:afterAutospacing="1" w:line="240" w:lineRule="auto"/>
        <w:jc w:val="left"/>
        <w:rPr>
          <w:rFonts w:eastAsia="Times New Roman" w:cs="Times New Roman"/>
          <w:sz w:val="24"/>
          <w:szCs w:val="24"/>
          <w:lang w:val="en" w:eastAsia="bg-BG"/>
        </w:rPr>
      </w:pPr>
    </w:p>
    <w:p w:rsidR="00F30131" w:rsidRPr="00174E65" w:rsidRDefault="00770CF2" w:rsidP="00F30131">
      <w:pPr>
        <w:spacing w:before="100" w:beforeAutospacing="1" w:after="100" w:afterAutospacing="1" w:line="240" w:lineRule="auto"/>
        <w:ind w:left="720"/>
        <w:jc w:val="left"/>
        <w:rPr>
          <w:rFonts w:eastAsia="Times New Roman" w:cs="Times New Roman"/>
          <w:sz w:val="24"/>
          <w:szCs w:val="24"/>
          <w:lang w:val="en" w:eastAsia="bg-BG"/>
        </w:rPr>
      </w:pPr>
      <w:hyperlink r:id="rId85" w:tooltip="http://www.smart-er.eu/content/smart-energy-regions-cost-and-value" w:history="1">
        <w:r w:rsidR="00F30131" w:rsidRPr="00174E65">
          <w:rPr>
            <w:rFonts w:eastAsia="Times New Roman" w:cs="Times New Roman"/>
            <w:color w:val="0000FF"/>
            <w:sz w:val="24"/>
            <w:szCs w:val="24"/>
            <w:u w:val="single"/>
            <w:lang w:val="en" w:eastAsia="bg-BG"/>
          </w:rPr>
          <w:t>Download from external website</w:t>
        </w:r>
      </w:hyperlink>
    </w:p>
    <w:p w:rsidR="00C11A0E" w:rsidRDefault="00C11A0E" w:rsidP="00F30131">
      <w:pPr>
        <w:spacing w:before="120" w:after="120"/>
        <w:rPr>
          <w:rFonts w:eastAsia="Times New Roman" w:cs="Times New Roman"/>
          <w:sz w:val="24"/>
          <w:szCs w:val="24"/>
          <w:lang w:val="en" w:eastAsia="bg-BG"/>
        </w:rPr>
      </w:pPr>
    </w:p>
    <w:p w:rsidR="00F30131" w:rsidRPr="00174E65" w:rsidRDefault="00F30131" w:rsidP="00F30131">
      <w:pPr>
        <w:spacing w:before="120" w:after="120"/>
        <w:rPr>
          <w:rFonts w:eastAsia="Times New Roman" w:cs="Times New Roman"/>
          <w:sz w:val="24"/>
          <w:szCs w:val="24"/>
          <w:lang w:val="en" w:eastAsia="bg-BG"/>
        </w:rPr>
      </w:pPr>
      <w:r w:rsidRPr="00174E65">
        <w:rPr>
          <w:rFonts w:eastAsia="Times New Roman" w:cs="Times New Roman"/>
          <w:sz w:val="24"/>
          <w:szCs w:val="24"/>
          <w:lang w:val="en" w:eastAsia="bg-BG"/>
        </w:rPr>
        <w:t xml:space="preserve">This book presents work undertaken as part of the </w:t>
      </w:r>
      <w:hyperlink r:id="rId86" w:tooltip="Click for explanation" w:history="1">
        <w:r w:rsidRPr="00174E65">
          <w:rPr>
            <w:rFonts w:eastAsia="Times New Roman" w:cs="Times New Roman"/>
            <w:color w:val="0000FF"/>
            <w:sz w:val="24"/>
            <w:szCs w:val="24"/>
            <w:u w:val="single"/>
            <w:lang w:val="en" w:eastAsia="bg-BG"/>
          </w:rPr>
          <w:t>COST Action</w:t>
        </w:r>
      </w:hyperlink>
      <w:r w:rsidRPr="00174E65">
        <w:rPr>
          <w:rFonts w:eastAsia="Times New Roman" w:cs="Times New Roman"/>
          <w:sz w:val="24"/>
          <w:szCs w:val="24"/>
          <w:lang w:val="en" w:eastAsia="bg-BG"/>
        </w:rPr>
        <w:t xml:space="preserve"> Smart Energy Regions (SMARTER). The link between cost and value is demonstrated for both new buildings and for the retrofitting of old buildings, as well as infrastructure and energy systems, at both regional </w:t>
      </w:r>
      <w:r w:rsidRPr="00174E65">
        <w:rPr>
          <w:rFonts w:eastAsia="Times New Roman" w:cs="Times New Roman"/>
          <w:sz w:val="24"/>
          <w:szCs w:val="24"/>
          <w:lang w:val="en" w:eastAsia="bg-BG"/>
        </w:rPr>
        <w:lastRenderedPageBreak/>
        <w:t>and national levels. Aspects investigated within this book related to cost and value</w:t>
      </w:r>
      <w:r w:rsidR="0013357C">
        <w:rPr>
          <w:rFonts w:eastAsia="Times New Roman" w:cs="Times New Roman"/>
          <w:sz w:val="24"/>
          <w:szCs w:val="24"/>
          <w:lang w:val="en" w:eastAsia="bg-BG"/>
        </w:rPr>
        <w:t>,</w:t>
      </w:r>
      <w:r w:rsidRPr="00174E65">
        <w:rPr>
          <w:rFonts w:eastAsia="Times New Roman" w:cs="Times New Roman"/>
          <w:sz w:val="24"/>
          <w:szCs w:val="24"/>
          <w:lang w:val="en" w:eastAsia="bg-BG"/>
        </w:rPr>
        <w:t xml:space="preserve"> include environmental design, sustainable retrofitting, energy systems and technologies as well as smart energy regions. The impact of both a top-down and bottom-up approach are considered in relation to progress the low carbon agenda relevant at a regional scale. </w:t>
      </w:r>
    </w:p>
    <w:p w:rsidR="00174E65" w:rsidRPr="00174E65" w:rsidRDefault="00174E65" w:rsidP="00FD60EF">
      <w:pPr>
        <w:spacing w:after="0" w:line="240" w:lineRule="auto"/>
        <w:rPr>
          <w:rFonts w:eastAsia="Times New Roman" w:cs="Times New Roman"/>
          <w:sz w:val="24"/>
          <w:szCs w:val="24"/>
          <w:lang w:val="en" w:eastAsia="bg-BG"/>
        </w:rPr>
      </w:pPr>
      <w:r w:rsidRPr="00174E65">
        <w:rPr>
          <w:rFonts w:eastAsia="Times New Roman" w:cs="Times New Roman"/>
          <w:sz w:val="24"/>
          <w:szCs w:val="24"/>
          <w:lang w:val="en" w:eastAsia="bg-BG"/>
        </w:rPr>
        <w:t>Author(s): Jones, P., Buhagiar, López-Jiménez, P. A., Djukic, A. (Eds.)</w:t>
      </w:r>
    </w:p>
    <w:p w:rsidR="00174E65" w:rsidRPr="00174E65" w:rsidRDefault="00174E65" w:rsidP="00FD60EF">
      <w:pPr>
        <w:spacing w:after="0" w:line="240" w:lineRule="auto"/>
        <w:rPr>
          <w:rFonts w:eastAsia="Times New Roman" w:cs="Times New Roman"/>
          <w:sz w:val="24"/>
          <w:szCs w:val="24"/>
          <w:lang w:val="en" w:eastAsia="bg-BG"/>
        </w:rPr>
      </w:pPr>
      <w:r w:rsidRPr="00174E65">
        <w:rPr>
          <w:rFonts w:eastAsia="Times New Roman" w:cs="Times New Roman"/>
          <w:sz w:val="24"/>
          <w:szCs w:val="24"/>
          <w:lang w:val="en" w:eastAsia="bg-BG"/>
        </w:rPr>
        <w:t>Publisher(s): The Welsh School of Architecture, University of Cardiff</w:t>
      </w:r>
    </w:p>
    <w:p w:rsidR="002E2A42" w:rsidRPr="00851503" w:rsidRDefault="002E2A42" w:rsidP="00F30131">
      <w:pPr>
        <w:spacing w:before="120" w:after="120"/>
        <w:rPr>
          <w:rFonts w:eastAsia="Times New Roman" w:cs="Times New Roman"/>
          <w:sz w:val="24"/>
          <w:szCs w:val="24"/>
          <w:lang w:val="en-GB" w:eastAsia="bg-BG"/>
        </w:rPr>
      </w:pPr>
    </w:p>
    <w:sectPr w:rsidR="002E2A42" w:rsidRPr="00851503" w:rsidSect="002852EF">
      <w:footerReference w:type="default" r:id="rId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CF2" w:rsidRDefault="00770CF2" w:rsidP="003B2D94">
      <w:pPr>
        <w:spacing w:after="0" w:line="240" w:lineRule="auto"/>
      </w:pPr>
      <w:r>
        <w:separator/>
      </w:r>
    </w:p>
  </w:endnote>
  <w:endnote w:type="continuationSeparator" w:id="0">
    <w:p w:rsidR="00770CF2" w:rsidRDefault="00770CF2"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5851AE">
      <w:tc>
        <w:tcPr>
          <w:tcW w:w="4500" w:type="pct"/>
          <w:tcBorders>
            <w:top w:val="single" w:sz="4" w:space="0" w:color="000000" w:themeColor="text1"/>
          </w:tcBorders>
        </w:tcPr>
        <w:p w:rsidR="005851AE" w:rsidRPr="00D22505" w:rsidRDefault="005851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5851AE" w:rsidRDefault="005851AE">
          <w:pPr>
            <w:pStyle w:val="Header"/>
            <w:rPr>
              <w:color w:val="FFFFFF" w:themeColor="background1"/>
            </w:rPr>
          </w:pPr>
          <w:r>
            <w:fldChar w:fldCharType="begin"/>
          </w:r>
          <w:r>
            <w:instrText xml:space="preserve"> PAGE   \* MERGEFORMAT </w:instrText>
          </w:r>
          <w:r>
            <w:fldChar w:fldCharType="separate"/>
          </w:r>
          <w:r w:rsidR="00511F86" w:rsidRPr="00511F86">
            <w:rPr>
              <w:noProof/>
              <w:color w:val="FFFFFF" w:themeColor="background1"/>
            </w:rPr>
            <w:t>3</w:t>
          </w:r>
          <w:r>
            <w:rPr>
              <w:noProof/>
              <w:color w:val="FFFFFF" w:themeColor="background1"/>
            </w:rPr>
            <w:fldChar w:fldCharType="end"/>
          </w:r>
        </w:p>
      </w:tc>
    </w:tr>
  </w:tbl>
  <w:p w:rsidR="005851AE" w:rsidRDefault="00585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5851AE">
      <w:tc>
        <w:tcPr>
          <w:tcW w:w="4500" w:type="pct"/>
          <w:tcBorders>
            <w:top w:val="single" w:sz="4" w:space="0" w:color="000000" w:themeColor="text1"/>
          </w:tcBorders>
        </w:tcPr>
        <w:p w:rsidR="005851AE" w:rsidRPr="00D22505" w:rsidRDefault="005851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5851AE" w:rsidRDefault="005851AE">
          <w:pPr>
            <w:pStyle w:val="Header"/>
            <w:rPr>
              <w:color w:val="FFFFFF" w:themeColor="background1"/>
            </w:rPr>
          </w:pPr>
          <w:r>
            <w:fldChar w:fldCharType="begin"/>
          </w:r>
          <w:r>
            <w:instrText xml:space="preserve"> PAGE   \* MERGEFORMAT </w:instrText>
          </w:r>
          <w:r>
            <w:fldChar w:fldCharType="separate"/>
          </w:r>
          <w:r w:rsidR="00511F86" w:rsidRPr="00511F86">
            <w:rPr>
              <w:noProof/>
              <w:color w:val="FFFFFF" w:themeColor="background1"/>
            </w:rPr>
            <w:t>9</w:t>
          </w:r>
          <w:r>
            <w:rPr>
              <w:noProof/>
              <w:color w:val="FFFFFF" w:themeColor="background1"/>
            </w:rPr>
            <w:fldChar w:fldCharType="end"/>
          </w:r>
        </w:p>
      </w:tc>
    </w:tr>
  </w:tbl>
  <w:p w:rsidR="005851AE" w:rsidRDefault="005851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5851AE" w:rsidTr="00D22505">
      <w:tc>
        <w:tcPr>
          <w:tcW w:w="4500" w:type="pct"/>
          <w:tcBorders>
            <w:top w:val="single" w:sz="4" w:space="0" w:color="000000" w:themeColor="text1"/>
          </w:tcBorders>
        </w:tcPr>
        <w:p w:rsidR="005851AE" w:rsidRPr="00D22505" w:rsidRDefault="005851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5851AE" w:rsidRDefault="005851AE">
          <w:pPr>
            <w:pStyle w:val="Header"/>
            <w:rPr>
              <w:color w:val="FFFFFF" w:themeColor="background1"/>
            </w:rPr>
          </w:pPr>
          <w:r>
            <w:fldChar w:fldCharType="begin"/>
          </w:r>
          <w:r>
            <w:instrText xml:space="preserve"> PAGE   \* MERGEFORMAT </w:instrText>
          </w:r>
          <w:r>
            <w:fldChar w:fldCharType="separate"/>
          </w:r>
          <w:r w:rsidR="00511F86" w:rsidRPr="00511F86">
            <w:rPr>
              <w:noProof/>
              <w:color w:val="FFFFFF" w:themeColor="background1"/>
            </w:rPr>
            <w:t>15</w:t>
          </w:r>
          <w:r>
            <w:rPr>
              <w:noProof/>
              <w:color w:val="FFFFFF" w:themeColor="background1"/>
            </w:rPr>
            <w:fldChar w:fldCharType="end"/>
          </w:r>
        </w:p>
      </w:tc>
    </w:tr>
  </w:tbl>
  <w:p w:rsidR="005851AE" w:rsidRDefault="005851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5851AE" w:rsidTr="00D22505">
      <w:tc>
        <w:tcPr>
          <w:tcW w:w="4500" w:type="pct"/>
          <w:tcBorders>
            <w:top w:val="single" w:sz="4" w:space="0" w:color="000000" w:themeColor="text1"/>
          </w:tcBorders>
        </w:tcPr>
        <w:p w:rsidR="005851AE" w:rsidRPr="00D22505" w:rsidRDefault="005851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5851AE" w:rsidRDefault="005851AE">
          <w:pPr>
            <w:pStyle w:val="Header"/>
            <w:rPr>
              <w:color w:val="FFFFFF" w:themeColor="background1"/>
            </w:rPr>
          </w:pPr>
          <w:r>
            <w:fldChar w:fldCharType="begin"/>
          </w:r>
          <w:r>
            <w:instrText xml:space="preserve"> PAGE   \* MERGEFORMAT </w:instrText>
          </w:r>
          <w:r>
            <w:fldChar w:fldCharType="separate"/>
          </w:r>
          <w:r w:rsidR="00511F86" w:rsidRPr="00511F86">
            <w:rPr>
              <w:noProof/>
              <w:color w:val="FFFFFF" w:themeColor="background1"/>
            </w:rPr>
            <w:t>20</w:t>
          </w:r>
          <w:r>
            <w:rPr>
              <w:noProof/>
              <w:color w:val="FFFFFF" w:themeColor="background1"/>
            </w:rPr>
            <w:fldChar w:fldCharType="end"/>
          </w:r>
        </w:p>
      </w:tc>
    </w:tr>
  </w:tbl>
  <w:p w:rsidR="005851AE" w:rsidRDefault="005851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5851AE" w:rsidTr="00413D6F">
      <w:tc>
        <w:tcPr>
          <w:tcW w:w="4500" w:type="pct"/>
          <w:tcBorders>
            <w:top w:val="single" w:sz="4" w:space="0" w:color="000000" w:themeColor="text1"/>
          </w:tcBorders>
        </w:tcPr>
        <w:p w:rsidR="005851AE" w:rsidRPr="00D22505" w:rsidRDefault="005851A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5851AE" w:rsidRDefault="005851AE">
          <w:pPr>
            <w:pStyle w:val="Header"/>
            <w:rPr>
              <w:color w:val="FFFFFF" w:themeColor="background1"/>
            </w:rPr>
          </w:pPr>
          <w:r>
            <w:fldChar w:fldCharType="begin"/>
          </w:r>
          <w:r>
            <w:instrText xml:space="preserve"> PAGE   \* MERGEFORMAT </w:instrText>
          </w:r>
          <w:r>
            <w:fldChar w:fldCharType="separate"/>
          </w:r>
          <w:r w:rsidR="00511F86" w:rsidRPr="00511F86">
            <w:rPr>
              <w:noProof/>
              <w:color w:val="FFFFFF" w:themeColor="background1"/>
            </w:rPr>
            <w:t>21</w:t>
          </w:r>
          <w:r>
            <w:rPr>
              <w:noProof/>
              <w:color w:val="FFFFFF" w:themeColor="background1"/>
            </w:rPr>
            <w:fldChar w:fldCharType="end"/>
          </w:r>
        </w:p>
      </w:tc>
    </w:tr>
  </w:tbl>
  <w:p w:rsidR="005851AE" w:rsidRDefault="00585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CF2" w:rsidRDefault="00770CF2" w:rsidP="003B2D94">
      <w:pPr>
        <w:spacing w:after="0" w:line="240" w:lineRule="auto"/>
      </w:pPr>
      <w:r>
        <w:separator/>
      </w:r>
    </w:p>
  </w:footnote>
  <w:footnote w:type="continuationSeparator" w:id="0">
    <w:p w:rsidR="00770CF2" w:rsidRDefault="00770CF2"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3D7C"/>
    <w:multiLevelType w:val="multilevel"/>
    <w:tmpl w:val="FE98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77314"/>
    <w:multiLevelType w:val="hybridMultilevel"/>
    <w:tmpl w:val="5CFCCA60"/>
    <w:lvl w:ilvl="0" w:tplc="7FC8A26C">
      <w:start w:val="1"/>
      <w:numFmt w:val="bullet"/>
      <w:pStyle w:val="Heading2"/>
      <w:lvlText w:val=""/>
      <w:lvlJc w:val="left"/>
      <w:pPr>
        <w:ind w:left="4472"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6331FE5"/>
    <w:multiLevelType w:val="hybridMultilevel"/>
    <w:tmpl w:val="A7DC1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7C32174"/>
    <w:multiLevelType w:val="multilevel"/>
    <w:tmpl w:val="4BEE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64D6A"/>
    <w:multiLevelType w:val="hybridMultilevel"/>
    <w:tmpl w:val="31388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901535E"/>
    <w:multiLevelType w:val="multilevel"/>
    <w:tmpl w:val="F6C45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63678"/>
    <w:multiLevelType w:val="hybridMultilevel"/>
    <w:tmpl w:val="AC26C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63A9E"/>
    <w:multiLevelType w:val="multilevel"/>
    <w:tmpl w:val="ECCE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E47DE"/>
    <w:multiLevelType w:val="multilevel"/>
    <w:tmpl w:val="828EE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C37D8"/>
    <w:multiLevelType w:val="hybridMultilevel"/>
    <w:tmpl w:val="56545C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6586EA2"/>
    <w:multiLevelType w:val="multilevel"/>
    <w:tmpl w:val="2B0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B854D0F"/>
    <w:multiLevelType w:val="multilevel"/>
    <w:tmpl w:val="FBE4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C1B34"/>
    <w:multiLevelType w:val="multilevel"/>
    <w:tmpl w:val="A5A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A4E92"/>
    <w:multiLevelType w:val="multilevel"/>
    <w:tmpl w:val="16A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D45BC"/>
    <w:multiLevelType w:val="hybridMultilevel"/>
    <w:tmpl w:val="11D21C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26E369A"/>
    <w:multiLevelType w:val="multilevel"/>
    <w:tmpl w:val="27AE9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A8F0087"/>
    <w:multiLevelType w:val="hybridMultilevel"/>
    <w:tmpl w:val="9DE4D5C0"/>
    <w:lvl w:ilvl="0" w:tplc="826E16B0">
      <w:numFmt w:val="bullet"/>
      <w:lvlText w:val=""/>
      <w:lvlJc w:val="left"/>
      <w:pPr>
        <w:ind w:left="720" w:hanging="360"/>
      </w:pPr>
      <w:rPr>
        <w:rFonts w:ascii="Wingdings" w:eastAsiaTheme="minorHAnsi" w:hAnsi="Wingdings"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C6D2361"/>
    <w:multiLevelType w:val="hybridMultilevel"/>
    <w:tmpl w:val="FFBC89A4"/>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23"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9"/>
  </w:num>
  <w:num w:numId="4">
    <w:abstractNumId w:val="23"/>
  </w:num>
  <w:num w:numId="5">
    <w:abstractNumId w:val="9"/>
  </w:num>
  <w:num w:numId="6">
    <w:abstractNumId w:val="13"/>
  </w:num>
  <w:num w:numId="7">
    <w:abstractNumId w:val="18"/>
  </w:num>
  <w:num w:numId="8">
    <w:abstractNumId w:val="10"/>
  </w:num>
  <w:num w:numId="9">
    <w:abstractNumId w:val="6"/>
  </w:num>
  <w:num w:numId="10">
    <w:abstractNumId w:val="0"/>
  </w:num>
  <w:num w:numId="11">
    <w:abstractNumId w:val="4"/>
  </w:num>
  <w:num w:numId="12">
    <w:abstractNumId w:val="17"/>
  </w:num>
  <w:num w:numId="13">
    <w:abstractNumId w:val="3"/>
  </w:num>
  <w:num w:numId="14">
    <w:abstractNumId w:val="14"/>
  </w:num>
  <w:num w:numId="15">
    <w:abstractNumId w:val="11"/>
  </w:num>
  <w:num w:numId="16">
    <w:abstractNumId w:val="20"/>
  </w:num>
  <w:num w:numId="17">
    <w:abstractNumId w:val="2"/>
  </w:num>
  <w:num w:numId="18">
    <w:abstractNumId w:val="12"/>
  </w:num>
  <w:num w:numId="19">
    <w:abstractNumId w:val="16"/>
  </w:num>
  <w:num w:numId="20">
    <w:abstractNumId w:val="8"/>
  </w:num>
  <w:num w:numId="21">
    <w:abstractNumId w:val="5"/>
  </w:num>
  <w:num w:numId="22">
    <w:abstractNumId w:val="22"/>
  </w:num>
  <w:num w:numId="23">
    <w:abstractNumId w:val="15"/>
  </w:num>
  <w:num w:numId="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27F3"/>
    <w:rsid w:val="000555E8"/>
    <w:rsid w:val="000557DB"/>
    <w:rsid w:val="0005602C"/>
    <w:rsid w:val="00056152"/>
    <w:rsid w:val="0005640E"/>
    <w:rsid w:val="000568CA"/>
    <w:rsid w:val="00061042"/>
    <w:rsid w:val="00061AD5"/>
    <w:rsid w:val="00061B49"/>
    <w:rsid w:val="00062E84"/>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060"/>
    <w:rsid w:val="00073DDB"/>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A13D4"/>
    <w:rsid w:val="000A159F"/>
    <w:rsid w:val="000A1635"/>
    <w:rsid w:val="000A1E9D"/>
    <w:rsid w:val="000A2065"/>
    <w:rsid w:val="000A2102"/>
    <w:rsid w:val="000A246F"/>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157A"/>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42BF"/>
    <w:rsid w:val="001349EC"/>
    <w:rsid w:val="00135280"/>
    <w:rsid w:val="001353B4"/>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6C"/>
    <w:rsid w:val="001713A2"/>
    <w:rsid w:val="00171902"/>
    <w:rsid w:val="001719D2"/>
    <w:rsid w:val="00172595"/>
    <w:rsid w:val="00172763"/>
    <w:rsid w:val="001729C1"/>
    <w:rsid w:val="00174401"/>
    <w:rsid w:val="00174A14"/>
    <w:rsid w:val="00174E65"/>
    <w:rsid w:val="00175A4D"/>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860"/>
    <w:rsid w:val="00184B65"/>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67B"/>
    <w:rsid w:val="001B493B"/>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4878"/>
    <w:rsid w:val="001C576D"/>
    <w:rsid w:val="001C57F1"/>
    <w:rsid w:val="001C65F0"/>
    <w:rsid w:val="001C7D41"/>
    <w:rsid w:val="001D02D0"/>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F6"/>
    <w:rsid w:val="001F658E"/>
    <w:rsid w:val="001F6D7C"/>
    <w:rsid w:val="001F6F8D"/>
    <w:rsid w:val="001F7517"/>
    <w:rsid w:val="001F7ACD"/>
    <w:rsid w:val="001F7D6E"/>
    <w:rsid w:val="00200A5A"/>
    <w:rsid w:val="002015C3"/>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E88"/>
    <w:rsid w:val="00226067"/>
    <w:rsid w:val="002267F4"/>
    <w:rsid w:val="002270FF"/>
    <w:rsid w:val="0022715D"/>
    <w:rsid w:val="0022792B"/>
    <w:rsid w:val="00227D1A"/>
    <w:rsid w:val="0023078A"/>
    <w:rsid w:val="00230A7A"/>
    <w:rsid w:val="0023116B"/>
    <w:rsid w:val="00231CE8"/>
    <w:rsid w:val="00231D49"/>
    <w:rsid w:val="00234023"/>
    <w:rsid w:val="002347AD"/>
    <w:rsid w:val="002358E3"/>
    <w:rsid w:val="00236D36"/>
    <w:rsid w:val="00236F72"/>
    <w:rsid w:val="002409A8"/>
    <w:rsid w:val="00241217"/>
    <w:rsid w:val="00242941"/>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AC2"/>
    <w:rsid w:val="00293E6E"/>
    <w:rsid w:val="002949EC"/>
    <w:rsid w:val="00294B0A"/>
    <w:rsid w:val="0029564F"/>
    <w:rsid w:val="00295ECF"/>
    <w:rsid w:val="00297127"/>
    <w:rsid w:val="0029721A"/>
    <w:rsid w:val="00297247"/>
    <w:rsid w:val="00297B1B"/>
    <w:rsid w:val="002A0B04"/>
    <w:rsid w:val="002A1AC6"/>
    <w:rsid w:val="002A1E7C"/>
    <w:rsid w:val="002A28EA"/>
    <w:rsid w:val="002A28F8"/>
    <w:rsid w:val="002A3E52"/>
    <w:rsid w:val="002A3F53"/>
    <w:rsid w:val="002A49D7"/>
    <w:rsid w:val="002A5028"/>
    <w:rsid w:val="002A6167"/>
    <w:rsid w:val="002A63DF"/>
    <w:rsid w:val="002A6E37"/>
    <w:rsid w:val="002A7715"/>
    <w:rsid w:val="002A7D71"/>
    <w:rsid w:val="002B04F0"/>
    <w:rsid w:val="002B05A8"/>
    <w:rsid w:val="002B2061"/>
    <w:rsid w:val="002B26EC"/>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94"/>
    <w:rsid w:val="002D0B71"/>
    <w:rsid w:val="002D2376"/>
    <w:rsid w:val="002D2830"/>
    <w:rsid w:val="002D2F83"/>
    <w:rsid w:val="002D48F1"/>
    <w:rsid w:val="002D5803"/>
    <w:rsid w:val="002D5F68"/>
    <w:rsid w:val="002D5FF2"/>
    <w:rsid w:val="002D7D8B"/>
    <w:rsid w:val="002E07B2"/>
    <w:rsid w:val="002E1C16"/>
    <w:rsid w:val="002E2A42"/>
    <w:rsid w:val="002E2EEC"/>
    <w:rsid w:val="002E3B21"/>
    <w:rsid w:val="002E3D08"/>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61D6"/>
    <w:rsid w:val="00366A43"/>
    <w:rsid w:val="003673F0"/>
    <w:rsid w:val="0036796C"/>
    <w:rsid w:val="00370993"/>
    <w:rsid w:val="00371AE0"/>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3C4"/>
    <w:rsid w:val="00395461"/>
    <w:rsid w:val="00395F53"/>
    <w:rsid w:val="0039611D"/>
    <w:rsid w:val="00396DD6"/>
    <w:rsid w:val="0039720E"/>
    <w:rsid w:val="003974E6"/>
    <w:rsid w:val="00397BFA"/>
    <w:rsid w:val="003A0B8F"/>
    <w:rsid w:val="003A1EA3"/>
    <w:rsid w:val="003A253D"/>
    <w:rsid w:val="003A3B50"/>
    <w:rsid w:val="003A43E9"/>
    <w:rsid w:val="003A44FE"/>
    <w:rsid w:val="003A45DF"/>
    <w:rsid w:val="003A5925"/>
    <w:rsid w:val="003A5CD8"/>
    <w:rsid w:val="003A5FA4"/>
    <w:rsid w:val="003A672E"/>
    <w:rsid w:val="003A68F6"/>
    <w:rsid w:val="003A782A"/>
    <w:rsid w:val="003B05C3"/>
    <w:rsid w:val="003B0CE1"/>
    <w:rsid w:val="003B116C"/>
    <w:rsid w:val="003B1CB9"/>
    <w:rsid w:val="003B26CC"/>
    <w:rsid w:val="003B2D94"/>
    <w:rsid w:val="003B40B9"/>
    <w:rsid w:val="003B4544"/>
    <w:rsid w:val="003B495E"/>
    <w:rsid w:val="003B4AD1"/>
    <w:rsid w:val="003B4AFC"/>
    <w:rsid w:val="003B4CDE"/>
    <w:rsid w:val="003B55EC"/>
    <w:rsid w:val="003B57EB"/>
    <w:rsid w:val="003B5907"/>
    <w:rsid w:val="003B5922"/>
    <w:rsid w:val="003B63DB"/>
    <w:rsid w:val="003B7802"/>
    <w:rsid w:val="003B7B8A"/>
    <w:rsid w:val="003C19AB"/>
    <w:rsid w:val="003C2726"/>
    <w:rsid w:val="003C27A2"/>
    <w:rsid w:val="003C2B25"/>
    <w:rsid w:val="003C314B"/>
    <w:rsid w:val="003C35B4"/>
    <w:rsid w:val="003C371A"/>
    <w:rsid w:val="003C3CA0"/>
    <w:rsid w:val="003C4170"/>
    <w:rsid w:val="003C41C1"/>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E04E8"/>
    <w:rsid w:val="003E066E"/>
    <w:rsid w:val="003E089E"/>
    <w:rsid w:val="003E0960"/>
    <w:rsid w:val="003E0B24"/>
    <w:rsid w:val="003E132F"/>
    <w:rsid w:val="003E1850"/>
    <w:rsid w:val="003E1AC8"/>
    <w:rsid w:val="003E226C"/>
    <w:rsid w:val="003E239D"/>
    <w:rsid w:val="003E2BB0"/>
    <w:rsid w:val="003E3CA0"/>
    <w:rsid w:val="003E5504"/>
    <w:rsid w:val="003E6594"/>
    <w:rsid w:val="003E777F"/>
    <w:rsid w:val="003F0054"/>
    <w:rsid w:val="003F0108"/>
    <w:rsid w:val="003F08B5"/>
    <w:rsid w:val="003F145B"/>
    <w:rsid w:val="003F1BED"/>
    <w:rsid w:val="003F1F0C"/>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795A"/>
    <w:rsid w:val="00437AB9"/>
    <w:rsid w:val="004402DE"/>
    <w:rsid w:val="00441EFB"/>
    <w:rsid w:val="00442902"/>
    <w:rsid w:val="00443757"/>
    <w:rsid w:val="00443C8B"/>
    <w:rsid w:val="00444255"/>
    <w:rsid w:val="00444CB5"/>
    <w:rsid w:val="00445408"/>
    <w:rsid w:val="00445A0B"/>
    <w:rsid w:val="00447D97"/>
    <w:rsid w:val="00447EEB"/>
    <w:rsid w:val="00450480"/>
    <w:rsid w:val="00450889"/>
    <w:rsid w:val="00450C05"/>
    <w:rsid w:val="00451D53"/>
    <w:rsid w:val="004521CE"/>
    <w:rsid w:val="00452972"/>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55A0"/>
    <w:rsid w:val="0047711F"/>
    <w:rsid w:val="00477188"/>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4B82"/>
    <w:rsid w:val="004F5051"/>
    <w:rsid w:val="004F592A"/>
    <w:rsid w:val="004F6026"/>
    <w:rsid w:val="004F6BD7"/>
    <w:rsid w:val="004F7F9C"/>
    <w:rsid w:val="0050039B"/>
    <w:rsid w:val="00500A44"/>
    <w:rsid w:val="0050166B"/>
    <w:rsid w:val="005018C4"/>
    <w:rsid w:val="00501C50"/>
    <w:rsid w:val="00501F47"/>
    <w:rsid w:val="0050218E"/>
    <w:rsid w:val="00502E3C"/>
    <w:rsid w:val="0050313B"/>
    <w:rsid w:val="005041F6"/>
    <w:rsid w:val="00504252"/>
    <w:rsid w:val="00504293"/>
    <w:rsid w:val="00504A62"/>
    <w:rsid w:val="00504E93"/>
    <w:rsid w:val="0050574A"/>
    <w:rsid w:val="00506A1E"/>
    <w:rsid w:val="00506E36"/>
    <w:rsid w:val="00506E64"/>
    <w:rsid w:val="005109BD"/>
    <w:rsid w:val="00510B49"/>
    <w:rsid w:val="00510D99"/>
    <w:rsid w:val="00511249"/>
    <w:rsid w:val="00511E4F"/>
    <w:rsid w:val="00511F86"/>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20F4"/>
    <w:rsid w:val="0052397D"/>
    <w:rsid w:val="00523D86"/>
    <w:rsid w:val="00524253"/>
    <w:rsid w:val="00524638"/>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E0F"/>
    <w:rsid w:val="00540595"/>
    <w:rsid w:val="00541161"/>
    <w:rsid w:val="005414AF"/>
    <w:rsid w:val="00542390"/>
    <w:rsid w:val="00542FEC"/>
    <w:rsid w:val="00543125"/>
    <w:rsid w:val="00543A85"/>
    <w:rsid w:val="00543DEC"/>
    <w:rsid w:val="00544529"/>
    <w:rsid w:val="00544576"/>
    <w:rsid w:val="00544F92"/>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5E22"/>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361"/>
    <w:rsid w:val="005B2BC0"/>
    <w:rsid w:val="005B3509"/>
    <w:rsid w:val="005B3947"/>
    <w:rsid w:val="005B4AAB"/>
    <w:rsid w:val="005B5200"/>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978"/>
    <w:rsid w:val="006132F0"/>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97"/>
    <w:rsid w:val="006364DB"/>
    <w:rsid w:val="006366CD"/>
    <w:rsid w:val="00636A45"/>
    <w:rsid w:val="00640196"/>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4626"/>
    <w:rsid w:val="00654A5D"/>
    <w:rsid w:val="00655722"/>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0E7E"/>
    <w:rsid w:val="006C15F3"/>
    <w:rsid w:val="006C17A6"/>
    <w:rsid w:val="006C1F5A"/>
    <w:rsid w:val="006C2931"/>
    <w:rsid w:val="006C371C"/>
    <w:rsid w:val="006C3A8B"/>
    <w:rsid w:val="006C3F1F"/>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857"/>
    <w:rsid w:val="007138E7"/>
    <w:rsid w:val="00713D0A"/>
    <w:rsid w:val="00713E5C"/>
    <w:rsid w:val="0071486A"/>
    <w:rsid w:val="00714EF0"/>
    <w:rsid w:val="00715505"/>
    <w:rsid w:val="0071711A"/>
    <w:rsid w:val="00717846"/>
    <w:rsid w:val="00717899"/>
    <w:rsid w:val="007222FD"/>
    <w:rsid w:val="00722334"/>
    <w:rsid w:val="00722B51"/>
    <w:rsid w:val="00722C07"/>
    <w:rsid w:val="00722D10"/>
    <w:rsid w:val="00722D9D"/>
    <w:rsid w:val="007232D6"/>
    <w:rsid w:val="00723514"/>
    <w:rsid w:val="00723CC6"/>
    <w:rsid w:val="00724863"/>
    <w:rsid w:val="007248F4"/>
    <w:rsid w:val="00724BBE"/>
    <w:rsid w:val="007250FB"/>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0CF2"/>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DD5"/>
    <w:rsid w:val="007A18F1"/>
    <w:rsid w:val="007A1F49"/>
    <w:rsid w:val="007A24BB"/>
    <w:rsid w:val="007A28A4"/>
    <w:rsid w:val="007A2B61"/>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F77"/>
    <w:rsid w:val="007C699D"/>
    <w:rsid w:val="007C6FEA"/>
    <w:rsid w:val="007D0952"/>
    <w:rsid w:val="007D1A0E"/>
    <w:rsid w:val="007D292D"/>
    <w:rsid w:val="007D2AEC"/>
    <w:rsid w:val="007D30FF"/>
    <w:rsid w:val="007D31C9"/>
    <w:rsid w:val="007D3913"/>
    <w:rsid w:val="007D3C97"/>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524A"/>
    <w:rsid w:val="007E56D2"/>
    <w:rsid w:val="007E57F1"/>
    <w:rsid w:val="007E5EA1"/>
    <w:rsid w:val="007E6452"/>
    <w:rsid w:val="007E7936"/>
    <w:rsid w:val="007F0393"/>
    <w:rsid w:val="007F0F23"/>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7B"/>
    <w:rsid w:val="008142C6"/>
    <w:rsid w:val="00814A73"/>
    <w:rsid w:val="008150AF"/>
    <w:rsid w:val="008153BD"/>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C5D"/>
    <w:rsid w:val="00885BAE"/>
    <w:rsid w:val="00885D77"/>
    <w:rsid w:val="00885ED1"/>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5E"/>
    <w:rsid w:val="008A2930"/>
    <w:rsid w:val="008A391E"/>
    <w:rsid w:val="008A3A7A"/>
    <w:rsid w:val="008A3EC9"/>
    <w:rsid w:val="008A4335"/>
    <w:rsid w:val="008A4C7D"/>
    <w:rsid w:val="008A5268"/>
    <w:rsid w:val="008A5776"/>
    <w:rsid w:val="008A659A"/>
    <w:rsid w:val="008A6C5D"/>
    <w:rsid w:val="008A6F45"/>
    <w:rsid w:val="008A7025"/>
    <w:rsid w:val="008A7678"/>
    <w:rsid w:val="008B00E7"/>
    <w:rsid w:val="008B019E"/>
    <w:rsid w:val="008B0A9A"/>
    <w:rsid w:val="008B1265"/>
    <w:rsid w:val="008B192E"/>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43C0"/>
    <w:rsid w:val="008C4B37"/>
    <w:rsid w:val="008C4F66"/>
    <w:rsid w:val="008C5D46"/>
    <w:rsid w:val="008C5F62"/>
    <w:rsid w:val="008C6BF3"/>
    <w:rsid w:val="008C7601"/>
    <w:rsid w:val="008C7FB7"/>
    <w:rsid w:val="008D03A0"/>
    <w:rsid w:val="008D0CAA"/>
    <w:rsid w:val="008D139E"/>
    <w:rsid w:val="008D156B"/>
    <w:rsid w:val="008D42ED"/>
    <w:rsid w:val="008D5175"/>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58B2"/>
    <w:rsid w:val="008E5D6A"/>
    <w:rsid w:val="008E62DD"/>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6A4"/>
    <w:rsid w:val="009357A6"/>
    <w:rsid w:val="0093614A"/>
    <w:rsid w:val="00936BBC"/>
    <w:rsid w:val="009375DB"/>
    <w:rsid w:val="00940091"/>
    <w:rsid w:val="00940323"/>
    <w:rsid w:val="0094033B"/>
    <w:rsid w:val="00940803"/>
    <w:rsid w:val="009412B1"/>
    <w:rsid w:val="00941660"/>
    <w:rsid w:val="00941879"/>
    <w:rsid w:val="00941CC9"/>
    <w:rsid w:val="009421E4"/>
    <w:rsid w:val="009425B1"/>
    <w:rsid w:val="0094276B"/>
    <w:rsid w:val="00942CD8"/>
    <w:rsid w:val="0094483B"/>
    <w:rsid w:val="00945183"/>
    <w:rsid w:val="00945280"/>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E9D"/>
    <w:rsid w:val="009C1816"/>
    <w:rsid w:val="009C1B60"/>
    <w:rsid w:val="009C1B8B"/>
    <w:rsid w:val="009C2688"/>
    <w:rsid w:val="009C2778"/>
    <w:rsid w:val="009C2FDC"/>
    <w:rsid w:val="009C3247"/>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16B"/>
    <w:rsid w:val="00A226B1"/>
    <w:rsid w:val="00A22CFA"/>
    <w:rsid w:val="00A23446"/>
    <w:rsid w:val="00A2412E"/>
    <w:rsid w:val="00A2743D"/>
    <w:rsid w:val="00A2786F"/>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50667"/>
    <w:rsid w:val="00A5080B"/>
    <w:rsid w:val="00A50E4C"/>
    <w:rsid w:val="00A51135"/>
    <w:rsid w:val="00A528C2"/>
    <w:rsid w:val="00A52A27"/>
    <w:rsid w:val="00A52EAA"/>
    <w:rsid w:val="00A53446"/>
    <w:rsid w:val="00A5406E"/>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07A7"/>
    <w:rsid w:val="00A707AF"/>
    <w:rsid w:val="00A71111"/>
    <w:rsid w:val="00A71210"/>
    <w:rsid w:val="00A71945"/>
    <w:rsid w:val="00A71B6B"/>
    <w:rsid w:val="00A721F9"/>
    <w:rsid w:val="00A72F64"/>
    <w:rsid w:val="00A73167"/>
    <w:rsid w:val="00A73718"/>
    <w:rsid w:val="00A7384C"/>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FCB"/>
    <w:rsid w:val="00A84D9E"/>
    <w:rsid w:val="00A865A3"/>
    <w:rsid w:val="00A86A5F"/>
    <w:rsid w:val="00A8726B"/>
    <w:rsid w:val="00A87CE4"/>
    <w:rsid w:val="00A902A2"/>
    <w:rsid w:val="00A90FA7"/>
    <w:rsid w:val="00A9159C"/>
    <w:rsid w:val="00A91927"/>
    <w:rsid w:val="00A920C4"/>
    <w:rsid w:val="00A92155"/>
    <w:rsid w:val="00A92333"/>
    <w:rsid w:val="00A923AC"/>
    <w:rsid w:val="00A927A0"/>
    <w:rsid w:val="00A92BCB"/>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22B"/>
    <w:rsid w:val="00AB6429"/>
    <w:rsid w:val="00AB770A"/>
    <w:rsid w:val="00AB777E"/>
    <w:rsid w:val="00AB7851"/>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57D7"/>
    <w:rsid w:val="00B66A2E"/>
    <w:rsid w:val="00B67FBB"/>
    <w:rsid w:val="00B70203"/>
    <w:rsid w:val="00B709B2"/>
    <w:rsid w:val="00B71313"/>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1F63"/>
    <w:rsid w:val="00BB23DD"/>
    <w:rsid w:val="00BB25E7"/>
    <w:rsid w:val="00BB2AB8"/>
    <w:rsid w:val="00BB2BD9"/>
    <w:rsid w:val="00BB31D7"/>
    <w:rsid w:val="00BB387D"/>
    <w:rsid w:val="00BB3C13"/>
    <w:rsid w:val="00BB479C"/>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DD3"/>
    <w:rsid w:val="00BD5A76"/>
    <w:rsid w:val="00BD5B0E"/>
    <w:rsid w:val="00BD78DA"/>
    <w:rsid w:val="00BE0563"/>
    <w:rsid w:val="00BE06BB"/>
    <w:rsid w:val="00BE0857"/>
    <w:rsid w:val="00BE4A91"/>
    <w:rsid w:val="00BE4C12"/>
    <w:rsid w:val="00BE4FAA"/>
    <w:rsid w:val="00BE6574"/>
    <w:rsid w:val="00BE6D06"/>
    <w:rsid w:val="00BE7401"/>
    <w:rsid w:val="00BF0E88"/>
    <w:rsid w:val="00BF14E3"/>
    <w:rsid w:val="00BF1A77"/>
    <w:rsid w:val="00BF1FD5"/>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8E9"/>
    <w:rsid w:val="00C12FB9"/>
    <w:rsid w:val="00C1328A"/>
    <w:rsid w:val="00C13C6C"/>
    <w:rsid w:val="00C13CF0"/>
    <w:rsid w:val="00C14F5E"/>
    <w:rsid w:val="00C1530D"/>
    <w:rsid w:val="00C15A85"/>
    <w:rsid w:val="00C15C92"/>
    <w:rsid w:val="00C1610C"/>
    <w:rsid w:val="00C16971"/>
    <w:rsid w:val="00C172DD"/>
    <w:rsid w:val="00C175AE"/>
    <w:rsid w:val="00C175F3"/>
    <w:rsid w:val="00C17640"/>
    <w:rsid w:val="00C1797A"/>
    <w:rsid w:val="00C17A56"/>
    <w:rsid w:val="00C17EFF"/>
    <w:rsid w:val="00C2024C"/>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139"/>
    <w:rsid w:val="00C36A11"/>
    <w:rsid w:val="00C36CD1"/>
    <w:rsid w:val="00C4021A"/>
    <w:rsid w:val="00C40971"/>
    <w:rsid w:val="00C410A2"/>
    <w:rsid w:val="00C411ED"/>
    <w:rsid w:val="00C421CF"/>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88"/>
    <w:rsid w:val="00C62F95"/>
    <w:rsid w:val="00C64A56"/>
    <w:rsid w:val="00C66402"/>
    <w:rsid w:val="00C66442"/>
    <w:rsid w:val="00C66522"/>
    <w:rsid w:val="00C6671B"/>
    <w:rsid w:val="00C66E2A"/>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7A"/>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936"/>
    <w:rsid w:val="00D56BB6"/>
    <w:rsid w:val="00D57290"/>
    <w:rsid w:val="00D5762E"/>
    <w:rsid w:val="00D57A0C"/>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252C"/>
    <w:rsid w:val="00D84C76"/>
    <w:rsid w:val="00D85489"/>
    <w:rsid w:val="00D85B15"/>
    <w:rsid w:val="00D9089D"/>
    <w:rsid w:val="00D916D4"/>
    <w:rsid w:val="00D92836"/>
    <w:rsid w:val="00D93BAC"/>
    <w:rsid w:val="00D957E4"/>
    <w:rsid w:val="00D96A83"/>
    <w:rsid w:val="00D96F9B"/>
    <w:rsid w:val="00D9789F"/>
    <w:rsid w:val="00D979E2"/>
    <w:rsid w:val="00D97C15"/>
    <w:rsid w:val="00D97EBB"/>
    <w:rsid w:val="00DA05B4"/>
    <w:rsid w:val="00DA0AC9"/>
    <w:rsid w:val="00DA0D97"/>
    <w:rsid w:val="00DA1855"/>
    <w:rsid w:val="00DA187D"/>
    <w:rsid w:val="00DA34F1"/>
    <w:rsid w:val="00DA4058"/>
    <w:rsid w:val="00DA4684"/>
    <w:rsid w:val="00DA4B9A"/>
    <w:rsid w:val="00DA5BA5"/>
    <w:rsid w:val="00DA5D21"/>
    <w:rsid w:val="00DA6738"/>
    <w:rsid w:val="00DA68BC"/>
    <w:rsid w:val="00DA6C74"/>
    <w:rsid w:val="00DA719F"/>
    <w:rsid w:val="00DA78B0"/>
    <w:rsid w:val="00DA7C29"/>
    <w:rsid w:val="00DB04A5"/>
    <w:rsid w:val="00DB06E4"/>
    <w:rsid w:val="00DB0972"/>
    <w:rsid w:val="00DB0988"/>
    <w:rsid w:val="00DB13BB"/>
    <w:rsid w:val="00DB162E"/>
    <w:rsid w:val="00DB23AE"/>
    <w:rsid w:val="00DB25F6"/>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7BA"/>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4E61"/>
    <w:rsid w:val="00E050A5"/>
    <w:rsid w:val="00E05376"/>
    <w:rsid w:val="00E056EA"/>
    <w:rsid w:val="00E06C73"/>
    <w:rsid w:val="00E06F7E"/>
    <w:rsid w:val="00E07AE4"/>
    <w:rsid w:val="00E07F85"/>
    <w:rsid w:val="00E10EF6"/>
    <w:rsid w:val="00E11589"/>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5489"/>
    <w:rsid w:val="00E75CD0"/>
    <w:rsid w:val="00E767E6"/>
    <w:rsid w:val="00E76EFE"/>
    <w:rsid w:val="00E7750D"/>
    <w:rsid w:val="00E7761C"/>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F80"/>
    <w:rsid w:val="00EA0696"/>
    <w:rsid w:val="00EA0A33"/>
    <w:rsid w:val="00EA0E29"/>
    <w:rsid w:val="00EA0E9E"/>
    <w:rsid w:val="00EA1234"/>
    <w:rsid w:val="00EA1417"/>
    <w:rsid w:val="00EA1A10"/>
    <w:rsid w:val="00EA21B2"/>
    <w:rsid w:val="00EA2D21"/>
    <w:rsid w:val="00EA33D6"/>
    <w:rsid w:val="00EA388E"/>
    <w:rsid w:val="00EA539B"/>
    <w:rsid w:val="00EA54BC"/>
    <w:rsid w:val="00EA56EC"/>
    <w:rsid w:val="00EA610B"/>
    <w:rsid w:val="00EA652F"/>
    <w:rsid w:val="00EA7498"/>
    <w:rsid w:val="00EA74B4"/>
    <w:rsid w:val="00EA7782"/>
    <w:rsid w:val="00EB025C"/>
    <w:rsid w:val="00EB07FB"/>
    <w:rsid w:val="00EB1400"/>
    <w:rsid w:val="00EB14E7"/>
    <w:rsid w:val="00EB24DD"/>
    <w:rsid w:val="00EB30DA"/>
    <w:rsid w:val="00EB3966"/>
    <w:rsid w:val="00EB400F"/>
    <w:rsid w:val="00EB44F3"/>
    <w:rsid w:val="00EB4CC4"/>
    <w:rsid w:val="00EB5954"/>
    <w:rsid w:val="00EB7560"/>
    <w:rsid w:val="00EB7798"/>
    <w:rsid w:val="00EB78F3"/>
    <w:rsid w:val="00EC039D"/>
    <w:rsid w:val="00EC0644"/>
    <w:rsid w:val="00EC0CFB"/>
    <w:rsid w:val="00EC16F6"/>
    <w:rsid w:val="00EC2CD5"/>
    <w:rsid w:val="00EC325F"/>
    <w:rsid w:val="00EC33FD"/>
    <w:rsid w:val="00EC3D85"/>
    <w:rsid w:val="00EC3E92"/>
    <w:rsid w:val="00EC46E8"/>
    <w:rsid w:val="00EC49C8"/>
    <w:rsid w:val="00EC49D1"/>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EE3"/>
    <w:rsid w:val="00ED3513"/>
    <w:rsid w:val="00ED36D4"/>
    <w:rsid w:val="00ED3854"/>
    <w:rsid w:val="00ED4889"/>
    <w:rsid w:val="00ED5008"/>
    <w:rsid w:val="00ED5368"/>
    <w:rsid w:val="00ED55B2"/>
    <w:rsid w:val="00ED5718"/>
    <w:rsid w:val="00ED72BC"/>
    <w:rsid w:val="00ED7B70"/>
    <w:rsid w:val="00EE0FD0"/>
    <w:rsid w:val="00EE125D"/>
    <w:rsid w:val="00EE1469"/>
    <w:rsid w:val="00EE2A31"/>
    <w:rsid w:val="00EE33D1"/>
    <w:rsid w:val="00EE365F"/>
    <w:rsid w:val="00EE4095"/>
    <w:rsid w:val="00EE4FDA"/>
    <w:rsid w:val="00EE4FF8"/>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20B9C"/>
    <w:rsid w:val="00F20F94"/>
    <w:rsid w:val="00F21950"/>
    <w:rsid w:val="00F21ABA"/>
    <w:rsid w:val="00F21F45"/>
    <w:rsid w:val="00F21FB3"/>
    <w:rsid w:val="00F23528"/>
    <w:rsid w:val="00F23AC5"/>
    <w:rsid w:val="00F24279"/>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706"/>
    <w:rsid w:val="00F368D3"/>
    <w:rsid w:val="00F376A8"/>
    <w:rsid w:val="00F4014C"/>
    <w:rsid w:val="00F401FF"/>
    <w:rsid w:val="00F40579"/>
    <w:rsid w:val="00F40EAE"/>
    <w:rsid w:val="00F414DA"/>
    <w:rsid w:val="00F41965"/>
    <w:rsid w:val="00F41F14"/>
    <w:rsid w:val="00F4265F"/>
    <w:rsid w:val="00F428D2"/>
    <w:rsid w:val="00F42EAC"/>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325F"/>
    <w:rsid w:val="00F5366A"/>
    <w:rsid w:val="00F536EA"/>
    <w:rsid w:val="00F53A85"/>
    <w:rsid w:val="00F54067"/>
    <w:rsid w:val="00F54769"/>
    <w:rsid w:val="00F54D71"/>
    <w:rsid w:val="00F5512F"/>
    <w:rsid w:val="00F56A22"/>
    <w:rsid w:val="00F56C34"/>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3B6A"/>
    <w:rsid w:val="00F83F89"/>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DCC"/>
    <w:rsid w:val="00FB15FE"/>
    <w:rsid w:val="00FB1717"/>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2ABB5-0F93-441A-BB30-0886EE84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kills4jobs.ec.europa.eu/competitions" TargetMode="External"/><Relationship Id="rId21" Type="http://schemas.openxmlformats.org/officeDocument/2006/relationships/hyperlink" Target="http://www.unicreditbulbank.bg/bg/index.htm" TargetMode="External"/><Relationship Id="rId42" Type="http://schemas.openxmlformats.org/officeDocument/2006/relationships/hyperlink" Target="http://elearning-conf.org/" TargetMode="External"/><Relationship Id="rId47" Type="http://schemas.openxmlformats.org/officeDocument/2006/relationships/hyperlink" Target="http://ec.europa.eu/programmes/horizon2020/en/news/living-machines-v-international-conference-biomimetic-and-biohybrid-systems" TargetMode="External"/><Relationship Id="rId63" Type="http://schemas.openxmlformats.org/officeDocument/2006/relationships/hyperlink" Target="http://ec.europa.eu/programmes/horizon2020/en/news/save-date-2nd-european-summit-innovation-active-and-healthy-ageing" TargetMode="External"/><Relationship Id="rId68" Type="http://schemas.openxmlformats.org/officeDocument/2006/relationships/hyperlink" Target="http://bookshop.europa.eu/en/research-eu-results-magazine-pbZZAC16005/downloads/ZZ-AC-16-005-EN-N/ZZAC16005ENN_002.pdf?FileName=ZZAC16005ENN_002.pdf&amp;SKU=ZZAC16005ENN_PDF&amp;CatalogueNumber=ZZ-AC-16-005-EN-N" TargetMode="External"/><Relationship Id="rId84" Type="http://schemas.openxmlformats.org/officeDocument/2006/relationships/image" Target="media/image8.jpeg"/><Relationship Id="rId89" Type="http://schemas.openxmlformats.org/officeDocument/2006/relationships/theme" Target="theme/theme1.xml"/><Relationship Id="rId16" Type="http://schemas.openxmlformats.org/officeDocument/2006/relationships/hyperlink" Target="http://www.karieri.bg/getatt2.php?filename=o_2712618.pdf" TargetMode="External"/><Relationship Id="rId11" Type="http://schemas.openxmlformats.org/officeDocument/2006/relationships/hyperlink" Target="mailto:info@peteng-master.tuc.gr" TargetMode="External"/><Relationship Id="rId32" Type="http://schemas.openxmlformats.org/officeDocument/2006/relationships/hyperlink" Target="http://eit.europa.eu/sites/default/files/EIT%202016%20Call%20for%20KICs%20proposals.pdf" TargetMode="External"/><Relationship Id="rId37" Type="http://schemas.openxmlformats.org/officeDocument/2006/relationships/hyperlink" Target="http://ec.europa.eu/research/participants/portal/desktop/en/opportunities/h2020/" TargetMode="External"/><Relationship Id="rId53" Type="http://schemas.openxmlformats.org/officeDocument/2006/relationships/hyperlink" Target="http://ec.europa.eu/programmes/horizon2020/en/news/ants2016-10th-international-conference-swarm-intelligence" TargetMode="External"/><Relationship Id="rId58" Type="http://schemas.openxmlformats.org/officeDocument/2006/relationships/hyperlink" Target="mailto:mendeleev@prm.uran.ru" TargetMode="External"/><Relationship Id="rId74" Type="http://schemas.openxmlformats.org/officeDocument/2006/relationships/image" Target="media/image5.png"/><Relationship Id="rId79" Type="http://schemas.openxmlformats.org/officeDocument/2006/relationships/hyperlink" Target="http://www.springer.com/us/book/9789401775298" TargetMode="External"/><Relationship Id="rId5" Type="http://schemas.openxmlformats.org/officeDocument/2006/relationships/settings" Target="settings.xml"/><Relationship Id="rId14" Type="http://schemas.openxmlformats.org/officeDocument/2006/relationships/hyperlink" Target="mailto:info@peteng-master.tuc.gr" TargetMode="External"/><Relationship Id="rId22" Type="http://schemas.openxmlformats.org/officeDocument/2006/relationships/hyperlink" Target="mailto:internship@unicreditgroup.bg" TargetMode="External"/><Relationship Id="rId27" Type="http://schemas.openxmlformats.org/officeDocument/2006/relationships/hyperlink" Target="mailto:labsbg@sap.com" TargetMode="External"/><Relationship Id="rId30" Type="http://schemas.openxmlformats.org/officeDocument/2006/relationships/hyperlink" Target="http://www.vas.bg/bg/&#1072;&#1082;&#1090;&#1091;&#1072;&#1083;&#1085;&#1086;/360-&#1075;&#1086;&#1076;&#1080;&#1096;&#1085;&#1072;-&#1085;&#1072;&#1075;&#1088;&#1072;&#1076;&#1072;-&#1079;&#1072;-&#1089;&#1090;&#1091;&#1076;&#1077;&#1085;&#1090;&#1080;-&#1102;&#1088;&#1080;&#1089;&#1090;&#1080;-2016-&#1075;" TargetMode="External"/><Relationship Id="rId35" Type="http://schemas.openxmlformats.org/officeDocument/2006/relationships/hyperlink" Target="http://ec.europa.eu/research/participants/portal/desktop/en/opportunities/h2020/topics/2258-swafs-01-2016.html" TargetMode="External"/><Relationship Id="rId43" Type="http://schemas.openxmlformats.org/officeDocument/2006/relationships/hyperlink" Target="http://cerncourier.com/cws/event/310752" TargetMode="External"/><Relationship Id="rId48" Type="http://schemas.openxmlformats.org/officeDocument/2006/relationships/hyperlink" Target="http://ec.europa.eu/programmes/horizon2020/en/news/fet-euroscience-open-forum-esof-2016" TargetMode="External"/><Relationship Id="rId56" Type="http://schemas.openxmlformats.org/officeDocument/2006/relationships/hyperlink" Target="http://ec.europa.eu/programmes/horizon2020/en/news/horizon-2020-information-day-climate-action-environment-resource-efficiency-raw-materials" TargetMode="External"/><Relationship Id="rId64" Type="http://schemas.openxmlformats.org/officeDocument/2006/relationships/hyperlink" Target="http://www.uta.fi/yky/en/his/conference/1917/index.html" TargetMode="External"/><Relationship Id="rId69" Type="http://schemas.openxmlformats.org/officeDocument/2006/relationships/hyperlink" Target="http://www.eua.be/Libraries/publications-homepage-list/Doctoral-Education_Taking-Salzburg-Forward" TargetMode="External"/><Relationship Id="rId77" Type="http://schemas.openxmlformats.org/officeDocument/2006/relationships/image" Target="media/image6.jpeg"/><Relationship Id="rId8" Type="http://schemas.openxmlformats.org/officeDocument/2006/relationships/endnotes" Target="endnotes.xml"/><Relationship Id="rId51" Type="http://schemas.openxmlformats.org/officeDocument/2006/relationships/hyperlink" Target="http://www.atanasburov.org/bg/about-us/summer-school/summer-school-overview" TargetMode="External"/><Relationship Id="rId72" Type="http://schemas.openxmlformats.org/officeDocument/2006/relationships/image" Target="media/image4.jpeg"/><Relationship Id="rId80" Type="http://schemas.openxmlformats.org/officeDocument/2006/relationships/hyperlink" Target="http://www.cost.eu/service/glossary/COST-Action" TargetMode="External"/><Relationship Id="rId85" Type="http://schemas.openxmlformats.org/officeDocument/2006/relationships/hyperlink" Target="http://www.smart-er.eu/content/smart-energy-regions-cost-and-value" TargetMode="External"/><Relationship Id="rId3" Type="http://schemas.openxmlformats.org/officeDocument/2006/relationships/numbering" Target="numbering.xml"/><Relationship Id="rId12" Type="http://schemas.openxmlformats.org/officeDocument/2006/relationships/hyperlink" Target="mailto:http://www.peteng-ma5ter.tuc.gr" TargetMode="External"/><Relationship Id="rId17" Type="http://schemas.openxmlformats.org/officeDocument/2006/relationships/hyperlink" Target="mailto:info@ebs-icon.org" TargetMode="External"/><Relationship Id="rId25" Type="http://schemas.openxmlformats.org/officeDocument/2006/relationships/hyperlink" Target="http://mvaclub.eu/?CR_CC=200617586" TargetMode="External"/><Relationship Id="rId33" Type="http://schemas.openxmlformats.org/officeDocument/2006/relationships/hyperlink" Target="http://www.snf.ch/en/funding/programmes/scopes/Pages/default.aspx" TargetMode="External"/><Relationship Id="rId38" Type="http://schemas.openxmlformats.org/officeDocument/2006/relationships/hyperlink" Target="http://www.prohelvetia.ch/Home.20.0.html?&amp;L=4" TargetMode="External"/><Relationship Id="rId46" Type="http://schemas.openxmlformats.org/officeDocument/2006/relationships/hyperlink" Target="http://ec.europa.eu/programmes/horizon2020/en/news/living-machines-v-international-conference-biomimetic-and-biohybrid-systems" TargetMode="External"/><Relationship Id="rId59" Type="http://schemas.openxmlformats.org/officeDocument/2006/relationships/hyperlink" Target="http://conference.eadtu.eu/" TargetMode="External"/><Relationship Id="rId67" Type="http://schemas.openxmlformats.org/officeDocument/2006/relationships/image" Target="media/image2.jpeg"/><Relationship Id="rId20" Type="http://schemas.openxmlformats.org/officeDocument/2006/relationships/hyperlink" Target="https://erecruitment.wto.org/public/hrd-cl-vac-view.asp?jobinfo_uid_c=3475&amp;vaclng=en" TargetMode="External"/><Relationship Id="rId41" Type="http://schemas.openxmlformats.org/officeDocument/2006/relationships/hyperlink" Target="http://ec.europa.eu/programmes/horizon2020/en/news/industrial-technologies-conference" TargetMode="External"/><Relationship Id="rId54" Type="http://schemas.openxmlformats.org/officeDocument/2006/relationships/hyperlink" Target="http://ec.europa.eu/programmes/horizon2020/en/news/ants2016-10th-international-conference-swarm-intelligence" TargetMode="External"/><Relationship Id="rId62" Type="http://schemas.openxmlformats.org/officeDocument/2006/relationships/hyperlink" Target="http://ec.europa.eu/programmes/horizon2020/en/news/save-date-2nd-european-summit-innovation-active-and-healthy-ageing" TargetMode="External"/><Relationship Id="rId70" Type="http://schemas.openxmlformats.org/officeDocument/2006/relationships/image" Target="media/image3.jpeg"/><Relationship Id="rId75" Type="http://schemas.openxmlformats.org/officeDocument/2006/relationships/hyperlink" Target="http://www.cost.eu/download/FA1005_theImpactofFoodBioactivesonHealthinVitroandexVitroModels" TargetMode="External"/><Relationship Id="rId83" Type="http://schemas.openxmlformats.org/officeDocument/2006/relationships/hyperlink" Target="mailto:h.vantland@iau-aiu.ne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karieri.bg/getatt2.php?filename=o_2712615.pdf" TargetMode="External"/><Relationship Id="rId23" Type="http://schemas.openxmlformats.org/officeDocument/2006/relationships/hyperlink" Target="http://click.email.microsoftemail.com/?qs=0c967e883941cb69bd5a475a3416b890d4673ed04b7a5fd036996d159fe3bf4cfae706fa191a6d2b" TargetMode="External"/><Relationship Id="rId28" Type="http://schemas.openxmlformats.org/officeDocument/2006/relationships/hyperlink" Target="https://www.president.bg/cat41/pravila_john_atanasoff/" TargetMode="External"/><Relationship Id="rId36" Type="http://schemas.openxmlformats.org/officeDocument/2006/relationships/hyperlink" Target="http://www.cost.eu/participate/open_call" TargetMode="External"/><Relationship Id="rId49" Type="http://schemas.openxmlformats.org/officeDocument/2006/relationships/hyperlink" Target="http://ec.europa.eu/programmes/horizon2020/en/news/fet-euroscience-open-forum-esof-2016" TargetMode="External"/><Relationship Id="rId57" Type="http://schemas.openxmlformats.org/officeDocument/2006/relationships/hyperlink" Target="http://mendeleev2016.uran.ru/" TargetMode="External"/><Relationship Id="rId10" Type="http://schemas.openxmlformats.org/officeDocument/2006/relationships/image" Target="media/image1.gif"/><Relationship Id="rId31" Type="http://schemas.openxmlformats.org/officeDocument/2006/relationships/footer" Target="footer2.xml"/><Relationship Id="rId44" Type="http://schemas.openxmlformats.org/officeDocument/2006/relationships/hyperlink" Target="http://ec.europa.eu/programmes/horizon2020/en/news/living-machines-v-international-conference-biomimetic-and-biohybrid-systems" TargetMode="External"/><Relationship Id="rId52" Type="http://schemas.openxmlformats.org/officeDocument/2006/relationships/hyperlink" Target="mailto:fnburov@ubb.bg" TargetMode="External"/><Relationship Id="rId60" Type="http://schemas.openxmlformats.org/officeDocument/2006/relationships/hyperlink" Target="http://ec.europa.eu/programmes/horizon2020/en/news/re-industrialisation-european-union-2016-registration-open" TargetMode="External"/><Relationship Id="rId65" Type="http://schemas.openxmlformats.org/officeDocument/2006/relationships/footer" Target="footer4.xml"/><Relationship Id="rId73" Type="http://schemas.openxmlformats.org/officeDocument/2006/relationships/hyperlink" Target="http://www.cambridge.org/yt/academic/subjects/law/legal-skills-and-practice/rethinking-law-school-education-research-outreach-and-governance?format=HB" TargetMode="External"/><Relationship Id="rId78" Type="http://schemas.openxmlformats.org/officeDocument/2006/relationships/hyperlink" Target="http://www.springer.com/us/book/9789401775298" TargetMode="External"/><Relationship Id="rId81" Type="http://schemas.openxmlformats.org/officeDocument/2006/relationships/image" Target="media/image7.jpeg"/><Relationship Id="rId86" Type="http://schemas.openxmlformats.org/officeDocument/2006/relationships/hyperlink" Target="http://www.cost.eu/service/glossary/COST-Action" TargetMode="Externa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mailto:info@peteng-master.tuc.gr" TargetMode="External"/><Relationship Id="rId18" Type="http://schemas.openxmlformats.org/officeDocument/2006/relationships/hyperlink" Target="http://www.the2i.org/How_to_Apply.html" TargetMode="External"/><Relationship Id="rId39" Type="http://schemas.openxmlformats.org/officeDocument/2006/relationships/footer" Target="footer3.xml"/><Relationship Id="rId34" Type="http://schemas.openxmlformats.org/officeDocument/2006/relationships/hyperlink" Target="http://ec.europa.eu/research/participants/portal/desktop/en/opportunities/h2020/topics/4057-widespread-04-2017.html" TargetMode="External"/><Relationship Id="rId50" Type="http://schemas.openxmlformats.org/officeDocument/2006/relationships/hyperlink" Target="http://cerncourier.com/cws/event/310217" TargetMode="External"/><Relationship Id="rId55" Type="http://schemas.openxmlformats.org/officeDocument/2006/relationships/hyperlink" Target="http://ec.europa.eu/programmes/horizon2020/en/news/horizon-2020-information-day-climate-action-environment-resource-efficiency-raw-materials" TargetMode="External"/><Relationship Id="rId76" Type="http://schemas.openxmlformats.org/officeDocument/2006/relationships/hyperlink" Target="http://www.springer.com/us/book/9789401775298" TargetMode="External"/><Relationship Id="rId7" Type="http://schemas.openxmlformats.org/officeDocument/2006/relationships/footnotes" Target="footnotes.xml"/><Relationship Id="rId71" Type="http://schemas.openxmlformats.org/officeDocument/2006/relationships/hyperlink" Target="http://cerncourier.com/cws/Pages/digital-edition.do" TargetMode="External"/><Relationship Id="rId2" Type="http://schemas.openxmlformats.org/officeDocument/2006/relationships/customXml" Target="../customXml/item2.xml"/><Relationship Id="rId29" Type="http://schemas.openxmlformats.org/officeDocument/2006/relationships/hyperlink" Target="http://register.icnmdb.at/EYA/2016/" TargetMode="External"/><Relationship Id="rId24" Type="http://schemas.openxmlformats.org/officeDocument/2006/relationships/hyperlink" Target="http://click.email.microsoftemail.com/?qs=0c967e883941cb69121ba47e25e4f0e922ea029e2231641624e5a330e57f696ae03bc5cc0c21fd96" TargetMode="External"/><Relationship Id="rId40" Type="http://schemas.openxmlformats.org/officeDocument/2006/relationships/hyperlink" Target="http://ec.europa.eu/programmes/horizon2020/en/news/industrial-technologies-conference" TargetMode="External"/><Relationship Id="rId45" Type="http://schemas.openxmlformats.org/officeDocument/2006/relationships/hyperlink" Target="http://ec.europa.eu/programmes/horizon2020/en/news/living-machines-v-international-conference-biomimetic-and-biohybrid-systems" TargetMode="External"/><Relationship Id="rId66" Type="http://schemas.openxmlformats.org/officeDocument/2006/relationships/hyperlink" Target="http://bookshop.europa.eu/en/research-eu-results-magazine-pbZZAC16005/" TargetMode="External"/><Relationship Id="rId87" Type="http://schemas.openxmlformats.org/officeDocument/2006/relationships/footer" Target="footer5.xml"/><Relationship Id="rId61" Type="http://schemas.openxmlformats.org/officeDocument/2006/relationships/hyperlink" Target="http://ec.europa.eu/programmes/horizon2020/en/news/re-industrialisation-european-union-2016-registration-open" TargetMode="External"/><Relationship Id="rId82" Type="http://schemas.openxmlformats.org/officeDocument/2006/relationships/hyperlink" Target="http://www.iau-aiu.net/sites/all/files/IAU%20Horizons%20Vol.21.3%20%5bEN_V5C%20LIGHT%5d.pdf" TargetMode="External"/><Relationship Id="rId19" Type="http://schemas.openxmlformats.org/officeDocument/2006/relationships/hyperlink" Target="http://www.loc.gov/kluge/fellowships/klu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89E56-A249-47B5-AAE3-10AFA114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7758</Words>
  <Characters>44226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3</cp:revision>
  <cp:lastPrinted>2014-05-12T09:53:00Z</cp:lastPrinted>
  <dcterms:created xsi:type="dcterms:W3CDTF">2016-06-15T14:04:00Z</dcterms:created>
  <dcterms:modified xsi:type="dcterms:W3CDTF">2016-06-15T14:04:00Z</dcterms:modified>
</cp:coreProperties>
</file>