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31550"/>
        <w:docPartObj>
          <w:docPartGallery w:val="Cover Pages"/>
          <w:docPartUnique/>
        </w:docPartObj>
      </w:sdtPr>
      <w:sdtContent>
        <w:p w:rsidR="00460469" w:rsidRDefault="001C65F0">
          <w:pPr>
            <w:jc w:val="left"/>
          </w:pPr>
          <w:r>
            <w:rPr>
              <w:rFonts w:ascii="Comic Sans MS" w:hAnsi="Comic Sans MS"/>
              <w:b/>
              <w:noProof/>
              <w:color w:val="FF0000"/>
              <w:sz w:val="28"/>
              <w:szCs w:val="28"/>
              <w:lang w:eastAsia="bg-BG"/>
            </w:rPr>
            <w:pict>
              <v:group id="Group 44" o:spid="_x0000_s1026" style="position:absolute;margin-left:-70.35pt;margin-top:-70.85pt;width:594.8pt;height:841.8pt;z-index:251699200;mso-position-horizontal-relative:text;mso-position-vertical-relative:text"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39"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LdsIA&#10;AADaAAAADwAAAGRycy9kb3ducmV2LnhtbESPQWvCQBSE7wX/w/IKvemmFrSNWUVEqT21seb+yD6z&#10;wezbkF2T9N+7hUKPw8x8w2Sb0Taip87XjhU8zxIQxKXTNVcKzt+H6SsIH5A1No5JwQ952KwnDxmm&#10;2g2cU38KlYgQ9ikqMCG0qZS+NGTRz1xLHL2L6yyGKLtK6g6HCLeNnCfJQlqsOS4YbGlnqLyeblbB&#10;R/JSvO/xi5vlZ6/fhsJsUedKPT2O2xWIQGP4D/+1j1rBAn6vxBs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ct2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0T8AA&#10;AADaAAAADwAAAGRycy9kb3ducmV2LnhtbERPTWvCQBC9F/oflil4kbpRRErqKkUU1Fujhx6H7JjE&#10;ZmfD7kZjf33nUOjx8b6X68G16kYhNp4NTCcZKOLS24YrA+fT7vUNVEzIFlvPZOBBEdar56cl5tbf&#10;+ZNuRaqUhHDM0UCdUpdrHcuaHMaJ74iFu/jgMAkMlbYB7xLuWj3LsoV22LA01NjRpqbyu+idzDgc&#10;h+l8PLtuN+ci8KLvf7KvsTGjl+HjHVSiIf2L/9x7a0C2yhXxg1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80T8AAAADaAAAADwAAAAAAAAAAAAAAAACYAgAAZHJzL2Rvd25y&#10;ZXYueG1sUEsFBgAAAAAEAAQA9QAAAIUDA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1C65F0" w:rsidRPr="00015B3F" w:rsidRDefault="001C65F0">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МАРТ</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v:textbox>
                </v:rect>
                <v:rect id="Rectangle 41" o:spid="_x0000_s1031" style="position:absolute;left:7144;top:5040;width:4762;height:108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aqsIA&#10;AADaAAAADwAAAGRycy9kb3ducmV2LnhtbESPT2vCQBTE74LfYXmF3nRTD7VGVxGhfxA8NJaen9nX&#10;JDT7Nt19avrtXUHwOMzMb5jFqnetOlGIjWcDT+MMFHHpbcOVga/96+gFVBRki61nMvBPEVbL4WCB&#10;ufVn/qRTIZVKEI45GqhFulzrWNbkMI59R5y8Hx8cSpKh0jbgOcFdqydZ9qwdNpwWauxoU1P5Wxyd&#10;gd0WJ1Yy/N6vi6n8Hd+Cfo8HYx4f+vUclFAv9/Ct/WENzOB6Jd0A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9qqwgAAANoAAAAPAAAAAAAAAAAAAAAAAJgCAABkcnMvZG93&#10;bnJldi54bWxQSwUGAAAAAAQABAD1AAAAhwM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Content>
                          <w:p w:rsidR="001C65F0" w:rsidRPr="00015B3F" w:rsidRDefault="001C65F0"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1C65F0" w:rsidRPr="00015B3F" w:rsidRDefault="001C65F0">
                        <w:pPr>
                          <w:pStyle w:val="NoSpacing"/>
                          <w:spacing w:line="360" w:lineRule="auto"/>
                          <w:rPr>
                            <w:color w:val="FFFFFF" w:themeColor="background1"/>
                            <w:sz w:val="28"/>
                            <w:szCs w:val="28"/>
                          </w:rPr>
                        </w:pPr>
                      </w:p>
                      <w:p w:rsidR="001C65F0" w:rsidRPr="00015B3F" w:rsidRDefault="001C65F0">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MUA&#10;AADbAAAADwAAAGRycy9kb3ducmV2LnhtbESPQWvCQBCF7wX/wzKCt7qxKaVEVxGL4MGLthCPY3ZM&#10;otnZkF1j2l/fORR6m+G9ee+bxWpwjeqpC7VnA7NpAoq48Lbm0sDX5/b5HVSIyBYbz2TgmwKslqOn&#10;BWbWP/hA/TGWSkI4ZGigirHNtA5FRQ7D1LfEol185zDK2pXadviQcNfolyR50w5rloYKW9pUVNyO&#10;d2cgrn8OecrX23l7OaWv/Uee7jk3ZjIe1nNQkYb4b/673ln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nP4xQAAANsAAAAPAAAAAAAAAAAAAAAAAJgCAABkcnMv&#10;ZG93bnJldi54bWxQSwUGAAAAAAQABAD1AAAAigM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Content>
                          <w:p w:rsidR="001C65F0" w:rsidRPr="00D00941" w:rsidRDefault="001C65F0">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w:r>
        </w:p>
      </w:sdtContent>
    </w:sdt>
    <w:p w:rsidR="000C0B19" w:rsidRDefault="000C0B19" w:rsidP="000C0B19">
      <w:pPr>
        <w:rPr>
          <w:lang w:val="en-US"/>
        </w:rPr>
      </w:pPr>
    </w:p>
    <w:p w:rsidR="00301C23" w:rsidRPr="000C0B19" w:rsidRDefault="00301C23" w:rsidP="000C0B19">
      <w:pPr>
        <w:rPr>
          <w:lang w:val="en-US"/>
        </w:rPr>
        <w:sectPr w:rsidR="00301C23" w:rsidRPr="000C0B1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Content>
        <w:p w:rsidR="006B19B3" w:rsidRPr="00DA5D21" w:rsidRDefault="006B19B3">
          <w:pPr>
            <w:pStyle w:val="TOCHeading"/>
            <w:rPr>
              <w:color w:val="C0504D" w:themeColor="accent2"/>
            </w:rPr>
          </w:pPr>
          <w:r w:rsidRPr="006B19B3">
            <w:rPr>
              <w:color w:val="C0504D" w:themeColor="accent2"/>
              <w:lang w:val="bg-BG"/>
            </w:rPr>
            <w:t>СЪДЪРЖА</w:t>
          </w:r>
          <w:bookmarkStart w:id="0" w:name="_GoBack"/>
          <w:bookmarkEnd w:id="0"/>
          <w:r w:rsidRPr="006B19B3">
            <w:rPr>
              <w:color w:val="C0504D" w:themeColor="accent2"/>
              <w:lang w:val="bg-BG"/>
            </w:rPr>
            <w:t>НИЕ</w:t>
          </w:r>
        </w:p>
        <w:p w:rsidR="003B2D94" w:rsidRPr="003B2D94" w:rsidRDefault="003B2D94" w:rsidP="003B2D94"/>
        <w:p w:rsidR="00C32201" w:rsidRDefault="004C48B1">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381877928" w:history="1">
            <w:r w:rsidR="00C32201" w:rsidRPr="00620730">
              <w:rPr>
                <w:rStyle w:val="Hyperlink"/>
                <w:rFonts w:cs="Times New Roman"/>
                <w:noProof/>
              </w:rPr>
              <w:t>МАГИСТРАТУРИ, СТИПЕНДИИ, СТАЖОВЕ</w:t>
            </w:r>
            <w:r w:rsidR="00C32201">
              <w:rPr>
                <w:noProof/>
                <w:webHidden/>
              </w:rPr>
              <w:tab/>
            </w:r>
            <w:r w:rsidR="00C32201">
              <w:rPr>
                <w:noProof/>
                <w:webHidden/>
              </w:rPr>
              <w:fldChar w:fldCharType="begin"/>
            </w:r>
            <w:r w:rsidR="00C32201">
              <w:rPr>
                <w:noProof/>
                <w:webHidden/>
              </w:rPr>
              <w:instrText xml:space="preserve"> PAGEREF _Toc381877928 \h </w:instrText>
            </w:r>
            <w:r w:rsidR="00C32201">
              <w:rPr>
                <w:noProof/>
                <w:webHidden/>
              </w:rPr>
            </w:r>
            <w:r w:rsidR="00C32201">
              <w:rPr>
                <w:noProof/>
                <w:webHidden/>
              </w:rPr>
              <w:fldChar w:fldCharType="separate"/>
            </w:r>
            <w:r w:rsidR="00C32201">
              <w:rPr>
                <w:noProof/>
                <w:webHidden/>
              </w:rPr>
              <w:t>4</w:t>
            </w:r>
            <w:r w:rsidR="00C32201">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29" w:history="1">
            <w:r w:rsidRPr="00620730">
              <w:rPr>
                <w:rStyle w:val="Hyperlink"/>
                <w:rFonts w:ascii="Wingdings" w:hAnsi="Wingdings"/>
                <w:noProof/>
                <w:lang w:val="en-US"/>
              </w:rPr>
              <w:t></w:t>
            </w:r>
            <w:r>
              <w:rPr>
                <w:rFonts w:asciiTheme="minorHAnsi" w:eastAsiaTheme="minorEastAsia" w:hAnsiTheme="minorHAnsi"/>
                <w:noProof/>
                <w:lang w:eastAsia="bg-BG"/>
              </w:rPr>
              <w:tab/>
            </w:r>
            <w:r w:rsidRPr="00620730">
              <w:rPr>
                <w:rStyle w:val="Hyperlink"/>
                <w:noProof/>
              </w:rPr>
              <w:t>MA in European History and Civilisation</w:t>
            </w:r>
            <w:r>
              <w:rPr>
                <w:noProof/>
                <w:webHidden/>
              </w:rPr>
              <w:tab/>
            </w:r>
            <w:r>
              <w:rPr>
                <w:noProof/>
                <w:webHidden/>
              </w:rPr>
              <w:fldChar w:fldCharType="begin"/>
            </w:r>
            <w:r>
              <w:rPr>
                <w:noProof/>
                <w:webHidden/>
              </w:rPr>
              <w:instrText xml:space="preserve"> PAGEREF _Toc381877929 \h </w:instrText>
            </w:r>
            <w:r>
              <w:rPr>
                <w:noProof/>
                <w:webHidden/>
              </w:rPr>
            </w:r>
            <w:r>
              <w:rPr>
                <w:noProof/>
                <w:webHidden/>
              </w:rPr>
              <w:fldChar w:fldCharType="separate"/>
            </w:r>
            <w:r>
              <w:rPr>
                <w:noProof/>
                <w:webHidden/>
              </w:rPr>
              <w:t>4</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0"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Университетът на Твенте отпуска стипендии за магистратури</w:t>
            </w:r>
            <w:r>
              <w:rPr>
                <w:noProof/>
                <w:webHidden/>
              </w:rPr>
              <w:tab/>
            </w:r>
            <w:r>
              <w:rPr>
                <w:noProof/>
                <w:webHidden/>
              </w:rPr>
              <w:fldChar w:fldCharType="begin"/>
            </w:r>
            <w:r>
              <w:rPr>
                <w:noProof/>
                <w:webHidden/>
              </w:rPr>
              <w:instrText xml:space="preserve"> PAGEREF _Toc381877930 \h </w:instrText>
            </w:r>
            <w:r>
              <w:rPr>
                <w:noProof/>
                <w:webHidden/>
              </w:rPr>
            </w:r>
            <w:r>
              <w:rPr>
                <w:noProof/>
                <w:webHidden/>
              </w:rPr>
              <w:fldChar w:fldCharType="separate"/>
            </w:r>
            <w:r>
              <w:rPr>
                <w:noProof/>
                <w:webHidden/>
              </w:rPr>
              <w:t>4</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1"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Германският Бундестаг отпуска стипендия за български студенти</w:t>
            </w:r>
            <w:r>
              <w:rPr>
                <w:noProof/>
                <w:webHidden/>
              </w:rPr>
              <w:tab/>
            </w:r>
            <w:r>
              <w:rPr>
                <w:noProof/>
                <w:webHidden/>
              </w:rPr>
              <w:fldChar w:fldCharType="begin"/>
            </w:r>
            <w:r>
              <w:rPr>
                <w:noProof/>
                <w:webHidden/>
              </w:rPr>
              <w:instrText xml:space="preserve"> PAGEREF _Toc381877931 \h </w:instrText>
            </w:r>
            <w:r>
              <w:rPr>
                <w:noProof/>
                <w:webHidden/>
              </w:rPr>
            </w:r>
            <w:r>
              <w:rPr>
                <w:noProof/>
                <w:webHidden/>
              </w:rPr>
              <w:fldChar w:fldCharType="separate"/>
            </w:r>
            <w:r>
              <w:rPr>
                <w:noProof/>
                <w:webHidden/>
              </w:rPr>
              <w:t>4</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2"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Стипендии на френското правителство</w:t>
            </w:r>
            <w:r>
              <w:rPr>
                <w:noProof/>
                <w:webHidden/>
              </w:rPr>
              <w:tab/>
            </w:r>
            <w:r>
              <w:rPr>
                <w:noProof/>
                <w:webHidden/>
              </w:rPr>
              <w:fldChar w:fldCharType="begin"/>
            </w:r>
            <w:r>
              <w:rPr>
                <w:noProof/>
                <w:webHidden/>
              </w:rPr>
              <w:instrText xml:space="preserve"> PAGEREF _Toc381877932 \h </w:instrText>
            </w:r>
            <w:r>
              <w:rPr>
                <w:noProof/>
                <w:webHidden/>
              </w:rPr>
            </w:r>
            <w:r>
              <w:rPr>
                <w:noProof/>
                <w:webHidden/>
              </w:rPr>
              <w:fldChar w:fldCharType="separate"/>
            </w:r>
            <w:r>
              <w:rPr>
                <w:noProof/>
                <w:webHidden/>
              </w:rPr>
              <w:t>5</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3" w:history="1">
            <w:r w:rsidRPr="00620730">
              <w:rPr>
                <w:rStyle w:val="Hyperlink"/>
                <w:rFonts w:ascii="Wingdings" w:hAnsi="Wingdings"/>
                <w:noProof/>
                <w:lang w:eastAsia="bg-BG"/>
              </w:rPr>
              <w:t></w:t>
            </w:r>
            <w:r>
              <w:rPr>
                <w:rFonts w:asciiTheme="minorHAnsi" w:eastAsiaTheme="minorEastAsia" w:hAnsiTheme="minorHAnsi"/>
                <w:noProof/>
                <w:lang w:eastAsia="bg-BG"/>
              </w:rPr>
              <w:tab/>
            </w:r>
            <w:r w:rsidRPr="00620730">
              <w:rPr>
                <w:rStyle w:val="Hyperlink"/>
                <w:noProof/>
              </w:rPr>
              <w:t>Стипендии за обучение в Корея</w:t>
            </w:r>
            <w:r>
              <w:rPr>
                <w:noProof/>
                <w:webHidden/>
              </w:rPr>
              <w:tab/>
            </w:r>
            <w:r>
              <w:rPr>
                <w:noProof/>
                <w:webHidden/>
              </w:rPr>
              <w:fldChar w:fldCharType="begin"/>
            </w:r>
            <w:r>
              <w:rPr>
                <w:noProof/>
                <w:webHidden/>
              </w:rPr>
              <w:instrText xml:space="preserve"> PAGEREF _Toc381877933 \h </w:instrText>
            </w:r>
            <w:r>
              <w:rPr>
                <w:noProof/>
                <w:webHidden/>
              </w:rPr>
            </w:r>
            <w:r>
              <w:rPr>
                <w:noProof/>
                <w:webHidden/>
              </w:rPr>
              <w:fldChar w:fldCharType="separate"/>
            </w:r>
            <w:r>
              <w:rPr>
                <w:noProof/>
                <w:webHidden/>
              </w:rPr>
              <w:t>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4" w:history="1">
            <w:r w:rsidRPr="00620730">
              <w:rPr>
                <w:rStyle w:val="Hyperlink"/>
                <w:rFonts w:ascii="Wingdings" w:hAnsi="Wingdings"/>
                <w:noProof/>
                <w:lang w:eastAsia="bg-BG"/>
              </w:rPr>
              <w:t></w:t>
            </w:r>
            <w:r>
              <w:rPr>
                <w:rFonts w:asciiTheme="minorHAnsi" w:eastAsiaTheme="minorEastAsia" w:hAnsiTheme="minorHAnsi"/>
                <w:noProof/>
                <w:lang w:eastAsia="bg-BG"/>
              </w:rPr>
              <w:tab/>
            </w:r>
            <w:r w:rsidRPr="00620730">
              <w:rPr>
                <w:rStyle w:val="Hyperlink"/>
                <w:noProof/>
              </w:rPr>
              <w:t>Фондация "Даймлер-Бенц" отпуска стипендии за докторанти</w:t>
            </w:r>
            <w:r>
              <w:rPr>
                <w:noProof/>
                <w:webHidden/>
              </w:rPr>
              <w:tab/>
            </w:r>
            <w:r>
              <w:rPr>
                <w:noProof/>
                <w:webHidden/>
              </w:rPr>
              <w:fldChar w:fldCharType="begin"/>
            </w:r>
            <w:r>
              <w:rPr>
                <w:noProof/>
                <w:webHidden/>
              </w:rPr>
              <w:instrText xml:space="preserve"> PAGEREF _Toc381877934 \h </w:instrText>
            </w:r>
            <w:r>
              <w:rPr>
                <w:noProof/>
                <w:webHidden/>
              </w:rPr>
            </w:r>
            <w:r>
              <w:rPr>
                <w:noProof/>
                <w:webHidden/>
              </w:rPr>
              <w:fldChar w:fldCharType="separate"/>
            </w:r>
            <w:r>
              <w:rPr>
                <w:noProof/>
                <w:webHidden/>
              </w:rPr>
              <w:t>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5" w:history="1">
            <w:r w:rsidRPr="00620730">
              <w:rPr>
                <w:rStyle w:val="Hyperlink"/>
                <w:rFonts w:ascii="Wingdings" w:eastAsia="Times New Roman" w:hAnsi="Wingdings"/>
                <w:noProof/>
                <w:lang w:eastAsia="bg-BG"/>
              </w:rPr>
              <w:t></w:t>
            </w:r>
            <w:r>
              <w:rPr>
                <w:rFonts w:asciiTheme="minorHAnsi" w:eastAsiaTheme="minorEastAsia" w:hAnsiTheme="minorHAnsi"/>
                <w:noProof/>
                <w:lang w:eastAsia="bg-BG"/>
              </w:rPr>
              <w:tab/>
            </w:r>
            <w:r w:rsidRPr="00620730">
              <w:rPr>
                <w:rStyle w:val="Hyperlink"/>
                <w:rFonts w:eastAsia="Times New Roman"/>
                <w:noProof/>
                <w:lang w:eastAsia="bg-BG"/>
              </w:rPr>
              <w:t>Стипендии на фондация „Мацумае“</w:t>
            </w:r>
            <w:r>
              <w:rPr>
                <w:noProof/>
                <w:webHidden/>
              </w:rPr>
              <w:tab/>
            </w:r>
            <w:r>
              <w:rPr>
                <w:noProof/>
                <w:webHidden/>
              </w:rPr>
              <w:fldChar w:fldCharType="begin"/>
            </w:r>
            <w:r>
              <w:rPr>
                <w:noProof/>
                <w:webHidden/>
              </w:rPr>
              <w:instrText xml:space="preserve"> PAGEREF _Toc381877935 \h </w:instrText>
            </w:r>
            <w:r>
              <w:rPr>
                <w:noProof/>
                <w:webHidden/>
              </w:rPr>
            </w:r>
            <w:r>
              <w:rPr>
                <w:noProof/>
                <w:webHidden/>
              </w:rPr>
              <w:fldChar w:fldCharType="separate"/>
            </w:r>
            <w:r>
              <w:rPr>
                <w:noProof/>
                <w:webHidden/>
              </w:rPr>
              <w:t>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6" w:history="1">
            <w:r w:rsidRPr="00620730">
              <w:rPr>
                <w:rStyle w:val="Hyperlink"/>
                <w:rFonts w:ascii="Wingdings" w:hAnsi="Wingdings" w:cs="Times New Roman"/>
                <w:noProof/>
              </w:rPr>
              <w:t></w:t>
            </w:r>
            <w:r>
              <w:rPr>
                <w:rFonts w:asciiTheme="minorHAnsi" w:eastAsiaTheme="minorEastAsia" w:hAnsiTheme="minorHAnsi"/>
                <w:noProof/>
                <w:lang w:eastAsia="bg-BG"/>
              </w:rPr>
              <w:tab/>
            </w:r>
            <w:r w:rsidRPr="00620730">
              <w:rPr>
                <w:rStyle w:val="Hyperlink"/>
                <w:noProof/>
              </w:rPr>
              <w:t>Българи могат да кандидатстват за стипендиантско обучение в Русия</w:t>
            </w:r>
            <w:r>
              <w:rPr>
                <w:noProof/>
                <w:webHidden/>
              </w:rPr>
              <w:tab/>
            </w:r>
            <w:r>
              <w:rPr>
                <w:noProof/>
                <w:webHidden/>
              </w:rPr>
              <w:fldChar w:fldCharType="begin"/>
            </w:r>
            <w:r>
              <w:rPr>
                <w:noProof/>
                <w:webHidden/>
              </w:rPr>
              <w:instrText xml:space="preserve"> PAGEREF _Toc381877936 \h </w:instrText>
            </w:r>
            <w:r>
              <w:rPr>
                <w:noProof/>
                <w:webHidden/>
              </w:rPr>
            </w:r>
            <w:r>
              <w:rPr>
                <w:noProof/>
                <w:webHidden/>
              </w:rPr>
              <w:fldChar w:fldCharType="separate"/>
            </w:r>
            <w:r>
              <w:rPr>
                <w:noProof/>
                <w:webHidden/>
              </w:rPr>
              <w:t>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7" w:history="1">
            <w:r w:rsidRPr="00620730">
              <w:rPr>
                <w:rStyle w:val="Hyperlink"/>
                <w:rFonts w:ascii="Wingdings" w:hAnsi="Wingdings"/>
                <w:noProof/>
                <w:lang w:eastAsia="bg-BG"/>
              </w:rPr>
              <w:t></w:t>
            </w:r>
            <w:r>
              <w:rPr>
                <w:rFonts w:asciiTheme="minorHAnsi" w:eastAsiaTheme="minorEastAsia" w:hAnsiTheme="minorHAnsi"/>
                <w:noProof/>
                <w:lang w:eastAsia="bg-BG"/>
              </w:rPr>
              <w:tab/>
            </w:r>
            <w:r w:rsidRPr="00620730">
              <w:rPr>
                <w:rStyle w:val="Hyperlink"/>
                <w:noProof/>
                <w:lang w:eastAsia="bg-BG"/>
              </w:rPr>
              <w:t>Конкурс по тематичен фонд „Стипендии“</w:t>
            </w:r>
            <w:r>
              <w:rPr>
                <w:noProof/>
                <w:webHidden/>
              </w:rPr>
              <w:tab/>
            </w:r>
            <w:r>
              <w:rPr>
                <w:noProof/>
                <w:webHidden/>
              </w:rPr>
              <w:fldChar w:fldCharType="begin"/>
            </w:r>
            <w:r>
              <w:rPr>
                <w:noProof/>
                <w:webHidden/>
              </w:rPr>
              <w:instrText xml:space="preserve"> PAGEREF _Toc381877937 \h </w:instrText>
            </w:r>
            <w:r>
              <w:rPr>
                <w:noProof/>
                <w:webHidden/>
              </w:rPr>
            </w:r>
            <w:r>
              <w:rPr>
                <w:noProof/>
                <w:webHidden/>
              </w:rPr>
              <w:fldChar w:fldCharType="separate"/>
            </w:r>
            <w:r>
              <w:rPr>
                <w:noProof/>
                <w:webHidden/>
              </w:rPr>
              <w:t>9</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8"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Стипендии "Фулбрайт" за преподаватели и изследователи</w:t>
            </w:r>
            <w:r>
              <w:rPr>
                <w:noProof/>
                <w:webHidden/>
              </w:rPr>
              <w:tab/>
            </w:r>
            <w:r>
              <w:rPr>
                <w:noProof/>
                <w:webHidden/>
              </w:rPr>
              <w:fldChar w:fldCharType="begin"/>
            </w:r>
            <w:r>
              <w:rPr>
                <w:noProof/>
                <w:webHidden/>
              </w:rPr>
              <w:instrText xml:space="preserve"> PAGEREF _Toc381877938 \h </w:instrText>
            </w:r>
            <w:r>
              <w:rPr>
                <w:noProof/>
                <w:webHidden/>
              </w:rPr>
            </w:r>
            <w:r>
              <w:rPr>
                <w:noProof/>
                <w:webHidden/>
              </w:rPr>
              <w:fldChar w:fldCharType="separate"/>
            </w:r>
            <w:r>
              <w:rPr>
                <w:noProof/>
                <w:webHidden/>
              </w:rPr>
              <w:t>9</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39" w:history="1">
            <w:r w:rsidRPr="00620730">
              <w:rPr>
                <w:rStyle w:val="Hyperlink"/>
                <w:rFonts w:ascii="Wingdings" w:hAnsi="Wingdings"/>
                <w:noProof/>
                <w:lang w:val="ru-RU"/>
              </w:rPr>
              <w:t></w:t>
            </w:r>
            <w:r>
              <w:rPr>
                <w:rFonts w:asciiTheme="minorHAnsi" w:eastAsiaTheme="minorEastAsia" w:hAnsiTheme="minorHAnsi"/>
                <w:noProof/>
                <w:lang w:eastAsia="bg-BG"/>
              </w:rPr>
              <w:tab/>
            </w:r>
            <w:r w:rsidRPr="00620730">
              <w:rPr>
                <w:rStyle w:val="Hyperlink"/>
                <w:noProof/>
              </w:rPr>
              <w:t>Стипендиантска програма на фондация Bogliasco</w:t>
            </w:r>
            <w:r>
              <w:rPr>
                <w:noProof/>
                <w:webHidden/>
              </w:rPr>
              <w:tab/>
            </w:r>
            <w:r>
              <w:rPr>
                <w:noProof/>
                <w:webHidden/>
              </w:rPr>
              <w:fldChar w:fldCharType="begin"/>
            </w:r>
            <w:r>
              <w:rPr>
                <w:noProof/>
                <w:webHidden/>
              </w:rPr>
              <w:instrText xml:space="preserve"> PAGEREF _Toc381877939 \h </w:instrText>
            </w:r>
            <w:r>
              <w:rPr>
                <w:noProof/>
                <w:webHidden/>
              </w:rPr>
            </w:r>
            <w:r>
              <w:rPr>
                <w:noProof/>
                <w:webHidden/>
              </w:rPr>
              <w:fldChar w:fldCharType="separate"/>
            </w:r>
            <w:r>
              <w:rPr>
                <w:noProof/>
                <w:webHidden/>
              </w:rPr>
              <w:t>9</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0" w:history="1">
            <w:r w:rsidRPr="00620730">
              <w:rPr>
                <w:rStyle w:val="Hyperlink"/>
                <w:rFonts w:ascii="Wingdings" w:eastAsia="Times New Roman" w:hAnsi="Wingdings"/>
                <w:noProof/>
                <w:lang w:eastAsia="bg-BG"/>
              </w:rPr>
              <w:t></w:t>
            </w:r>
            <w:r>
              <w:rPr>
                <w:rFonts w:asciiTheme="minorHAnsi" w:eastAsiaTheme="minorEastAsia" w:hAnsiTheme="minorHAnsi"/>
                <w:noProof/>
                <w:lang w:eastAsia="bg-BG"/>
              </w:rPr>
              <w:tab/>
            </w:r>
            <w:r w:rsidRPr="00620730">
              <w:rPr>
                <w:rStyle w:val="Hyperlink"/>
                <w:rFonts w:eastAsia="Times New Roman"/>
                <w:noProof/>
                <w:lang w:eastAsia="bg-BG"/>
              </w:rPr>
              <w:t>Europaeum Internships</w:t>
            </w:r>
            <w:r>
              <w:rPr>
                <w:noProof/>
                <w:webHidden/>
              </w:rPr>
              <w:tab/>
            </w:r>
            <w:r>
              <w:rPr>
                <w:noProof/>
                <w:webHidden/>
              </w:rPr>
              <w:fldChar w:fldCharType="begin"/>
            </w:r>
            <w:r>
              <w:rPr>
                <w:noProof/>
                <w:webHidden/>
              </w:rPr>
              <w:instrText xml:space="preserve"> PAGEREF _Toc381877940 \h </w:instrText>
            </w:r>
            <w:r>
              <w:rPr>
                <w:noProof/>
                <w:webHidden/>
              </w:rPr>
            </w:r>
            <w:r>
              <w:rPr>
                <w:noProof/>
                <w:webHidden/>
              </w:rPr>
              <w:fldChar w:fldCharType="separate"/>
            </w:r>
            <w:r>
              <w:rPr>
                <w:noProof/>
                <w:webHidden/>
              </w:rPr>
              <w:t>10</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1"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Европейският омбудсман предлага стажове</w:t>
            </w:r>
            <w:r>
              <w:rPr>
                <w:noProof/>
                <w:webHidden/>
              </w:rPr>
              <w:tab/>
            </w:r>
            <w:r>
              <w:rPr>
                <w:noProof/>
                <w:webHidden/>
              </w:rPr>
              <w:fldChar w:fldCharType="begin"/>
            </w:r>
            <w:r>
              <w:rPr>
                <w:noProof/>
                <w:webHidden/>
              </w:rPr>
              <w:instrText xml:space="preserve"> PAGEREF _Toc381877941 \h </w:instrText>
            </w:r>
            <w:r>
              <w:rPr>
                <w:noProof/>
                <w:webHidden/>
              </w:rPr>
            </w:r>
            <w:r>
              <w:rPr>
                <w:noProof/>
                <w:webHidden/>
              </w:rPr>
              <w:fldChar w:fldCharType="separate"/>
            </w:r>
            <w:r>
              <w:rPr>
                <w:noProof/>
                <w:webHidden/>
              </w:rPr>
              <w:t>10</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2"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Есенни стажове в Европейския икономически и социален комитет</w:t>
            </w:r>
            <w:r>
              <w:rPr>
                <w:noProof/>
                <w:webHidden/>
              </w:rPr>
              <w:tab/>
            </w:r>
            <w:r>
              <w:rPr>
                <w:noProof/>
                <w:webHidden/>
              </w:rPr>
              <w:fldChar w:fldCharType="begin"/>
            </w:r>
            <w:r>
              <w:rPr>
                <w:noProof/>
                <w:webHidden/>
              </w:rPr>
              <w:instrText xml:space="preserve"> PAGEREF _Toc381877942 \h </w:instrText>
            </w:r>
            <w:r>
              <w:rPr>
                <w:noProof/>
                <w:webHidden/>
              </w:rPr>
            </w:r>
            <w:r>
              <w:rPr>
                <w:noProof/>
                <w:webHidden/>
              </w:rPr>
              <w:fldChar w:fldCharType="separate"/>
            </w:r>
            <w:r>
              <w:rPr>
                <w:noProof/>
                <w:webHidden/>
              </w:rPr>
              <w:t>11</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3"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Комитетът на регионите предлага платен стаж</w:t>
            </w:r>
            <w:r>
              <w:rPr>
                <w:noProof/>
                <w:webHidden/>
              </w:rPr>
              <w:tab/>
            </w:r>
            <w:r>
              <w:rPr>
                <w:noProof/>
                <w:webHidden/>
              </w:rPr>
              <w:fldChar w:fldCharType="begin"/>
            </w:r>
            <w:r>
              <w:rPr>
                <w:noProof/>
                <w:webHidden/>
              </w:rPr>
              <w:instrText xml:space="preserve"> PAGEREF _Toc381877943 \h </w:instrText>
            </w:r>
            <w:r>
              <w:rPr>
                <w:noProof/>
                <w:webHidden/>
              </w:rPr>
            </w:r>
            <w:r>
              <w:rPr>
                <w:noProof/>
                <w:webHidden/>
              </w:rPr>
              <w:fldChar w:fldCharType="separate"/>
            </w:r>
            <w:r>
              <w:rPr>
                <w:noProof/>
                <w:webHidden/>
              </w:rPr>
              <w:t>11</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4"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Дипломатическият институт обяви конкурс по повод 10 години членство в НАТО</w:t>
            </w:r>
            <w:r>
              <w:rPr>
                <w:noProof/>
                <w:webHidden/>
              </w:rPr>
              <w:tab/>
            </w:r>
            <w:r>
              <w:rPr>
                <w:noProof/>
                <w:webHidden/>
              </w:rPr>
              <w:fldChar w:fldCharType="begin"/>
            </w:r>
            <w:r>
              <w:rPr>
                <w:noProof/>
                <w:webHidden/>
              </w:rPr>
              <w:instrText xml:space="preserve"> PAGEREF _Toc381877944 \h </w:instrText>
            </w:r>
            <w:r>
              <w:rPr>
                <w:noProof/>
                <w:webHidden/>
              </w:rPr>
            </w:r>
            <w:r>
              <w:rPr>
                <w:noProof/>
                <w:webHidden/>
              </w:rPr>
              <w:fldChar w:fldCharType="separate"/>
            </w:r>
            <w:r>
              <w:rPr>
                <w:noProof/>
                <w:webHidden/>
              </w:rPr>
              <w:t>12</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5"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Конкурс за наградата "д-р Илко Ескенази"</w:t>
            </w:r>
            <w:r>
              <w:rPr>
                <w:noProof/>
                <w:webHidden/>
              </w:rPr>
              <w:tab/>
            </w:r>
            <w:r>
              <w:rPr>
                <w:noProof/>
                <w:webHidden/>
              </w:rPr>
              <w:fldChar w:fldCharType="begin"/>
            </w:r>
            <w:r>
              <w:rPr>
                <w:noProof/>
                <w:webHidden/>
              </w:rPr>
              <w:instrText xml:space="preserve"> PAGEREF _Toc381877945 \h </w:instrText>
            </w:r>
            <w:r>
              <w:rPr>
                <w:noProof/>
                <w:webHidden/>
              </w:rPr>
            </w:r>
            <w:r>
              <w:rPr>
                <w:noProof/>
                <w:webHidden/>
              </w:rPr>
              <w:fldChar w:fldCharType="separate"/>
            </w:r>
            <w:r>
              <w:rPr>
                <w:noProof/>
                <w:webHidden/>
              </w:rPr>
              <w:t>12</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6" w:history="1">
            <w:r w:rsidRPr="00620730">
              <w:rPr>
                <w:rStyle w:val="Hyperlink"/>
                <w:rFonts w:ascii="Wingdings" w:hAnsi="Wingdings"/>
                <w:noProof/>
                <w:lang w:val="en-US"/>
              </w:rPr>
              <w:t></w:t>
            </w:r>
            <w:r>
              <w:rPr>
                <w:rFonts w:asciiTheme="minorHAnsi" w:eastAsiaTheme="minorEastAsia" w:hAnsiTheme="minorHAnsi"/>
                <w:noProof/>
                <w:lang w:eastAsia="bg-BG"/>
              </w:rPr>
              <w:tab/>
            </w:r>
            <w:r w:rsidRPr="00620730">
              <w:rPr>
                <w:rStyle w:val="Hyperlink"/>
                <w:noProof/>
              </w:rPr>
              <w:t>Литературен конкурс на фондация "Св. Климент Охридски"</w:t>
            </w:r>
            <w:r>
              <w:rPr>
                <w:noProof/>
                <w:webHidden/>
              </w:rPr>
              <w:tab/>
            </w:r>
            <w:r>
              <w:rPr>
                <w:noProof/>
                <w:webHidden/>
              </w:rPr>
              <w:fldChar w:fldCharType="begin"/>
            </w:r>
            <w:r>
              <w:rPr>
                <w:noProof/>
                <w:webHidden/>
              </w:rPr>
              <w:instrText xml:space="preserve"> PAGEREF _Toc381877946 \h </w:instrText>
            </w:r>
            <w:r>
              <w:rPr>
                <w:noProof/>
                <w:webHidden/>
              </w:rPr>
            </w:r>
            <w:r>
              <w:rPr>
                <w:noProof/>
                <w:webHidden/>
              </w:rPr>
              <w:fldChar w:fldCharType="separate"/>
            </w:r>
            <w:r>
              <w:rPr>
                <w:noProof/>
                <w:webHidden/>
              </w:rPr>
              <w:t>13</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7"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Национален конкурс за студентско есе</w:t>
            </w:r>
            <w:r>
              <w:rPr>
                <w:noProof/>
                <w:webHidden/>
              </w:rPr>
              <w:tab/>
            </w:r>
            <w:r>
              <w:rPr>
                <w:noProof/>
                <w:webHidden/>
              </w:rPr>
              <w:fldChar w:fldCharType="begin"/>
            </w:r>
            <w:r>
              <w:rPr>
                <w:noProof/>
                <w:webHidden/>
              </w:rPr>
              <w:instrText xml:space="preserve"> PAGEREF _Toc381877947 \h </w:instrText>
            </w:r>
            <w:r>
              <w:rPr>
                <w:noProof/>
                <w:webHidden/>
              </w:rPr>
            </w:r>
            <w:r>
              <w:rPr>
                <w:noProof/>
                <w:webHidden/>
              </w:rPr>
              <w:fldChar w:fldCharType="separate"/>
            </w:r>
            <w:r>
              <w:rPr>
                <w:noProof/>
                <w:webHidden/>
              </w:rPr>
              <w:t>13</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48" w:history="1">
            <w:r w:rsidRPr="00620730">
              <w:rPr>
                <w:rStyle w:val="Hyperlink"/>
                <w:rFonts w:ascii="Wingdings" w:eastAsia="Times New Roman" w:hAnsi="Wingdings"/>
                <w:noProof/>
                <w:lang w:eastAsia="bg-BG"/>
              </w:rPr>
              <w:t></w:t>
            </w:r>
            <w:r>
              <w:rPr>
                <w:rFonts w:asciiTheme="minorHAnsi" w:eastAsiaTheme="minorEastAsia" w:hAnsiTheme="minorHAnsi"/>
                <w:noProof/>
                <w:lang w:eastAsia="bg-BG"/>
              </w:rPr>
              <w:tab/>
            </w:r>
            <w:r w:rsidRPr="00620730">
              <w:rPr>
                <w:rStyle w:val="Hyperlink"/>
                <w:rFonts w:eastAsia="Times New Roman"/>
                <w:noProof/>
                <w:lang w:eastAsia="bg-BG"/>
              </w:rPr>
              <w:t>Конкурс за набиране на заявления за научен престой на млади учени в Швейцария</w:t>
            </w:r>
            <w:r>
              <w:rPr>
                <w:noProof/>
                <w:webHidden/>
              </w:rPr>
              <w:tab/>
            </w:r>
            <w:r>
              <w:rPr>
                <w:noProof/>
                <w:webHidden/>
              </w:rPr>
              <w:fldChar w:fldCharType="begin"/>
            </w:r>
            <w:r>
              <w:rPr>
                <w:noProof/>
                <w:webHidden/>
              </w:rPr>
              <w:instrText xml:space="preserve"> PAGEREF _Toc381877948 \h </w:instrText>
            </w:r>
            <w:r>
              <w:rPr>
                <w:noProof/>
                <w:webHidden/>
              </w:rPr>
            </w:r>
            <w:r>
              <w:rPr>
                <w:noProof/>
                <w:webHidden/>
              </w:rPr>
              <w:fldChar w:fldCharType="separate"/>
            </w:r>
            <w:r>
              <w:rPr>
                <w:noProof/>
                <w:webHidden/>
              </w:rPr>
              <w:t>14</w:t>
            </w:r>
            <w:r>
              <w:rPr>
                <w:noProof/>
                <w:webHidden/>
              </w:rPr>
              <w:fldChar w:fldCharType="end"/>
            </w:r>
          </w:hyperlink>
        </w:p>
        <w:p w:rsidR="00C32201" w:rsidRDefault="00C32201">
          <w:pPr>
            <w:pStyle w:val="TOC1"/>
            <w:tabs>
              <w:tab w:val="right" w:leader="dot" w:pos="9062"/>
            </w:tabs>
            <w:rPr>
              <w:rFonts w:asciiTheme="minorHAnsi" w:eastAsiaTheme="minorEastAsia" w:hAnsiTheme="minorHAnsi"/>
              <w:noProof/>
              <w:lang w:eastAsia="bg-BG"/>
            </w:rPr>
          </w:pPr>
          <w:hyperlink w:anchor="_Toc381877949" w:history="1">
            <w:r w:rsidRPr="00620730">
              <w:rPr>
                <w:rStyle w:val="Hyperlink"/>
                <w:noProof/>
              </w:rPr>
              <w:t>ПРОГРАМИ</w:t>
            </w:r>
            <w:r>
              <w:rPr>
                <w:noProof/>
                <w:webHidden/>
              </w:rPr>
              <w:tab/>
            </w:r>
            <w:r>
              <w:rPr>
                <w:noProof/>
                <w:webHidden/>
              </w:rPr>
              <w:fldChar w:fldCharType="begin"/>
            </w:r>
            <w:r>
              <w:rPr>
                <w:noProof/>
                <w:webHidden/>
              </w:rPr>
              <w:instrText xml:space="preserve"> PAGEREF _Toc381877949 \h </w:instrText>
            </w:r>
            <w:r>
              <w:rPr>
                <w:noProof/>
                <w:webHidden/>
              </w:rPr>
            </w:r>
            <w:r>
              <w:rPr>
                <w:noProof/>
                <w:webHidden/>
              </w:rPr>
              <w:fldChar w:fldCharType="separate"/>
            </w:r>
            <w:r>
              <w:rPr>
                <w:noProof/>
                <w:webHidden/>
              </w:rPr>
              <w:t>15</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0" w:history="1">
            <w:r w:rsidRPr="00620730">
              <w:rPr>
                <w:rStyle w:val="Hyperlink"/>
                <w:rFonts w:ascii="Wingdings" w:hAnsi="Wingdings"/>
                <w:noProof/>
                <w:lang w:val="ru-RU"/>
              </w:rPr>
              <w:t></w:t>
            </w:r>
            <w:r>
              <w:rPr>
                <w:rFonts w:asciiTheme="minorHAnsi" w:eastAsiaTheme="minorEastAsia" w:hAnsiTheme="minorHAnsi"/>
                <w:noProof/>
                <w:lang w:eastAsia="bg-BG"/>
              </w:rPr>
              <w:tab/>
            </w:r>
            <w:r w:rsidRPr="00620730">
              <w:rPr>
                <w:rStyle w:val="Hyperlink"/>
                <w:noProof/>
              </w:rPr>
              <w:t>Покана за европейско сътрудничество в областта на науката и технологиите</w:t>
            </w:r>
            <w:r>
              <w:rPr>
                <w:noProof/>
                <w:webHidden/>
              </w:rPr>
              <w:tab/>
            </w:r>
            <w:r>
              <w:rPr>
                <w:noProof/>
                <w:webHidden/>
              </w:rPr>
              <w:fldChar w:fldCharType="begin"/>
            </w:r>
            <w:r>
              <w:rPr>
                <w:noProof/>
                <w:webHidden/>
              </w:rPr>
              <w:instrText xml:space="preserve"> PAGEREF _Toc381877950 \h </w:instrText>
            </w:r>
            <w:r>
              <w:rPr>
                <w:noProof/>
                <w:webHidden/>
              </w:rPr>
            </w:r>
            <w:r>
              <w:rPr>
                <w:noProof/>
                <w:webHidden/>
              </w:rPr>
              <w:fldChar w:fldCharType="separate"/>
            </w:r>
            <w:r>
              <w:rPr>
                <w:noProof/>
                <w:webHidden/>
              </w:rPr>
              <w:t>15</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1" w:history="1">
            <w:r w:rsidRPr="00620730">
              <w:rPr>
                <w:rStyle w:val="Hyperlink"/>
                <w:rFonts w:ascii="Wingdings" w:hAnsi="Wingdings"/>
                <w:noProof/>
                <w:lang w:eastAsia="bg-BG"/>
              </w:rPr>
              <w:t></w:t>
            </w:r>
            <w:r>
              <w:rPr>
                <w:rFonts w:asciiTheme="minorHAnsi" w:eastAsiaTheme="minorEastAsia" w:hAnsiTheme="minorHAnsi"/>
                <w:noProof/>
                <w:lang w:eastAsia="bg-BG"/>
              </w:rPr>
              <w:tab/>
            </w:r>
            <w:r w:rsidRPr="00620730">
              <w:rPr>
                <w:rStyle w:val="Hyperlink"/>
                <w:noProof/>
              </w:rPr>
              <w:t>Покана за проекти на уеб предприемачи</w:t>
            </w:r>
            <w:r>
              <w:rPr>
                <w:noProof/>
                <w:webHidden/>
              </w:rPr>
              <w:tab/>
            </w:r>
            <w:r>
              <w:rPr>
                <w:noProof/>
                <w:webHidden/>
              </w:rPr>
              <w:fldChar w:fldCharType="begin"/>
            </w:r>
            <w:r>
              <w:rPr>
                <w:noProof/>
                <w:webHidden/>
              </w:rPr>
              <w:instrText xml:space="preserve"> PAGEREF _Toc381877951 \h </w:instrText>
            </w:r>
            <w:r>
              <w:rPr>
                <w:noProof/>
                <w:webHidden/>
              </w:rPr>
            </w:r>
            <w:r>
              <w:rPr>
                <w:noProof/>
                <w:webHidden/>
              </w:rPr>
              <w:fldChar w:fldCharType="separate"/>
            </w:r>
            <w:r>
              <w:rPr>
                <w:noProof/>
                <w:webHidden/>
              </w:rPr>
              <w:t>16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2"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Рамкова програма за научни изследвания и иновации „Хоризонт 2020“: Приоритет „Справяне с обществените предизвикателства“</w:t>
            </w:r>
            <w:r>
              <w:rPr>
                <w:noProof/>
                <w:webHidden/>
              </w:rPr>
              <w:tab/>
            </w:r>
            <w:r>
              <w:rPr>
                <w:noProof/>
                <w:webHidden/>
              </w:rPr>
              <w:fldChar w:fldCharType="begin"/>
            </w:r>
            <w:r>
              <w:rPr>
                <w:noProof/>
                <w:webHidden/>
              </w:rPr>
              <w:instrText xml:space="preserve"> PAGEREF _Toc381877952 \h </w:instrText>
            </w:r>
            <w:r>
              <w:rPr>
                <w:noProof/>
                <w:webHidden/>
              </w:rPr>
            </w:r>
            <w:r>
              <w:rPr>
                <w:noProof/>
                <w:webHidden/>
              </w:rPr>
              <w:fldChar w:fldCharType="separate"/>
            </w:r>
            <w:r>
              <w:rPr>
                <w:noProof/>
                <w:webHidden/>
              </w:rPr>
              <w:t>16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3"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Рамкова програма за научни изследвания и иновации „Хоризонт 2020“: Биотехнология</w:t>
            </w:r>
            <w:r>
              <w:rPr>
                <w:noProof/>
                <w:webHidden/>
              </w:rPr>
              <w:tab/>
            </w:r>
            <w:r>
              <w:rPr>
                <w:noProof/>
                <w:webHidden/>
              </w:rPr>
              <w:fldChar w:fldCharType="begin"/>
            </w:r>
            <w:r>
              <w:rPr>
                <w:noProof/>
                <w:webHidden/>
              </w:rPr>
              <w:instrText xml:space="preserve"> PAGEREF _Toc381877953 \h </w:instrText>
            </w:r>
            <w:r>
              <w:rPr>
                <w:noProof/>
                <w:webHidden/>
              </w:rPr>
            </w:r>
            <w:r>
              <w:rPr>
                <w:noProof/>
                <w:webHidden/>
              </w:rPr>
              <w:fldChar w:fldCharType="separate"/>
            </w:r>
            <w:r>
              <w:rPr>
                <w:noProof/>
                <w:webHidden/>
              </w:rPr>
              <w:t>17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4"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HORIZON 2020</w:t>
            </w:r>
            <w:r w:rsidRPr="00620730">
              <w:rPr>
                <w:rStyle w:val="Hyperlink"/>
                <w:noProof/>
                <w:lang w:val="en-US"/>
              </w:rPr>
              <w:t xml:space="preserve">: </w:t>
            </w:r>
            <w:r w:rsidRPr="00620730">
              <w:rPr>
                <w:rStyle w:val="Hyperlink"/>
                <w:noProof/>
              </w:rPr>
              <w:t>Nanotechnologies, Advanced Materials And Production</w:t>
            </w:r>
            <w:r>
              <w:rPr>
                <w:noProof/>
                <w:webHidden/>
              </w:rPr>
              <w:tab/>
            </w:r>
            <w:r>
              <w:rPr>
                <w:noProof/>
                <w:webHidden/>
              </w:rPr>
              <w:fldChar w:fldCharType="begin"/>
            </w:r>
            <w:r>
              <w:rPr>
                <w:noProof/>
                <w:webHidden/>
              </w:rPr>
              <w:instrText xml:space="preserve"> PAGEREF _Toc381877954 \h </w:instrText>
            </w:r>
            <w:r>
              <w:rPr>
                <w:noProof/>
                <w:webHidden/>
              </w:rPr>
            </w:r>
            <w:r>
              <w:rPr>
                <w:noProof/>
                <w:webHidden/>
              </w:rPr>
              <w:fldChar w:fldCharType="separate"/>
            </w:r>
            <w:r>
              <w:rPr>
                <w:noProof/>
                <w:webHidden/>
              </w:rPr>
              <w:t>18</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5"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HORIZON 2020</w:t>
            </w:r>
            <w:r w:rsidRPr="00620730">
              <w:rPr>
                <w:rStyle w:val="Hyperlink"/>
                <w:noProof/>
                <w:lang w:val="en-US"/>
              </w:rPr>
              <w:t xml:space="preserve">: </w:t>
            </w:r>
            <w:r w:rsidRPr="00620730">
              <w:rPr>
                <w:rStyle w:val="Hyperlink"/>
                <w:noProof/>
              </w:rPr>
              <w:t>Earth Observation</w:t>
            </w:r>
            <w:r>
              <w:rPr>
                <w:noProof/>
                <w:webHidden/>
              </w:rPr>
              <w:tab/>
            </w:r>
            <w:r>
              <w:rPr>
                <w:noProof/>
                <w:webHidden/>
              </w:rPr>
              <w:fldChar w:fldCharType="begin"/>
            </w:r>
            <w:r>
              <w:rPr>
                <w:noProof/>
                <w:webHidden/>
              </w:rPr>
              <w:instrText xml:space="preserve"> PAGEREF _Toc381877955 \h </w:instrText>
            </w:r>
            <w:r>
              <w:rPr>
                <w:noProof/>
                <w:webHidden/>
              </w:rPr>
            </w:r>
            <w:r>
              <w:rPr>
                <w:noProof/>
                <w:webHidden/>
              </w:rPr>
              <w:fldChar w:fldCharType="separate"/>
            </w:r>
            <w:r>
              <w:rPr>
                <w:noProof/>
                <w:webHidden/>
              </w:rPr>
              <w:t>21</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6"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 xml:space="preserve">Making Science Education </w:t>
            </w:r>
            <w:r w:rsidRPr="00620730">
              <w:rPr>
                <w:rStyle w:val="Hyperlink"/>
                <w:noProof/>
                <w:lang w:val="en-US"/>
              </w:rPr>
              <w:t>a</w:t>
            </w:r>
            <w:r w:rsidRPr="00620730">
              <w:rPr>
                <w:rStyle w:val="Hyperlink"/>
                <w:noProof/>
              </w:rPr>
              <w:t xml:space="preserve">nd Careers Attractive </w:t>
            </w:r>
            <w:r w:rsidRPr="00620730">
              <w:rPr>
                <w:rStyle w:val="Hyperlink"/>
                <w:noProof/>
                <w:lang w:val="en-US"/>
              </w:rPr>
              <w:t>f</w:t>
            </w:r>
            <w:r w:rsidRPr="00620730">
              <w:rPr>
                <w:rStyle w:val="Hyperlink"/>
                <w:noProof/>
              </w:rPr>
              <w:t>or Young People (HORIZON 2020)</w:t>
            </w:r>
            <w:r>
              <w:rPr>
                <w:noProof/>
                <w:webHidden/>
              </w:rPr>
              <w:tab/>
            </w:r>
            <w:r>
              <w:rPr>
                <w:noProof/>
                <w:webHidden/>
              </w:rPr>
              <w:fldChar w:fldCharType="begin"/>
            </w:r>
            <w:r>
              <w:rPr>
                <w:noProof/>
                <w:webHidden/>
              </w:rPr>
              <w:instrText xml:space="preserve"> PAGEREF _Toc381877956 \h </w:instrText>
            </w:r>
            <w:r>
              <w:rPr>
                <w:noProof/>
                <w:webHidden/>
              </w:rPr>
            </w:r>
            <w:r>
              <w:rPr>
                <w:noProof/>
                <w:webHidden/>
              </w:rPr>
              <w:fldChar w:fldCharType="separate"/>
            </w:r>
            <w:r>
              <w:rPr>
                <w:noProof/>
                <w:webHidden/>
              </w:rPr>
              <w:t>22</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7"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Рамкова програма за научни изследвания и иновации „Хоризонт 2020“: Водещи позиции в промишлеността</w:t>
            </w:r>
            <w:r>
              <w:rPr>
                <w:noProof/>
                <w:webHidden/>
              </w:rPr>
              <w:tab/>
            </w:r>
            <w:r>
              <w:rPr>
                <w:noProof/>
                <w:webHidden/>
              </w:rPr>
              <w:fldChar w:fldCharType="begin"/>
            </w:r>
            <w:r>
              <w:rPr>
                <w:noProof/>
                <w:webHidden/>
              </w:rPr>
              <w:instrText xml:space="preserve"> PAGEREF _Toc381877957 \h </w:instrText>
            </w:r>
            <w:r>
              <w:rPr>
                <w:noProof/>
                <w:webHidden/>
              </w:rPr>
            </w:r>
            <w:r>
              <w:rPr>
                <w:noProof/>
                <w:webHidden/>
              </w:rPr>
              <w:fldChar w:fldCharType="separate"/>
            </w:r>
            <w:r>
              <w:rPr>
                <w:noProof/>
                <w:webHidden/>
              </w:rPr>
              <w:t>23</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8"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Хоризонт 2020: Конкурси в областта на ИКТ</w:t>
            </w:r>
            <w:r>
              <w:rPr>
                <w:noProof/>
                <w:webHidden/>
              </w:rPr>
              <w:tab/>
            </w:r>
            <w:r>
              <w:rPr>
                <w:noProof/>
                <w:webHidden/>
              </w:rPr>
              <w:fldChar w:fldCharType="begin"/>
            </w:r>
            <w:r>
              <w:rPr>
                <w:noProof/>
                <w:webHidden/>
              </w:rPr>
              <w:instrText xml:space="preserve"> PAGEREF _Toc381877958 \h </w:instrText>
            </w:r>
            <w:r>
              <w:rPr>
                <w:noProof/>
                <w:webHidden/>
              </w:rPr>
            </w:r>
            <w:r>
              <w:rPr>
                <w:noProof/>
                <w:webHidden/>
              </w:rPr>
              <w:fldChar w:fldCharType="separate"/>
            </w:r>
            <w:r>
              <w:rPr>
                <w:noProof/>
                <w:webHidden/>
              </w:rPr>
              <w:t>23</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59" w:history="1">
            <w:r w:rsidRPr="00620730">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620730">
              <w:rPr>
                <w:rStyle w:val="Hyperlink"/>
                <w:rFonts w:eastAsia="Times New Roman"/>
                <w:noProof/>
                <w:lang w:val="en" w:eastAsia="bg-BG"/>
              </w:rPr>
              <w:t>Horizon 2020: Calls for proposals for 'Research Infrastructures'</w:t>
            </w:r>
            <w:r>
              <w:rPr>
                <w:noProof/>
                <w:webHidden/>
              </w:rPr>
              <w:tab/>
            </w:r>
            <w:r>
              <w:rPr>
                <w:noProof/>
                <w:webHidden/>
              </w:rPr>
              <w:fldChar w:fldCharType="begin"/>
            </w:r>
            <w:r>
              <w:rPr>
                <w:noProof/>
                <w:webHidden/>
              </w:rPr>
              <w:instrText xml:space="preserve"> PAGEREF _Toc381877959 \h </w:instrText>
            </w:r>
            <w:r>
              <w:rPr>
                <w:noProof/>
                <w:webHidden/>
              </w:rPr>
            </w:r>
            <w:r>
              <w:rPr>
                <w:noProof/>
                <w:webHidden/>
              </w:rPr>
              <w:fldChar w:fldCharType="separate"/>
            </w:r>
            <w:r>
              <w:rPr>
                <w:noProof/>
                <w:webHidden/>
              </w:rPr>
              <w:t>25</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0"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lang w:val="en"/>
              </w:rPr>
              <w:t>European Research Council</w:t>
            </w:r>
            <w:r w:rsidRPr="00620730">
              <w:rPr>
                <w:rStyle w:val="Hyperlink"/>
                <w:noProof/>
              </w:rPr>
              <w:t xml:space="preserve"> </w:t>
            </w:r>
            <w:r w:rsidRPr="00620730">
              <w:rPr>
                <w:rStyle w:val="Hyperlink"/>
                <w:noProof/>
                <w:lang w:val="en-US"/>
              </w:rPr>
              <w:t>calls for proposals</w:t>
            </w:r>
            <w:r>
              <w:rPr>
                <w:noProof/>
                <w:webHidden/>
              </w:rPr>
              <w:tab/>
            </w:r>
            <w:r>
              <w:rPr>
                <w:noProof/>
                <w:webHidden/>
              </w:rPr>
              <w:fldChar w:fldCharType="begin"/>
            </w:r>
            <w:r>
              <w:rPr>
                <w:noProof/>
                <w:webHidden/>
              </w:rPr>
              <w:instrText xml:space="preserve"> PAGEREF _Toc381877960 \h </w:instrText>
            </w:r>
            <w:r>
              <w:rPr>
                <w:noProof/>
                <w:webHidden/>
              </w:rPr>
            </w:r>
            <w:r>
              <w:rPr>
                <w:noProof/>
                <w:webHidden/>
              </w:rPr>
              <w:fldChar w:fldCharType="separate"/>
            </w:r>
            <w:r>
              <w:rPr>
                <w:noProof/>
                <w:webHidden/>
              </w:rPr>
              <w:t>26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1" w:history="1">
            <w:r w:rsidRPr="00620730">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620730">
              <w:rPr>
                <w:rStyle w:val="Hyperlink"/>
                <w:rFonts w:eastAsia="Times New Roman"/>
                <w:noProof/>
                <w:lang w:val="en" w:eastAsia="bg-BG"/>
              </w:rPr>
              <w:t>Calls for proposals for 'Marie Sklodowska-Curie actions'</w:t>
            </w:r>
            <w:r>
              <w:rPr>
                <w:noProof/>
                <w:webHidden/>
              </w:rPr>
              <w:tab/>
            </w:r>
            <w:r>
              <w:rPr>
                <w:noProof/>
                <w:webHidden/>
              </w:rPr>
              <w:fldChar w:fldCharType="begin"/>
            </w:r>
            <w:r>
              <w:rPr>
                <w:noProof/>
                <w:webHidden/>
              </w:rPr>
              <w:instrText xml:space="preserve"> PAGEREF _Toc381877961 \h </w:instrText>
            </w:r>
            <w:r>
              <w:rPr>
                <w:noProof/>
                <w:webHidden/>
              </w:rPr>
            </w:r>
            <w:r>
              <w:rPr>
                <w:noProof/>
                <w:webHidden/>
              </w:rPr>
              <w:fldChar w:fldCharType="separate"/>
            </w:r>
            <w:r>
              <w:rPr>
                <w:noProof/>
                <w:webHidden/>
              </w:rPr>
              <w:t>27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2" w:history="1">
            <w:r w:rsidRPr="00620730">
              <w:rPr>
                <w:rStyle w:val="Hyperlink"/>
                <w:rFonts w:ascii="Wingdings" w:hAnsi="Wingdings"/>
                <w:noProof/>
                <w:lang w:val="en-US"/>
              </w:rPr>
              <w:t></w:t>
            </w:r>
            <w:r>
              <w:rPr>
                <w:rFonts w:asciiTheme="minorHAnsi" w:eastAsiaTheme="minorEastAsia" w:hAnsiTheme="minorHAnsi"/>
                <w:noProof/>
                <w:lang w:eastAsia="bg-BG"/>
              </w:rPr>
              <w:tab/>
            </w:r>
            <w:r w:rsidRPr="00620730">
              <w:rPr>
                <w:rStyle w:val="Hyperlink"/>
                <w:noProof/>
                <w:lang w:val="en-US"/>
              </w:rPr>
              <w:t>All open R&amp;D Calls</w:t>
            </w:r>
            <w:r>
              <w:rPr>
                <w:noProof/>
                <w:webHidden/>
              </w:rPr>
              <w:tab/>
            </w:r>
            <w:r>
              <w:rPr>
                <w:noProof/>
                <w:webHidden/>
              </w:rPr>
              <w:fldChar w:fldCharType="begin"/>
            </w:r>
            <w:r>
              <w:rPr>
                <w:noProof/>
                <w:webHidden/>
              </w:rPr>
              <w:instrText xml:space="preserve"> PAGEREF _Toc381877962 \h </w:instrText>
            </w:r>
            <w:r>
              <w:rPr>
                <w:noProof/>
                <w:webHidden/>
              </w:rPr>
            </w:r>
            <w:r>
              <w:rPr>
                <w:noProof/>
                <w:webHidden/>
              </w:rPr>
              <w:fldChar w:fldCharType="separate"/>
            </w:r>
            <w:r>
              <w:rPr>
                <w:noProof/>
                <w:webHidden/>
              </w:rPr>
              <w:t>28</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3"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Покана за сътрудничество в областта на образованието</w:t>
            </w:r>
            <w:r>
              <w:rPr>
                <w:noProof/>
                <w:webHidden/>
              </w:rPr>
              <w:tab/>
            </w:r>
            <w:r>
              <w:rPr>
                <w:noProof/>
                <w:webHidden/>
              </w:rPr>
              <w:fldChar w:fldCharType="begin"/>
            </w:r>
            <w:r>
              <w:rPr>
                <w:noProof/>
                <w:webHidden/>
              </w:rPr>
              <w:instrText xml:space="preserve"> PAGEREF _Toc381877963 \h </w:instrText>
            </w:r>
            <w:r>
              <w:rPr>
                <w:noProof/>
                <w:webHidden/>
              </w:rPr>
            </w:r>
            <w:r>
              <w:rPr>
                <w:noProof/>
                <w:webHidden/>
              </w:rPr>
              <w:fldChar w:fldCharType="separate"/>
            </w:r>
            <w:r>
              <w:rPr>
                <w:noProof/>
                <w:webHidden/>
              </w:rPr>
              <w:t>28</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4"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Покана по "Капацитети" на Седма рамкова програма за научни изследвания</w:t>
            </w:r>
            <w:r>
              <w:rPr>
                <w:noProof/>
                <w:webHidden/>
              </w:rPr>
              <w:tab/>
            </w:r>
            <w:r>
              <w:rPr>
                <w:noProof/>
                <w:webHidden/>
              </w:rPr>
              <w:fldChar w:fldCharType="begin"/>
            </w:r>
            <w:r>
              <w:rPr>
                <w:noProof/>
                <w:webHidden/>
              </w:rPr>
              <w:instrText xml:space="preserve"> PAGEREF _Toc381877964 \h </w:instrText>
            </w:r>
            <w:r>
              <w:rPr>
                <w:noProof/>
                <w:webHidden/>
              </w:rPr>
            </w:r>
            <w:r>
              <w:rPr>
                <w:noProof/>
                <w:webHidden/>
              </w:rPr>
              <w:fldChar w:fldCharType="separate"/>
            </w:r>
            <w:r>
              <w:rPr>
                <w:noProof/>
                <w:webHidden/>
              </w:rPr>
              <w:t>30</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5" w:history="1">
            <w:r w:rsidRPr="00620730">
              <w:rPr>
                <w:rStyle w:val="Hyperlink"/>
                <w:rFonts w:ascii="Wingdings" w:hAnsi="Wingdings"/>
                <w:noProof/>
                <w:lang w:val="ru-RU"/>
              </w:rPr>
              <w:t></w:t>
            </w:r>
            <w:r>
              <w:rPr>
                <w:rFonts w:asciiTheme="minorHAnsi" w:eastAsiaTheme="minorEastAsia" w:hAnsiTheme="minorHAnsi"/>
                <w:noProof/>
                <w:lang w:eastAsia="bg-BG"/>
              </w:rPr>
              <w:tab/>
            </w:r>
            <w:r w:rsidRPr="00620730">
              <w:rPr>
                <w:rStyle w:val="Hyperlink"/>
                <w:noProof/>
              </w:rPr>
              <w:t>Програма: „Иновации в зелена индустрия” по Норвежки финансов механизъм</w:t>
            </w:r>
            <w:r>
              <w:rPr>
                <w:noProof/>
                <w:webHidden/>
              </w:rPr>
              <w:tab/>
            </w:r>
            <w:r>
              <w:rPr>
                <w:noProof/>
                <w:webHidden/>
              </w:rPr>
              <w:fldChar w:fldCharType="begin"/>
            </w:r>
            <w:r>
              <w:rPr>
                <w:noProof/>
                <w:webHidden/>
              </w:rPr>
              <w:instrText xml:space="preserve"> PAGEREF _Toc381877965 \h </w:instrText>
            </w:r>
            <w:r>
              <w:rPr>
                <w:noProof/>
                <w:webHidden/>
              </w:rPr>
            </w:r>
            <w:r>
              <w:rPr>
                <w:noProof/>
                <w:webHidden/>
              </w:rPr>
              <w:fldChar w:fldCharType="separate"/>
            </w:r>
            <w:r>
              <w:rPr>
                <w:noProof/>
                <w:webHidden/>
              </w:rPr>
              <w:t>30</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6"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Покана за набиране на проектни предложения по фонда за двустранни отношения на национално ниво</w:t>
            </w:r>
            <w:r>
              <w:rPr>
                <w:noProof/>
                <w:webHidden/>
              </w:rPr>
              <w:tab/>
            </w:r>
            <w:r>
              <w:rPr>
                <w:noProof/>
                <w:webHidden/>
              </w:rPr>
              <w:fldChar w:fldCharType="begin"/>
            </w:r>
            <w:r>
              <w:rPr>
                <w:noProof/>
                <w:webHidden/>
              </w:rPr>
              <w:instrText xml:space="preserve"> PAGEREF _Toc381877966 \h </w:instrText>
            </w:r>
            <w:r>
              <w:rPr>
                <w:noProof/>
                <w:webHidden/>
              </w:rPr>
            </w:r>
            <w:r>
              <w:rPr>
                <w:noProof/>
                <w:webHidden/>
              </w:rPr>
              <w:fldChar w:fldCharType="separate"/>
            </w:r>
            <w:r>
              <w:rPr>
                <w:noProof/>
                <w:webHidden/>
              </w:rPr>
              <w:t>33</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7" w:history="1">
            <w:r w:rsidRPr="00620730">
              <w:rPr>
                <w:rStyle w:val="Hyperlink"/>
                <w:rFonts w:ascii="Wingdings" w:hAnsi="Wingdings" w:cs="Times New Roman"/>
                <w:noProof/>
              </w:rPr>
              <w:t></w:t>
            </w:r>
            <w:r>
              <w:rPr>
                <w:rFonts w:asciiTheme="minorHAnsi" w:eastAsiaTheme="minorEastAsia" w:hAnsiTheme="minorHAnsi"/>
                <w:noProof/>
                <w:lang w:eastAsia="bg-BG"/>
              </w:rPr>
              <w:tab/>
            </w:r>
            <w:r w:rsidRPr="00620730">
              <w:rPr>
                <w:rStyle w:val="Hyperlink"/>
                <w:noProof/>
              </w:rPr>
              <w:t>Програма: БГ08 „Културно наследство и съвременни изкуства“ на Финансов механизъм на ЕИП; Мярка 1 „Реставриране, обновяване и опазване на културното наследство</w:t>
            </w:r>
            <w:r w:rsidRPr="00620730">
              <w:rPr>
                <w:rStyle w:val="Hyperlink"/>
                <w:rFonts w:cs="Times New Roman"/>
                <w:noProof/>
              </w:rPr>
              <w:t>“</w:t>
            </w:r>
            <w:r>
              <w:rPr>
                <w:noProof/>
                <w:webHidden/>
              </w:rPr>
              <w:tab/>
            </w:r>
            <w:r>
              <w:rPr>
                <w:noProof/>
                <w:webHidden/>
              </w:rPr>
              <w:fldChar w:fldCharType="begin"/>
            </w:r>
            <w:r>
              <w:rPr>
                <w:noProof/>
                <w:webHidden/>
              </w:rPr>
              <w:instrText xml:space="preserve"> PAGEREF _Toc381877967 \h </w:instrText>
            </w:r>
            <w:r>
              <w:rPr>
                <w:noProof/>
                <w:webHidden/>
              </w:rPr>
            </w:r>
            <w:r>
              <w:rPr>
                <w:noProof/>
                <w:webHidden/>
              </w:rPr>
              <w:fldChar w:fldCharType="separate"/>
            </w:r>
            <w:r>
              <w:rPr>
                <w:noProof/>
                <w:webHidden/>
              </w:rPr>
              <w:t>34</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8"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Програма: БГ08 „Културно наследство и съвременни изкуства“ на Финансов механизъм на ЕИП; Мярка 2 Документиране на културната история</w:t>
            </w:r>
            <w:r>
              <w:rPr>
                <w:noProof/>
                <w:webHidden/>
              </w:rPr>
              <w:tab/>
            </w:r>
            <w:r>
              <w:rPr>
                <w:noProof/>
                <w:webHidden/>
              </w:rPr>
              <w:fldChar w:fldCharType="begin"/>
            </w:r>
            <w:r>
              <w:rPr>
                <w:noProof/>
                <w:webHidden/>
              </w:rPr>
              <w:instrText xml:space="preserve"> PAGEREF _Toc381877968 \h </w:instrText>
            </w:r>
            <w:r>
              <w:rPr>
                <w:noProof/>
                <w:webHidden/>
              </w:rPr>
            </w:r>
            <w:r>
              <w:rPr>
                <w:noProof/>
                <w:webHidden/>
              </w:rPr>
              <w:fldChar w:fldCharType="separate"/>
            </w:r>
            <w:r>
              <w:rPr>
                <w:noProof/>
                <w:webHidden/>
              </w:rPr>
              <w:t>36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69"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Pr>
                <w:noProof/>
                <w:webHidden/>
              </w:rPr>
              <w:tab/>
            </w:r>
            <w:r>
              <w:rPr>
                <w:noProof/>
                <w:webHidden/>
              </w:rPr>
              <w:fldChar w:fldCharType="begin"/>
            </w:r>
            <w:r>
              <w:rPr>
                <w:noProof/>
                <w:webHidden/>
              </w:rPr>
              <w:instrText xml:space="preserve"> PAGEREF _Toc381877969 \h </w:instrText>
            </w:r>
            <w:r>
              <w:rPr>
                <w:noProof/>
                <w:webHidden/>
              </w:rPr>
            </w:r>
            <w:r>
              <w:rPr>
                <w:noProof/>
                <w:webHidden/>
              </w:rPr>
              <w:fldChar w:fldCharType="separate"/>
            </w:r>
            <w:r>
              <w:rPr>
                <w:noProof/>
                <w:webHidden/>
              </w:rPr>
              <w:t>39</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0" w:history="1">
            <w:r w:rsidRPr="00620730">
              <w:rPr>
                <w:rStyle w:val="Hyperlink"/>
                <w:rFonts w:ascii="Wingdings" w:hAnsi="Wingdings"/>
                <w:noProof/>
              </w:rPr>
              <w:t></w:t>
            </w:r>
            <w:r>
              <w:rPr>
                <w:rFonts w:asciiTheme="minorHAnsi" w:eastAsiaTheme="minorEastAsia" w:hAnsiTheme="minorHAnsi"/>
                <w:noProof/>
                <w:lang w:eastAsia="bg-BG"/>
              </w:rPr>
              <w:tab/>
            </w:r>
            <w:r w:rsidRPr="00620730">
              <w:rPr>
                <w:rStyle w:val="Hyperlink"/>
                <w:noProof/>
              </w:rPr>
              <w:t>Конкурс за проекти по програма Pro Helvetia</w:t>
            </w:r>
            <w:r>
              <w:rPr>
                <w:noProof/>
                <w:webHidden/>
              </w:rPr>
              <w:tab/>
            </w:r>
            <w:r>
              <w:rPr>
                <w:noProof/>
                <w:webHidden/>
              </w:rPr>
              <w:fldChar w:fldCharType="begin"/>
            </w:r>
            <w:r>
              <w:rPr>
                <w:noProof/>
                <w:webHidden/>
              </w:rPr>
              <w:instrText xml:space="preserve"> PAGEREF _Toc381877970 \h </w:instrText>
            </w:r>
            <w:r>
              <w:rPr>
                <w:noProof/>
                <w:webHidden/>
              </w:rPr>
            </w:r>
            <w:r>
              <w:rPr>
                <w:noProof/>
                <w:webHidden/>
              </w:rPr>
              <w:fldChar w:fldCharType="separate"/>
            </w:r>
            <w:r>
              <w:rPr>
                <w:noProof/>
                <w:webHidden/>
              </w:rPr>
              <w:t>41</w:t>
            </w:r>
            <w:r>
              <w:rPr>
                <w:noProof/>
                <w:webHidden/>
              </w:rPr>
              <w:fldChar w:fldCharType="end"/>
            </w:r>
          </w:hyperlink>
        </w:p>
        <w:p w:rsidR="00C32201" w:rsidRDefault="00C32201">
          <w:pPr>
            <w:pStyle w:val="TOC1"/>
            <w:tabs>
              <w:tab w:val="right" w:leader="dot" w:pos="9062"/>
            </w:tabs>
            <w:rPr>
              <w:rFonts w:asciiTheme="minorHAnsi" w:eastAsiaTheme="minorEastAsia" w:hAnsiTheme="minorHAnsi"/>
              <w:noProof/>
              <w:lang w:eastAsia="bg-BG"/>
            </w:rPr>
          </w:pPr>
          <w:hyperlink w:anchor="_Toc381877971" w:history="1">
            <w:r w:rsidRPr="00620730">
              <w:rPr>
                <w:rStyle w:val="Hyperlink"/>
                <w:noProof/>
              </w:rPr>
              <w:t>СЪБИТИЯ</w:t>
            </w:r>
            <w:r>
              <w:rPr>
                <w:noProof/>
                <w:webHidden/>
              </w:rPr>
              <w:tab/>
            </w:r>
            <w:r>
              <w:rPr>
                <w:noProof/>
                <w:webHidden/>
              </w:rPr>
              <w:fldChar w:fldCharType="begin"/>
            </w:r>
            <w:r>
              <w:rPr>
                <w:noProof/>
                <w:webHidden/>
              </w:rPr>
              <w:instrText xml:space="preserve"> PAGEREF _Toc381877971 \h </w:instrText>
            </w:r>
            <w:r>
              <w:rPr>
                <w:noProof/>
                <w:webHidden/>
              </w:rPr>
            </w:r>
            <w:r>
              <w:rPr>
                <w:noProof/>
                <w:webHidden/>
              </w:rPr>
              <w:fldChar w:fldCharType="separate"/>
            </w:r>
            <w:r>
              <w:rPr>
                <w:noProof/>
                <w:webHidden/>
              </w:rPr>
              <w:t>43</w:t>
            </w:r>
            <w:r>
              <w:rPr>
                <w:noProof/>
                <w:webHidden/>
              </w:rPr>
              <w:fldChar w:fldCharType="end"/>
            </w:r>
          </w:hyperlink>
        </w:p>
        <w:p w:rsidR="00C32201" w:rsidRDefault="00C32201">
          <w:pPr>
            <w:pStyle w:val="TOC1"/>
            <w:tabs>
              <w:tab w:val="right" w:leader="dot" w:pos="9062"/>
            </w:tabs>
            <w:rPr>
              <w:rFonts w:asciiTheme="minorHAnsi" w:eastAsiaTheme="minorEastAsia" w:hAnsiTheme="minorHAnsi"/>
              <w:noProof/>
              <w:lang w:eastAsia="bg-BG"/>
            </w:rPr>
          </w:pPr>
          <w:hyperlink w:anchor="_Toc381877972" w:history="1">
            <w:r w:rsidRPr="00620730">
              <w:rPr>
                <w:rStyle w:val="Hyperlink"/>
                <w:noProof/>
              </w:rPr>
              <w:t>ПУБЛИКАЦИИ</w:t>
            </w:r>
            <w:r>
              <w:rPr>
                <w:noProof/>
                <w:webHidden/>
              </w:rPr>
              <w:tab/>
            </w:r>
            <w:r>
              <w:rPr>
                <w:noProof/>
                <w:webHidden/>
              </w:rPr>
              <w:fldChar w:fldCharType="begin"/>
            </w:r>
            <w:r>
              <w:rPr>
                <w:noProof/>
                <w:webHidden/>
              </w:rPr>
              <w:instrText xml:space="preserve"> PAGEREF _Toc381877972 \h </w:instrText>
            </w:r>
            <w:r>
              <w:rPr>
                <w:noProof/>
                <w:webHidden/>
              </w:rPr>
            </w:r>
            <w:r>
              <w:rPr>
                <w:noProof/>
                <w:webHidden/>
              </w:rPr>
              <w:fldChar w:fldCharType="separate"/>
            </w:r>
            <w:r>
              <w:rPr>
                <w:noProof/>
                <w:webHidden/>
              </w:rPr>
              <w:t>46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3" w:history="1">
            <w:r w:rsidRPr="00620730">
              <w:rPr>
                <w:rStyle w:val="Hyperlink"/>
                <w:rFonts w:ascii="Wingdings" w:hAnsi="Wingdings"/>
                <w:noProof/>
                <w:lang w:val="en-US"/>
              </w:rPr>
              <w:t></w:t>
            </w:r>
            <w:r>
              <w:rPr>
                <w:rFonts w:asciiTheme="minorHAnsi" w:eastAsiaTheme="minorEastAsia" w:hAnsiTheme="minorHAnsi"/>
                <w:noProof/>
                <w:lang w:eastAsia="bg-BG"/>
              </w:rPr>
              <w:tab/>
            </w:r>
            <w:r w:rsidRPr="00620730">
              <w:rPr>
                <w:rStyle w:val="Hyperlink"/>
                <w:noProof/>
                <w:lang w:val="en-US"/>
              </w:rPr>
              <w:t>International Association of Universities “Horizons”</w:t>
            </w:r>
            <w:r>
              <w:rPr>
                <w:noProof/>
                <w:webHidden/>
              </w:rPr>
              <w:tab/>
            </w:r>
            <w:r>
              <w:rPr>
                <w:noProof/>
                <w:webHidden/>
              </w:rPr>
              <w:fldChar w:fldCharType="begin"/>
            </w:r>
            <w:r>
              <w:rPr>
                <w:noProof/>
                <w:webHidden/>
              </w:rPr>
              <w:instrText xml:space="preserve"> PAGEREF _Toc381877973 \h </w:instrText>
            </w:r>
            <w:r>
              <w:rPr>
                <w:noProof/>
                <w:webHidden/>
              </w:rPr>
            </w:r>
            <w:r>
              <w:rPr>
                <w:noProof/>
                <w:webHidden/>
              </w:rPr>
              <w:fldChar w:fldCharType="separate"/>
            </w:r>
            <w:r>
              <w:rPr>
                <w:noProof/>
                <w:webHidden/>
              </w:rPr>
              <w:t>46</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4" w:history="1">
            <w:r w:rsidRPr="00620730">
              <w:rPr>
                <w:rStyle w:val="Hyperlink"/>
                <w:rFonts w:ascii="Wingdings" w:hAnsi="Wingdings"/>
                <w:noProof/>
                <w:lang w:val="en-US"/>
              </w:rPr>
              <w:t></w:t>
            </w:r>
            <w:r>
              <w:rPr>
                <w:rFonts w:asciiTheme="minorHAnsi" w:eastAsiaTheme="minorEastAsia" w:hAnsiTheme="minorHAnsi"/>
                <w:noProof/>
                <w:lang w:eastAsia="bg-BG"/>
              </w:rPr>
              <w:tab/>
            </w:r>
            <w:r w:rsidRPr="00620730">
              <w:rPr>
                <w:rStyle w:val="Hyperlink"/>
                <w:noProof/>
                <w:lang w:val="en-US"/>
              </w:rPr>
              <w:t>European University Association Report “The Role of universities in Smart Specialisation Strategies”</w:t>
            </w:r>
            <w:r>
              <w:rPr>
                <w:noProof/>
                <w:webHidden/>
              </w:rPr>
              <w:tab/>
            </w:r>
            <w:r>
              <w:rPr>
                <w:noProof/>
                <w:webHidden/>
              </w:rPr>
              <w:fldChar w:fldCharType="begin"/>
            </w:r>
            <w:r>
              <w:rPr>
                <w:noProof/>
                <w:webHidden/>
              </w:rPr>
              <w:instrText xml:space="preserve"> PAGEREF _Toc381877974 \h </w:instrText>
            </w:r>
            <w:r>
              <w:rPr>
                <w:noProof/>
                <w:webHidden/>
              </w:rPr>
            </w:r>
            <w:r>
              <w:rPr>
                <w:noProof/>
                <w:webHidden/>
              </w:rPr>
              <w:fldChar w:fldCharType="separate"/>
            </w:r>
            <w:r>
              <w:rPr>
                <w:noProof/>
                <w:webHidden/>
              </w:rPr>
              <w:t>47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5" w:history="1">
            <w:r w:rsidRPr="00620730">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620730">
              <w:rPr>
                <w:rStyle w:val="Hyperlink"/>
                <w:rFonts w:eastAsia="Times New Roman"/>
                <w:noProof/>
                <w:lang w:val="en" w:eastAsia="bg-BG"/>
              </w:rPr>
              <w:t>EUA Occasional Paper on Massive Open Online Courses</w:t>
            </w:r>
            <w:r>
              <w:rPr>
                <w:noProof/>
                <w:webHidden/>
              </w:rPr>
              <w:tab/>
            </w:r>
            <w:r>
              <w:rPr>
                <w:noProof/>
                <w:webHidden/>
              </w:rPr>
              <w:fldChar w:fldCharType="begin"/>
            </w:r>
            <w:r>
              <w:rPr>
                <w:noProof/>
                <w:webHidden/>
              </w:rPr>
              <w:instrText xml:space="preserve"> PAGEREF _Toc381877975 \h </w:instrText>
            </w:r>
            <w:r>
              <w:rPr>
                <w:noProof/>
                <w:webHidden/>
              </w:rPr>
            </w:r>
            <w:r>
              <w:rPr>
                <w:noProof/>
                <w:webHidden/>
              </w:rPr>
              <w:fldChar w:fldCharType="separate"/>
            </w:r>
            <w:r>
              <w:rPr>
                <w:noProof/>
                <w:webHidden/>
              </w:rPr>
              <w:t>47</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6" w:history="1">
            <w:r w:rsidRPr="00620730">
              <w:rPr>
                <w:rStyle w:val="Hyperlink"/>
                <w:rFonts w:ascii="Wingdings" w:eastAsia="Times New Roman" w:hAnsi="Wingdings"/>
                <w:noProof/>
                <w:lang w:val="en-GB" w:eastAsia="bg-BG"/>
              </w:rPr>
              <w:t></w:t>
            </w:r>
            <w:r>
              <w:rPr>
                <w:rFonts w:asciiTheme="minorHAnsi" w:eastAsiaTheme="minorEastAsia" w:hAnsiTheme="minorHAnsi"/>
                <w:noProof/>
                <w:lang w:eastAsia="bg-BG"/>
              </w:rPr>
              <w:tab/>
            </w:r>
            <w:r w:rsidRPr="00620730">
              <w:rPr>
                <w:rStyle w:val="Hyperlink"/>
                <w:rFonts w:eastAsia="Times New Roman"/>
                <w:noProof/>
                <w:lang w:val="en-GB" w:eastAsia="bg-BG"/>
              </w:rPr>
              <w:t>CERN Courier</w:t>
            </w:r>
            <w:r>
              <w:rPr>
                <w:noProof/>
                <w:webHidden/>
              </w:rPr>
              <w:tab/>
            </w:r>
            <w:r>
              <w:rPr>
                <w:noProof/>
                <w:webHidden/>
              </w:rPr>
              <w:fldChar w:fldCharType="begin"/>
            </w:r>
            <w:r>
              <w:rPr>
                <w:noProof/>
                <w:webHidden/>
              </w:rPr>
              <w:instrText xml:space="preserve"> PAGEREF _Toc381877976 \h </w:instrText>
            </w:r>
            <w:r>
              <w:rPr>
                <w:noProof/>
                <w:webHidden/>
              </w:rPr>
            </w:r>
            <w:r>
              <w:rPr>
                <w:noProof/>
                <w:webHidden/>
              </w:rPr>
              <w:fldChar w:fldCharType="separate"/>
            </w:r>
            <w:r>
              <w:rPr>
                <w:noProof/>
                <w:webHidden/>
              </w:rPr>
              <w:t>48</w:t>
            </w:r>
            <w:r>
              <w:rPr>
                <w:noProof/>
                <w:webHidden/>
              </w:rPr>
              <w:fldChar w:fldCharType="end"/>
            </w:r>
          </w:hyperlink>
        </w:p>
        <w:p w:rsidR="00C32201" w:rsidRDefault="00C32201">
          <w:pPr>
            <w:pStyle w:val="TOC2"/>
            <w:tabs>
              <w:tab w:val="left" w:pos="660"/>
              <w:tab w:val="right" w:leader="dot" w:pos="9062"/>
            </w:tabs>
            <w:rPr>
              <w:rFonts w:asciiTheme="minorHAnsi" w:eastAsiaTheme="minorEastAsia" w:hAnsiTheme="minorHAnsi"/>
              <w:noProof/>
              <w:lang w:eastAsia="bg-BG"/>
            </w:rPr>
          </w:pPr>
          <w:hyperlink w:anchor="_Toc381877977" w:history="1">
            <w:r w:rsidRPr="00620730">
              <w:rPr>
                <w:rStyle w:val="Hyperlink"/>
                <w:rFonts w:ascii="Wingdings" w:eastAsia="Times New Roman" w:hAnsi="Wingdings"/>
                <w:noProof/>
                <w:lang w:eastAsia="bg-BG"/>
              </w:rPr>
              <w:t></w:t>
            </w:r>
            <w:r>
              <w:rPr>
                <w:rFonts w:asciiTheme="minorHAnsi" w:eastAsiaTheme="minorEastAsia" w:hAnsiTheme="minorHAnsi"/>
                <w:noProof/>
                <w:lang w:eastAsia="bg-BG"/>
              </w:rPr>
              <w:tab/>
            </w:r>
            <w:r w:rsidRPr="00620730">
              <w:rPr>
                <w:rStyle w:val="Hyperlink"/>
                <w:rFonts w:eastAsia="Times New Roman"/>
                <w:noProof/>
                <w:lang w:eastAsia="bg-BG"/>
              </w:rPr>
              <w:t>“Gendered Innovations: How Gender Analysis Contributes to Research”</w:t>
            </w:r>
            <w:r>
              <w:rPr>
                <w:noProof/>
                <w:webHidden/>
              </w:rPr>
              <w:tab/>
            </w:r>
            <w:r>
              <w:rPr>
                <w:noProof/>
                <w:webHidden/>
              </w:rPr>
              <w:fldChar w:fldCharType="begin"/>
            </w:r>
            <w:r>
              <w:rPr>
                <w:noProof/>
                <w:webHidden/>
              </w:rPr>
              <w:instrText xml:space="preserve"> PAGEREF _Toc381877977 \h </w:instrText>
            </w:r>
            <w:r>
              <w:rPr>
                <w:noProof/>
                <w:webHidden/>
              </w:rPr>
            </w:r>
            <w:r>
              <w:rPr>
                <w:noProof/>
                <w:webHidden/>
              </w:rPr>
              <w:fldChar w:fldCharType="separate"/>
            </w:r>
            <w:r>
              <w:rPr>
                <w:noProof/>
                <w:webHidden/>
              </w:rPr>
              <w:t>48</w:t>
            </w:r>
            <w:r>
              <w:rPr>
                <w:noProof/>
                <w:webHidden/>
              </w:rPr>
              <w:fldChar w:fldCharType="end"/>
            </w:r>
          </w:hyperlink>
        </w:p>
        <w:p w:rsidR="00912146" w:rsidRPr="003272CE" w:rsidRDefault="004C48B1"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1" w:name="_Toc381877928"/>
      <w:r w:rsidRPr="0098044C">
        <w:rPr>
          <w:rFonts w:ascii="Times New Roman" w:hAnsi="Times New Roman" w:cs="Times New Roman"/>
        </w:rPr>
        <w:lastRenderedPageBreak/>
        <w:t>МАГИСТРАТУРИ, СТИПЕНДИИ, СТАЖОВЕ</w:t>
      </w:r>
      <w:bookmarkEnd w:id="1"/>
    </w:p>
    <w:p w:rsidR="0098044C" w:rsidRPr="0098044C" w:rsidRDefault="00E248C2" w:rsidP="0098044C">
      <w:pPr>
        <w:pStyle w:val="Heading2"/>
        <w:rPr>
          <w:lang w:val="en-US"/>
        </w:rPr>
      </w:pPr>
      <w:bookmarkStart w:id="2" w:name="_Toc381877929"/>
      <w:r w:rsidRPr="0098044C">
        <w:t>MA in European History and Civilisation</w:t>
      </w:r>
      <w:bookmarkStart w:id="3" w:name="programme2"/>
      <w:bookmarkEnd w:id="2"/>
      <w:bookmarkEnd w:id="3"/>
    </w:p>
    <w:p w:rsidR="0098044C" w:rsidRDefault="00E248C2" w:rsidP="0098044C">
      <w:pPr>
        <w:rPr>
          <w:sz w:val="24"/>
          <w:szCs w:val="24"/>
          <w:lang w:val="en-US"/>
        </w:rPr>
      </w:pPr>
      <w:r w:rsidRPr="0098044C">
        <w:rPr>
          <w:sz w:val="24"/>
          <w:szCs w:val="24"/>
        </w:rPr>
        <w:t xml:space="preserve">Applications are now being accepted for the </w:t>
      </w:r>
      <w:proofErr w:type="spellStart"/>
      <w:r w:rsidRPr="0098044C">
        <w:rPr>
          <w:sz w:val="24"/>
          <w:szCs w:val="24"/>
        </w:rPr>
        <w:t>Europaeum’s</w:t>
      </w:r>
      <w:proofErr w:type="spellEnd"/>
      <w:r w:rsidRPr="0098044C">
        <w:rPr>
          <w:sz w:val="24"/>
          <w:szCs w:val="24"/>
        </w:rPr>
        <w:t xml:space="preserve"> 2014-2015 MA programme in </w:t>
      </w:r>
      <w:r w:rsidRPr="0098044C">
        <w:rPr>
          <w:i/>
          <w:iCs/>
          <w:sz w:val="24"/>
          <w:szCs w:val="24"/>
        </w:rPr>
        <w:t>European History and Civilisation</w:t>
      </w:r>
      <w:r w:rsidRPr="0098044C">
        <w:rPr>
          <w:sz w:val="24"/>
          <w:szCs w:val="24"/>
        </w:rPr>
        <w:t xml:space="preserve"> with terms spent at Leiden, Paris and Oxford. </w:t>
      </w:r>
    </w:p>
    <w:p w:rsidR="0098044C" w:rsidRDefault="00E248C2" w:rsidP="0098044C">
      <w:pPr>
        <w:rPr>
          <w:sz w:val="24"/>
          <w:szCs w:val="24"/>
          <w:lang w:val="en-US"/>
        </w:rPr>
      </w:pPr>
      <w:r w:rsidRPr="0098044C">
        <w:rPr>
          <w:sz w:val="24"/>
          <w:szCs w:val="24"/>
        </w:rPr>
        <w:t>This programme offers graduate students a special opportunity to deepen their knowledge of European history and institutions, their philosophical and historical backgrounds and underpinnings, and their social and economic contexts, through the lens of three different university worlds. This knowledge plays an increasingly crucial role in practical decision-making and strategic planning, where Europe-wide and global contact and negotiation is required.</w:t>
      </w:r>
    </w:p>
    <w:p w:rsidR="0098044C" w:rsidRDefault="00E248C2" w:rsidP="0098044C">
      <w:pPr>
        <w:rPr>
          <w:sz w:val="24"/>
          <w:szCs w:val="24"/>
          <w:lang w:val="en-US"/>
        </w:rPr>
      </w:pPr>
      <w:r w:rsidRPr="0098044C">
        <w:rPr>
          <w:sz w:val="24"/>
          <w:szCs w:val="24"/>
        </w:rPr>
        <w:t xml:space="preserve">For further information, see </w:t>
      </w:r>
      <w:hyperlink r:id="rId12" w:history="1">
        <w:r w:rsidRPr="0098044C">
          <w:rPr>
            <w:color w:val="000066"/>
            <w:sz w:val="24"/>
            <w:szCs w:val="24"/>
          </w:rPr>
          <w:t>Application details</w:t>
        </w:r>
      </w:hyperlink>
      <w:r w:rsidRPr="0098044C">
        <w:rPr>
          <w:sz w:val="24"/>
          <w:szCs w:val="24"/>
        </w:rPr>
        <w:t xml:space="preserve"> on our website</w:t>
      </w:r>
      <w:r w:rsidR="0098044C">
        <w:rPr>
          <w:sz w:val="24"/>
          <w:szCs w:val="24"/>
          <w:lang w:val="en-US"/>
        </w:rPr>
        <w:t xml:space="preserve">. </w:t>
      </w:r>
      <w:r w:rsidRPr="0098044C">
        <w:rPr>
          <w:sz w:val="24"/>
          <w:szCs w:val="24"/>
        </w:rPr>
        <w:t xml:space="preserve">Please support our recruitment efforts and distribute the attached </w:t>
      </w:r>
      <w:hyperlink r:id="rId13" w:history="1">
        <w:r w:rsidRPr="0098044C">
          <w:rPr>
            <w:color w:val="000066"/>
            <w:sz w:val="24"/>
            <w:szCs w:val="24"/>
          </w:rPr>
          <w:t>Poster</w:t>
        </w:r>
      </w:hyperlink>
      <w:r w:rsidRPr="0098044C">
        <w:rPr>
          <w:sz w:val="24"/>
          <w:szCs w:val="24"/>
        </w:rPr>
        <w:t xml:space="preserve"> to students and colleagues and on noticeboards. </w:t>
      </w:r>
    </w:p>
    <w:p w:rsidR="00E248C2" w:rsidRDefault="00E248C2" w:rsidP="0098044C">
      <w:pPr>
        <w:spacing w:after="360"/>
        <w:rPr>
          <w:b/>
          <w:sz w:val="24"/>
          <w:szCs w:val="24"/>
        </w:rPr>
      </w:pPr>
      <w:r w:rsidRPr="0098044C">
        <w:rPr>
          <w:b/>
          <w:sz w:val="24"/>
          <w:szCs w:val="24"/>
        </w:rPr>
        <w:t>Deadlines</w:t>
      </w:r>
      <w:r w:rsidRPr="0098044C">
        <w:rPr>
          <w:sz w:val="24"/>
          <w:szCs w:val="24"/>
        </w:rPr>
        <w:t xml:space="preserve"> for submission will be set </w:t>
      </w:r>
      <w:r w:rsidRPr="0098044C">
        <w:rPr>
          <w:b/>
          <w:sz w:val="24"/>
          <w:szCs w:val="24"/>
        </w:rPr>
        <w:t>April 1st 2014, with final deadline around may 30th.</w:t>
      </w:r>
    </w:p>
    <w:p w:rsidR="005B5200" w:rsidRDefault="005B5200" w:rsidP="003811AF">
      <w:pPr>
        <w:pStyle w:val="Heading2"/>
        <w:rPr>
          <w:szCs w:val="24"/>
        </w:rPr>
      </w:pPr>
      <w:bookmarkStart w:id="4" w:name="_Toc381877930"/>
      <w:r>
        <w:t>Университетът на Твенте отпуска стипендии за магистратури</w:t>
      </w:r>
      <w:bookmarkEnd w:id="4"/>
    </w:p>
    <w:p w:rsidR="003811AF" w:rsidRDefault="005B5200" w:rsidP="003811AF">
      <w:pPr>
        <w:rPr>
          <w:sz w:val="24"/>
          <w:szCs w:val="24"/>
          <w:lang w:eastAsia="bg-BG"/>
        </w:rPr>
      </w:pPr>
      <w:r w:rsidRPr="003811AF">
        <w:rPr>
          <w:sz w:val="24"/>
          <w:szCs w:val="24"/>
          <w:lang w:eastAsia="bg-BG"/>
        </w:rPr>
        <w:t xml:space="preserve">Всяка година университетът на </w:t>
      </w:r>
      <w:proofErr w:type="spellStart"/>
      <w:r w:rsidRPr="003811AF">
        <w:rPr>
          <w:sz w:val="24"/>
          <w:szCs w:val="24"/>
          <w:lang w:eastAsia="bg-BG"/>
        </w:rPr>
        <w:t>Твенте</w:t>
      </w:r>
      <w:proofErr w:type="spellEnd"/>
      <w:r w:rsidRPr="003811AF">
        <w:rPr>
          <w:sz w:val="24"/>
          <w:szCs w:val="24"/>
          <w:lang w:eastAsia="bg-BG"/>
        </w:rPr>
        <w:t xml:space="preserve"> в Холандия отпуска стипендии за отлични студенти, които кандидатстват за магистратура в института. Няма изисквания в каква точно програма трябва да се запишат.</w:t>
      </w:r>
    </w:p>
    <w:p w:rsidR="003811AF" w:rsidRDefault="005B5200" w:rsidP="003811AF">
      <w:pPr>
        <w:rPr>
          <w:sz w:val="24"/>
          <w:szCs w:val="24"/>
          <w:lang w:eastAsia="bg-BG"/>
        </w:rPr>
      </w:pPr>
      <w:r w:rsidRPr="003811AF">
        <w:rPr>
          <w:sz w:val="24"/>
          <w:szCs w:val="24"/>
          <w:lang w:eastAsia="bg-BG"/>
        </w:rPr>
        <w:t xml:space="preserve">Достъпните специалности варират от "Приложна математика", "Физика" до "Бизнес администрация", "Комуникации" и "Компютърни науки". Описание на всички дисциплини има на </w:t>
      </w:r>
      <w:hyperlink r:id="rId14" w:tgtFrame="_blank" w:history="1">
        <w:r w:rsidRPr="003811AF">
          <w:rPr>
            <w:color w:val="2C80D5"/>
            <w:sz w:val="24"/>
            <w:szCs w:val="24"/>
            <w:lang w:eastAsia="bg-BG"/>
          </w:rPr>
          <w:t>страницата на университета</w:t>
        </w:r>
      </w:hyperlink>
      <w:r w:rsidRPr="003811AF">
        <w:rPr>
          <w:sz w:val="24"/>
          <w:szCs w:val="24"/>
          <w:lang w:eastAsia="bg-BG"/>
        </w:rPr>
        <w:t>. Броят на отпусканите стипендии е общо 30. Те са в размер от 6 000 до 25 000 евро, като покриват само първата година на обучение в магистърската програма.</w:t>
      </w:r>
    </w:p>
    <w:p w:rsidR="005B5200" w:rsidRPr="003811AF" w:rsidRDefault="005B5200" w:rsidP="003811AF">
      <w:pPr>
        <w:rPr>
          <w:sz w:val="24"/>
          <w:szCs w:val="24"/>
          <w:lang w:eastAsia="bg-BG"/>
        </w:rPr>
      </w:pPr>
      <w:r w:rsidRPr="003811AF">
        <w:rPr>
          <w:sz w:val="24"/>
          <w:szCs w:val="24"/>
          <w:lang w:eastAsia="bg-BG"/>
        </w:rPr>
        <w:t xml:space="preserve">Желаещите да кандидатстват за стипендия, трябва първо да са приети в избраната от тях програма. Необходимо е да имат отлични академични постижения в завършения ВУЗ, успешно положен изпит по език като IELTS или TOEFL. </w:t>
      </w:r>
    </w:p>
    <w:p w:rsidR="005B5200" w:rsidRPr="003811AF" w:rsidRDefault="005B5200" w:rsidP="003811AF">
      <w:pPr>
        <w:rPr>
          <w:sz w:val="24"/>
          <w:szCs w:val="24"/>
          <w:lang w:eastAsia="bg-BG"/>
        </w:rPr>
      </w:pPr>
      <w:r w:rsidRPr="003811AF">
        <w:rPr>
          <w:sz w:val="24"/>
          <w:szCs w:val="24"/>
          <w:lang w:eastAsia="bg-BG"/>
        </w:rPr>
        <w:t xml:space="preserve">Допълнителна информация за целия процес по кандидатстване и условия за прием можете да откриете на </w:t>
      </w:r>
      <w:hyperlink r:id="rId15" w:tgtFrame="_blank" w:history="1">
        <w:r w:rsidRPr="003811AF">
          <w:rPr>
            <w:color w:val="2C80D5"/>
            <w:sz w:val="24"/>
            <w:szCs w:val="24"/>
            <w:lang w:eastAsia="bg-BG"/>
          </w:rPr>
          <w:t>официалната страница</w:t>
        </w:r>
      </w:hyperlink>
      <w:r w:rsidRPr="003811AF">
        <w:rPr>
          <w:sz w:val="24"/>
          <w:szCs w:val="24"/>
          <w:lang w:eastAsia="bg-BG"/>
        </w:rPr>
        <w:t xml:space="preserve"> на възможността.</w:t>
      </w:r>
    </w:p>
    <w:p w:rsidR="005B5200" w:rsidRPr="003811AF" w:rsidRDefault="003811AF" w:rsidP="003811AF">
      <w:pPr>
        <w:spacing w:after="360"/>
        <w:rPr>
          <w:b/>
          <w:sz w:val="24"/>
          <w:szCs w:val="24"/>
        </w:rPr>
      </w:pPr>
      <w:r w:rsidRPr="003811AF">
        <w:rPr>
          <w:b/>
          <w:sz w:val="24"/>
          <w:szCs w:val="24"/>
          <w:lang w:eastAsia="bg-BG"/>
        </w:rPr>
        <w:t>Крайният срок</w:t>
      </w:r>
      <w:r w:rsidRPr="003811AF">
        <w:rPr>
          <w:sz w:val="24"/>
          <w:szCs w:val="24"/>
          <w:lang w:eastAsia="bg-BG"/>
        </w:rPr>
        <w:t xml:space="preserve"> за подаване на документи е </w:t>
      </w:r>
      <w:r w:rsidRPr="003811AF">
        <w:rPr>
          <w:b/>
          <w:bCs/>
          <w:sz w:val="24"/>
          <w:szCs w:val="24"/>
          <w:lang w:eastAsia="bg-BG"/>
        </w:rPr>
        <w:t>15 март 2014 г.</w:t>
      </w:r>
    </w:p>
    <w:p w:rsidR="00354912" w:rsidRDefault="00354912" w:rsidP="00354912">
      <w:pPr>
        <w:pStyle w:val="Heading2"/>
      </w:pPr>
      <w:bookmarkStart w:id="5" w:name="_Toc381877931"/>
      <w:r>
        <w:t>Германският Бундестаг отпуска стипендия за български студенти</w:t>
      </w:r>
      <w:bookmarkEnd w:id="5"/>
    </w:p>
    <w:p w:rsidR="00354912" w:rsidRDefault="00354912" w:rsidP="00354912">
      <w:pPr>
        <w:rPr>
          <w:sz w:val="24"/>
          <w:szCs w:val="24"/>
          <w:lang w:eastAsia="bg-BG"/>
        </w:rPr>
      </w:pPr>
      <w:r w:rsidRPr="00546E58">
        <w:rPr>
          <w:sz w:val="24"/>
          <w:szCs w:val="24"/>
          <w:lang w:eastAsia="bg-BG"/>
        </w:rPr>
        <w:t xml:space="preserve">Германският Бундестаг, Свободният университет в Берлин, </w:t>
      </w:r>
      <w:proofErr w:type="spellStart"/>
      <w:r w:rsidRPr="00546E58">
        <w:rPr>
          <w:sz w:val="24"/>
          <w:szCs w:val="24"/>
          <w:lang w:eastAsia="bg-BG"/>
        </w:rPr>
        <w:t>Хумболтовият</w:t>
      </w:r>
      <w:proofErr w:type="spellEnd"/>
      <w:r w:rsidRPr="00546E58">
        <w:rPr>
          <w:sz w:val="24"/>
          <w:szCs w:val="24"/>
          <w:lang w:eastAsia="bg-BG"/>
        </w:rPr>
        <w:t xml:space="preserve"> университет на Берлин и Техническият университет в Берлин обявиха покана към български студенти да участват в Международната парламентарна стипендия (IPS) за пет месеца в немската столица.</w:t>
      </w:r>
    </w:p>
    <w:p w:rsidR="00354912" w:rsidRDefault="00354912" w:rsidP="00354912">
      <w:pPr>
        <w:rPr>
          <w:sz w:val="24"/>
          <w:szCs w:val="24"/>
          <w:lang w:eastAsia="bg-BG"/>
        </w:rPr>
      </w:pPr>
      <w:r w:rsidRPr="00546E58">
        <w:rPr>
          <w:sz w:val="24"/>
          <w:szCs w:val="24"/>
          <w:lang w:eastAsia="bg-BG"/>
        </w:rPr>
        <w:lastRenderedPageBreak/>
        <w:t>Стипендията е насочена към висококвалифицирани и политически заинтересовани млади жени и мъже, които смятат да се завърнат в своите родни страни след края на програмата.</w:t>
      </w:r>
    </w:p>
    <w:p w:rsidR="00354912" w:rsidRDefault="00354912" w:rsidP="00354912">
      <w:pPr>
        <w:rPr>
          <w:sz w:val="24"/>
          <w:szCs w:val="24"/>
          <w:lang w:eastAsia="bg-BG"/>
        </w:rPr>
      </w:pPr>
      <w:r w:rsidRPr="00546E58">
        <w:rPr>
          <w:sz w:val="24"/>
          <w:szCs w:val="24"/>
          <w:lang w:eastAsia="bg-BG"/>
        </w:rPr>
        <w:t>Германският парламент ще им предостави възможността по време на 15-седмичния им престой при член на Бундестага да опознаят германската парламентарна система и процесите на вземане на политически решения, както и да натрупат практически опит в областта на парламентарната работа.</w:t>
      </w:r>
    </w:p>
    <w:p w:rsidR="00354912" w:rsidRDefault="00354912" w:rsidP="00354912">
      <w:pPr>
        <w:rPr>
          <w:sz w:val="24"/>
          <w:szCs w:val="24"/>
          <w:lang w:eastAsia="bg-BG"/>
        </w:rPr>
      </w:pPr>
      <w:r w:rsidRPr="00546E58">
        <w:rPr>
          <w:sz w:val="24"/>
          <w:szCs w:val="24"/>
          <w:lang w:eastAsia="bg-BG"/>
        </w:rPr>
        <w:t>Стипендиантите ще бъдат избрани от независима селекционна комисия на Бундестага. Условията за кандидатс</w:t>
      </w:r>
      <w:r>
        <w:rPr>
          <w:sz w:val="24"/>
          <w:szCs w:val="24"/>
          <w:lang w:eastAsia="bg-BG"/>
        </w:rPr>
        <w:t xml:space="preserve">тване са българско гражданство; </w:t>
      </w:r>
      <w:r w:rsidRPr="00546E58">
        <w:rPr>
          <w:sz w:val="24"/>
          <w:szCs w:val="24"/>
          <w:lang w:eastAsia="bg-BG"/>
        </w:rPr>
        <w:t>завършено университетско образование; много добри познания на немски език; познаване на германската политика, общество и история; ненавършена 30-годишна възраст при започване на стипендията.</w:t>
      </w:r>
    </w:p>
    <w:p w:rsidR="00354912" w:rsidRDefault="00354912" w:rsidP="00354912">
      <w:pPr>
        <w:rPr>
          <w:sz w:val="24"/>
          <w:szCs w:val="24"/>
          <w:lang w:eastAsia="bg-BG"/>
        </w:rPr>
      </w:pPr>
      <w:r w:rsidRPr="00546E58">
        <w:rPr>
          <w:sz w:val="24"/>
          <w:szCs w:val="24"/>
          <w:lang w:eastAsia="bg-BG"/>
        </w:rPr>
        <w:t>Финансирането е в размер на 450 евро на месец и включва безплатно настаняване, както и покриване на разходите за застраховка и пътни разноски на участниците.</w:t>
      </w:r>
    </w:p>
    <w:p w:rsidR="00354912" w:rsidRDefault="00354912" w:rsidP="00354912">
      <w:pPr>
        <w:rPr>
          <w:sz w:val="24"/>
          <w:szCs w:val="24"/>
          <w:lang w:eastAsia="bg-BG"/>
        </w:rPr>
      </w:pPr>
      <w:r w:rsidRPr="00546E58">
        <w:rPr>
          <w:sz w:val="24"/>
          <w:szCs w:val="24"/>
          <w:lang w:eastAsia="bg-BG"/>
        </w:rPr>
        <w:t xml:space="preserve">Допълнителна информация за програмата има на </w:t>
      </w:r>
      <w:hyperlink r:id="rId16" w:tgtFrame="_blank" w:history="1">
        <w:r w:rsidRPr="00546E58">
          <w:rPr>
            <w:color w:val="2C80D5"/>
            <w:sz w:val="24"/>
            <w:szCs w:val="24"/>
            <w:lang w:eastAsia="bg-BG"/>
          </w:rPr>
          <w:t>страницата на Бундестага</w:t>
        </w:r>
      </w:hyperlink>
      <w:r w:rsidRPr="00546E58">
        <w:rPr>
          <w:sz w:val="24"/>
          <w:szCs w:val="24"/>
          <w:lang w:eastAsia="bg-BG"/>
        </w:rPr>
        <w:t>.</w:t>
      </w:r>
    </w:p>
    <w:p w:rsidR="00354912" w:rsidRDefault="00354912" w:rsidP="00354912">
      <w:pPr>
        <w:spacing w:after="360"/>
        <w:rPr>
          <w:b/>
          <w:bCs/>
          <w:sz w:val="24"/>
          <w:szCs w:val="24"/>
          <w:lang w:eastAsia="bg-BG"/>
        </w:rPr>
      </w:pPr>
      <w:r w:rsidRPr="00C62F95">
        <w:rPr>
          <w:b/>
          <w:sz w:val="24"/>
          <w:szCs w:val="24"/>
          <w:lang w:eastAsia="bg-BG"/>
        </w:rPr>
        <w:t>Краен срок:</w:t>
      </w:r>
      <w:r w:rsidRPr="00546E58">
        <w:rPr>
          <w:sz w:val="24"/>
          <w:szCs w:val="24"/>
          <w:lang w:eastAsia="bg-BG"/>
        </w:rPr>
        <w:t xml:space="preserve"> </w:t>
      </w:r>
      <w:r w:rsidRPr="00546E58">
        <w:rPr>
          <w:b/>
          <w:bCs/>
          <w:sz w:val="24"/>
          <w:szCs w:val="24"/>
          <w:lang w:eastAsia="bg-BG"/>
        </w:rPr>
        <w:t>30 юни 2014 г.</w:t>
      </w:r>
    </w:p>
    <w:p w:rsidR="00E248C2" w:rsidRDefault="0098044C" w:rsidP="0098044C">
      <w:pPr>
        <w:pStyle w:val="Heading2"/>
      </w:pPr>
      <w:bookmarkStart w:id="6" w:name="_Toc381877932"/>
      <w:r>
        <w:t>С</w:t>
      </w:r>
      <w:r w:rsidR="003A253D">
        <w:t>типендии на френското правителство</w:t>
      </w:r>
      <w:bookmarkEnd w:id="6"/>
    </w:p>
    <w:p w:rsidR="0098044C" w:rsidRDefault="003A253D" w:rsidP="0098044C">
      <w:pPr>
        <w:rPr>
          <w:sz w:val="24"/>
          <w:szCs w:val="24"/>
        </w:rPr>
      </w:pPr>
      <w:r w:rsidRPr="0098044C">
        <w:rPr>
          <w:sz w:val="24"/>
          <w:szCs w:val="24"/>
        </w:rPr>
        <w:t>Стипендиите на френското правителство (BGF) се отпускат всяка година от Френския институт в България.</w:t>
      </w:r>
      <w:r w:rsidR="0098044C" w:rsidRPr="0098044C">
        <w:rPr>
          <w:sz w:val="24"/>
          <w:szCs w:val="24"/>
        </w:rPr>
        <w:t xml:space="preserve"> </w:t>
      </w:r>
      <w:r w:rsidRPr="0098044C">
        <w:rPr>
          <w:sz w:val="24"/>
          <w:szCs w:val="24"/>
        </w:rPr>
        <w:t>Разпределени са в няколко нива - магистратура (M2), докторантура под двойно научно ръководство (cotutelle) както и за краткосрочен престой за научноизследователска дейност на докторанти, зачислени в България или млади научни работници.</w:t>
      </w:r>
    </w:p>
    <w:p w:rsidR="0098044C" w:rsidRDefault="003A253D" w:rsidP="0098044C">
      <w:pPr>
        <w:rPr>
          <w:sz w:val="24"/>
          <w:szCs w:val="24"/>
        </w:rPr>
      </w:pPr>
      <w:r w:rsidRPr="0098044C">
        <w:rPr>
          <w:sz w:val="24"/>
          <w:szCs w:val="24"/>
        </w:rPr>
        <w:t>Стипендиите се дават на кандидати, които са български граждани или постоянно пребиваващи в България, не са били стипендианти на френското правителство през последните 3 години; редовно записани са в българско висше учебно заведение или притежават българска диплома за бакалавър или магистър.</w:t>
      </w:r>
    </w:p>
    <w:p w:rsidR="0098044C" w:rsidRDefault="003A253D" w:rsidP="0098044C">
      <w:pPr>
        <w:rPr>
          <w:sz w:val="24"/>
          <w:szCs w:val="24"/>
        </w:rPr>
      </w:pPr>
      <w:r w:rsidRPr="0098044C">
        <w:rPr>
          <w:sz w:val="24"/>
          <w:szCs w:val="24"/>
        </w:rPr>
        <w:t>Досието за кандидатстване се внася в Отдела за стипендии във Френския институт в България.</w:t>
      </w:r>
    </w:p>
    <w:p w:rsidR="0098044C" w:rsidRDefault="003A253D" w:rsidP="0098044C">
      <w:pPr>
        <w:rPr>
          <w:sz w:val="24"/>
          <w:szCs w:val="24"/>
        </w:rPr>
      </w:pPr>
      <w:r w:rsidRPr="0098044C">
        <w:rPr>
          <w:b/>
          <w:bCs/>
          <w:sz w:val="24"/>
          <w:szCs w:val="24"/>
        </w:rPr>
        <w:t xml:space="preserve">Срокът за подаване на документите </w:t>
      </w:r>
      <w:r w:rsidRPr="0098044C">
        <w:rPr>
          <w:sz w:val="24"/>
          <w:szCs w:val="24"/>
        </w:rPr>
        <w:t xml:space="preserve">за две от стипендиите - магистратури и докторантури под двойно научно ръководство и програма "Коперник" е </w:t>
      </w:r>
      <w:r w:rsidRPr="0098044C">
        <w:rPr>
          <w:b/>
          <w:bCs/>
          <w:sz w:val="24"/>
          <w:szCs w:val="24"/>
        </w:rPr>
        <w:t>15 март.</w:t>
      </w:r>
      <w:r w:rsidRPr="0098044C">
        <w:rPr>
          <w:sz w:val="24"/>
          <w:szCs w:val="24"/>
        </w:rPr>
        <w:t xml:space="preserve"> </w:t>
      </w:r>
    </w:p>
    <w:p w:rsidR="0098044C" w:rsidRPr="0098044C" w:rsidRDefault="003A253D" w:rsidP="0098044C">
      <w:pPr>
        <w:rPr>
          <w:b/>
          <w:sz w:val="24"/>
          <w:szCs w:val="24"/>
        </w:rPr>
      </w:pPr>
      <w:r w:rsidRPr="0098044C">
        <w:rPr>
          <w:sz w:val="24"/>
          <w:szCs w:val="24"/>
        </w:rPr>
        <w:t xml:space="preserve">За мобилност на млади научни работници има </w:t>
      </w:r>
      <w:r w:rsidRPr="0098044C">
        <w:rPr>
          <w:b/>
          <w:bCs/>
          <w:sz w:val="24"/>
          <w:szCs w:val="24"/>
        </w:rPr>
        <w:t>три сесии</w:t>
      </w:r>
      <w:r w:rsidRPr="0098044C">
        <w:rPr>
          <w:sz w:val="24"/>
          <w:szCs w:val="24"/>
        </w:rPr>
        <w:t xml:space="preserve"> през годината - </w:t>
      </w:r>
      <w:r w:rsidRPr="0098044C">
        <w:rPr>
          <w:b/>
          <w:sz w:val="24"/>
          <w:szCs w:val="24"/>
        </w:rPr>
        <w:t>края на февруари, края на април и края на септември.</w:t>
      </w:r>
    </w:p>
    <w:p w:rsidR="0098044C" w:rsidRDefault="003A253D" w:rsidP="0098044C">
      <w:pPr>
        <w:rPr>
          <w:sz w:val="24"/>
          <w:szCs w:val="24"/>
        </w:rPr>
      </w:pPr>
      <w:r w:rsidRPr="0098044C">
        <w:rPr>
          <w:sz w:val="24"/>
          <w:szCs w:val="24"/>
        </w:rPr>
        <w:t>Стипендиите на френското правителство включват 767 евро месечна издръжка, медицинска осигуровка, такса за записване в университета. Добавка за жилище се отпуска, ако наемът надвишава сумата, заплащана в студентско общежитие. Повече информация може да се получи в Campus France.</w:t>
      </w:r>
      <w:r w:rsidR="0098044C">
        <w:rPr>
          <w:sz w:val="24"/>
          <w:szCs w:val="24"/>
        </w:rPr>
        <w:t xml:space="preserve"> </w:t>
      </w:r>
    </w:p>
    <w:p w:rsidR="0098044C" w:rsidRDefault="003A253D" w:rsidP="0098044C">
      <w:pPr>
        <w:rPr>
          <w:sz w:val="24"/>
          <w:szCs w:val="24"/>
        </w:rPr>
      </w:pPr>
      <w:r w:rsidRPr="0098044C">
        <w:rPr>
          <w:sz w:val="24"/>
          <w:szCs w:val="24"/>
        </w:rPr>
        <w:lastRenderedPageBreak/>
        <w:t>Отпуснатата стипендия може да бъде прекратена във всеки момент поради незадоволителни резултати в процеса на обучението: изискването към стипендиантите на френското правителство е висок успех.</w:t>
      </w:r>
    </w:p>
    <w:p w:rsidR="00E248C2" w:rsidRDefault="003A253D" w:rsidP="003811AF">
      <w:pPr>
        <w:spacing w:after="360"/>
        <w:rPr>
          <w:sz w:val="24"/>
          <w:szCs w:val="24"/>
        </w:rPr>
      </w:pPr>
      <w:r w:rsidRPr="0098044C">
        <w:rPr>
          <w:sz w:val="24"/>
          <w:szCs w:val="24"/>
        </w:rPr>
        <w:t xml:space="preserve">За повече информация - Бюро за стипендии, </w:t>
      </w:r>
      <w:hyperlink r:id="rId17" w:tgtFrame="_blank" w:history="1">
        <w:r w:rsidRPr="0098044C">
          <w:rPr>
            <w:color w:val="2C80D5"/>
            <w:sz w:val="24"/>
            <w:szCs w:val="24"/>
          </w:rPr>
          <w:t>Френски институт в България</w:t>
        </w:r>
      </w:hyperlink>
      <w:r w:rsidRPr="0098044C">
        <w:rPr>
          <w:sz w:val="24"/>
          <w:szCs w:val="24"/>
        </w:rPr>
        <w:t xml:space="preserve">, Бисера Коларова </w:t>
      </w:r>
      <w:hyperlink r:id="rId18" w:history="1">
        <w:r w:rsidRPr="0098044C">
          <w:rPr>
            <w:color w:val="2C80D5"/>
            <w:sz w:val="24"/>
            <w:szCs w:val="24"/>
          </w:rPr>
          <w:t>bissera.kolarova@institutfrancais.bg</w:t>
        </w:r>
      </w:hyperlink>
      <w:r w:rsidRPr="0098044C">
        <w:rPr>
          <w:sz w:val="24"/>
          <w:szCs w:val="24"/>
        </w:rPr>
        <w:t>.</w:t>
      </w:r>
    </w:p>
    <w:p w:rsidR="00C5054C" w:rsidRDefault="00C5054C" w:rsidP="003811AF">
      <w:pPr>
        <w:pStyle w:val="Heading2"/>
        <w:rPr>
          <w:szCs w:val="24"/>
          <w:lang w:eastAsia="bg-BG"/>
        </w:rPr>
      </w:pPr>
      <w:bookmarkStart w:id="7" w:name="_Toc381877933"/>
      <w:r>
        <w:t>Стипендии за обучение в Корея</w:t>
      </w:r>
      <w:bookmarkEnd w:id="7"/>
    </w:p>
    <w:p w:rsidR="003811AF" w:rsidRDefault="00C5054C" w:rsidP="003811AF">
      <w:pPr>
        <w:rPr>
          <w:sz w:val="24"/>
          <w:szCs w:val="24"/>
        </w:rPr>
      </w:pPr>
      <w:r w:rsidRPr="003811AF">
        <w:rPr>
          <w:sz w:val="24"/>
          <w:szCs w:val="24"/>
        </w:rPr>
        <w:t>Правителството на Република Корея ще отпусне шест стипендии на български граждани за придобиване на образователно-квалификационна степен "магистър" или научна степен "доктор"</w:t>
      </w:r>
      <w:r w:rsidR="003811AF">
        <w:rPr>
          <w:sz w:val="24"/>
          <w:szCs w:val="24"/>
        </w:rPr>
        <w:t>.</w:t>
      </w:r>
    </w:p>
    <w:p w:rsidR="003811AF" w:rsidRDefault="00C5054C" w:rsidP="003811AF">
      <w:pPr>
        <w:rPr>
          <w:sz w:val="24"/>
          <w:szCs w:val="24"/>
        </w:rPr>
      </w:pPr>
      <w:r w:rsidRPr="003811AF">
        <w:rPr>
          <w:sz w:val="24"/>
          <w:szCs w:val="24"/>
        </w:rPr>
        <w:t>Кандидатите трябва да бъдат български граждани, да са под 40 годишна възраст, да имат придобита степен "бакалавър" или "магистър". Не е задължително, но е препоръчително да се представят сертификати за владеене на английски или корейски език. През първата година кандидатът изучава само корейски език.</w:t>
      </w:r>
    </w:p>
    <w:p w:rsidR="003811AF" w:rsidRDefault="00C5054C" w:rsidP="003811AF">
      <w:pPr>
        <w:rPr>
          <w:sz w:val="24"/>
          <w:szCs w:val="24"/>
        </w:rPr>
      </w:pPr>
      <w:r w:rsidRPr="003811AF">
        <w:rPr>
          <w:sz w:val="24"/>
          <w:szCs w:val="24"/>
        </w:rPr>
        <w:t xml:space="preserve">Стипендията покрива двупосочен самолетен билет, месечна стипендия от 900 хил. </w:t>
      </w:r>
      <w:proofErr w:type="spellStart"/>
      <w:r w:rsidRPr="003811AF">
        <w:rPr>
          <w:sz w:val="24"/>
          <w:szCs w:val="24"/>
        </w:rPr>
        <w:t>вона</w:t>
      </w:r>
      <w:proofErr w:type="spellEnd"/>
      <w:r w:rsidRPr="003811AF">
        <w:rPr>
          <w:sz w:val="24"/>
          <w:szCs w:val="24"/>
        </w:rPr>
        <w:t xml:space="preserve"> /KRW/; семестриална стипендия за научни изследвания – 210 хил. </w:t>
      </w:r>
      <w:proofErr w:type="spellStart"/>
      <w:r w:rsidRPr="003811AF">
        <w:rPr>
          <w:sz w:val="24"/>
          <w:szCs w:val="24"/>
        </w:rPr>
        <w:t>вона</w:t>
      </w:r>
      <w:proofErr w:type="spellEnd"/>
      <w:r w:rsidRPr="003811AF">
        <w:rPr>
          <w:sz w:val="24"/>
          <w:szCs w:val="24"/>
        </w:rPr>
        <w:t xml:space="preserve"> за студенти от хуманитарните и социални науки и 240 хил. </w:t>
      </w:r>
      <w:proofErr w:type="spellStart"/>
      <w:r w:rsidRPr="003811AF">
        <w:rPr>
          <w:sz w:val="24"/>
          <w:szCs w:val="24"/>
        </w:rPr>
        <w:t>вона</w:t>
      </w:r>
      <w:proofErr w:type="spellEnd"/>
      <w:r w:rsidRPr="003811AF">
        <w:rPr>
          <w:sz w:val="24"/>
          <w:szCs w:val="24"/>
        </w:rPr>
        <w:t xml:space="preserve"> за студенти в областта на природните и технически науки; еднократна стипендия за настаняване от 200 хил. </w:t>
      </w:r>
      <w:proofErr w:type="spellStart"/>
      <w:r w:rsidRPr="003811AF">
        <w:rPr>
          <w:sz w:val="24"/>
          <w:szCs w:val="24"/>
        </w:rPr>
        <w:t>вона</w:t>
      </w:r>
      <w:proofErr w:type="spellEnd"/>
      <w:r w:rsidRPr="003811AF">
        <w:rPr>
          <w:sz w:val="24"/>
          <w:szCs w:val="24"/>
        </w:rPr>
        <w:t>, която се предоставя при пристигането на стипендианта в Република Корея; медицинска застраховка.</w:t>
      </w:r>
    </w:p>
    <w:p w:rsidR="00C5054C" w:rsidRPr="003811AF" w:rsidRDefault="00C5054C" w:rsidP="003811AF">
      <w:pPr>
        <w:rPr>
          <w:b/>
          <w:bCs/>
          <w:sz w:val="24"/>
          <w:szCs w:val="24"/>
          <w:lang w:eastAsia="bg-BG"/>
        </w:rPr>
      </w:pPr>
      <w:r w:rsidRPr="003811AF">
        <w:rPr>
          <w:sz w:val="24"/>
          <w:szCs w:val="24"/>
        </w:rPr>
        <w:t xml:space="preserve">Подробна информация за възможността можете да откриете на </w:t>
      </w:r>
      <w:hyperlink r:id="rId19" w:tgtFrame="_blank" w:history="1">
        <w:r w:rsidRPr="003811AF">
          <w:rPr>
            <w:color w:val="2C80D5"/>
            <w:sz w:val="24"/>
            <w:szCs w:val="24"/>
          </w:rPr>
          <w:t>страницата на "</w:t>
        </w:r>
        <w:proofErr w:type="spellStart"/>
        <w:r w:rsidRPr="003811AF">
          <w:rPr>
            <w:color w:val="2C80D5"/>
            <w:sz w:val="24"/>
            <w:szCs w:val="24"/>
          </w:rPr>
          <w:t>Евродеск</w:t>
        </w:r>
        <w:proofErr w:type="spellEnd"/>
        <w:r w:rsidRPr="003811AF">
          <w:rPr>
            <w:color w:val="2C80D5"/>
            <w:sz w:val="24"/>
            <w:szCs w:val="24"/>
          </w:rPr>
          <w:t>"</w:t>
        </w:r>
      </w:hyperlink>
      <w:r w:rsidRPr="003811AF">
        <w:rPr>
          <w:sz w:val="24"/>
          <w:szCs w:val="24"/>
        </w:rPr>
        <w:t>.</w:t>
      </w:r>
    </w:p>
    <w:p w:rsidR="003811AF" w:rsidRDefault="003811AF" w:rsidP="003811AF">
      <w:pPr>
        <w:spacing w:after="360"/>
        <w:rPr>
          <w:sz w:val="24"/>
          <w:szCs w:val="24"/>
        </w:rPr>
      </w:pPr>
      <w:r w:rsidRPr="003811AF">
        <w:rPr>
          <w:sz w:val="24"/>
          <w:szCs w:val="24"/>
        </w:rPr>
        <w:t xml:space="preserve">Първият етап на подбор ще се извърши от специалисти в Посолството на Република Корея в България. </w:t>
      </w:r>
      <w:r w:rsidRPr="003811AF">
        <w:rPr>
          <w:b/>
          <w:sz w:val="24"/>
          <w:szCs w:val="24"/>
        </w:rPr>
        <w:t>Срокът</w:t>
      </w:r>
      <w:r w:rsidRPr="003811AF">
        <w:rPr>
          <w:sz w:val="24"/>
          <w:szCs w:val="24"/>
        </w:rPr>
        <w:t xml:space="preserve"> за подаване на документи е до </w:t>
      </w:r>
      <w:r w:rsidRPr="003811AF">
        <w:rPr>
          <w:b/>
          <w:bCs/>
          <w:sz w:val="24"/>
          <w:szCs w:val="24"/>
        </w:rPr>
        <w:t xml:space="preserve">21 март 2014 г. </w:t>
      </w:r>
      <w:r w:rsidRPr="003811AF">
        <w:rPr>
          <w:sz w:val="24"/>
          <w:szCs w:val="24"/>
        </w:rPr>
        <w:t>Крайните резултати ще бъдат оповестени до 1 май т.г.</w:t>
      </w:r>
    </w:p>
    <w:p w:rsidR="00C5054C" w:rsidRDefault="00402108" w:rsidP="003811AF">
      <w:pPr>
        <w:pStyle w:val="Heading2"/>
        <w:rPr>
          <w:szCs w:val="24"/>
          <w:lang w:eastAsia="bg-BG"/>
        </w:rPr>
      </w:pPr>
      <w:bookmarkStart w:id="8" w:name="_Toc381877934"/>
      <w:r>
        <w:t>Фондация "Даймлер-Бенц" отпуска стипендии за докторанти</w:t>
      </w:r>
      <w:bookmarkEnd w:id="8"/>
    </w:p>
    <w:p w:rsidR="003811AF" w:rsidRDefault="00402108" w:rsidP="003811AF">
      <w:pPr>
        <w:rPr>
          <w:sz w:val="24"/>
          <w:szCs w:val="24"/>
          <w:lang w:eastAsia="bg-BG"/>
        </w:rPr>
      </w:pPr>
      <w:r w:rsidRPr="003811AF">
        <w:rPr>
          <w:sz w:val="24"/>
          <w:szCs w:val="24"/>
          <w:lang w:eastAsia="bg-BG"/>
        </w:rPr>
        <w:t>Германската фондация "</w:t>
      </w:r>
      <w:hyperlink r:id="rId20" w:tgtFrame="_blank" w:history="1">
        <w:r w:rsidRPr="003811AF">
          <w:rPr>
            <w:color w:val="2C80D5"/>
            <w:sz w:val="24"/>
            <w:szCs w:val="24"/>
            <w:lang w:eastAsia="bg-BG"/>
          </w:rPr>
          <w:t xml:space="preserve">Даймлер-Бенц </w:t>
        </w:r>
        <w:proofErr w:type="spellStart"/>
        <w:r w:rsidRPr="003811AF">
          <w:rPr>
            <w:color w:val="2C80D5"/>
            <w:sz w:val="24"/>
            <w:szCs w:val="24"/>
            <w:lang w:eastAsia="bg-BG"/>
          </w:rPr>
          <w:t>щифтунг</w:t>
        </w:r>
        <w:proofErr w:type="spellEnd"/>
      </w:hyperlink>
      <w:r w:rsidRPr="003811AF">
        <w:rPr>
          <w:sz w:val="24"/>
          <w:szCs w:val="24"/>
          <w:lang w:eastAsia="bg-BG"/>
        </w:rPr>
        <w:t>" обяви конкурс за стипендии за младежи, които искат да направят докторантура и да реализират свой изследователски проект в Германия.</w:t>
      </w:r>
    </w:p>
    <w:p w:rsidR="003811AF" w:rsidRDefault="00402108" w:rsidP="003811AF">
      <w:pPr>
        <w:rPr>
          <w:sz w:val="24"/>
          <w:szCs w:val="24"/>
          <w:lang w:eastAsia="bg-BG"/>
        </w:rPr>
      </w:pPr>
      <w:r w:rsidRPr="003811AF">
        <w:rPr>
          <w:sz w:val="24"/>
          <w:szCs w:val="24"/>
          <w:lang w:eastAsia="bg-BG"/>
        </w:rPr>
        <w:t>За програмата може да кандидатстват младежи, които имат магистърска диплома без значение в коя област е тя. Продължителността на финансиране зависи от изпълнението на проекта, но не може да надвишава две години.</w:t>
      </w:r>
    </w:p>
    <w:p w:rsidR="003811AF" w:rsidRDefault="003811AF" w:rsidP="003811AF">
      <w:pPr>
        <w:rPr>
          <w:sz w:val="24"/>
          <w:szCs w:val="24"/>
          <w:lang w:eastAsia="bg-BG"/>
        </w:rPr>
      </w:pPr>
      <w:r w:rsidRPr="003811AF">
        <w:rPr>
          <w:sz w:val="24"/>
          <w:szCs w:val="24"/>
          <w:lang w:eastAsia="bg-BG"/>
        </w:rPr>
        <w:t xml:space="preserve">В програмата не могат да се включат младежи, които са следвали предимно в чужбина. Допълнителна информация можете да откриете на </w:t>
      </w:r>
      <w:hyperlink r:id="rId21" w:tgtFrame="_blank" w:history="1">
        <w:r w:rsidRPr="003811AF">
          <w:rPr>
            <w:color w:val="2C80D5"/>
            <w:sz w:val="24"/>
            <w:szCs w:val="24"/>
            <w:lang w:eastAsia="bg-BG"/>
          </w:rPr>
          <w:t>страницата на фондацията</w:t>
        </w:r>
      </w:hyperlink>
      <w:r w:rsidRPr="003811AF">
        <w:rPr>
          <w:sz w:val="24"/>
          <w:szCs w:val="24"/>
          <w:lang w:eastAsia="bg-BG"/>
        </w:rPr>
        <w:t>.</w:t>
      </w:r>
      <w:r w:rsidR="00402108" w:rsidRPr="003811AF">
        <w:rPr>
          <w:sz w:val="24"/>
          <w:szCs w:val="24"/>
          <w:lang w:eastAsia="bg-BG"/>
        </w:rPr>
        <w:t>Стипендиите на фондацията се дават всяка година</w:t>
      </w:r>
      <w:r>
        <w:rPr>
          <w:sz w:val="24"/>
          <w:szCs w:val="24"/>
          <w:lang w:eastAsia="bg-BG"/>
        </w:rPr>
        <w:t>.</w:t>
      </w:r>
    </w:p>
    <w:p w:rsidR="00402108" w:rsidRPr="003811AF" w:rsidRDefault="003811AF" w:rsidP="003811AF">
      <w:pPr>
        <w:rPr>
          <w:sz w:val="24"/>
          <w:szCs w:val="24"/>
          <w:lang w:eastAsia="bg-BG"/>
        </w:rPr>
      </w:pPr>
      <w:r>
        <w:rPr>
          <w:b/>
          <w:sz w:val="24"/>
          <w:szCs w:val="24"/>
          <w:lang w:eastAsia="bg-BG"/>
        </w:rPr>
        <w:t>П</w:t>
      </w:r>
      <w:r w:rsidRPr="003811AF">
        <w:rPr>
          <w:b/>
          <w:sz w:val="24"/>
          <w:szCs w:val="24"/>
          <w:lang w:eastAsia="bg-BG"/>
        </w:rPr>
        <w:t xml:space="preserve">редстоящият краен срок е </w:t>
      </w:r>
      <w:r w:rsidR="00402108" w:rsidRPr="003811AF">
        <w:rPr>
          <w:b/>
          <w:sz w:val="24"/>
          <w:szCs w:val="24"/>
          <w:lang w:eastAsia="bg-BG"/>
        </w:rPr>
        <w:t>1 октомври</w:t>
      </w:r>
      <w:r w:rsidR="00402108" w:rsidRPr="003811AF">
        <w:rPr>
          <w:sz w:val="24"/>
          <w:szCs w:val="24"/>
          <w:lang w:eastAsia="bg-BG"/>
        </w:rPr>
        <w:t xml:space="preserve">. </w:t>
      </w:r>
    </w:p>
    <w:p w:rsidR="00C5054C" w:rsidRDefault="00C5054C" w:rsidP="00DF5B80">
      <w:pPr>
        <w:spacing w:after="360"/>
        <w:rPr>
          <w:b/>
          <w:bCs/>
          <w:sz w:val="24"/>
          <w:szCs w:val="24"/>
          <w:lang w:eastAsia="bg-BG"/>
        </w:rPr>
      </w:pPr>
    </w:p>
    <w:p w:rsidR="009C49B6" w:rsidRPr="009C49B6" w:rsidRDefault="00DF5B80" w:rsidP="00DF5B80">
      <w:pPr>
        <w:pStyle w:val="Heading2"/>
        <w:rPr>
          <w:rFonts w:eastAsia="Times New Roman"/>
          <w:lang w:eastAsia="bg-BG"/>
        </w:rPr>
      </w:pPr>
      <w:bookmarkStart w:id="9" w:name="_Toc381877935"/>
      <w:r>
        <w:rPr>
          <w:rFonts w:eastAsia="Times New Roman"/>
          <w:lang w:eastAsia="bg-BG"/>
        </w:rPr>
        <w:lastRenderedPageBreak/>
        <w:t xml:space="preserve">Стипендии </w:t>
      </w:r>
      <w:r w:rsidR="00BD1252">
        <w:rPr>
          <w:rFonts w:eastAsia="Times New Roman"/>
          <w:lang w:eastAsia="bg-BG"/>
        </w:rPr>
        <w:t>на фондация „Мацумае“</w:t>
      </w:r>
      <w:bookmarkEnd w:id="9"/>
    </w:p>
    <w:p w:rsidR="00DF5B80" w:rsidRDefault="009C49B6" w:rsidP="00DF5B80">
      <w:pPr>
        <w:rPr>
          <w:sz w:val="24"/>
          <w:szCs w:val="24"/>
          <w:lang w:eastAsia="bg-BG"/>
        </w:rPr>
      </w:pPr>
      <w:r w:rsidRPr="00DF5B80">
        <w:rPr>
          <w:sz w:val="24"/>
          <w:szCs w:val="24"/>
          <w:lang w:eastAsia="bg-BG"/>
        </w:rPr>
        <w:t>Международна фондация "</w:t>
      </w:r>
      <w:proofErr w:type="spellStart"/>
      <w:r w:rsidRPr="00DF5B80">
        <w:rPr>
          <w:sz w:val="24"/>
          <w:szCs w:val="24"/>
          <w:lang w:eastAsia="bg-BG"/>
        </w:rPr>
        <w:t>Мацумае</w:t>
      </w:r>
      <w:proofErr w:type="spellEnd"/>
      <w:r w:rsidRPr="00DF5B80">
        <w:rPr>
          <w:sz w:val="24"/>
          <w:szCs w:val="24"/>
          <w:lang w:eastAsia="bg-BG"/>
        </w:rPr>
        <w:t xml:space="preserve">" със седалище в Токио </w:t>
      </w:r>
      <w:r w:rsidR="00DF5B80">
        <w:rPr>
          <w:sz w:val="24"/>
          <w:szCs w:val="24"/>
          <w:lang w:eastAsia="bg-BG"/>
        </w:rPr>
        <w:t xml:space="preserve">предлага </w:t>
      </w:r>
      <w:r w:rsidRPr="00DF5B80">
        <w:rPr>
          <w:sz w:val="24"/>
          <w:szCs w:val="24"/>
          <w:lang w:eastAsia="bg-BG"/>
        </w:rPr>
        <w:t>възможност за кандидатстване за стипендиите, които Фондацията отпуска за кандидати от цял свят, включително и за български граждани. Стипендиите се предоставят за провеждане на научни изследвания за срок от три до шест месеца в периода април 2015 - март 2016 година. Стипендиите ще бъдат отпускани приоритетно за научни изследвания в областта на естествените науки, инженерните науки и медицината.</w:t>
      </w:r>
    </w:p>
    <w:p w:rsidR="009C49B6" w:rsidRPr="00DF5B80" w:rsidRDefault="009C49B6" w:rsidP="00DF5B80">
      <w:pPr>
        <w:rPr>
          <w:sz w:val="24"/>
          <w:szCs w:val="24"/>
          <w:lang w:eastAsia="bg-BG"/>
        </w:rPr>
      </w:pPr>
      <w:r w:rsidRPr="00DF5B80">
        <w:rPr>
          <w:sz w:val="24"/>
          <w:szCs w:val="24"/>
          <w:lang w:eastAsia="bg-BG"/>
        </w:rPr>
        <w:t>Кандидатите следва да отговарят на следните условия:</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притежават образователна и научна степен "доктор";</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са на не повече от 49 годишна възраст към момента на кандидатстване;</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владеят в достатъчна степен английски или японски език;</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не са посещавали до сега Япония;</w:t>
      </w:r>
    </w:p>
    <w:p w:rsidR="009C49B6" w:rsidRPr="00DF5B80" w:rsidRDefault="009C49B6" w:rsidP="00264F34">
      <w:pPr>
        <w:pStyle w:val="ListParagraph"/>
        <w:numPr>
          <w:ilvl w:val="0"/>
          <w:numId w:val="9"/>
        </w:numPr>
        <w:rPr>
          <w:sz w:val="24"/>
          <w:szCs w:val="24"/>
          <w:lang w:eastAsia="bg-BG"/>
        </w:rPr>
      </w:pPr>
      <w:r w:rsidRPr="00DF5B80">
        <w:rPr>
          <w:sz w:val="24"/>
          <w:szCs w:val="24"/>
          <w:lang w:eastAsia="bg-BG"/>
        </w:rPr>
        <w:t>Да притежават покана от японска институция (университет, научноизследователски институт, лаборатория и др.), с уточнена работна програма.</w:t>
      </w:r>
    </w:p>
    <w:p w:rsidR="009C49B6" w:rsidRPr="00DF5B80" w:rsidRDefault="009C49B6" w:rsidP="00DF5B80">
      <w:pPr>
        <w:rPr>
          <w:sz w:val="24"/>
          <w:szCs w:val="24"/>
          <w:lang w:eastAsia="bg-BG"/>
        </w:rPr>
      </w:pPr>
      <w:r w:rsidRPr="00DF5B80">
        <w:rPr>
          <w:sz w:val="24"/>
          <w:szCs w:val="24"/>
          <w:lang w:eastAsia="bg-BG"/>
        </w:rPr>
        <w:t>На одобрените кандидати Международна фондация "</w:t>
      </w:r>
      <w:proofErr w:type="spellStart"/>
      <w:r w:rsidRPr="00DF5B80">
        <w:rPr>
          <w:sz w:val="24"/>
          <w:szCs w:val="24"/>
          <w:lang w:eastAsia="bg-BG"/>
        </w:rPr>
        <w:t>Мацумае</w:t>
      </w:r>
      <w:proofErr w:type="spellEnd"/>
      <w:r w:rsidRPr="00DF5B80">
        <w:rPr>
          <w:sz w:val="24"/>
          <w:szCs w:val="24"/>
          <w:lang w:eastAsia="bg-BG"/>
        </w:rPr>
        <w:t>" ще предостави:</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Самолетен билет до Япония и обратно;</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Месечна сума – 200 000 японски йени;</w:t>
      </w:r>
    </w:p>
    <w:p w:rsidR="009C49B6" w:rsidRPr="00DF5B80" w:rsidRDefault="009C49B6" w:rsidP="00264F34">
      <w:pPr>
        <w:pStyle w:val="ListParagraph"/>
        <w:numPr>
          <w:ilvl w:val="0"/>
          <w:numId w:val="10"/>
        </w:numPr>
        <w:rPr>
          <w:sz w:val="24"/>
          <w:szCs w:val="24"/>
          <w:lang w:eastAsia="bg-BG"/>
        </w:rPr>
      </w:pPr>
      <w:r w:rsidRPr="00DF5B80">
        <w:rPr>
          <w:sz w:val="24"/>
          <w:szCs w:val="24"/>
          <w:lang w:eastAsia="bg-BG"/>
        </w:rPr>
        <w:t>Застраховки и др.</w:t>
      </w:r>
    </w:p>
    <w:p w:rsidR="00DF5B80" w:rsidRPr="00DF5B80" w:rsidRDefault="00DF5B80" w:rsidP="00DF5B80">
      <w:pPr>
        <w:rPr>
          <w:sz w:val="24"/>
          <w:szCs w:val="24"/>
          <w:lang w:eastAsia="bg-BG"/>
        </w:rPr>
      </w:pPr>
      <w:r w:rsidRPr="00DF5B80">
        <w:rPr>
          <w:sz w:val="24"/>
          <w:szCs w:val="24"/>
          <w:lang w:eastAsia="bg-BG"/>
        </w:rPr>
        <w:t xml:space="preserve">Подробна информация за програмата, съдържаща необходимите документи, и формуляри за кандидатстване могат да бъдат намерени на: </w:t>
      </w:r>
      <w:hyperlink r:id="rId22" w:tgtFrame="_blank" w:history="1">
        <w:r w:rsidRPr="00DF5B80">
          <w:rPr>
            <w:color w:val="0070C0"/>
            <w:sz w:val="24"/>
            <w:szCs w:val="24"/>
            <w:lang w:eastAsia="bg-BG"/>
          </w:rPr>
          <w:t>www.mars.dti.ne.jp/mif</w:t>
        </w:r>
      </w:hyperlink>
    </w:p>
    <w:p w:rsidR="009C49B6" w:rsidRDefault="009C49B6" w:rsidP="003274E7">
      <w:pPr>
        <w:spacing w:after="360"/>
        <w:rPr>
          <w:b/>
          <w:bCs/>
          <w:sz w:val="24"/>
          <w:szCs w:val="24"/>
          <w:lang w:eastAsia="bg-BG"/>
        </w:rPr>
      </w:pPr>
      <w:r w:rsidRPr="007F30DA">
        <w:rPr>
          <w:bCs/>
          <w:sz w:val="24"/>
          <w:szCs w:val="24"/>
          <w:lang w:eastAsia="bg-BG"/>
        </w:rPr>
        <w:t>Кандидатите самостоятелно изпращат документите си на адреса на Международна фондация "</w:t>
      </w:r>
      <w:proofErr w:type="spellStart"/>
      <w:r w:rsidRPr="007F30DA">
        <w:rPr>
          <w:bCs/>
          <w:sz w:val="24"/>
          <w:szCs w:val="24"/>
          <w:lang w:eastAsia="bg-BG"/>
        </w:rPr>
        <w:t>Мацумае</w:t>
      </w:r>
      <w:proofErr w:type="spellEnd"/>
      <w:r w:rsidRPr="00DF5B80">
        <w:rPr>
          <w:b/>
          <w:bCs/>
          <w:sz w:val="24"/>
          <w:szCs w:val="24"/>
          <w:lang w:eastAsia="bg-BG"/>
        </w:rPr>
        <w:t>" до 31 август 2014 г.</w:t>
      </w:r>
    </w:p>
    <w:p w:rsidR="00C5054C" w:rsidRDefault="00C5054C" w:rsidP="008B7FD4">
      <w:pPr>
        <w:pStyle w:val="Heading2"/>
        <w:rPr>
          <w:rFonts w:cs="Times New Roman"/>
          <w:szCs w:val="24"/>
        </w:rPr>
      </w:pPr>
      <w:bookmarkStart w:id="10" w:name="_Toc381877936"/>
      <w:r>
        <w:t>Българи могат да кандидатстват за стипендиантско обучение в Русия</w:t>
      </w:r>
      <w:bookmarkEnd w:id="10"/>
    </w:p>
    <w:p w:rsidR="008B7FD4" w:rsidRDefault="00C5054C" w:rsidP="008B7FD4">
      <w:pPr>
        <w:rPr>
          <w:sz w:val="24"/>
          <w:szCs w:val="24"/>
          <w:lang w:eastAsia="bg-BG"/>
        </w:rPr>
      </w:pPr>
      <w:r w:rsidRPr="008B7FD4">
        <w:rPr>
          <w:sz w:val="24"/>
          <w:szCs w:val="24"/>
          <w:lang w:eastAsia="bg-BG"/>
        </w:rPr>
        <w:t>Министерството на образованието и науката обяви конкурс за стипендии за обучение на български студенти в руски държавни висши училища през учебната 2014/2015 г.</w:t>
      </w:r>
    </w:p>
    <w:p w:rsidR="00C5054C" w:rsidRPr="008B7FD4" w:rsidRDefault="00C5054C" w:rsidP="008B7FD4">
      <w:pPr>
        <w:rPr>
          <w:sz w:val="24"/>
          <w:szCs w:val="24"/>
          <w:lang w:eastAsia="bg-BG"/>
        </w:rPr>
      </w:pPr>
      <w:r w:rsidRPr="008B7FD4">
        <w:rPr>
          <w:sz w:val="24"/>
          <w:szCs w:val="24"/>
          <w:lang w:eastAsia="bg-BG"/>
        </w:rPr>
        <w:t>Стипендиите са по Програмата за сътрудничество в областта на културата, образованието и науката между правителството на Република България и правителството на Руската федерация за периода 2012 - 2014 г.</w:t>
      </w:r>
    </w:p>
    <w:p w:rsidR="008B7FD4" w:rsidRDefault="00C5054C" w:rsidP="008B7FD4">
      <w:pPr>
        <w:rPr>
          <w:sz w:val="24"/>
          <w:szCs w:val="24"/>
          <w:lang w:eastAsia="bg-BG"/>
        </w:rPr>
      </w:pPr>
      <w:r w:rsidRPr="008B7FD4">
        <w:rPr>
          <w:sz w:val="24"/>
          <w:szCs w:val="24"/>
          <w:lang w:eastAsia="bg-BG"/>
        </w:rPr>
        <w:t>Отпускат се</w:t>
      </w:r>
      <w:r w:rsidR="008B7FD4">
        <w:rPr>
          <w:sz w:val="24"/>
          <w:szCs w:val="24"/>
          <w:lang w:eastAsia="bg-BG"/>
        </w:rPr>
        <w:t xml:space="preserve"> следните стипендии</w:t>
      </w:r>
      <w:r w:rsidRPr="008B7FD4">
        <w:rPr>
          <w:sz w:val="24"/>
          <w:szCs w:val="24"/>
          <w:lang w:eastAsia="bg-BG"/>
        </w:rPr>
        <w:t>:</w:t>
      </w:r>
    </w:p>
    <w:p w:rsidR="008B7FD4" w:rsidRPr="008B7FD4" w:rsidRDefault="00C5054C" w:rsidP="00264F34">
      <w:pPr>
        <w:pStyle w:val="ListParagraph"/>
        <w:numPr>
          <w:ilvl w:val="0"/>
          <w:numId w:val="25"/>
        </w:numPr>
        <w:rPr>
          <w:rFonts w:cs="Times New Roman"/>
          <w:b/>
          <w:sz w:val="24"/>
          <w:szCs w:val="24"/>
        </w:rPr>
      </w:pPr>
      <w:r w:rsidRPr="008B7FD4">
        <w:rPr>
          <w:sz w:val="24"/>
          <w:szCs w:val="24"/>
          <w:lang w:eastAsia="bg-BG"/>
        </w:rPr>
        <w:t>Една стипендия за пълен срок на обучение на студент за степените "бакалавър" или "специалист" - по руската образователна система (без специалностите от областта на медицината и изкуствата);</w:t>
      </w:r>
    </w:p>
    <w:p w:rsidR="008B7FD4" w:rsidRPr="008B7FD4" w:rsidRDefault="00C5054C" w:rsidP="00264F34">
      <w:pPr>
        <w:pStyle w:val="ListParagraph"/>
        <w:numPr>
          <w:ilvl w:val="0"/>
          <w:numId w:val="25"/>
        </w:numPr>
        <w:rPr>
          <w:rFonts w:cs="Times New Roman"/>
          <w:b/>
          <w:sz w:val="24"/>
          <w:szCs w:val="24"/>
        </w:rPr>
      </w:pPr>
      <w:r w:rsidRPr="008B7FD4">
        <w:rPr>
          <w:sz w:val="24"/>
          <w:szCs w:val="24"/>
          <w:lang w:eastAsia="bg-BG"/>
        </w:rPr>
        <w:lastRenderedPageBreak/>
        <w:t>Три стипендии за пълен срок на обучение на студенти за степен "магистър" след придобита степен "бакалавър" или "магистър" (без специалностите от областта на медицината и изкуствата);</w:t>
      </w:r>
    </w:p>
    <w:p w:rsidR="008B7FD4" w:rsidRPr="008B7FD4" w:rsidRDefault="00C5054C" w:rsidP="00264F34">
      <w:pPr>
        <w:pStyle w:val="ListParagraph"/>
        <w:numPr>
          <w:ilvl w:val="0"/>
          <w:numId w:val="25"/>
        </w:numPr>
        <w:rPr>
          <w:rFonts w:cs="Times New Roman"/>
          <w:b/>
          <w:sz w:val="24"/>
          <w:szCs w:val="24"/>
        </w:rPr>
      </w:pPr>
      <w:r w:rsidRPr="008B7FD4">
        <w:rPr>
          <w:sz w:val="24"/>
          <w:szCs w:val="24"/>
          <w:lang w:eastAsia="bg-BG"/>
        </w:rPr>
        <w:t>Две стипендии за частичен срок на обучение на студенти, изучаващи руски език, с продължителност един семестър;</w:t>
      </w:r>
    </w:p>
    <w:p w:rsidR="008B7FD4" w:rsidRPr="008B7FD4" w:rsidRDefault="00C5054C" w:rsidP="00264F34">
      <w:pPr>
        <w:pStyle w:val="ListParagraph"/>
        <w:numPr>
          <w:ilvl w:val="0"/>
          <w:numId w:val="25"/>
        </w:numPr>
        <w:rPr>
          <w:rFonts w:cs="Times New Roman"/>
          <w:b/>
          <w:sz w:val="24"/>
          <w:szCs w:val="24"/>
        </w:rPr>
      </w:pPr>
      <w:r w:rsidRPr="008B7FD4">
        <w:rPr>
          <w:sz w:val="24"/>
          <w:szCs w:val="24"/>
          <w:lang w:eastAsia="bg-BG"/>
        </w:rPr>
        <w:t>Три стипендии за участие на студенти в летен курс по руски език с продължителност до 30 дни.</w:t>
      </w:r>
    </w:p>
    <w:p w:rsidR="008B7FD4" w:rsidRDefault="00C5054C" w:rsidP="008B7FD4">
      <w:pPr>
        <w:rPr>
          <w:sz w:val="24"/>
          <w:szCs w:val="24"/>
          <w:lang w:eastAsia="bg-BG"/>
        </w:rPr>
      </w:pPr>
      <w:r w:rsidRPr="008B7FD4">
        <w:rPr>
          <w:sz w:val="24"/>
          <w:szCs w:val="24"/>
          <w:lang w:eastAsia="bg-BG"/>
        </w:rPr>
        <w:t>Мястото на обучение (висше училище и град) се определя от Министерството на образованието и науката на Руската Федерация (МОНРФ). Учебната година започва на 1 септември.</w:t>
      </w:r>
    </w:p>
    <w:p w:rsidR="008B7FD4" w:rsidRDefault="00C5054C" w:rsidP="008B7FD4">
      <w:pPr>
        <w:rPr>
          <w:sz w:val="24"/>
          <w:szCs w:val="24"/>
          <w:lang w:eastAsia="bg-BG"/>
        </w:rPr>
      </w:pPr>
      <w:r w:rsidRPr="008B7FD4">
        <w:rPr>
          <w:sz w:val="24"/>
          <w:szCs w:val="24"/>
          <w:lang w:eastAsia="bg-BG"/>
        </w:rPr>
        <w:t>За кандидатите за пълен срок на обучение, които не владеят руски език, се предоставя възможност за едногодишен подготвителен езиков курс и срокът на обучението се удължава с една година.</w:t>
      </w:r>
    </w:p>
    <w:p w:rsidR="008B7FD4" w:rsidRDefault="00C5054C" w:rsidP="008B7FD4">
      <w:pPr>
        <w:rPr>
          <w:sz w:val="24"/>
          <w:szCs w:val="24"/>
          <w:lang w:eastAsia="bg-BG"/>
        </w:rPr>
      </w:pPr>
      <w:r w:rsidRPr="008B7FD4">
        <w:rPr>
          <w:sz w:val="24"/>
          <w:szCs w:val="24"/>
          <w:lang w:eastAsia="bg-BG"/>
        </w:rPr>
        <w:t>Одобрените кандидати не заплащат такса за обучение, имат право на месечна стипендия и на настаняване в общежитие в съответствие със законодателството на приемащата страна.</w:t>
      </w:r>
    </w:p>
    <w:p w:rsidR="008B7FD4" w:rsidRDefault="00C5054C" w:rsidP="008B7FD4">
      <w:pPr>
        <w:rPr>
          <w:sz w:val="24"/>
          <w:szCs w:val="24"/>
          <w:lang w:eastAsia="bg-BG"/>
        </w:rPr>
      </w:pPr>
      <w:r w:rsidRPr="008B7FD4">
        <w:rPr>
          <w:sz w:val="24"/>
          <w:szCs w:val="24"/>
          <w:lang w:eastAsia="bg-BG"/>
        </w:rPr>
        <w:t>Те трябва да разполагат допълнително с не по-малко от 250 долара за покриване на първоначалните разходи за застраховка, регистрация и настаняване и да заплащат ежегодно до 250 долара за медицинска застраховка.</w:t>
      </w:r>
    </w:p>
    <w:p w:rsidR="008B7FD4" w:rsidRDefault="00C5054C" w:rsidP="008B7FD4">
      <w:pPr>
        <w:rPr>
          <w:sz w:val="24"/>
          <w:szCs w:val="24"/>
          <w:lang w:eastAsia="bg-BG"/>
        </w:rPr>
      </w:pPr>
      <w:r w:rsidRPr="008B7FD4">
        <w:rPr>
          <w:sz w:val="24"/>
          <w:szCs w:val="24"/>
          <w:lang w:eastAsia="bg-BG"/>
        </w:rPr>
        <w:t>Пътните, визовите и паспортните разходи, както и разходите за застраховки и личен багаж са за сметка на кандидатите.</w:t>
      </w:r>
    </w:p>
    <w:p w:rsidR="008B7FD4" w:rsidRDefault="00C5054C" w:rsidP="008B7FD4">
      <w:pPr>
        <w:rPr>
          <w:b/>
          <w:bCs/>
          <w:sz w:val="24"/>
          <w:szCs w:val="24"/>
          <w:lang w:eastAsia="bg-BG"/>
        </w:rPr>
      </w:pPr>
      <w:r w:rsidRPr="008B7FD4">
        <w:rPr>
          <w:b/>
          <w:bCs/>
          <w:sz w:val="24"/>
          <w:szCs w:val="24"/>
          <w:lang w:eastAsia="bg-BG"/>
        </w:rPr>
        <w:t>Изисквания и кандидатстване</w:t>
      </w:r>
    </w:p>
    <w:p w:rsidR="008B7FD4" w:rsidRDefault="00C5054C" w:rsidP="008B7FD4">
      <w:pPr>
        <w:rPr>
          <w:sz w:val="24"/>
          <w:szCs w:val="24"/>
          <w:lang w:eastAsia="bg-BG"/>
        </w:rPr>
      </w:pPr>
      <w:r w:rsidRPr="008B7FD4">
        <w:rPr>
          <w:sz w:val="24"/>
          <w:szCs w:val="24"/>
          <w:lang w:eastAsia="bg-BG"/>
        </w:rPr>
        <w:t>Кандидатите трябва да са български граждани на възраст до 30 години. Препоръчително е да владеят руски език. Изисква се да притежават международен паспорт със срок на валидност не по-малък от 18 месеца от началната дата на обучението в Русия.</w:t>
      </w:r>
    </w:p>
    <w:p w:rsidR="008B7FD4" w:rsidRDefault="00C5054C" w:rsidP="008B7FD4">
      <w:pPr>
        <w:rPr>
          <w:sz w:val="24"/>
          <w:szCs w:val="24"/>
          <w:lang w:eastAsia="bg-BG"/>
        </w:rPr>
      </w:pPr>
      <w:r w:rsidRPr="008B7FD4">
        <w:rPr>
          <w:sz w:val="24"/>
          <w:szCs w:val="24"/>
          <w:lang w:eastAsia="bg-BG"/>
        </w:rPr>
        <w:t>За кандидатстване трябва да се изпрати заявление за участие в конкурса в свободна форма до дирекция "Висше образование", автобиографична справка, мотивация, академична справка за успеха и формата на обучение и копия от необходимите документи и дипломи.</w:t>
      </w:r>
    </w:p>
    <w:p w:rsidR="008B7FD4" w:rsidRDefault="00C5054C" w:rsidP="008B7FD4">
      <w:pPr>
        <w:rPr>
          <w:sz w:val="24"/>
          <w:szCs w:val="24"/>
          <w:lang w:eastAsia="bg-BG"/>
        </w:rPr>
      </w:pPr>
      <w:r w:rsidRPr="008B7FD4">
        <w:rPr>
          <w:sz w:val="24"/>
          <w:szCs w:val="24"/>
          <w:lang w:eastAsia="bg-BG"/>
        </w:rPr>
        <w:t>Документите се подготвят на български език и се подават в деловодството на МОН, бул. "Княз Дондуков" №2А.</w:t>
      </w:r>
    </w:p>
    <w:p w:rsidR="008B7FD4" w:rsidRDefault="00C5054C" w:rsidP="008B7FD4">
      <w:pPr>
        <w:rPr>
          <w:sz w:val="24"/>
          <w:szCs w:val="24"/>
          <w:lang w:eastAsia="bg-BG"/>
        </w:rPr>
      </w:pPr>
      <w:r w:rsidRPr="008B7FD4">
        <w:rPr>
          <w:sz w:val="24"/>
          <w:szCs w:val="24"/>
          <w:lang w:eastAsia="bg-BG"/>
        </w:rPr>
        <w:t>На 24 март 2014 г. в МОН ще се проведе събеседване с всички кандидати.</w:t>
      </w:r>
    </w:p>
    <w:p w:rsidR="008B7FD4" w:rsidRDefault="008B7FD4" w:rsidP="008B7FD4">
      <w:pPr>
        <w:rPr>
          <w:sz w:val="24"/>
          <w:szCs w:val="24"/>
          <w:lang w:eastAsia="bg-BG"/>
        </w:rPr>
      </w:pPr>
      <w:r w:rsidRPr="008B7FD4">
        <w:rPr>
          <w:sz w:val="24"/>
          <w:szCs w:val="24"/>
          <w:lang w:eastAsia="bg-BG"/>
        </w:rPr>
        <w:t xml:space="preserve">Пълния текст на обявата можете да намерите на </w:t>
      </w:r>
      <w:hyperlink r:id="rId23" w:tgtFrame="_blank" w:history="1">
        <w:r w:rsidRPr="008B7FD4">
          <w:rPr>
            <w:color w:val="003366"/>
            <w:sz w:val="24"/>
            <w:szCs w:val="24"/>
            <w:u w:val="single"/>
            <w:lang w:eastAsia="bg-BG"/>
          </w:rPr>
          <w:t>интернет страницата на МОН</w:t>
        </w:r>
      </w:hyperlink>
      <w:r w:rsidRPr="008B7FD4">
        <w:rPr>
          <w:sz w:val="24"/>
          <w:szCs w:val="24"/>
          <w:lang w:eastAsia="bg-BG"/>
        </w:rPr>
        <w:t>. Телефоните за справки са 9217 530, 9217 784 и 9217 543.</w:t>
      </w:r>
    </w:p>
    <w:p w:rsidR="008B7FD4" w:rsidRDefault="00C5054C" w:rsidP="008B7FD4">
      <w:pPr>
        <w:rPr>
          <w:b/>
          <w:bCs/>
          <w:sz w:val="24"/>
          <w:szCs w:val="24"/>
          <w:lang w:eastAsia="bg-BG"/>
        </w:rPr>
      </w:pPr>
      <w:r w:rsidRPr="008B7FD4">
        <w:rPr>
          <w:b/>
          <w:bCs/>
          <w:sz w:val="24"/>
          <w:szCs w:val="24"/>
          <w:lang w:eastAsia="bg-BG"/>
        </w:rPr>
        <w:t>Краен срок: 18 март 2014 г.</w:t>
      </w:r>
    </w:p>
    <w:p w:rsidR="00C5054C" w:rsidRPr="008B7FD4" w:rsidRDefault="00C5054C" w:rsidP="008B7FD4">
      <w:pPr>
        <w:rPr>
          <w:rFonts w:cs="Times New Roman"/>
          <w:b/>
          <w:sz w:val="24"/>
          <w:szCs w:val="24"/>
        </w:rPr>
      </w:pPr>
    </w:p>
    <w:p w:rsidR="00850BCA" w:rsidRDefault="00850BCA" w:rsidP="00850BCA">
      <w:pPr>
        <w:pStyle w:val="Heading2"/>
        <w:rPr>
          <w:lang w:eastAsia="bg-BG"/>
        </w:rPr>
      </w:pPr>
      <w:bookmarkStart w:id="11" w:name="_Toc381877937"/>
      <w:r>
        <w:rPr>
          <w:lang w:eastAsia="bg-BG"/>
        </w:rPr>
        <w:lastRenderedPageBreak/>
        <w:t>Конкурс по тематичен фонд „Стипендии“</w:t>
      </w:r>
      <w:bookmarkEnd w:id="11"/>
    </w:p>
    <w:p w:rsidR="00850BCA" w:rsidRDefault="00850BCA" w:rsidP="00850BCA">
      <w:pPr>
        <w:rPr>
          <w:sz w:val="24"/>
          <w:szCs w:val="24"/>
          <w:lang w:eastAsia="bg-BG"/>
        </w:rPr>
      </w:pPr>
      <w:r w:rsidRPr="00D4349B">
        <w:rPr>
          <w:sz w:val="24"/>
          <w:szCs w:val="24"/>
          <w:lang w:eastAsia="bg-BG"/>
        </w:rPr>
        <w:t xml:space="preserve">Министерството на образованието и науката </w:t>
      </w:r>
      <w:r>
        <w:rPr>
          <w:sz w:val="24"/>
          <w:szCs w:val="24"/>
          <w:lang w:eastAsia="bg-BG"/>
        </w:rPr>
        <w:t xml:space="preserve">обяви </w:t>
      </w:r>
      <w:r w:rsidRPr="00D4349B">
        <w:rPr>
          <w:sz w:val="24"/>
          <w:szCs w:val="24"/>
          <w:lang w:eastAsia="bg-BG"/>
        </w:rPr>
        <w:t>ДЕСЕТАТА конкурсна сесия за набиране на проектни предложения за участие в Програмата за научен обмен между Швейцария и България към тематичен фонд „Стипендии”.</w:t>
      </w:r>
      <w:r>
        <w:rPr>
          <w:sz w:val="24"/>
          <w:szCs w:val="24"/>
          <w:lang w:eastAsia="bg-BG"/>
        </w:rPr>
        <w:t xml:space="preserve"> </w:t>
      </w:r>
    </w:p>
    <w:p w:rsidR="00850BCA" w:rsidRPr="00D4349B" w:rsidRDefault="00850BCA" w:rsidP="00850BCA">
      <w:pPr>
        <w:rPr>
          <w:sz w:val="24"/>
          <w:szCs w:val="24"/>
          <w:lang w:eastAsia="bg-BG"/>
        </w:rPr>
      </w:pPr>
      <w:r w:rsidRPr="00D4349B">
        <w:rPr>
          <w:sz w:val="24"/>
          <w:szCs w:val="24"/>
          <w:lang w:eastAsia="bg-BG"/>
        </w:rPr>
        <w:t>Изисквания към кандидатите:</w:t>
      </w:r>
    </w:p>
    <w:p w:rsidR="00850BCA" w:rsidRPr="00D4349B" w:rsidRDefault="00850BCA" w:rsidP="00264F34">
      <w:pPr>
        <w:pStyle w:val="ListParagraph"/>
        <w:numPr>
          <w:ilvl w:val="0"/>
          <w:numId w:val="11"/>
        </w:numPr>
        <w:rPr>
          <w:sz w:val="24"/>
          <w:szCs w:val="24"/>
          <w:lang w:eastAsia="bg-BG"/>
        </w:rPr>
      </w:pPr>
      <w:r w:rsidRPr="00D4349B">
        <w:rPr>
          <w:sz w:val="24"/>
          <w:szCs w:val="24"/>
          <w:lang w:eastAsia="bg-BG"/>
        </w:rPr>
        <w:t>за докторантска стипендия – докторанти, след първата година от зачисляване;</w:t>
      </w:r>
    </w:p>
    <w:p w:rsidR="00850BCA" w:rsidRPr="00D4349B" w:rsidRDefault="00850BCA" w:rsidP="00264F34">
      <w:pPr>
        <w:pStyle w:val="ListParagraph"/>
        <w:numPr>
          <w:ilvl w:val="0"/>
          <w:numId w:val="11"/>
        </w:numPr>
        <w:rPr>
          <w:sz w:val="24"/>
          <w:szCs w:val="24"/>
          <w:lang w:eastAsia="bg-BG"/>
        </w:rPr>
      </w:pPr>
      <w:r w:rsidRPr="00D4349B">
        <w:rPr>
          <w:sz w:val="24"/>
          <w:szCs w:val="24"/>
          <w:lang w:eastAsia="bg-BG"/>
        </w:rPr>
        <w:t xml:space="preserve">за </w:t>
      </w:r>
      <w:proofErr w:type="spellStart"/>
      <w:r w:rsidRPr="00D4349B">
        <w:rPr>
          <w:sz w:val="24"/>
          <w:szCs w:val="24"/>
          <w:lang w:eastAsia="bg-BG"/>
        </w:rPr>
        <w:t>постдокто</w:t>
      </w:r>
      <w:r>
        <w:rPr>
          <w:sz w:val="24"/>
          <w:szCs w:val="24"/>
          <w:lang w:eastAsia="bg-BG"/>
        </w:rPr>
        <w:t>рантска</w:t>
      </w:r>
      <w:proofErr w:type="spellEnd"/>
      <w:r>
        <w:rPr>
          <w:sz w:val="24"/>
          <w:szCs w:val="24"/>
          <w:lang w:eastAsia="bg-BG"/>
        </w:rPr>
        <w:t xml:space="preserve"> стипендия –допускат се </w:t>
      </w:r>
      <w:r w:rsidRPr="00D4349B">
        <w:rPr>
          <w:sz w:val="24"/>
          <w:szCs w:val="24"/>
          <w:lang w:eastAsia="bg-BG"/>
        </w:rPr>
        <w:t>кандидати в рамките на 5 годи</w:t>
      </w:r>
      <w:r>
        <w:rPr>
          <w:sz w:val="24"/>
          <w:szCs w:val="24"/>
          <w:lang w:eastAsia="bg-BG"/>
        </w:rPr>
        <w:t>ни след получаване на докторска</w:t>
      </w:r>
      <w:r w:rsidRPr="00D4349B">
        <w:rPr>
          <w:sz w:val="24"/>
          <w:szCs w:val="24"/>
          <w:lang w:eastAsia="bg-BG"/>
        </w:rPr>
        <w:t xml:space="preserve"> степен</w:t>
      </w:r>
    </w:p>
    <w:p w:rsidR="00850BCA" w:rsidRPr="00D74958" w:rsidRDefault="00850BCA" w:rsidP="00850BCA">
      <w:pPr>
        <w:spacing w:after="0"/>
        <w:rPr>
          <w:color w:val="0070C0"/>
          <w:sz w:val="24"/>
          <w:szCs w:val="24"/>
          <w:u w:val="single"/>
          <w:lang w:val="ru-RU" w:eastAsia="bg-BG"/>
        </w:rPr>
      </w:pPr>
      <w:r w:rsidRPr="00D4349B">
        <w:rPr>
          <w:sz w:val="24"/>
          <w:szCs w:val="24"/>
          <w:lang w:eastAsia="bg-BG"/>
        </w:rPr>
        <w:t>Повече информация за конкурсната документация може да бъде намерена на интернет адреси:</w:t>
      </w:r>
      <w:r>
        <w:rPr>
          <w:sz w:val="24"/>
          <w:szCs w:val="24"/>
          <w:lang w:eastAsia="bg-BG"/>
        </w:rPr>
        <w:t xml:space="preserve"> </w:t>
      </w:r>
      <w:hyperlink r:id="rId24" w:history="1">
        <w:r w:rsidRPr="004D61A7">
          <w:rPr>
            <w:rStyle w:val="Hyperlink"/>
            <w:sz w:val="24"/>
            <w:szCs w:val="24"/>
            <w:lang w:eastAsia="bg-BG"/>
          </w:rPr>
          <w:t>www.sciex.ch</w:t>
        </w:r>
      </w:hyperlink>
      <w:r w:rsidRPr="00D4349B">
        <w:rPr>
          <w:color w:val="832B30"/>
          <w:sz w:val="24"/>
          <w:szCs w:val="24"/>
          <w:lang w:val="ru-RU" w:eastAsia="bg-BG"/>
        </w:rPr>
        <w:t xml:space="preserve"> </w:t>
      </w:r>
      <w:r w:rsidRPr="00D74958">
        <w:rPr>
          <w:color w:val="832B30"/>
          <w:sz w:val="24"/>
          <w:szCs w:val="24"/>
          <w:lang w:val="ru-RU" w:eastAsia="bg-BG"/>
        </w:rPr>
        <w:t xml:space="preserve"> </w:t>
      </w:r>
      <w:r w:rsidRPr="00D74958">
        <w:rPr>
          <w:sz w:val="24"/>
          <w:szCs w:val="24"/>
          <w:lang w:val="ru-RU" w:eastAsia="bg-BG"/>
        </w:rPr>
        <w:t>и</w:t>
      </w:r>
    </w:p>
    <w:p w:rsidR="00850BCA" w:rsidRDefault="001C65F0" w:rsidP="00850BCA">
      <w:pPr>
        <w:spacing w:after="0"/>
        <w:rPr>
          <w:color w:val="0070C0"/>
          <w:sz w:val="24"/>
          <w:szCs w:val="24"/>
          <w:u w:val="single"/>
          <w:lang w:eastAsia="bg-BG"/>
        </w:rPr>
      </w:pPr>
      <w:hyperlink r:id="rId25" w:tgtFrame="_blank" w:history="1">
        <w:r w:rsidR="00850BCA" w:rsidRPr="00D74958">
          <w:rPr>
            <w:color w:val="0070C0"/>
            <w:sz w:val="24"/>
            <w:szCs w:val="24"/>
            <w:u w:val="single"/>
            <w:lang w:eastAsia="bg-BG"/>
          </w:rPr>
          <w:t>http://www.crus.ch/information-programme/sciex-nms-ch/sciex-nms-ch-bulgaria.html</w:t>
        </w:r>
      </w:hyperlink>
    </w:p>
    <w:p w:rsidR="00850BCA" w:rsidRPr="00D4349B" w:rsidRDefault="00850BCA" w:rsidP="00850BCA">
      <w:pPr>
        <w:spacing w:after="0"/>
        <w:rPr>
          <w:sz w:val="24"/>
          <w:szCs w:val="24"/>
          <w:lang w:eastAsia="bg-BG"/>
        </w:rPr>
      </w:pPr>
      <w:r w:rsidRPr="00D4349B">
        <w:rPr>
          <w:sz w:val="24"/>
          <w:szCs w:val="24"/>
          <w:lang w:eastAsia="bg-BG"/>
        </w:rPr>
        <w:t>и в дирекция „Наука“, тел. +359 2 9217 648; +359 2 9217 768</w:t>
      </w:r>
    </w:p>
    <w:p w:rsidR="00850BCA" w:rsidRPr="00D74958" w:rsidRDefault="00850BCA" w:rsidP="00850BCA">
      <w:pPr>
        <w:spacing w:before="120" w:after="360"/>
        <w:rPr>
          <w:b/>
          <w:sz w:val="24"/>
          <w:szCs w:val="24"/>
          <w:lang w:eastAsia="bg-BG"/>
        </w:rPr>
      </w:pPr>
      <w:r w:rsidRPr="00D74958">
        <w:rPr>
          <w:b/>
          <w:sz w:val="24"/>
          <w:szCs w:val="24"/>
          <w:lang w:eastAsia="bg-BG"/>
        </w:rPr>
        <w:t>Краен срок – 1 април 2014 г.</w:t>
      </w:r>
    </w:p>
    <w:p w:rsidR="00850BCA" w:rsidRDefault="00850BCA" w:rsidP="00850BCA">
      <w:pPr>
        <w:pStyle w:val="Heading2"/>
        <w:ind w:left="357" w:hanging="357"/>
      </w:pPr>
      <w:bookmarkStart w:id="12" w:name="_Toc381877938"/>
      <w:r>
        <w:t>Стипендии "Фулбрайт" за преподаватели и изследователи</w:t>
      </w:r>
      <w:bookmarkEnd w:id="12"/>
    </w:p>
    <w:p w:rsidR="00850BCA" w:rsidRDefault="00850BCA" w:rsidP="00850BCA">
      <w:pPr>
        <w:rPr>
          <w:sz w:val="24"/>
          <w:szCs w:val="24"/>
        </w:rPr>
      </w:pPr>
      <w:r w:rsidRPr="0034599B">
        <w:rPr>
          <w:sz w:val="24"/>
          <w:szCs w:val="24"/>
        </w:rPr>
        <w:t>Българо-американската комисия за образователен обмен администрира програмата "</w:t>
      </w:r>
      <w:proofErr w:type="spellStart"/>
      <w:r w:rsidRPr="0034599B">
        <w:rPr>
          <w:sz w:val="24"/>
          <w:szCs w:val="24"/>
        </w:rPr>
        <w:t>Фулбрайт</w:t>
      </w:r>
      <w:proofErr w:type="spellEnd"/>
      <w:r w:rsidRPr="0034599B">
        <w:rPr>
          <w:sz w:val="24"/>
          <w:szCs w:val="24"/>
        </w:rPr>
        <w:t>" в България.</w:t>
      </w:r>
      <w:r>
        <w:rPr>
          <w:sz w:val="24"/>
          <w:szCs w:val="24"/>
        </w:rPr>
        <w:t xml:space="preserve"> </w:t>
      </w:r>
      <w:r w:rsidRPr="0034599B">
        <w:rPr>
          <w:sz w:val="24"/>
          <w:szCs w:val="24"/>
        </w:rPr>
        <w:t>Тя дава възможност на български учени и университетски преподаватели да работят по специалността си от 3 до 5 месеца в престижни институции в САЩ.</w:t>
      </w:r>
    </w:p>
    <w:p w:rsidR="00850BCA" w:rsidRDefault="00850BCA" w:rsidP="00850BCA">
      <w:pPr>
        <w:rPr>
          <w:sz w:val="24"/>
          <w:szCs w:val="24"/>
        </w:rPr>
      </w:pPr>
      <w:r w:rsidRPr="0034599B">
        <w:rPr>
          <w:sz w:val="24"/>
          <w:szCs w:val="24"/>
        </w:rPr>
        <w:t>Програмата е достъпна за специалисти от всички области на науката и изкуствата, с изключение на клинична медицина и стоматология.</w:t>
      </w:r>
    </w:p>
    <w:p w:rsidR="00850BCA" w:rsidRDefault="00850BCA" w:rsidP="00850BCA">
      <w:pPr>
        <w:rPr>
          <w:sz w:val="24"/>
          <w:szCs w:val="24"/>
        </w:rPr>
      </w:pPr>
      <w:r w:rsidRPr="0034599B">
        <w:rPr>
          <w:sz w:val="24"/>
          <w:szCs w:val="24"/>
        </w:rPr>
        <w:t>Кандидатите се подбират чрез ежегоден конкурс</w:t>
      </w:r>
      <w:r>
        <w:rPr>
          <w:sz w:val="24"/>
          <w:szCs w:val="24"/>
        </w:rPr>
        <w:t>.</w:t>
      </w:r>
      <w:r w:rsidRPr="0034599B">
        <w:rPr>
          <w:sz w:val="24"/>
          <w:szCs w:val="24"/>
        </w:rPr>
        <w:t xml:space="preserve"> Крайният срок за подаване на документи е началото на май. Интервютата с допуснатите до втори тур кандидати се провеждат през първата половина на юни, като всеки от тях се уведомява за датата и времето на интервюто.</w:t>
      </w:r>
      <w:r>
        <w:rPr>
          <w:sz w:val="24"/>
          <w:szCs w:val="24"/>
        </w:rPr>
        <w:t xml:space="preserve"> </w:t>
      </w:r>
      <w:r w:rsidRPr="0034599B">
        <w:rPr>
          <w:sz w:val="24"/>
          <w:szCs w:val="24"/>
        </w:rPr>
        <w:t>Всички документи се подават като част от електронния формуляр в сканирани приложения. Изключение правят само препоръките, които не са въведени директно в онлайн системата.</w:t>
      </w:r>
    </w:p>
    <w:p w:rsidR="00850BCA" w:rsidRDefault="00850BCA" w:rsidP="00850BCA">
      <w:pPr>
        <w:rPr>
          <w:sz w:val="24"/>
          <w:szCs w:val="24"/>
        </w:rPr>
      </w:pPr>
      <w:r w:rsidRPr="0034599B">
        <w:rPr>
          <w:sz w:val="24"/>
          <w:szCs w:val="24"/>
        </w:rPr>
        <w:t xml:space="preserve">Повече информация можете да научите </w:t>
      </w:r>
      <w:hyperlink r:id="rId26" w:tgtFrame="_blank" w:history="1">
        <w:r w:rsidRPr="0034599B">
          <w:rPr>
            <w:color w:val="2C80D5"/>
            <w:sz w:val="24"/>
            <w:szCs w:val="24"/>
          </w:rPr>
          <w:t>тук</w:t>
        </w:r>
      </w:hyperlink>
      <w:r w:rsidRPr="0034599B">
        <w:rPr>
          <w:sz w:val="24"/>
          <w:szCs w:val="24"/>
        </w:rPr>
        <w:t>.</w:t>
      </w:r>
    </w:p>
    <w:p w:rsidR="00850BCA" w:rsidRPr="0034599B" w:rsidRDefault="00850BCA" w:rsidP="00850BCA">
      <w:pPr>
        <w:spacing w:after="360"/>
        <w:rPr>
          <w:sz w:val="24"/>
          <w:szCs w:val="24"/>
        </w:rPr>
      </w:pPr>
      <w:r w:rsidRPr="001625E8">
        <w:rPr>
          <w:b/>
          <w:sz w:val="24"/>
          <w:szCs w:val="24"/>
        </w:rPr>
        <w:t>Крайният срок</w:t>
      </w:r>
      <w:r w:rsidRPr="0034599B">
        <w:rPr>
          <w:sz w:val="24"/>
          <w:szCs w:val="24"/>
        </w:rPr>
        <w:t xml:space="preserve"> за подаване на </w:t>
      </w:r>
      <w:r w:rsidRPr="00AF22F6">
        <w:rPr>
          <w:sz w:val="24"/>
          <w:szCs w:val="24"/>
        </w:rPr>
        <w:t>документи за академичната 2015-2016 г. е</w:t>
      </w:r>
      <w:r w:rsidRPr="0034599B">
        <w:rPr>
          <w:sz w:val="24"/>
          <w:szCs w:val="24"/>
        </w:rPr>
        <w:t xml:space="preserve"> </w:t>
      </w:r>
      <w:r w:rsidRPr="0034599B">
        <w:rPr>
          <w:b/>
          <w:bCs/>
          <w:sz w:val="24"/>
          <w:szCs w:val="24"/>
        </w:rPr>
        <w:t>7 май 2014 г.</w:t>
      </w:r>
    </w:p>
    <w:p w:rsidR="00850BCA" w:rsidRPr="006D117A" w:rsidRDefault="00850BCA" w:rsidP="00850BCA">
      <w:pPr>
        <w:pStyle w:val="Heading2"/>
        <w:rPr>
          <w:lang w:val="ru-RU"/>
        </w:rPr>
      </w:pPr>
      <w:bookmarkStart w:id="13" w:name="_Toc381877939"/>
      <w:r w:rsidRPr="007C4C50">
        <w:t>Стипендиантска програма на фондация Bogliasco</w:t>
      </w:r>
      <w:bookmarkEnd w:id="13"/>
    </w:p>
    <w:p w:rsidR="00850BCA" w:rsidRDefault="00850BCA" w:rsidP="00850BCA">
      <w:pPr>
        <w:rPr>
          <w:sz w:val="24"/>
          <w:szCs w:val="24"/>
        </w:rPr>
      </w:pPr>
      <w:r w:rsidRPr="001E005E">
        <w:rPr>
          <w:sz w:val="24"/>
          <w:szCs w:val="24"/>
        </w:rPr>
        <w:t xml:space="preserve">Фондация Bogliasco отпуска стипендии на хора от цял свят, които провеждат научни изследвания или творческа работа в някоя от следните дисциплини: археология, архитектура, класика, танци, филми или видео, история, </w:t>
      </w:r>
      <w:proofErr w:type="spellStart"/>
      <w:r w:rsidRPr="001E005E">
        <w:rPr>
          <w:sz w:val="24"/>
          <w:szCs w:val="24"/>
        </w:rPr>
        <w:t>ландшафтна</w:t>
      </w:r>
      <w:proofErr w:type="spellEnd"/>
      <w:r w:rsidRPr="001E005E">
        <w:rPr>
          <w:sz w:val="24"/>
          <w:szCs w:val="24"/>
        </w:rPr>
        <w:t xml:space="preserve"> архитектура, литература, музика, философия, театър, изобразителни изкуства.</w:t>
      </w:r>
    </w:p>
    <w:p w:rsidR="00850BCA" w:rsidRDefault="00850BCA" w:rsidP="00850BCA">
      <w:pPr>
        <w:rPr>
          <w:sz w:val="24"/>
          <w:szCs w:val="24"/>
        </w:rPr>
      </w:pPr>
      <w:r w:rsidRPr="001E005E">
        <w:rPr>
          <w:sz w:val="24"/>
          <w:szCs w:val="24"/>
        </w:rPr>
        <w:lastRenderedPageBreak/>
        <w:t>Всяка година се присъждат около 50 стипендии за продължителност на пребиваване от 30 до 34 дни в зависимост от географския произход на кандидата и неговата/нейната дисциплина. Кандидатури се приемат два пъти годишно. По време на престоя си в центъра, стипендиантите и придружаващите ги лица имат осигурени храна и настаняване.</w:t>
      </w:r>
    </w:p>
    <w:p w:rsidR="00850BCA" w:rsidRDefault="00850BCA" w:rsidP="00850BCA">
      <w:pPr>
        <w:rPr>
          <w:sz w:val="24"/>
          <w:szCs w:val="24"/>
        </w:rPr>
      </w:pPr>
      <w:r w:rsidRPr="001E005E">
        <w:rPr>
          <w:sz w:val="24"/>
          <w:szCs w:val="24"/>
        </w:rPr>
        <w:t xml:space="preserve">Кандидатите трябва да демонстрират значителни постижения в своите дисциплини, съобразени с тяхната възраст и опит. От тях се изисква да представят описания на проектите, които възнамеряват да осъществяват по време на програмата. </w:t>
      </w:r>
    </w:p>
    <w:p w:rsidR="00850BCA" w:rsidRPr="00FE292F" w:rsidRDefault="00850BCA" w:rsidP="00850BCA">
      <w:pPr>
        <w:rPr>
          <w:sz w:val="24"/>
          <w:szCs w:val="24"/>
          <w:lang w:val="ru-RU"/>
        </w:rPr>
      </w:pPr>
      <w:r w:rsidRPr="001E005E">
        <w:rPr>
          <w:sz w:val="24"/>
          <w:szCs w:val="24"/>
        </w:rPr>
        <w:t xml:space="preserve">Подробна информация за програмата може да откриете на </w:t>
      </w:r>
      <w:hyperlink r:id="rId27" w:tgtFrame="_blank" w:history="1">
        <w:r w:rsidRPr="001E005E">
          <w:rPr>
            <w:rStyle w:val="Hyperlink"/>
            <w:sz w:val="24"/>
            <w:szCs w:val="24"/>
          </w:rPr>
          <w:t>страницата на фондацията</w:t>
        </w:r>
      </w:hyperlink>
      <w:r w:rsidRPr="001E005E">
        <w:rPr>
          <w:sz w:val="24"/>
          <w:szCs w:val="24"/>
        </w:rPr>
        <w:t>.</w:t>
      </w:r>
    </w:p>
    <w:p w:rsidR="00850BCA" w:rsidRPr="00FE292F" w:rsidRDefault="00850BCA" w:rsidP="00850BCA">
      <w:pPr>
        <w:rPr>
          <w:sz w:val="24"/>
          <w:szCs w:val="24"/>
          <w:lang w:val="ru-RU"/>
        </w:rPr>
      </w:pPr>
      <w:r w:rsidRPr="001E005E">
        <w:rPr>
          <w:b/>
          <w:sz w:val="24"/>
          <w:szCs w:val="24"/>
        </w:rPr>
        <w:t>Кра</w:t>
      </w:r>
      <w:r>
        <w:rPr>
          <w:b/>
          <w:sz w:val="24"/>
          <w:szCs w:val="24"/>
        </w:rPr>
        <w:t>ен</w:t>
      </w:r>
      <w:r w:rsidRPr="001E005E">
        <w:rPr>
          <w:b/>
          <w:sz w:val="24"/>
          <w:szCs w:val="24"/>
        </w:rPr>
        <w:t xml:space="preserve"> срок за кандидатстване:</w:t>
      </w:r>
      <w:r>
        <w:rPr>
          <w:b/>
          <w:sz w:val="24"/>
          <w:szCs w:val="24"/>
        </w:rPr>
        <w:t xml:space="preserve"> </w:t>
      </w:r>
      <w:r w:rsidRPr="001E005E">
        <w:rPr>
          <w:b/>
          <w:bCs/>
          <w:sz w:val="24"/>
          <w:szCs w:val="24"/>
        </w:rPr>
        <w:t>15 април</w:t>
      </w:r>
      <w:r w:rsidRPr="001E005E">
        <w:rPr>
          <w:sz w:val="24"/>
          <w:szCs w:val="24"/>
        </w:rPr>
        <w:t xml:space="preserve"> за начало през февруари 2015 г.</w:t>
      </w:r>
    </w:p>
    <w:p w:rsidR="002C718E" w:rsidRPr="003274E7" w:rsidRDefault="002C718E" w:rsidP="003274E7">
      <w:pPr>
        <w:pStyle w:val="Heading2"/>
        <w:rPr>
          <w:rFonts w:eastAsia="Times New Roman"/>
          <w:lang w:eastAsia="bg-BG"/>
        </w:rPr>
      </w:pPr>
      <w:bookmarkStart w:id="14" w:name="_Toc381877940"/>
      <w:r w:rsidRPr="003274E7">
        <w:rPr>
          <w:rFonts w:eastAsia="Times New Roman"/>
          <w:lang w:eastAsia="bg-BG"/>
        </w:rPr>
        <w:t>Europaeum Internships</w:t>
      </w:r>
      <w:bookmarkStart w:id="15" w:name="scholarship3"/>
      <w:bookmarkEnd w:id="14"/>
      <w:bookmarkEnd w:id="15"/>
    </w:p>
    <w:p w:rsidR="003274E7" w:rsidRPr="00E26931" w:rsidRDefault="002C718E" w:rsidP="003274E7">
      <w:pPr>
        <w:rPr>
          <w:sz w:val="24"/>
          <w:szCs w:val="24"/>
          <w:lang w:eastAsia="bg-BG"/>
        </w:rPr>
      </w:pPr>
      <w:r w:rsidRPr="00E26931">
        <w:rPr>
          <w:sz w:val="24"/>
          <w:szCs w:val="24"/>
          <w:lang w:eastAsia="bg-BG"/>
        </w:rPr>
        <w:t xml:space="preserve">The value of internships for graduate students has recently been endorsed as a key component for students entering the job market, according to University World News. The Europaeum has proudly offered lively internships to graduate students, doctoral candidates and post-doctoral scholars from Europaeum universities for a number of years. We are committed to providing engaging and fruitful work experience - with opportunities to pursue research studies in Oxford libraries, joint lectures, etc and travel in the UK. In this way, we seek to extend the mission of the Europaeum to build European leadership, foster diversity and provide opportunities to supplement research and background education. </w:t>
      </w:r>
    </w:p>
    <w:p w:rsidR="003274E7" w:rsidRPr="00E26931" w:rsidRDefault="002C718E" w:rsidP="003274E7">
      <w:pPr>
        <w:rPr>
          <w:sz w:val="24"/>
          <w:szCs w:val="24"/>
          <w:lang w:eastAsia="bg-BG"/>
        </w:rPr>
      </w:pPr>
      <w:r w:rsidRPr="00E26931">
        <w:rPr>
          <w:sz w:val="24"/>
          <w:szCs w:val="24"/>
          <w:lang w:eastAsia="bg-BG"/>
        </w:rPr>
        <w:t xml:space="preserve">We offer internships for two to three months, and each intern will be asked to support general office work, </w:t>
      </w:r>
      <w:proofErr w:type="spellStart"/>
      <w:r w:rsidRPr="00E26931">
        <w:rPr>
          <w:sz w:val="24"/>
          <w:szCs w:val="24"/>
          <w:lang w:eastAsia="bg-BG"/>
        </w:rPr>
        <w:t>work</w:t>
      </w:r>
      <w:proofErr w:type="spellEnd"/>
      <w:r w:rsidRPr="00E26931">
        <w:rPr>
          <w:sz w:val="24"/>
          <w:szCs w:val="24"/>
          <w:lang w:eastAsia="bg-BG"/>
        </w:rPr>
        <w:t xml:space="preserve"> on current events and will be given a relevant research project to work on and help to develop. </w:t>
      </w:r>
    </w:p>
    <w:p w:rsidR="003274E7" w:rsidRPr="00E26931" w:rsidRDefault="002C718E" w:rsidP="003274E7">
      <w:pPr>
        <w:rPr>
          <w:sz w:val="24"/>
          <w:szCs w:val="24"/>
          <w:lang w:eastAsia="bg-BG"/>
        </w:rPr>
      </w:pPr>
      <w:r w:rsidRPr="00E26931">
        <w:rPr>
          <w:sz w:val="24"/>
          <w:szCs w:val="24"/>
          <w:lang w:eastAsia="bg-BG"/>
        </w:rPr>
        <w:t>We will help in finding housing and cover all their local costs, as part of a support package including food and local travel.</w:t>
      </w:r>
    </w:p>
    <w:p w:rsidR="002C718E" w:rsidRDefault="002C718E" w:rsidP="00A62E56">
      <w:pPr>
        <w:spacing w:after="360"/>
        <w:rPr>
          <w:sz w:val="24"/>
          <w:szCs w:val="24"/>
          <w:lang w:eastAsia="bg-BG"/>
        </w:rPr>
      </w:pPr>
      <w:r w:rsidRPr="00E26931">
        <w:rPr>
          <w:sz w:val="24"/>
          <w:szCs w:val="24"/>
          <w:lang w:eastAsia="bg-BG"/>
        </w:rPr>
        <w:t>Interns for periods starting from October 2014</w:t>
      </w:r>
      <w:r w:rsidR="003274E7" w:rsidRPr="00E26931">
        <w:rPr>
          <w:sz w:val="24"/>
          <w:szCs w:val="24"/>
          <w:lang w:eastAsia="bg-BG"/>
        </w:rPr>
        <w:t xml:space="preserve"> are now being considered. </w:t>
      </w:r>
      <w:r w:rsidR="003274E7" w:rsidRPr="00E26931">
        <w:rPr>
          <w:sz w:val="24"/>
          <w:szCs w:val="24"/>
          <w:lang w:val="en-US" w:eastAsia="bg-BG"/>
        </w:rPr>
        <w:t xml:space="preserve">Those who are </w:t>
      </w:r>
      <w:proofErr w:type="gramStart"/>
      <w:r w:rsidRPr="00E26931">
        <w:rPr>
          <w:sz w:val="24"/>
          <w:szCs w:val="24"/>
          <w:lang w:eastAsia="bg-BG"/>
        </w:rPr>
        <w:t>interested,</w:t>
      </w:r>
      <w:proofErr w:type="gramEnd"/>
      <w:r w:rsidR="003274E7" w:rsidRPr="00E26931">
        <w:rPr>
          <w:sz w:val="24"/>
          <w:szCs w:val="24"/>
          <w:lang w:val="en-US" w:eastAsia="bg-BG"/>
        </w:rPr>
        <w:t xml:space="preserve"> are requested </w:t>
      </w:r>
      <w:r w:rsidRPr="00E26931">
        <w:rPr>
          <w:sz w:val="24"/>
          <w:szCs w:val="24"/>
          <w:lang w:eastAsia="bg-BG"/>
        </w:rPr>
        <w:t xml:space="preserve">to forward a CV and covering letter, including details of two referees (preferably one academic and one professional) to the </w:t>
      </w:r>
      <w:hyperlink r:id="rId28" w:history="1">
        <w:r w:rsidRPr="00E26931">
          <w:rPr>
            <w:b/>
            <w:bCs/>
            <w:i/>
            <w:iCs/>
            <w:color w:val="000066"/>
            <w:sz w:val="24"/>
            <w:szCs w:val="24"/>
            <w:u w:val="single"/>
            <w:lang w:eastAsia="bg-BG"/>
          </w:rPr>
          <w:t>Europaeum office</w:t>
        </w:r>
      </w:hyperlink>
      <w:r w:rsidRPr="00E26931">
        <w:rPr>
          <w:sz w:val="24"/>
          <w:szCs w:val="24"/>
          <w:lang w:eastAsia="bg-BG"/>
        </w:rPr>
        <w:t xml:space="preserve">. </w:t>
      </w:r>
    </w:p>
    <w:p w:rsidR="00AD6AB3" w:rsidRDefault="008F1630" w:rsidP="00DC2556">
      <w:pPr>
        <w:pStyle w:val="Heading2"/>
      </w:pPr>
      <w:bookmarkStart w:id="16" w:name="_Toc381877941"/>
      <w:r>
        <w:t>Европейският омбудсман предлага стажове</w:t>
      </w:r>
      <w:bookmarkEnd w:id="16"/>
    </w:p>
    <w:p w:rsidR="00DC2556" w:rsidRDefault="008F1630" w:rsidP="00DC2556">
      <w:pPr>
        <w:rPr>
          <w:sz w:val="24"/>
          <w:szCs w:val="24"/>
        </w:rPr>
      </w:pPr>
      <w:r w:rsidRPr="00DC2556">
        <w:rPr>
          <w:sz w:val="24"/>
          <w:szCs w:val="24"/>
        </w:rPr>
        <w:t>Европейският омбудсман предлага стажове два пъти годишно предимно на студенти, завършили право. Стажовете се провеждат в Страсбург или Брюксел съобразно нуждите на службата и обикновено са с продължителност четири месеца, като може да бъдат удължени най-много до 11 месеца.</w:t>
      </w:r>
    </w:p>
    <w:p w:rsidR="00DC2556" w:rsidRDefault="008F1630" w:rsidP="00DC2556">
      <w:pPr>
        <w:rPr>
          <w:sz w:val="24"/>
          <w:szCs w:val="24"/>
        </w:rPr>
      </w:pPr>
      <w:r w:rsidRPr="00DC2556">
        <w:rPr>
          <w:sz w:val="24"/>
          <w:szCs w:val="24"/>
        </w:rPr>
        <w:t xml:space="preserve">Крайните срокове за кандидатстване са два: </w:t>
      </w:r>
      <w:r w:rsidRPr="00DC2556">
        <w:rPr>
          <w:b/>
          <w:bCs/>
          <w:sz w:val="24"/>
          <w:szCs w:val="24"/>
        </w:rPr>
        <w:t>30 април</w:t>
      </w:r>
      <w:r w:rsidRPr="00DC2556">
        <w:rPr>
          <w:sz w:val="24"/>
          <w:szCs w:val="24"/>
        </w:rPr>
        <w:t xml:space="preserve"> за стаж с начална дата 1 септември и 31 август за стаж с начална дата 1 януари.</w:t>
      </w:r>
    </w:p>
    <w:p w:rsidR="00DC2556" w:rsidRDefault="008F1630" w:rsidP="00DC2556">
      <w:pPr>
        <w:rPr>
          <w:sz w:val="24"/>
          <w:szCs w:val="24"/>
        </w:rPr>
      </w:pPr>
      <w:r w:rsidRPr="00DC2556">
        <w:rPr>
          <w:sz w:val="24"/>
          <w:szCs w:val="24"/>
        </w:rPr>
        <w:t xml:space="preserve">Кандидатите трябва да са граждани на държава - членка на ЕС, и да имат диплома за завършено юридическо образование. Те трябва да могат да работят на поне два от </w:t>
      </w:r>
      <w:r w:rsidRPr="00DC2556">
        <w:rPr>
          <w:sz w:val="24"/>
          <w:szCs w:val="24"/>
        </w:rPr>
        <w:lastRenderedPageBreak/>
        <w:t>официалните езици на ЕС. Познанията по френски и английски език, които са работните езици на европейския омбудсман, са задължителни.</w:t>
      </w:r>
    </w:p>
    <w:p w:rsidR="00DC2556" w:rsidRDefault="008F1630" w:rsidP="00DC2556">
      <w:pPr>
        <w:rPr>
          <w:sz w:val="24"/>
          <w:szCs w:val="24"/>
        </w:rPr>
      </w:pPr>
      <w:r w:rsidRPr="00DC2556">
        <w:rPr>
          <w:sz w:val="24"/>
          <w:szCs w:val="24"/>
        </w:rPr>
        <w:t>Избраните стажанти получават стипендия и финансова помощ за наем на жилище. Възстановяват им се и разходите за транспорт за влак или самолет, но резервациите за билети трябва да бъдат предварително одобрени от институцията.</w:t>
      </w:r>
    </w:p>
    <w:p w:rsidR="008F1630" w:rsidRPr="00DC2556" w:rsidRDefault="008F1630" w:rsidP="00DC2556">
      <w:pPr>
        <w:spacing w:after="360"/>
        <w:rPr>
          <w:rFonts w:ascii="Georgia" w:hAnsi="Georgia"/>
          <w:kern w:val="36"/>
          <w:sz w:val="24"/>
          <w:szCs w:val="24"/>
        </w:rPr>
      </w:pPr>
      <w:r w:rsidRPr="00DC2556">
        <w:rPr>
          <w:sz w:val="24"/>
          <w:szCs w:val="24"/>
        </w:rPr>
        <w:t xml:space="preserve">Желаещите да кандидатстват трябва да изпратят попълнена форма за кандидатстване, автобиография, мотивационно писмо, копие от дипломи, сертификати и лична карта, както и декларация за финансовото им състояние. Допълнителна информация можете да откриете на </w:t>
      </w:r>
      <w:hyperlink r:id="rId29" w:tgtFrame="_blank" w:history="1">
        <w:r w:rsidRPr="00DC2556">
          <w:rPr>
            <w:color w:val="2C80D5"/>
            <w:sz w:val="24"/>
            <w:szCs w:val="24"/>
          </w:rPr>
          <w:t>страницата на Европейския омбудсман</w:t>
        </w:r>
      </w:hyperlink>
      <w:r w:rsidRPr="00DC2556">
        <w:rPr>
          <w:sz w:val="24"/>
          <w:szCs w:val="24"/>
        </w:rPr>
        <w:t>.</w:t>
      </w:r>
    </w:p>
    <w:p w:rsidR="008F1630" w:rsidRDefault="00A3784F" w:rsidP="00DC2556">
      <w:pPr>
        <w:pStyle w:val="Heading2"/>
      </w:pPr>
      <w:bookmarkStart w:id="17" w:name="_Toc381877942"/>
      <w:r>
        <w:t>Есенни стажове в Европейския икономически и социален комитет</w:t>
      </w:r>
      <w:bookmarkEnd w:id="17"/>
    </w:p>
    <w:p w:rsidR="001A52DC" w:rsidRDefault="00A3784F" w:rsidP="00DC2556">
      <w:pPr>
        <w:rPr>
          <w:sz w:val="24"/>
          <w:szCs w:val="24"/>
        </w:rPr>
      </w:pPr>
      <w:r w:rsidRPr="00DC2556">
        <w:rPr>
          <w:sz w:val="24"/>
          <w:szCs w:val="24"/>
        </w:rPr>
        <w:t>Европейския</w:t>
      </w:r>
      <w:r w:rsidR="001A52DC">
        <w:rPr>
          <w:sz w:val="24"/>
          <w:szCs w:val="24"/>
        </w:rPr>
        <w:t>т</w:t>
      </w:r>
      <w:r w:rsidRPr="00DC2556">
        <w:rPr>
          <w:sz w:val="24"/>
          <w:szCs w:val="24"/>
        </w:rPr>
        <w:t xml:space="preserve"> икономически и социален комитет</w:t>
      </w:r>
      <w:r w:rsidR="001A52DC">
        <w:rPr>
          <w:sz w:val="24"/>
          <w:szCs w:val="24"/>
        </w:rPr>
        <w:t xml:space="preserve"> приема кандидатури </w:t>
      </w:r>
      <w:r w:rsidR="001A52DC" w:rsidRPr="00DC2556">
        <w:rPr>
          <w:sz w:val="24"/>
          <w:szCs w:val="24"/>
        </w:rPr>
        <w:t>за есенен стаж</w:t>
      </w:r>
      <w:r w:rsidRPr="00DC2556">
        <w:rPr>
          <w:sz w:val="24"/>
          <w:szCs w:val="24"/>
        </w:rPr>
        <w:t>, който ще се проведе в периода септември 2014 г. – февруари 2015 г.</w:t>
      </w:r>
    </w:p>
    <w:p w:rsidR="001A52DC" w:rsidRDefault="00A3784F" w:rsidP="00DC2556">
      <w:pPr>
        <w:rPr>
          <w:sz w:val="24"/>
          <w:szCs w:val="24"/>
        </w:rPr>
      </w:pPr>
      <w:r w:rsidRPr="00DC2556">
        <w:rPr>
          <w:sz w:val="24"/>
          <w:szCs w:val="24"/>
        </w:rPr>
        <w:t>Основните цели на програмата са стажантите да придобият практически опит в институцията в области като селско стопанство, развитие на селските региони, околна среда, икономическия и валутен съюз, заетост, социални въпроси и гражданство, външни отношения, единен пазар, производство и потребление, транспорт, енергетика, инфраструктура и други</w:t>
      </w:r>
      <w:r w:rsidR="001A52DC">
        <w:rPr>
          <w:sz w:val="24"/>
          <w:szCs w:val="24"/>
        </w:rPr>
        <w:t>.</w:t>
      </w:r>
    </w:p>
    <w:p w:rsidR="001A52DC" w:rsidRDefault="00A3784F" w:rsidP="00DC2556">
      <w:pPr>
        <w:rPr>
          <w:sz w:val="24"/>
          <w:szCs w:val="24"/>
        </w:rPr>
      </w:pPr>
      <w:r w:rsidRPr="00DC2556">
        <w:rPr>
          <w:sz w:val="24"/>
          <w:szCs w:val="24"/>
        </w:rPr>
        <w:t>За възможността могат да кандидатстват дипломирани студенти с познания в една от дейностите на комитета. Те трябва да говорят свободно един от официалните езици на ЕС и да имат добри познания по втори.</w:t>
      </w:r>
    </w:p>
    <w:p w:rsidR="001A52DC" w:rsidRDefault="00A3784F" w:rsidP="00DC2556">
      <w:pPr>
        <w:rPr>
          <w:sz w:val="24"/>
          <w:szCs w:val="24"/>
        </w:rPr>
      </w:pPr>
      <w:r w:rsidRPr="00DC2556">
        <w:rPr>
          <w:sz w:val="24"/>
          <w:szCs w:val="24"/>
        </w:rPr>
        <w:t xml:space="preserve">Дългосрочните стажове се организират два пъти в годината - от 16 февруари до 15 юли (пролетни) и от 16 септември до 15 февруари (есенни). Желаещите да кандидатстват трябва да попълнят </w:t>
      </w:r>
      <w:hyperlink r:id="rId30" w:tgtFrame="_blank" w:history="1">
        <w:r w:rsidRPr="00DC2556">
          <w:rPr>
            <w:color w:val="2C80D5"/>
            <w:sz w:val="24"/>
            <w:szCs w:val="24"/>
          </w:rPr>
          <w:t xml:space="preserve">онлайн формуляр </w:t>
        </w:r>
      </w:hyperlink>
      <w:r w:rsidRPr="00DC2556">
        <w:rPr>
          <w:sz w:val="24"/>
          <w:szCs w:val="24"/>
        </w:rPr>
        <w:t>на сайта на институцията.</w:t>
      </w:r>
    </w:p>
    <w:p w:rsidR="008F1630" w:rsidRPr="00DC2556" w:rsidRDefault="00A3784F" w:rsidP="00DC2556">
      <w:pPr>
        <w:rPr>
          <w:rFonts w:ascii="Georgia" w:hAnsi="Georgia"/>
          <w:kern w:val="36"/>
          <w:sz w:val="24"/>
          <w:szCs w:val="24"/>
        </w:rPr>
      </w:pPr>
      <w:r w:rsidRPr="00DC2556">
        <w:rPr>
          <w:sz w:val="24"/>
          <w:szCs w:val="24"/>
        </w:rPr>
        <w:t xml:space="preserve">Допълнителна информация можете да откриете на </w:t>
      </w:r>
      <w:hyperlink r:id="rId31" w:tgtFrame="_blank" w:history="1">
        <w:r w:rsidRPr="00DC2556">
          <w:rPr>
            <w:color w:val="2C80D5"/>
            <w:sz w:val="24"/>
            <w:szCs w:val="24"/>
          </w:rPr>
          <w:t>официалната страница</w:t>
        </w:r>
      </w:hyperlink>
      <w:r w:rsidRPr="00DC2556">
        <w:rPr>
          <w:sz w:val="24"/>
          <w:szCs w:val="24"/>
        </w:rPr>
        <w:t xml:space="preserve"> на Европейския икономически и социален комитет.</w:t>
      </w:r>
    </w:p>
    <w:p w:rsidR="008F1630" w:rsidRPr="00DC2556" w:rsidRDefault="001A52DC" w:rsidP="00C226D4">
      <w:pPr>
        <w:spacing w:after="360"/>
        <w:rPr>
          <w:rFonts w:ascii="Georgia" w:hAnsi="Georgia"/>
          <w:kern w:val="36"/>
          <w:sz w:val="24"/>
          <w:szCs w:val="24"/>
        </w:rPr>
      </w:pPr>
      <w:r w:rsidRPr="001A52DC">
        <w:rPr>
          <w:b/>
          <w:sz w:val="24"/>
          <w:szCs w:val="24"/>
        </w:rPr>
        <w:t>Краен срок:</w:t>
      </w:r>
      <w:r>
        <w:rPr>
          <w:sz w:val="24"/>
          <w:szCs w:val="24"/>
        </w:rPr>
        <w:t xml:space="preserve"> </w:t>
      </w:r>
      <w:r w:rsidRPr="00DC2556">
        <w:rPr>
          <w:b/>
          <w:bCs/>
          <w:sz w:val="24"/>
          <w:szCs w:val="24"/>
        </w:rPr>
        <w:t>31 март</w:t>
      </w:r>
      <w:r>
        <w:rPr>
          <w:b/>
          <w:bCs/>
          <w:sz w:val="24"/>
          <w:szCs w:val="24"/>
        </w:rPr>
        <w:t xml:space="preserve"> 2014</w:t>
      </w:r>
    </w:p>
    <w:p w:rsidR="00AD6AB3" w:rsidRDefault="00AD6AB3" w:rsidP="00C226D4">
      <w:pPr>
        <w:pStyle w:val="Heading2"/>
        <w:rPr>
          <w:szCs w:val="24"/>
        </w:rPr>
      </w:pPr>
      <w:bookmarkStart w:id="18" w:name="_Toc381877943"/>
      <w:r>
        <w:t>Комитетът на регионите предлага платен стаж</w:t>
      </w:r>
      <w:bookmarkEnd w:id="18"/>
    </w:p>
    <w:p w:rsidR="00E140C6" w:rsidRPr="00C226D4" w:rsidRDefault="00E140C6" w:rsidP="00C226D4">
      <w:pPr>
        <w:rPr>
          <w:sz w:val="24"/>
          <w:szCs w:val="24"/>
          <w:lang w:eastAsia="bg-BG"/>
        </w:rPr>
      </w:pPr>
      <w:r w:rsidRPr="00C226D4">
        <w:rPr>
          <w:sz w:val="24"/>
          <w:szCs w:val="24"/>
          <w:lang w:eastAsia="bg-BG"/>
        </w:rPr>
        <w:t xml:space="preserve">Всяка година Комитетът на регионите предоставя ограничен брой стажантски места на младежи, които искат да се запознаят с работата в </w:t>
      </w:r>
      <w:proofErr w:type="spellStart"/>
      <w:r w:rsidRPr="00C226D4">
        <w:rPr>
          <w:sz w:val="24"/>
          <w:szCs w:val="24"/>
          <w:lang w:eastAsia="bg-BG"/>
        </w:rPr>
        <w:t>евроинституцията</w:t>
      </w:r>
      <w:proofErr w:type="spellEnd"/>
      <w:r w:rsidRPr="00C226D4">
        <w:rPr>
          <w:sz w:val="24"/>
          <w:szCs w:val="24"/>
          <w:lang w:eastAsia="bg-BG"/>
        </w:rPr>
        <w:t>.</w:t>
      </w:r>
    </w:p>
    <w:p w:rsidR="00BF680A" w:rsidRDefault="00E140C6" w:rsidP="00BF680A">
      <w:pPr>
        <w:spacing w:after="120"/>
        <w:rPr>
          <w:sz w:val="24"/>
          <w:szCs w:val="24"/>
          <w:lang w:eastAsia="bg-BG"/>
        </w:rPr>
      </w:pPr>
      <w:r w:rsidRPr="00C226D4">
        <w:rPr>
          <w:sz w:val="24"/>
          <w:szCs w:val="24"/>
          <w:lang w:eastAsia="bg-BG"/>
        </w:rPr>
        <w:t>Стажовете включват работа в една от службите на Комитета на регионите и се провеждат между 16 февруари и 15 юли (пролетни) и между 16 септември и 15 февруари (есенни). Участниците в програмата получават месечно възнаграждение.</w:t>
      </w:r>
    </w:p>
    <w:p w:rsidR="00BF680A" w:rsidRDefault="00E140C6" w:rsidP="00C226D4">
      <w:pPr>
        <w:spacing w:after="360"/>
        <w:rPr>
          <w:sz w:val="24"/>
          <w:szCs w:val="24"/>
          <w:lang w:eastAsia="bg-BG"/>
        </w:rPr>
      </w:pPr>
      <w:r w:rsidRPr="00C226D4">
        <w:rPr>
          <w:sz w:val="24"/>
          <w:szCs w:val="24"/>
          <w:lang w:eastAsia="bg-BG"/>
        </w:rPr>
        <w:t>Стажантите трябва да са граждани на държави - членки на Европейския съюз. Предлагат се и няколко места за стажанти от страни извън ЕС.</w:t>
      </w:r>
    </w:p>
    <w:p w:rsidR="00BF680A" w:rsidRDefault="00E140C6" w:rsidP="00BF680A">
      <w:pPr>
        <w:spacing w:after="120"/>
        <w:rPr>
          <w:sz w:val="24"/>
          <w:szCs w:val="24"/>
          <w:lang w:eastAsia="bg-BG"/>
        </w:rPr>
      </w:pPr>
      <w:r w:rsidRPr="00C226D4">
        <w:rPr>
          <w:sz w:val="24"/>
          <w:szCs w:val="24"/>
          <w:lang w:eastAsia="bg-BG"/>
        </w:rPr>
        <w:lastRenderedPageBreak/>
        <w:t>От тях се изисква да имат диплома за завършено висше образование, да владеят един от официалните езици на ЕС, както и да имат добри познания по втори такъв (френски или английски).</w:t>
      </w:r>
    </w:p>
    <w:p w:rsidR="00BF680A" w:rsidRDefault="00E140C6" w:rsidP="00BF680A">
      <w:pPr>
        <w:spacing w:after="120"/>
        <w:rPr>
          <w:b/>
          <w:bCs/>
          <w:sz w:val="24"/>
          <w:szCs w:val="24"/>
          <w:lang w:eastAsia="bg-BG"/>
        </w:rPr>
      </w:pPr>
      <w:r w:rsidRPr="00C226D4">
        <w:rPr>
          <w:b/>
          <w:bCs/>
          <w:sz w:val="24"/>
          <w:szCs w:val="24"/>
          <w:lang w:eastAsia="bg-BG"/>
        </w:rPr>
        <w:t>Кандидатстване</w:t>
      </w:r>
    </w:p>
    <w:p w:rsidR="00BF680A" w:rsidRDefault="00E140C6" w:rsidP="00BF680A">
      <w:pPr>
        <w:spacing w:after="120"/>
        <w:rPr>
          <w:sz w:val="24"/>
          <w:szCs w:val="24"/>
          <w:lang w:eastAsia="bg-BG"/>
        </w:rPr>
      </w:pPr>
      <w:r w:rsidRPr="00C226D4">
        <w:rPr>
          <w:sz w:val="24"/>
          <w:szCs w:val="24"/>
          <w:lang w:eastAsia="bg-BG"/>
        </w:rPr>
        <w:t xml:space="preserve">Желаещите трябва да попълнят формуляр за кандидатстване, който е достъпен на </w:t>
      </w:r>
      <w:hyperlink r:id="rId32" w:tgtFrame="_blank" w:history="1">
        <w:r w:rsidRPr="00C226D4">
          <w:rPr>
            <w:color w:val="003366"/>
            <w:sz w:val="24"/>
            <w:szCs w:val="24"/>
            <w:u w:val="single"/>
            <w:lang w:eastAsia="bg-BG"/>
          </w:rPr>
          <w:t>страницата на Комитета на регионите</w:t>
        </w:r>
      </w:hyperlink>
      <w:r w:rsidRPr="00C226D4">
        <w:rPr>
          <w:sz w:val="24"/>
          <w:szCs w:val="24"/>
          <w:lang w:eastAsia="bg-BG"/>
        </w:rPr>
        <w:t>.</w:t>
      </w:r>
    </w:p>
    <w:p w:rsidR="00BF680A" w:rsidRDefault="00BF680A" w:rsidP="00BF680A">
      <w:pPr>
        <w:spacing w:after="120"/>
        <w:rPr>
          <w:sz w:val="24"/>
          <w:szCs w:val="24"/>
          <w:lang w:eastAsia="bg-BG"/>
        </w:rPr>
      </w:pPr>
      <w:r w:rsidRPr="00C226D4">
        <w:rPr>
          <w:sz w:val="24"/>
          <w:szCs w:val="24"/>
          <w:lang w:eastAsia="bg-BG"/>
        </w:rPr>
        <w:t xml:space="preserve">Подробности можете да намерите на </w:t>
      </w:r>
      <w:hyperlink r:id="rId33" w:tgtFrame="_blank" w:history="1">
        <w:r w:rsidRPr="00C226D4">
          <w:rPr>
            <w:color w:val="003366"/>
            <w:sz w:val="24"/>
            <w:szCs w:val="24"/>
            <w:u w:val="single"/>
            <w:lang w:eastAsia="bg-BG"/>
          </w:rPr>
          <w:t>интернет страницата на Комитета на регионите</w:t>
        </w:r>
      </w:hyperlink>
      <w:r w:rsidRPr="00C226D4">
        <w:rPr>
          <w:sz w:val="24"/>
          <w:szCs w:val="24"/>
          <w:lang w:eastAsia="bg-BG"/>
        </w:rPr>
        <w:t>.</w:t>
      </w:r>
    </w:p>
    <w:p w:rsidR="00AD6AB3" w:rsidRPr="00C226D4" w:rsidRDefault="00E140C6" w:rsidP="00BF680A">
      <w:pPr>
        <w:spacing w:after="360"/>
        <w:rPr>
          <w:sz w:val="24"/>
          <w:szCs w:val="24"/>
        </w:rPr>
      </w:pPr>
      <w:r w:rsidRPr="00C226D4">
        <w:rPr>
          <w:b/>
          <w:bCs/>
          <w:sz w:val="24"/>
          <w:szCs w:val="24"/>
          <w:lang w:eastAsia="bg-BG"/>
        </w:rPr>
        <w:t xml:space="preserve">Краен срок: </w:t>
      </w:r>
      <w:r w:rsidRPr="00BF680A">
        <w:rPr>
          <w:b/>
          <w:sz w:val="24"/>
          <w:szCs w:val="24"/>
          <w:lang w:eastAsia="bg-BG"/>
        </w:rPr>
        <w:t>31 март 2013 г</w:t>
      </w:r>
      <w:r w:rsidRPr="00C226D4">
        <w:rPr>
          <w:sz w:val="24"/>
          <w:szCs w:val="24"/>
          <w:lang w:eastAsia="bg-BG"/>
        </w:rPr>
        <w:t xml:space="preserve">. за есенните стажове или </w:t>
      </w:r>
      <w:r w:rsidRPr="00BF680A">
        <w:rPr>
          <w:b/>
          <w:sz w:val="24"/>
          <w:szCs w:val="24"/>
          <w:lang w:eastAsia="bg-BG"/>
        </w:rPr>
        <w:t>30 септември</w:t>
      </w:r>
      <w:r w:rsidRPr="00C226D4">
        <w:rPr>
          <w:sz w:val="24"/>
          <w:szCs w:val="24"/>
          <w:lang w:eastAsia="bg-BG"/>
        </w:rPr>
        <w:t xml:space="preserve"> за пролетните</w:t>
      </w:r>
      <w:r w:rsidR="00BF680A">
        <w:rPr>
          <w:sz w:val="24"/>
          <w:szCs w:val="24"/>
          <w:lang w:eastAsia="bg-BG"/>
        </w:rPr>
        <w:t>.</w:t>
      </w:r>
    </w:p>
    <w:p w:rsidR="00AD6AB3" w:rsidRDefault="00E140C6" w:rsidP="00C226D4">
      <w:pPr>
        <w:pStyle w:val="Heading2"/>
        <w:rPr>
          <w:szCs w:val="24"/>
        </w:rPr>
      </w:pPr>
      <w:bookmarkStart w:id="19" w:name="_Toc381877944"/>
      <w:r>
        <w:t>Дипломатическият институт обяви конкурс по повод 10 години членство в НАТО</w:t>
      </w:r>
      <w:bookmarkEnd w:id="19"/>
    </w:p>
    <w:p w:rsidR="00E75489" w:rsidRDefault="00E140C6" w:rsidP="00E75489">
      <w:pPr>
        <w:rPr>
          <w:rFonts w:cs="Times New Roman"/>
          <w:sz w:val="24"/>
          <w:szCs w:val="24"/>
          <w:lang w:eastAsia="bg-BG"/>
        </w:rPr>
      </w:pPr>
      <w:r w:rsidRPr="00C226D4">
        <w:rPr>
          <w:rFonts w:cs="Times New Roman"/>
          <w:sz w:val="24"/>
          <w:szCs w:val="24"/>
          <w:lang w:eastAsia="bg-BG"/>
        </w:rPr>
        <w:t>По повод 10 години членство на България в НАТО Дипломатическият институт към министъра на външните работи и Министерство на образованието и науката обявяват конкурс за есе на тема "Заедно в името на мира и сигурността".</w:t>
      </w:r>
    </w:p>
    <w:p w:rsidR="00E75489" w:rsidRDefault="00E140C6" w:rsidP="00E75489">
      <w:pPr>
        <w:rPr>
          <w:rFonts w:cs="Times New Roman"/>
          <w:sz w:val="24"/>
          <w:szCs w:val="24"/>
          <w:lang w:eastAsia="bg-BG"/>
        </w:rPr>
      </w:pPr>
      <w:r w:rsidRPr="00C226D4">
        <w:rPr>
          <w:rFonts w:cs="Times New Roman"/>
          <w:sz w:val="24"/>
          <w:szCs w:val="24"/>
          <w:lang w:eastAsia="bg-BG"/>
        </w:rPr>
        <w:t>Ще бъдат отличени трите най</w:t>
      </w:r>
      <w:r w:rsidRPr="00C226D4">
        <w:rPr>
          <w:rFonts w:ascii="Cambria Math" w:hAnsi="Cambria Math" w:cs="Cambria Math"/>
          <w:sz w:val="24"/>
          <w:szCs w:val="24"/>
          <w:lang w:eastAsia="bg-BG"/>
        </w:rPr>
        <w:t>‐</w:t>
      </w:r>
      <w:r w:rsidRPr="00C226D4">
        <w:rPr>
          <w:rFonts w:cs="Times New Roman"/>
          <w:sz w:val="24"/>
          <w:szCs w:val="24"/>
          <w:lang w:eastAsia="bg-BG"/>
        </w:rPr>
        <w:t>добри ученически есета и трите най</w:t>
      </w:r>
      <w:r w:rsidRPr="00C226D4">
        <w:rPr>
          <w:rFonts w:ascii="Cambria Math" w:hAnsi="Cambria Math" w:cs="Cambria Math"/>
          <w:sz w:val="24"/>
          <w:szCs w:val="24"/>
          <w:lang w:eastAsia="bg-BG"/>
        </w:rPr>
        <w:t>‐</w:t>
      </w:r>
      <w:r w:rsidRPr="00C226D4">
        <w:rPr>
          <w:rFonts w:cs="Times New Roman"/>
          <w:sz w:val="24"/>
          <w:szCs w:val="24"/>
          <w:lang w:eastAsia="bg-BG"/>
        </w:rPr>
        <w:t>добри студентски есета. Шестимата победители в конкурса ще имат възможност да посетят Главната квартира на НАТО в Брюксел през май или юни.</w:t>
      </w:r>
    </w:p>
    <w:p w:rsidR="00E75489" w:rsidRDefault="00E140C6" w:rsidP="00E75489">
      <w:pPr>
        <w:rPr>
          <w:rFonts w:cs="Times New Roman"/>
          <w:sz w:val="24"/>
          <w:szCs w:val="24"/>
          <w:lang w:eastAsia="bg-BG"/>
        </w:rPr>
      </w:pPr>
      <w:r w:rsidRPr="00C226D4">
        <w:rPr>
          <w:rFonts w:cs="Times New Roman"/>
          <w:sz w:val="24"/>
          <w:szCs w:val="24"/>
          <w:lang w:eastAsia="bg-BG"/>
        </w:rPr>
        <w:t>Есетата им ще бъдат публикувани на интернет страницата на Дипломатическия институт, а авторите ще получат сертификати за добро представяне. Класирането ще бъде обявено на интернет страницата на Дипломатическия институт в началото на май 2014 г.</w:t>
      </w:r>
    </w:p>
    <w:p w:rsidR="00E75489" w:rsidRDefault="00E140C6" w:rsidP="00E75489">
      <w:pPr>
        <w:rPr>
          <w:rFonts w:cs="Times New Roman"/>
          <w:b/>
          <w:bCs/>
          <w:sz w:val="24"/>
          <w:szCs w:val="24"/>
          <w:lang w:eastAsia="bg-BG"/>
        </w:rPr>
      </w:pPr>
      <w:r w:rsidRPr="00C226D4">
        <w:rPr>
          <w:rFonts w:cs="Times New Roman"/>
          <w:b/>
          <w:bCs/>
          <w:sz w:val="24"/>
          <w:szCs w:val="24"/>
          <w:lang w:eastAsia="bg-BG"/>
        </w:rPr>
        <w:t>Изисквания и кандидатстване</w:t>
      </w:r>
    </w:p>
    <w:p w:rsidR="00E75489" w:rsidRDefault="00E140C6" w:rsidP="00E75489">
      <w:pPr>
        <w:rPr>
          <w:rFonts w:cs="Times New Roman"/>
          <w:sz w:val="24"/>
          <w:szCs w:val="24"/>
          <w:lang w:eastAsia="bg-BG"/>
        </w:rPr>
      </w:pPr>
      <w:r w:rsidRPr="00C226D4">
        <w:rPr>
          <w:rFonts w:cs="Times New Roman"/>
          <w:sz w:val="24"/>
          <w:szCs w:val="24"/>
          <w:lang w:eastAsia="bg-BG"/>
        </w:rPr>
        <w:t>В конкурса участие могат да вземат български ученици от 11 и 12 клас и студенти. Есетата трябва да са на български език с обем до четири стандартни печатни страници.</w:t>
      </w:r>
    </w:p>
    <w:p w:rsidR="0095282E" w:rsidRDefault="00E140C6" w:rsidP="00E75489">
      <w:pPr>
        <w:rPr>
          <w:rFonts w:cs="Times New Roman"/>
          <w:b/>
          <w:bCs/>
          <w:sz w:val="24"/>
          <w:szCs w:val="24"/>
          <w:lang w:eastAsia="bg-BG"/>
        </w:rPr>
      </w:pPr>
      <w:r w:rsidRPr="00C226D4">
        <w:rPr>
          <w:rFonts w:cs="Times New Roman"/>
          <w:sz w:val="24"/>
          <w:szCs w:val="24"/>
          <w:lang w:eastAsia="bg-BG"/>
        </w:rPr>
        <w:t xml:space="preserve">Материалите трябва да се изпращат на адрес 1040 София, ул."Алфред Нобел" №2 или на </w:t>
      </w:r>
      <w:hyperlink r:id="rId34" w:history="1">
        <w:r w:rsidRPr="00C226D4">
          <w:rPr>
            <w:rFonts w:cs="Times New Roman"/>
            <w:color w:val="003366"/>
            <w:sz w:val="24"/>
            <w:szCs w:val="24"/>
            <w:u w:val="single"/>
            <w:lang w:eastAsia="bg-BG"/>
          </w:rPr>
          <w:t>bdi@mfa.bg</w:t>
        </w:r>
      </w:hyperlink>
      <w:r w:rsidRPr="00C226D4">
        <w:rPr>
          <w:rFonts w:cs="Times New Roman"/>
          <w:sz w:val="24"/>
          <w:szCs w:val="24"/>
          <w:lang w:eastAsia="bg-BG"/>
        </w:rPr>
        <w:t>. Необходимо е участниците да посочат координати за обратна връзка (телефон и имейл), учебно заведение и изучавана специалност.</w:t>
      </w:r>
      <w:r w:rsidR="0095282E" w:rsidRPr="00C226D4">
        <w:rPr>
          <w:rFonts w:cs="Times New Roman"/>
          <w:sz w:val="24"/>
          <w:szCs w:val="24"/>
          <w:lang w:eastAsia="bg-BG"/>
        </w:rPr>
        <w:t xml:space="preserve"> </w:t>
      </w:r>
      <w:r w:rsidRPr="00C226D4">
        <w:rPr>
          <w:rFonts w:cs="Times New Roman"/>
          <w:sz w:val="24"/>
          <w:szCs w:val="24"/>
          <w:lang w:eastAsia="bg-BG"/>
        </w:rPr>
        <w:t xml:space="preserve">Подробности можете да намерите на </w:t>
      </w:r>
      <w:hyperlink r:id="rId35" w:tgtFrame="_blank" w:history="1">
        <w:r w:rsidRPr="00C226D4">
          <w:rPr>
            <w:rFonts w:cs="Times New Roman"/>
            <w:color w:val="003366"/>
            <w:sz w:val="24"/>
            <w:szCs w:val="24"/>
            <w:u w:val="single"/>
            <w:lang w:eastAsia="bg-BG"/>
          </w:rPr>
          <w:t>интернет страницата на Дипломатическия институт</w:t>
        </w:r>
      </w:hyperlink>
      <w:r w:rsidRPr="00C226D4">
        <w:rPr>
          <w:rFonts w:cs="Times New Roman"/>
          <w:sz w:val="24"/>
          <w:szCs w:val="24"/>
          <w:lang w:eastAsia="bg-BG"/>
        </w:rPr>
        <w:t>.</w:t>
      </w:r>
      <w:r w:rsidR="0095282E" w:rsidRPr="0095282E">
        <w:rPr>
          <w:rFonts w:cs="Times New Roman"/>
          <w:b/>
          <w:bCs/>
          <w:sz w:val="24"/>
          <w:szCs w:val="24"/>
          <w:lang w:eastAsia="bg-BG"/>
        </w:rPr>
        <w:t xml:space="preserve"> </w:t>
      </w:r>
    </w:p>
    <w:p w:rsidR="00AD6AB3" w:rsidRPr="00C226D4" w:rsidRDefault="0095282E" w:rsidP="00E75489">
      <w:pPr>
        <w:rPr>
          <w:rFonts w:cs="Times New Roman"/>
          <w:sz w:val="24"/>
          <w:szCs w:val="24"/>
        </w:rPr>
      </w:pPr>
      <w:r w:rsidRPr="00C226D4">
        <w:rPr>
          <w:rFonts w:cs="Times New Roman"/>
          <w:b/>
          <w:bCs/>
          <w:sz w:val="24"/>
          <w:szCs w:val="24"/>
          <w:lang w:eastAsia="bg-BG"/>
        </w:rPr>
        <w:t>Краен срок: 6 април 2014 г.</w:t>
      </w:r>
    </w:p>
    <w:p w:rsidR="00D2039E" w:rsidRDefault="00955F33" w:rsidP="00BD1252">
      <w:pPr>
        <w:pStyle w:val="Heading2"/>
      </w:pPr>
      <w:bookmarkStart w:id="20" w:name="_Toc381877945"/>
      <w:r>
        <w:t>Конкурс за наградата "д-р Илко Ескенази"</w:t>
      </w:r>
      <w:bookmarkEnd w:id="20"/>
      <w:r>
        <w:t xml:space="preserve"> </w:t>
      </w:r>
    </w:p>
    <w:p w:rsidR="00D2039E" w:rsidRDefault="00955F33" w:rsidP="00D2039E">
      <w:pPr>
        <w:rPr>
          <w:sz w:val="24"/>
          <w:szCs w:val="24"/>
        </w:rPr>
      </w:pPr>
      <w:r w:rsidRPr="00D2039E">
        <w:rPr>
          <w:sz w:val="24"/>
          <w:szCs w:val="24"/>
        </w:rPr>
        <w:t xml:space="preserve">Международната фондация "Св. Св. Кирил и Методий" и мемориален фонд "Д-р Илко </w:t>
      </w:r>
      <w:proofErr w:type="spellStart"/>
      <w:r w:rsidRPr="00D2039E">
        <w:rPr>
          <w:sz w:val="24"/>
          <w:szCs w:val="24"/>
        </w:rPr>
        <w:t>Ескенази</w:t>
      </w:r>
      <w:proofErr w:type="spellEnd"/>
      <w:r w:rsidRPr="00D2039E">
        <w:rPr>
          <w:sz w:val="24"/>
          <w:szCs w:val="24"/>
        </w:rPr>
        <w:t>" о</w:t>
      </w:r>
      <w:r w:rsidR="00D2039E">
        <w:rPr>
          <w:sz w:val="24"/>
          <w:szCs w:val="24"/>
        </w:rPr>
        <w:t xml:space="preserve">бявяват десетия годишен конкурс </w:t>
      </w:r>
      <w:r w:rsidRPr="00D2039E">
        <w:rPr>
          <w:sz w:val="24"/>
          <w:szCs w:val="24"/>
        </w:rPr>
        <w:t xml:space="preserve">за присъждане на наградата "Д-р Илко </w:t>
      </w:r>
      <w:proofErr w:type="spellStart"/>
      <w:r w:rsidRPr="00D2039E">
        <w:rPr>
          <w:sz w:val="24"/>
          <w:szCs w:val="24"/>
        </w:rPr>
        <w:t>Ескенази</w:t>
      </w:r>
      <w:proofErr w:type="spellEnd"/>
      <w:r w:rsidRPr="00D2039E">
        <w:rPr>
          <w:sz w:val="24"/>
          <w:szCs w:val="24"/>
        </w:rPr>
        <w:t>".</w:t>
      </w:r>
    </w:p>
    <w:p w:rsidR="00D2039E" w:rsidRDefault="00955F33" w:rsidP="00D2039E">
      <w:pPr>
        <w:rPr>
          <w:sz w:val="24"/>
          <w:szCs w:val="24"/>
        </w:rPr>
      </w:pPr>
      <w:r w:rsidRPr="00D2039E">
        <w:rPr>
          <w:sz w:val="24"/>
          <w:szCs w:val="24"/>
        </w:rPr>
        <w:t>Конкурсът ще отличи и награди по един писмен труд в областите "Право" и "Икономика", свързан с членството на България в ЕС. Представените разработки трябва да са съд</w:t>
      </w:r>
      <w:r w:rsidR="00D2039E">
        <w:rPr>
          <w:sz w:val="24"/>
          <w:szCs w:val="24"/>
        </w:rPr>
        <w:t xml:space="preserve">ържателни, </w:t>
      </w:r>
      <w:r w:rsidR="00D2039E">
        <w:rPr>
          <w:sz w:val="24"/>
          <w:szCs w:val="24"/>
        </w:rPr>
        <w:lastRenderedPageBreak/>
        <w:t xml:space="preserve">да третират актуален </w:t>
      </w:r>
      <w:r w:rsidRPr="00D2039E">
        <w:rPr>
          <w:sz w:val="24"/>
          <w:szCs w:val="24"/>
        </w:rPr>
        <w:t>проблем, свързан с правото и политиките на ЕС и на Република България.</w:t>
      </w:r>
    </w:p>
    <w:p w:rsidR="00D2039E" w:rsidRDefault="00955F33" w:rsidP="00D2039E">
      <w:pPr>
        <w:rPr>
          <w:sz w:val="24"/>
          <w:szCs w:val="24"/>
        </w:rPr>
      </w:pPr>
      <w:r w:rsidRPr="00D2039E">
        <w:rPr>
          <w:sz w:val="24"/>
          <w:szCs w:val="24"/>
        </w:rPr>
        <w:t>В надпреварата могат да участват юристи и икономисти, които не са навършили 35 години към 1 януари 2014 г., както и студенти в юридическите</w:t>
      </w:r>
      <w:r w:rsidR="00D2039E">
        <w:rPr>
          <w:sz w:val="24"/>
          <w:szCs w:val="24"/>
        </w:rPr>
        <w:t xml:space="preserve"> и икономическите специалности.</w:t>
      </w:r>
    </w:p>
    <w:p w:rsidR="00D2039E" w:rsidRDefault="00D2039E" w:rsidP="00D2039E">
      <w:pPr>
        <w:rPr>
          <w:sz w:val="24"/>
          <w:szCs w:val="24"/>
        </w:rPr>
      </w:pPr>
      <w:r>
        <w:rPr>
          <w:sz w:val="24"/>
          <w:szCs w:val="24"/>
        </w:rPr>
        <w:t>Всяка от двете награди</w:t>
      </w:r>
      <w:r w:rsidR="00955F33" w:rsidRPr="00D2039E">
        <w:rPr>
          <w:sz w:val="24"/>
          <w:szCs w:val="24"/>
        </w:rPr>
        <w:t xml:space="preserve"> – за право и за икономика – се състои от парична награда в размер на 2500 лв. и грамота. Комисията има право да присъди и до 3 почетни грамоти във всяка от двете области. Трудовете могат да бъдат </w:t>
      </w:r>
      <w:r>
        <w:rPr>
          <w:sz w:val="24"/>
          <w:szCs w:val="24"/>
        </w:rPr>
        <w:t xml:space="preserve">и публикувани, но не по-рано от </w:t>
      </w:r>
      <w:r w:rsidR="00955F33" w:rsidRPr="00D2039E">
        <w:rPr>
          <w:sz w:val="24"/>
          <w:szCs w:val="24"/>
        </w:rPr>
        <w:t>май 2012 г.</w:t>
      </w:r>
    </w:p>
    <w:p w:rsidR="00894CF1" w:rsidRPr="00D2039E" w:rsidRDefault="00955F33" w:rsidP="00D2039E">
      <w:pPr>
        <w:spacing w:after="360"/>
        <w:rPr>
          <w:sz w:val="24"/>
          <w:szCs w:val="24"/>
        </w:rPr>
      </w:pPr>
      <w:r w:rsidRPr="00D2039E">
        <w:rPr>
          <w:sz w:val="24"/>
          <w:szCs w:val="24"/>
        </w:rPr>
        <w:t xml:space="preserve">Документите се подават от </w:t>
      </w:r>
      <w:r w:rsidRPr="00D2039E">
        <w:rPr>
          <w:b/>
          <w:bCs/>
          <w:sz w:val="24"/>
          <w:szCs w:val="24"/>
        </w:rPr>
        <w:t>7 до 11 април 2014 г.</w:t>
      </w:r>
      <w:r w:rsidRPr="00D2039E">
        <w:rPr>
          <w:sz w:val="24"/>
          <w:szCs w:val="24"/>
        </w:rPr>
        <w:t xml:space="preserve"> в Международна фондация "Св.</w:t>
      </w:r>
      <w:proofErr w:type="spellStart"/>
      <w:r w:rsidRPr="00D2039E">
        <w:rPr>
          <w:sz w:val="24"/>
          <w:szCs w:val="24"/>
        </w:rPr>
        <w:t>Св</w:t>
      </w:r>
      <w:proofErr w:type="spellEnd"/>
      <w:r w:rsidRPr="00D2039E">
        <w:rPr>
          <w:sz w:val="24"/>
          <w:szCs w:val="24"/>
        </w:rPr>
        <w:t xml:space="preserve">. Кирил и Методий". Повече информация може да намерите </w:t>
      </w:r>
      <w:r w:rsidR="00D2039E">
        <w:rPr>
          <w:sz w:val="24"/>
          <w:szCs w:val="24"/>
        </w:rPr>
        <w:t>на</w:t>
      </w:r>
      <w:r w:rsidRPr="00D2039E">
        <w:rPr>
          <w:sz w:val="24"/>
          <w:szCs w:val="24"/>
        </w:rPr>
        <w:t xml:space="preserve"> </w:t>
      </w:r>
      <w:hyperlink r:id="rId36" w:tgtFrame="_blank" w:history="1">
        <w:r w:rsidRPr="00D2039E">
          <w:rPr>
            <w:color w:val="2C80D5"/>
            <w:sz w:val="24"/>
            <w:szCs w:val="24"/>
          </w:rPr>
          <w:t>страницата на организаторите</w:t>
        </w:r>
      </w:hyperlink>
      <w:r w:rsidRPr="00D2039E">
        <w:rPr>
          <w:sz w:val="24"/>
          <w:szCs w:val="24"/>
        </w:rPr>
        <w:t>.</w:t>
      </w:r>
    </w:p>
    <w:p w:rsidR="00894CF1" w:rsidRDefault="00FD2B9C" w:rsidP="00BD1252">
      <w:pPr>
        <w:pStyle w:val="Heading2"/>
        <w:rPr>
          <w:lang w:val="en-US"/>
        </w:rPr>
      </w:pPr>
      <w:bookmarkStart w:id="21" w:name="_Toc381877946"/>
      <w:r>
        <w:t>Литературен конкурс на фондация "Св. Климент Охридски"</w:t>
      </w:r>
      <w:bookmarkEnd w:id="21"/>
    </w:p>
    <w:p w:rsidR="00BD1252" w:rsidRDefault="00FD2B9C" w:rsidP="00BD1252">
      <w:pPr>
        <w:rPr>
          <w:sz w:val="24"/>
          <w:szCs w:val="24"/>
        </w:rPr>
      </w:pPr>
      <w:r w:rsidRPr="00BD1252">
        <w:rPr>
          <w:sz w:val="24"/>
          <w:szCs w:val="24"/>
        </w:rPr>
        <w:t xml:space="preserve">Фондация "Св. Климент Охридски" обяви началото на </w:t>
      </w:r>
      <w:proofErr w:type="spellStart"/>
      <w:r w:rsidRPr="00BD1252">
        <w:rPr>
          <w:sz w:val="24"/>
          <w:szCs w:val="24"/>
        </w:rPr>
        <w:t>Oсмия</w:t>
      </w:r>
      <w:proofErr w:type="spellEnd"/>
      <w:r w:rsidRPr="00BD1252">
        <w:rPr>
          <w:sz w:val="24"/>
          <w:szCs w:val="24"/>
        </w:rPr>
        <w:t xml:space="preserve"> национален литературен конкурс за стихотворение и разказ. За наградите могат да кандидатстват студенти с българско гражданство, които се обучават у нас и в чужбина.</w:t>
      </w:r>
      <w:r w:rsidR="00BD1252">
        <w:rPr>
          <w:sz w:val="24"/>
          <w:szCs w:val="24"/>
        </w:rPr>
        <w:t xml:space="preserve"> </w:t>
      </w:r>
    </w:p>
    <w:p w:rsidR="00BD1252" w:rsidRDefault="00FD2B9C" w:rsidP="00BD1252">
      <w:pPr>
        <w:rPr>
          <w:sz w:val="24"/>
          <w:szCs w:val="24"/>
        </w:rPr>
      </w:pPr>
      <w:r w:rsidRPr="00BD1252">
        <w:rPr>
          <w:sz w:val="24"/>
          <w:szCs w:val="24"/>
        </w:rPr>
        <w:t>За участие в конкурса е необходимо да се представят по един непубликуван разказ или стихотворение. Носителите на наградите се определят от специално назначено жури.</w:t>
      </w:r>
      <w:r w:rsidR="00BD1252">
        <w:rPr>
          <w:sz w:val="24"/>
          <w:szCs w:val="24"/>
        </w:rPr>
        <w:t xml:space="preserve"> </w:t>
      </w:r>
      <w:r w:rsidRPr="00BD1252">
        <w:rPr>
          <w:sz w:val="24"/>
          <w:szCs w:val="24"/>
        </w:rPr>
        <w:t xml:space="preserve">Материалите за участие в конкурса се представят от </w:t>
      </w:r>
      <w:r w:rsidRPr="00BD1252">
        <w:rPr>
          <w:b/>
          <w:bCs/>
          <w:sz w:val="24"/>
          <w:szCs w:val="24"/>
        </w:rPr>
        <w:t>1 февруари до 30 април 2014 г.</w:t>
      </w:r>
      <w:r w:rsidRPr="00BD1252">
        <w:rPr>
          <w:sz w:val="24"/>
          <w:szCs w:val="24"/>
        </w:rPr>
        <w:t xml:space="preserve"> на секретаря на Фондация "Св. Климент Охридски" ( СУ "СВ. Климент Охридски", бул. "Цар Освободител" № 15, Ректорат, Детелина Илиева тел. 9308 336, 987 39 12, е-mail: </w:t>
      </w:r>
      <w:hyperlink r:id="rId37" w:history="1">
        <w:r w:rsidRPr="00BD1252">
          <w:rPr>
            <w:color w:val="2C80D5"/>
            <w:sz w:val="24"/>
            <w:szCs w:val="24"/>
          </w:rPr>
          <w:t>deti@admin.uni-sofia.bg</w:t>
        </w:r>
      </w:hyperlink>
      <w:r w:rsidRPr="00BD1252">
        <w:rPr>
          <w:sz w:val="24"/>
          <w:szCs w:val="24"/>
        </w:rPr>
        <w:t>).</w:t>
      </w:r>
    </w:p>
    <w:p w:rsidR="00BD1252" w:rsidRDefault="00FD2B9C" w:rsidP="00BD1252">
      <w:pPr>
        <w:rPr>
          <w:sz w:val="24"/>
          <w:szCs w:val="24"/>
        </w:rPr>
      </w:pPr>
      <w:r w:rsidRPr="00BD1252">
        <w:rPr>
          <w:sz w:val="24"/>
          <w:szCs w:val="24"/>
        </w:rPr>
        <w:t>Участниците трябва да посочат информация за висшето училище и специалността, в която се обучават, точен адрес, е-mail и телефон за връзка.</w:t>
      </w:r>
    </w:p>
    <w:p w:rsidR="00FD2B9C" w:rsidRPr="00BD1252" w:rsidRDefault="00FD2B9C" w:rsidP="00C226D4">
      <w:pPr>
        <w:spacing w:after="360"/>
        <w:rPr>
          <w:sz w:val="24"/>
          <w:szCs w:val="24"/>
          <w:lang w:val="ru-RU"/>
        </w:rPr>
      </w:pPr>
      <w:r w:rsidRPr="00BD1252">
        <w:rPr>
          <w:sz w:val="24"/>
          <w:szCs w:val="24"/>
        </w:rPr>
        <w:t>Наградите ще бъдат връчени на академичното тържество по случай 24 май – Деня на българската просвета и култура и на славянската писменост.</w:t>
      </w:r>
    </w:p>
    <w:p w:rsidR="00477EF0" w:rsidRDefault="00477EF0" w:rsidP="00C226D4">
      <w:pPr>
        <w:pStyle w:val="Heading2"/>
        <w:rPr>
          <w:szCs w:val="24"/>
        </w:rPr>
      </w:pPr>
      <w:bookmarkStart w:id="22" w:name="_Toc381877947"/>
      <w:r>
        <w:t>Национален конкурс за студентско есе</w:t>
      </w:r>
      <w:bookmarkEnd w:id="22"/>
    </w:p>
    <w:p w:rsidR="00CA5CF4" w:rsidRPr="00CA5CF4" w:rsidRDefault="00477EF0" w:rsidP="00CA5CF4">
      <w:pPr>
        <w:rPr>
          <w:sz w:val="24"/>
          <w:szCs w:val="24"/>
        </w:rPr>
      </w:pPr>
      <w:r w:rsidRPr="00CA5CF4">
        <w:rPr>
          <w:sz w:val="24"/>
          <w:szCs w:val="24"/>
        </w:rPr>
        <w:t>Клуб "Финанси" при Икономически университет - Варна организира национален конкурс за студентско есе. Право на участие имат всички студенти в акредитираните висши учебни заведения в България.</w:t>
      </w:r>
    </w:p>
    <w:p w:rsidR="00CA5CF4" w:rsidRDefault="00477EF0" w:rsidP="00CA5CF4">
      <w:pPr>
        <w:rPr>
          <w:sz w:val="24"/>
          <w:szCs w:val="24"/>
        </w:rPr>
      </w:pPr>
      <w:r w:rsidRPr="00CA5CF4">
        <w:rPr>
          <w:sz w:val="24"/>
          <w:szCs w:val="24"/>
        </w:rPr>
        <w:t>Темите на конкурса са общо три:</w:t>
      </w:r>
    </w:p>
    <w:p w:rsidR="00CA5CF4" w:rsidRPr="00CA5CF4" w:rsidRDefault="00477EF0" w:rsidP="00264F34">
      <w:pPr>
        <w:pStyle w:val="ListParagraph"/>
        <w:numPr>
          <w:ilvl w:val="0"/>
          <w:numId w:val="27"/>
        </w:numPr>
        <w:rPr>
          <w:sz w:val="24"/>
          <w:szCs w:val="24"/>
        </w:rPr>
      </w:pPr>
      <w:r w:rsidRPr="00CA5CF4">
        <w:rPr>
          <w:sz w:val="24"/>
          <w:szCs w:val="24"/>
        </w:rPr>
        <w:t>"Всички модели са грешни, но някои са полезни" Защо използваме модели в икономиката?</w:t>
      </w:r>
    </w:p>
    <w:p w:rsidR="00CA5CF4" w:rsidRPr="00CA5CF4" w:rsidRDefault="00477EF0" w:rsidP="00264F34">
      <w:pPr>
        <w:pStyle w:val="ListParagraph"/>
        <w:numPr>
          <w:ilvl w:val="0"/>
          <w:numId w:val="27"/>
        </w:numPr>
        <w:rPr>
          <w:sz w:val="24"/>
          <w:szCs w:val="24"/>
        </w:rPr>
      </w:pPr>
      <w:r w:rsidRPr="00CA5CF4">
        <w:rPr>
          <w:sz w:val="24"/>
          <w:szCs w:val="24"/>
        </w:rPr>
        <w:t>"Често е рационално да не си съвсем рационален" или за рационалното поведение на икономическите агенти;</w:t>
      </w:r>
    </w:p>
    <w:p w:rsidR="00CA5CF4" w:rsidRPr="00CA5CF4" w:rsidRDefault="00477EF0" w:rsidP="00264F34">
      <w:pPr>
        <w:pStyle w:val="ListParagraph"/>
        <w:numPr>
          <w:ilvl w:val="0"/>
          <w:numId w:val="27"/>
        </w:numPr>
        <w:rPr>
          <w:sz w:val="24"/>
          <w:szCs w:val="24"/>
        </w:rPr>
      </w:pPr>
      <w:r w:rsidRPr="00CA5CF4">
        <w:rPr>
          <w:sz w:val="24"/>
          <w:szCs w:val="24"/>
        </w:rPr>
        <w:t>Защо инвеститорите бягат от България?</w:t>
      </w:r>
    </w:p>
    <w:p w:rsidR="00CA5CF4" w:rsidRDefault="00477EF0" w:rsidP="00CA5CF4">
      <w:pPr>
        <w:rPr>
          <w:sz w:val="24"/>
          <w:szCs w:val="24"/>
        </w:rPr>
      </w:pPr>
      <w:r w:rsidRPr="00CA5CF4">
        <w:rPr>
          <w:sz w:val="24"/>
          <w:szCs w:val="24"/>
        </w:rPr>
        <w:lastRenderedPageBreak/>
        <w:t xml:space="preserve">Победителят ще спечели парична награда в размер на 250 лв., едногодишен абонамент за в. "Капитал" и публикация на страницата на клуба. Отличеният на второ място ще получи 200 лв., а на трето - 100 лв. Авторите на десетте най-добри есета ще бъдат наградени с международни студентски карти ISIC и USB памет. </w:t>
      </w:r>
      <w:proofErr w:type="spellStart"/>
      <w:r w:rsidRPr="00CA5CF4">
        <w:rPr>
          <w:sz w:val="24"/>
          <w:szCs w:val="24"/>
        </w:rPr>
        <w:t>Наградният</w:t>
      </w:r>
      <w:proofErr w:type="spellEnd"/>
      <w:r w:rsidRPr="00CA5CF4">
        <w:rPr>
          <w:sz w:val="24"/>
          <w:szCs w:val="24"/>
        </w:rPr>
        <w:t xml:space="preserve"> фонд включва и 80 книги и други предметни награди. Всички ще получат сертификат за участие.</w:t>
      </w:r>
    </w:p>
    <w:p w:rsidR="00CA5CF4" w:rsidRDefault="00477EF0" w:rsidP="00CA5CF4">
      <w:pPr>
        <w:rPr>
          <w:sz w:val="24"/>
          <w:szCs w:val="24"/>
        </w:rPr>
      </w:pPr>
      <w:r w:rsidRPr="00CA5CF4">
        <w:rPr>
          <w:sz w:val="24"/>
          <w:szCs w:val="24"/>
        </w:rPr>
        <w:t xml:space="preserve">Желаещите да участват трябва да изпратят авторско есе по една от зададените теми до пет страници на адрес: </w:t>
      </w:r>
      <w:hyperlink r:id="rId38" w:history="1">
        <w:r w:rsidRPr="00CA5CF4">
          <w:rPr>
            <w:color w:val="2C80D5"/>
            <w:sz w:val="24"/>
            <w:szCs w:val="24"/>
          </w:rPr>
          <w:t>finance-club@ue-varna.bg</w:t>
        </w:r>
      </w:hyperlink>
      <w:r w:rsidRPr="00CA5CF4">
        <w:rPr>
          <w:sz w:val="24"/>
          <w:szCs w:val="24"/>
        </w:rPr>
        <w:t>. Творбите ще бъдат оценявани от жури, съставено от преподаватели на ИУ – Варна. Награждаването ще се проведе през месец април</w:t>
      </w:r>
      <w:r w:rsidRPr="00C226D4">
        <w:t xml:space="preserve"> т.г. Допълнителна информация можете да откриете на </w:t>
      </w:r>
      <w:hyperlink r:id="rId39" w:tgtFrame="_blank" w:history="1">
        <w:r w:rsidRPr="00C226D4">
          <w:rPr>
            <w:color w:val="2C80D5"/>
          </w:rPr>
          <w:t>официалната страница на клуба</w:t>
        </w:r>
      </w:hyperlink>
      <w:r w:rsidRPr="00C226D4">
        <w:t>.</w:t>
      </w:r>
      <w:r w:rsidR="00CA5CF4" w:rsidRPr="00CA5CF4">
        <w:rPr>
          <w:sz w:val="24"/>
          <w:szCs w:val="24"/>
        </w:rPr>
        <w:t xml:space="preserve"> </w:t>
      </w:r>
    </w:p>
    <w:p w:rsidR="00477EF0" w:rsidRPr="00C226D4" w:rsidRDefault="00CA5CF4" w:rsidP="00CA5CF4">
      <w:pPr>
        <w:rPr>
          <w:b/>
          <w:bCs/>
        </w:rPr>
      </w:pPr>
      <w:r w:rsidRPr="00CA5CF4">
        <w:rPr>
          <w:b/>
          <w:sz w:val="24"/>
          <w:szCs w:val="24"/>
        </w:rPr>
        <w:t>Краен срок:</w:t>
      </w:r>
      <w:r w:rsidRPr="00CA5CF4">
        <w:rPr>
          <w:sz w:val="24"/>
          <w:szCs w:val="24"/>
        </w:rPr>
        <w:t xml:space="preserve"> </w:t>
      </w:r>
      <w:r w:rsidRPr="00CA5CF4">
        <w:rPr>
          <w:b/>
          <w:bCs/>
          <w:sz w:val="24"/>
          <w:szCs w:val="24"/>
        </w:rPr>
        <w:t>30 март 2014 г.</w:t>
      </w:r>
    </w:p>
    <w:p w:rsidR="00587669" w:rsidRPr="00587669" w:rsidRDefault="00587669" w:rsidP="00C226D4">
      <w:pPr>
        <w:pStyle w:val="Heading2"/>
        <w:rPr>
          <w:rFonts w:eastAsia="Times New Roman"/>
          <w:lang w:eastAsia="bg-BG"/>
        </w:rPr>
      </w:pPr>
      <w:bookmarkStart w:id="23" w:name="_Toc381877948"/>
      <w:r w:rsidRPr="00587669">
        <w:rPr>
          <w:rFonts w:eastAsia="Times New Roman"/>
          <w:lang w:eastAsia="bg-BG"/>
        </w:rPr>
        <w:t>Конкурс за набиране на заявления за научен прест</w:t>
      </w:r>
      <w:r w:rsidR="00C226D4">
        <w:rPr>
          <w:rFonts w:eastAsia="Times New Roman"/>
          <w:lang w:eastAsia="bg-BG"/>
        </w:rPr>
        <w:t>ой на млади учени в Швейцария</w:t>
      </w:r>
      <w:bookmarkEnd w:id="23"/>
      <w:r w:rsidR="00C226D4">
        <w:rPr>
          <w:rFonts w:eastAsia="Times New Roman"/>
          <w:lang w:eastAsia="bg-BG"/>
        </w:rPr>
        <w:t xml:space="preserve"> </w:t>
      </w:r>
    </w:p>
    <w:p w:rsidR="00C226D4" w:rsidRDefault="00587669" w:rsidP="00C226D4">
      <w:pPr>
        <w:rPr>
          <w:sz w:val="24"/>
          <w:szCs w:val="24"/>
          <w:lang w:eastAsia="bg-BG"/>
        </w:rPr>
      </w:pPr>
      <w:r w:rsidRPr="00C226D4">
        <w:rPr>
          <w:sz w:val="24"/>
          <w:szCs w:val="24"/>
          <w:lang w:eastAsia="bg-BG"/>
        </w:rPr>
        <w:t>Министерството на образованието и науката има удоволствието да Ви информира, че стартира ДЕСЕТАТА конкурсна сесия за набиране на проектни предложения за участие в Програмата за научен обмен между Швейцария и България към тематичен фонд „Стипендии”.</w:t>
      </w:r>
    </w:p>
    <w:p w:rsidR="00587669" w:rsidRPr="00C226D4" w:rsidRDefault="00587669" w:rsidP="00C226D4">
      <w:pPr>
        <w:rPr>
          <w:sz w:val="24"/>
          <w:szCs w:val="24"/>
          <w:lang w:eastAsia="bg-BG"/>
        </w:rPr>
      </w:pPr>
      <w:r w:rsidRPr="00C226D4">
        <w:rPr>
          <w:sz w:val="24"/>
          <w:szCs w:val="24"/>
          <w:lang w:eastAsia="bg-BG"/>
        </w:rPr>
        <w:t>Изисквания към кандидатите:</w:t>
      </w:r>
    </w:p>
    <w:p w:rsidR="00587669" w:rsidRPr="00C226D4" w:rsidRDefault="00587669" w:rsidP="00264F34">
      <w:pPr>
        <w:pStyle w:val="ListParagraph"/>
        <w:numPr>
          <w:ilvl w:val="0"/>
          <w:numId w:val="26"/>
        </w:numPr>
        <w:rPr>
          <w:sz w:val="24"/>
          <w:szCs w:val="24"/>
          <w:lang w:eastAsia="bg-BG"/>
        </w:rPr>
      </w:pPr>
      <w:r w:rsidRPr="00C226D4">
        <w:rPr>
          <w:sz w:val="24"/>
          <w:szCs w:val="24"/>
          <w:lang w:eastAsia="bg-BG"/>
        </w:rPr>
        <w:t>за докторантска стипендия – докторанти, след първата година от зачисляване;</w:t>
      </w:r>
    </w:p>
    <w:p w:rsidR="00587669" w:rsidRPr="00C226D4" w:rsidRDefault="00587669" w:rsidP="00264F34">
      <w:pPr>
        <w:pStyle w:val="ListParagraph"/>
        <w:numPr>
          <w:ilvl w:val="0"/>
          <w:numId w:val="26"/>
        </w:numPr>
        <w:rPr>
          <w:sz w:val="24"/>
          <w:szCs w:val="24"/>
          <w:lang w:eastAsia="bg-BG"/>
        </w:rPr>
      </w:pPr>
      <w:r w:rsidRPr="00C226D4">
        <w:rPr>
          <w:sz w:val="24"/>
          <w:szCs w:val="24"/>
          <w:lang w:eastAsia="bg-BG"/>
        </w:rPr>
        <w:t xml:space="preserve">за </w:t>
      </w:r>
      <w:proofErr w:type="spellStart"/>
      <w:r w:rsidRPr="00C226D4">
        <w:rPr>
          <w:sz w:val="24"/>
          <w:szCs w:val="24"/>
          <w:lang w:eastAsia="bg-BG"/>
        </w:rPr>
        <w:t>постдокт</w:t>
      </w:r>
      <w:r w:rsidR="00C226D4">
        <w:rPr>
          <w:sz w:val="24"/>
          <w:szCs w:val="24"/>
          <w:lang w:eastAsia="bg-BG"/>
        </w:rPr>
        <w:t>орантска</w:t>
      </w:r>
      <w:proofErr w:type="spellEnd"/>
      <w:r w:rsidR="00C226D4">
        <w:rPr>
          <w:sz w:val="24"/>
          <w:szCs w:val="24"/>
          <w:lang w:eastAsia="bg-BG"/>
        </w:rPr>
        <w:t xml:space="preserve"> стипендия –допускат се</w:t>
      </w:r>
      <w:r w:rsidRPr="00C226D4">
        <w:rPr>
          <w:sz w:val="24"/>
          <w:szCs w:val="24"/>
          <w:lang w:eastAsia="bg-BG"/>
        </w:rPr>
        <w:t xml:space="preserve"> кандидати в рамките на 5 годи</w:t>
      </w:r>
      <w:r w:rsidR="00C226D4">
        <w:rPr>
          <w:sz w:val="24"/>
          <w:szCs w:val="24"/>
          <w:lang w:eastAsia="bg-BG"/>
        </w:rPr>
        <w:t>ни след получаване на докторска</w:t>
      </w:r>
      <w:r w:rsidRPr="00C226D4">
        <w:rPr>
          <w:sz w:val="24"/>
          <w:szCs w:val="24"/>
          <w:lang w:eastAsia="bg-BG"/>
        </w:rPr>
        <w:t xml:space="preserve"> степен</w:t>
      </w:r>
      <w:r w:rsidR="00C226D4">
        <w:rPr>
          <w:sz w:val="24"/>
          <w:szCs w:val="24"/>
          <w:lang w:eastAsia="bg-BG"/>
        </w:rPr>
        <w:t>.</w:t>
      </w:r>
    </w:p>
    <w:p w:rsidR="00587669" w:rsidRPr="00C226D4" w:rsidRDefault="00587669" w:rsidP="00CA5CF4">
      <w:pPr>
        <w:spacing w:after="0"/>
        <w:rPr>
          <w:sz w:val="24"/>
          <w:szCs w:val="24"/>
          <w:lang w:eastAsia="bg-BG"/>
        </w:rPr>
      </w:pPr>
      <w:r w:rsidRPr="00C226D4">
        <w:rPr>
          <w:sz w:val="24"/>
          <w:szCs w:val="24"/>
          <w:lang w:eastAsia="bg-BG"/>
        </w:rPr>
        <w:t>Повече информация за конкурсната документация може да бъде намерена на интернет адреси:</w:t>
      </w:r>
    </w:p>
    <w:p w:rsidR="00587669" w:rsidRPr="00C226D4" w:rsidRDefault="001C65F0" w:rsidP="00CA5CF4">
      <w:pPr>
        <w:spacing w:after="0"/>
        <w:rPr>
          <w:sz w:val="24"/>
          <w:szCs w:val="24"/>
          <w:lang w:eastAsia="bg-BG"/>
        </w:rPr>
      </w:pPr>
      <w:hyperlink r:id="rId40" w:tgtFrame="_blank" w:history="1">
        <w:r w:rsidR="00587669" w:rsidRPr="00C226D4">
          <w:rPr>
            <w:sz w:val="24"/>
            <w:szCs w:val="24"/>
            <w:lang w:eastAsia="bg-BG"/>
          </w:rPr>
          <w:t xml:space="preserve">www.sciex.ch </w:t>
        </w:r>
      </w:hyperlink>
    </w:p>
    <w:p w:rsidR="00587669" w:rsidRPr="00C226D4" w:rsidRDefault="001C65F0" w:rsidP="00CA5CF4">
      <w:pPr>
        <w:spacing w:after="0"/>
        <w:rPr>
          <w:sz w:val="24"/>
          <w:szCs w:val="24"/>
          <w:lang w:eastAsia="bg-BG"/>
        </w:rPr>
      </w:pPr>
      <w:hyperlink r:id="rId41" w:tgtFrame="_blank" w:history="1">
        <w:r w:rsidR="00587669" w:rsidRPr="00C226D4">
          <w:rPr>
            <w:sz w:val="24"/>
            <w:szCs w:val="24"/>
            <w:lang w:eastAsia="bg-BG"/>
          </w:rPr>
          <w:t>http://www.crus.ch/information-programme/sciex-nms-ch/sciex-nms-ch-bulgaria.html</w:t>
        </w:r>
      </w:hyperlink>
      <w:r w:rsidR="00587669" w:rsidRPr="00C226D4">
        <w:rPr>
          <w:sz w:val="24"/>
          <w:szCs w:val="24"/>
          <w:lang w:eastAsia="bg-BG"/>
        </w:rPr>
        <w:t>,</w:t>
      </w:r>
    </w:p>
    <w:p w:rsidR="00587669" w:rsidRPr="00C226D4" w:rsidRDefault="00587669" w:rsidP="00CA5CF4">
      <w:pPr>
        <w:spacing w:after="0"/>
        <w:rPr>
          <w:sz w:val="24"/>
          <w:szCs w:val="24"/>
          <w:lang w:eastAsia="bg-BG"/>
        </w:rPr>
      </w:pPr>
      <w:r w:rsidRPr="00C226D4">
        <w:rPr>
          <w:sz w:val="24"/>
          <w:szCs w:val="24"/>
          <w:lang w:eastAsia="bg-BG"/>
        </w:rPr>
        <w:t>и в дирекция „Наука“, тел. +359 2 9217 648; +359 2 9217 768</w:t>
      </w:r>
    </w:p>
    <w:p w:rsidR="00477EF0" w:rsidRPr="00C226D4" w:rsidRDefault="00C226D4" w:rsidP="001211D8">
      <w:pPr>
        <w:spacing w:after="360"/>
        <w:rPr>
          <w:b/>
          <w:bCs/>
          <w:sz w:val="24"/>
          <w:szCs w:val="24"/>
        </w:rPr>
      </w:pPr>
      <w:r w:rsidRPr="00C226D4">
        <w:rPr>
          <w:b/>
          <w:bCs/>
          <w:sz w:val="24"/>
          <w:szCs w:val="24"/>
          <w:lang w:eastAsia="bg-BG"/>
        </w:rPr>
        <w:t>Заявленията се подават в срок до 1 април 2014 г</w:t>
      </w:r>
    </w:p>
    <w:p w:rsidR="00477EF0" w:rsidRDefault="00477EF0" w:rsidP="00BD1252">
      <w:pPr>
        <w:spacing w:after="360"/>
        <w:rPr>
          <w:b/>
          <w:bCs/>
          <w:sz w:val="24"/>
          <w:szCs w:val="24"/>
        </w:rPr>
      </w:pPr>
    </w:p>
    <w:p w:rsidR="00477EF0" w:rsidRDefault="00477EF0" w:rsidP="00BD1252">
      <w:pPr>
        <w:spacing w:after="360"/>
        <w:rPr>
          <w:b/>
          <w:bCs/>
          <w:sz w:val="24"/>
          <w:szCs w:val="24"/>
        </w:rPr>
      </w:pPr>
    </w:p>
    <w:p w:rsidR="00477EF0" w:rsidRDefault="00477EF0" w:rsidP="00BD1252">
      <w:pPr>
        <w:spacing w:after="360"/>
        <w:rPr>
          <w:b/>
          <w:bCs/>
          <w:sz w:val="24"/>
          <w:szCs w:val="24"/>
        </w:rPr>
      </w:pPr>
    </w:p>
    <w:p w:rsidR="00477EF0" w:rsidRDefault="00477EF0" w:rsidP="00BD1252">
      <w:pPr>
        <w:spacing w:after="360"/>
        <w:rPr>
          <w:b/>
          <w:bCs/>
          <w:sz w:val="24"/>
          <w:szCs w:val="24"/>
        </w:rPr>
      </w:pPr>
    </w:p>
    <w:p w:rsidR="00BB48B8" w:rsidRPr="008E7D2F" w:rsidRDefault="00BB48B8" w:rsidP="00460469"/>
    <w:p w:rsidR="007D6512" w:rsidRPr="008E7D2F" w:rsidRDefault="007D6512" w:rsidP="00460469">
      <w:pPr>
        <w:sectPr w:rsidR="007D6512" w:rsidRPr="008E7D2F" w:rsidSect="00AA7F9B">
          <w:footerReference w:type="default" r:id="rId42"/>
          <w:pgSz w:w="11906" w:h="16838"/>
          <w:pgMar w:top="1440" w:right="1080" w:bottom="1440" w:left="1080" w:header="708" w:footer="708" w:gutter="0"/>
          <w:cols w:space="708"/>
          <w:docGrid w:linePitch="360"/>
        </w:sectPr>
      </w:pPr>
    </w:p>
    <w:p w:rsidR="00D00941" w:rsidRDefault="00912146" w:rsidP="00B278E8">
      <w:pPr>
        <w:pStyle w:val="Programs"/>
      </w:pPr>
      <w:bookmarkStart w:id="24" w:name="_Toc381877949"/>
      <w:r>
        <w:lastRenderedPageBreak/>
        <w:t>ПРОГРАМИ</w:t>
      </w:r>
      <w:bookmarkEnd w:id="24"/>
    </w:p>
    <w:p w:rsidR="00F76FE0" w:rsidRPr="00EF7FA2" w:rsidRDefault="007008FD" w:rsidP="0028666D">
      <w:pPr>
        <w:pStyle w:val="Heading2"/>
        <w:rPr>
          <w:lang w:val="ru-RU"/>
        </w:rPr>
      </w:pPr>
      <w:bookmarkStart w:id="25" w:name="_Toc381877950"/>
      <w:r w:rsidRPr="00EF7FA2">
        <w:t>Покана за европейско сътрудничество в областта на науката и технологиите</w:t>
      </w:r>
      <w:bookmarkEnd w:id="25"/>
    </w:p>
    <w:p w:rsidR="007976B4" w:rsidRDefault="007008FD" w:rsidP="0028666D">
      <w:pPr>
        <w:rPr>
          <w:sz w:val="24"/>
          <w:szCs w:val="24"/>
        </w:rPr>
      </w:pPr>
      <w:r w:rsidRPr="0028666D">
        <w:rPr>
          <w:sz w:val="24"/>
          <w:szCs w:val="24"/>
        </w:rPr>
        <w:t>Обявена е покана за представяне на предложения за европейско сътрудничество в областта на науката и технологиите (COST).</w:t>
      </w:r>
    </w:p>
    <w:p w:rsidR="007976B4" w:rsidRDefault="007008FD" w:rsidP="0028666D">
      <w:pPr>
        <w:rPr>
          <w:sz w:val="24"/>
          <w:szCs w:val="24"/>
        </w:rPr>
      </w:pPr>
      <w:r w:rsidRPr="0028666D">
        <w:rPr>
          <w:sz w:val="24"/>
          <w:szCs w:val="24"/>
        </w:rPr>
        <w:t>Европейското сътрудничество в областта на науката и технологиите обединява изследователи и експерти от различни страни, които работят по всякакви теми от областта на научните изследвания.</w:t>
      </w:r>
    </w:p>
    <w:p w:rsidR="007976B4" w:rsidRDefault="007008FD" w:rsidP="0028666D">
      <w:pPr>
        <w:rPr>
          <w:sz w:val="24"/>
          <w:szCs w:val="24"/>
        </w:rPr>
      </w:pPr>
      <w:r w:rsidRPr="0028666D">
        <w:rPr>
          <w:sz w:val="24"/>
          <w:szCs w:val="24"/>
        </w:rPr>
        <w:t>По линия на Европейското сътрудничество в областта на науката и технологиите не се финансират самите научни изследвания, а се подкрепят дейности за работа в мрежа, като срещи, конференции, краткосрочни научни мисии, школи за обучение и дейности по разпространение на информация. Понастоящем се подпомагат около 300 изследователски мрежи (дейности).</w:t>
      </w:r>
    </w:p>
    <w:p w:rsidR="007976B4" w:rsidRDefault="007008FD" w:rsidP="0028666D">
      <w:pPr>
        <w:rPr>
          <w:rStyle w:val="Strong"/>
          <w:rFonts w:cs="Times New Roman"/>
          <w:color w:val="333333"/>
          <w:sz w:val="24"/>
          <w:szCs w:val="24"/>
        </w:rPr>
      </w:pPr>
      <w:r w:rsidRPr="0028666D">
        <w:rPr>
          <w:rStyle w:val="Strong"/>
          <w:rFonts w:cs="Times New Roman"/>
          <w:color w:val="333333"/>
          <w:sz w:val="24"/>
          <w:szCs w:val="24"/>
        </w:rPr>
        <w:t>Допустими кандидати</w:t>
      </w:r>
    </w:p>
    <w:p w:rsidR="007976B4" w:rsidRDefault="007008FD" w:rsidP="0028666D">
      <w:pPr>
        <w:rPr>
          <w:sz w:val="24"/>
          <w:szCs w:val="24"/>
        </w:rPr>
      </w:pPr>
      <w:r w:rsidRPr="0028666D">
        <w:rPr>
          <w:sz w:val="24"/>
          <w:szCs w:val="24"/>
        </w:rPr>
        <w:t>Предложенията следва да включват изследователи от поне пет държави, участващи в Европейското сътрудничество в областта на науката и технологиите.</w:t>
      </w:r>
    </w:p>
    <w:p w:rsidR="007976B4" w:rsidRDefault="007008FD" w:rsidP="0028666D">
      <w:pPr>
        <w:rPr>
          <w:rStyle w:val="Strong"/>
          <w:rFonts w:cs="Times New Roman"/>
          <w:color w:val="333333"/>
          <w:sz w:val="24"/>
          <w:szCs w:val="24"/>
        </w:rPr>
      </w:pPr>
      <w:r w:rsidRPr="0028666D">
        <w:rPr>
          <w:rStyle w:val="Strong"/>
          <w:rFonts w:cs="Times New Roman"/>
          <w:color w:val="333333"/>
          <w:sz w:val="24"/>
          <w:szCs w:val="24"/>
        </w:rPr>
        <w:t>Допустими дейности</w:t>
      </w:r>
    </w:p>
    <w:p w:rsidR="007976B4" w:rsidRDefault="007008FD" w:rsidP="0028666D">
      <w:pPr>
        <w:rPr>
          <w:sz w:val="24"/>
          <w:szCs w:val="24"/>
        </w:rPr>
      </w:pPr>
      <w:r w:rsidRPr="0028666D">
        <w:rPr>
          <w:sz w:val="24"/>
          <w:szCs w:val="24"/>
        </w:rPr>
        <w:t>Европейското сътрудничество в областта на науката и технологиите е организирано в девет широки изследователски области</w:t>
      </w:r>
      <w:r w:rsidR="007976B4">
        <w:rPr>
          <w:sz w:val="24"/>
          <w:szCs w:val="24"/>
        </w:rPr>
        <w:t>:</w:t>
      </w:r>
    </w:p>
    <w:p w:rsidR="007976B4" w:rsidRPr="007976B4" w:rsidRDefault="007008FD" w:rsidP="00264F34">
      <w:pPr>
        <w:pStyle w:val="ListParagraph"/>
        <w:numPr>
          <w:ilvl w:val="0"/>
          <w:numId w:val="12"/>
        </w:numPr>
        <w:rPr>
          <w:b/>
          <w:bCs/>
          <w:sz w:val="24"/>
          <w:szCs w:val="24"/>
          <w:lang w:val="ru-RU"/>
        </w:rPr>
      </w:pPr>
      <w:proofErr w:type="spellStart"/>
      <w:r w:rsidRPr="007976B4">
        <w:rPr>
          <w:sz w:val="24"/>
          <w:szCs w:val="24"/>
        </w:rPr>
        <w:t>биомедицина</w:t>
      </w:r>
      <w:proofErr w:type="spellEnd"/>
      <w:r w:rsidRPr="007976B4">
        <w:rPr>
          <w:sz w:val="24"/>
          <w:szCs w:val="24"/>
        </w:rPr>
        <w:t xml:space="preserve"> и молекулярни </w:t>
      </w:r>
      <w:proofErr w:type="spellStart"/>
      <w:r w:rsidRPr="007976B4">
        <w:rPr>
          <w:sz w:val="24"/>
          <w:szCs w:val="24"/>
        </w:rPr>
        <w:t>бионауки</w:t>
      </w:r>
      <w:proofErr w:type="spellEnd"/>
      <w:r w:rsidRPr="007976B4">
        <w:rPr>
          <w:sz w:val="24"/>
          <w:szCs w:val="24"/>
        </w:rPr>
        <w:t xml:space="preserve">;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химия и молекулярни науки и технологии;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науки за Земята и управление на околната среда;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храни и земеделие; гори, продукти и услуги, свързани с тях;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хора, общество, култура и здраве;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информационни и комуникационни технологии; </w:t>
      </w:r>
    </w:p>
    <w:p w:rsidR="007976B4" w:rsidRPr="007976B4" w:rsidRDefault="007008FD" w:rsidP="00264F34">
      <w:pPr>
        <w:pStyle w:val="ListParagraph"/>
        <w:numPr>
          <w:ilvl w:val="0"/>
          <w:numId w:val="12"/>
        </w:numPr>
        <w:rPr>
          <w:b/>
          <w:bCs/>
          <w:sz w:val="24"/>
          <w:szCs w:val="24"/>
          <w:lang w:val="ru-RU"/>
        </w:rPr>
      </w:pPr>
      <w:r w:rsidRPr="007976B4">
        <w:rPr>
          <w:sz w:val="24"/>
          <w:szCs w:val="24"/>
        </w:rPr>
        <w:t xml:space="preserve">материали, физика и </w:t>
      </w:r>
      <w:proofErr w:type="spellStart"/>
      <w:r w:rsidRPr="007976B4">
        <w:rPr>
          <w:sz w:val="24"/>
          <w:szCs w:val="24"/>
        </w:rPr>
        <w:t>нанонауки</w:t>
      </w:r>
      <w:proofErr w:type="spellEnd"/>
      <w:r w:rsidRPr="007976B4">
        <w:rPr>
          <w:sz w:val="24"/>
          <w:szCs w:val="24"/>
        </w:rPr>
        <w:t xml:space="preserve">; </w:t>
      </w:r>
    </w:p>
    <w:p w:rsidR="007976B4" w:rsidRPr="007976B4" w:rsidRDefault="007976B4" w:rsidP="00264F34">
      <w:pPr>
        <w:pStyle w:val="ListParagraph"/>
        <w:numPr>
          <w:ilvl w:val="0"/>
          <w:numId w:val="12"/>
        </w:numPr>
        <w:rPr>
          <w:b/>
          <w:bCs/>
          <w:sz w:val="24"/>
          <w:szCs w:val="24"/>
          <w:lang w:val="ru-RU"/>
        </w:rPr>
      </w:pPr>
      <w:r>
        <w:rPr>
          <w:sz w:val="24"/>
          <w:szCs w:val="24"/>
        </w:rPr>
        <w:t>транспорт и градско развитие.</w:t>
      </w:r>
    </w:p>
    <w:p w:rsidR="007976B4" w:rsidRDefault="007008FD" w:rsidP="007976B4">
      <w:pPr>
        <w:rPr>
          <w:sz w:val="24"/>
          <w:szCs w:val="24"/>
        </w:rPr>
      </w:pPr>
      <w:r w:rsidRPr="007976B4">
        <w:rPr>
          <w:sz w:val="24"/>
          <w:szCs w:val="24"/>
        </w:rPr>
        <w:t>Предвиденият обхват на всяка изследователска област е описан на</w:t>
      </w:r>
      <w:hyperlink r:id="rId43" w:tgtFrame="_blank" w:history="1">
        <w:r w:rsidRPr="007976B4">
          <w:rPr>
            <w:color w:val="003366"/>
            <w:sz w:val="24"/>
            <w:szCs w:val="24"/>
            <w:u w:val="single"/>
          </w:rPr>
          <w:t xml:space="preserve"> уебсайта на Европейското сътрудничество в областта на науката и технологиите</w:t>
        </w:r>
      </w:hyperlink>
      <w:r w:rsidRPr="007976B4">
        <w:rPr>
          <w:sz w:val="24"/>
          <w:szCs w:val="24"/>
        </w:rPr>
        <w:t>.</w:t>
      </w:r>
    </w:p>
    <w:p w:rsidR="007976B4" w:rsidRDefault="007008FD" w:rsidP="007976B4">
      <w:pPr>
        <w:rPr>
          <w:rStyle w:val="Strong"/>
          <w:rFonts w:cs="Times New Roman"/>
          <w:color w:val="333333"/>
          <w:sz w:val="24"/>
          <w:szCs w:val="24"/>
        </w:rPr>
      </w:pPr>
      <w:r w:rsidRPr="007976B4">
        <w:rPr>
          <w:rStyle w:val="Strong"/>
          <w:rFonts w:cs="Times New Roman"/>
          <w:color w:val="333333"/>
          <w:sz w:val="24"/>
          <w:szCs w:val="24"/>
        </w:rPr>
        <w:t xml:space="preserve">Бюджет: </w:t>
      </w:r>
    </w:p>
    <w:p w:rsidR="007976B4" w:rsidRDefault="007008FD" w:rsidP="007976B4">
      <w:pPr>
        <w:rPr>
          <w:sz w:val="24"/>
          <w:szCs w:val="24"/>
        </w:rPr>
      </w:pPr>
      <w:r w:rsidRPr="007976B4">
        <w:rPr>
          <w:sz w:val="24"/>
          <w:szCs w:val="24"/>
        </w:rPr>
        <w:t>Финансовата подкрепа за една дейност с 19 участващи държави е от порядъка на 130 000 евро годишно, обикновено за период от четири години, при условие че има наличен бюджет.</w:t>
      </w:r>
    </w:p>
    <w:p w:rsidR="007976B4" w:rsidRPr="00AF22F6" w:rsidRDefault="007976B4" w:rsidP="007976B4">
      <w:pPr>
        <w:rPr>
          <w:sz w:val="24"/>
          <w:szCs w:val="24"/>
          <w:lang w:val="ru-RU"/>
        </w:rPr>
      </w:pPr>
      <w:r w:rsidRPr="007976B4">
        <w:rPr>
          <w:sz w:val="24"/>
          <w:szCs w:val="24"/>
        </w:rPr>
        <w:lastRenderedPageBreak/>
        <w:t xml:space="preserve">Подробности можете да научите в </w:t>
      </w:r>
      <w:r w:rsidRPr="007976B4">
        <w:rPr>
          <w:color w:val="003366"/>
          <w:sz w:val="24"/>
          <w:szCs w:val="24"/>
          <w:u w:val="single"/>
        </w:rPr>
        <w:t>Официалния вестник на ЕС</w:t>
      </w:r>
      <w:r w:rsidR="00AF22F6">
        <w:rPr>
          <w:color w:val="003366"/>
          <w:sz w:val="24"/>
          <w:szCs w:val="24"/>
          <w:u w:val="single"/>
        </w:rPr>
        <w:t xml:space="preserve">, брой C 6 от 10 януари 2014 </w:t>
      </w:r>
    </w:p>
    <w:p w:rsidR="007008FD" w:rsidRPr="007976B4" w:rsidRDefault="007008FD" w:rsidP="002F0D1E">
      <w:pPr>
        <w:spacing w:after="360"/>
        <w:rPr>
          <w:b/>
          <w:bCs/>
          <w:sz w:val="24"/>
          <w:szCs w:val="24"/>
          <w:lang w:val="ru-RU"/>
        </w:rPr>
      </w:pPr>
      <w:r w:rsidRPr="007976B4">
        <w:rPr>
          <w:rStyle w:val="Strong"/>
          <w:rFonts w:cs="Times New Roman"/>
          <w:color w:val="333333"/>
          <w:sz w:val="24"/>
          <w:szCs w:val="24"/>
        </w:rPr>
        <w:t>Краен срок: 28 март 2014 г.</w:t>
      </w:r>
    </w:p>
    <w:p w:rsidR="00F76FE0" w:rsidRPr="00EF7FA2" w:rsidRDefault="002F0D1E" w:rsidP="002F0D1E">
      <w:pPr>
        <w:pStyle w:val="Heading2"/>
        <w:rPr>
          <w:lang w:eastAsia="bg-BG"/>
        </w:rPr>
      </w:pPr>
      <w:bookmarkStart w:id="26" w:name="_Toc381877951"/>
      <w:r>
        <w:t>П</w:t>
      </w:r>
      <w:r w:rsidR="00E6231D" w:rsidRPr="00EF7FA2">
        <w:t>окана за проекти на уеб предприемачи</w:t>
      </w:r>
      <w:bookmarkEnd w:id="26"/>
    </w:p>
    <w:p w:rsidR="002F0D1E" w:rsidRDefault="00E6231D" w:rsidP="002F0D1E">
      <w:pPr>
        <w:rPr>
          <w:sz w:val="24"/>
          <w:szCs w:val="24"/>
        </w:rPr>
      </w:pPr>
      <w:r w:rsidRPr="002F0D1E">
        <w:rPr>
          <w:sz w:val="24"/>
          <w:szCs w:val="24"/>
        </w:rPr>
        <w:t>Поканата е за проекти за създаване на среда в Европа, която да насърчава повече уеб предприемачи да започнат бизнес и да го разширят.</w:t>
      </w:r>
    </w:p>
    <w:p w:rsidR="002F0D1E" w:rsidRDefault="00E6231D" w:rsidP="002F0D1E">
      <w:pPr>
        <w:rPr>
          <w:sz w:val="24"/>
          <w:szCs w:val="24"/>
        </w:rPr>
      </w:pPr>
      <w:r w:rsidRPr="002F0D1E">
        <w:rPr>
          <w:sz w:val="24"/>
          <w:szCs w:val="24"/>
        </w:rPr>
        <w:t>Предложението е отворено към бизнесмените, които използват уеб и мобилни технологии като основни компоненти в своите иновации.</w:t>
      </w:r>
    </w:p>
    <w:p w:rsidR="002F0D1E" w:rsidRDefault="00E6231D" w:rsidP="002F0D1E">
      <w:pPr>
        <w:rPr>
          <w:sz w:val="24"/>
          <w:szCs w:val="24"/>
        </w:rPr>
      </w:pPr>
      <w:r w:rsidRPr="002F0D1E">
        <w:rPr>
          <w:sz w:val="24"/>
          <w:szCs w:val="24"/>
        </w:rPr>
        <w:t>Идеята на Европейската комисия е да се подпомогне ускоряването на уеб предприемачеството в Европа, както и координационните дейности в тази сфера.</w:t>
      </w:r>
    </w:p>
    <w:p w:rsidR="002F0D1E" w:rsidRDefault="00E6231D" w:rsidP="002F0D1E">
      <w:pPr>
        <w:rPr>
          <w:sz w:val="24"/>
          <w:szCs w:val="24"/>
        </w:rPr>
      </w:pPr>
      <w:r w:rsidRPr="002F0D1E">
        <w:rPr>
          <w:sz w:val="24"/>
          <w:szCs w:val="24"/>
        </w:rPr>
        <w:t>За финансиране могат да кандидатстват проекти за иновационни дейности, както и за координация и подкрепа.</w:t>
      </w:r>
    </w:p>
    <w:p w:rsidR="002F0D1E" w:rsidRDefault="002F0D1E" w:rsidP="002F0D1E">
      <w:pPr>
        <w:rPr>
          <w:sz w:val="24"/>
          <w:szCs w:val="24"/>
        </w:rPr>
      </w:pPr>
      <w:r w:rsidRPr="002F0D1E">
        <w:rPr>
          <w:sz w:val="24"/>
          <w:szCs w:val="24"/>
        </w:rPr>
        <w:t xml:space="preserve">Повече подробности можете да научите </w:t>
      </w:r>
      <w:hyperlink r:id="rId44" w:tgtFrame="_blank" w:history="1">
        <w:r w:rsidRPr="002F0D1E">
          <w:rPr>
            <w:color w:val="2C80D5"/>
            <w:sz w:val="24"/>
            <w:szCs w:val="24"/>
          </w:rPr>
          <w:t>тук</w:t>
        </w:r>
      </w:hyperlink>
      <w:r w:rsidRPr="002F0D1E">
        <w:rPr>
          <w:sz w:val="24"/>
          <w:szCs w:val="24"/>
        </w:rPr>
        <w:t>.</w:t>
      </w:r>
    </w:p>
    <w:p w:rsidR="00F76FE0" w:rsidRPr="002F0D1E" w:rsidRDefault="00E6231D" w:rsidP="00450C05">
      <w:pPr>
        <w:spacing w:after="360"/>
        <w:rPr>
          <w:sz w:val="24"/>
          <w:szCs w:val="24"/>
          <w:lang w:val="ru-RU"/>
        </w:rPr>
      </w:pPr>
      <w:r w:rsidRPr="002F0D1E">
        <w:rPr>
          <w:b/>
          <w:sz w:val="24"/>
          <w:szCs w:val="24"/>
        </w:rPr>
        <w:t>Кра</w:t>
      </w:r>
      <w:r w:rsidR="002F0D1E" w:rsidRPr="002F0D1E">
        <w:rPr>
          <w:b/>
          <w:sz w:val="24"/>
          <w:szCs w:val="24"/>
        </w:rPr>
        <w:t>ен</w:t>
      </w:r>
      <w:r w:rsidRPr="002F0D1E">
        <w:rPr>
          <w:b/>
          <w:sz w:val="24"/>
          <w:szCs w:val="24"/>
        </w:rPr>
        <w:t xml:space="preserve"> срок</w:t>
      </w:r>
      <w:r w:rsidR="002F0D1E" w:rsidRPr="002F0D1E">
        <w:rPr>
          <w:b/>
          <w:sz w:val="24"/>
          <w:szCs w:val="24"/>
        </w:rPr>
        <w:t>:</w:t>
      </w:r>
      <w:r w:rsidRPr="002F0D1E">
        <w:rPr>
          <w:sz w:val="24"/>
          <w:szCs w:val="24"/>
        </w:rPr>
        <w:t xml:space="preserve"> </w:t>
      </w:r>
      <w:r w:rsidRPr="002F0D1E">
        <w:rPr>
          <w:b/>
          <w:bCs/>
          <w:sz w:val="24"/>
          <w:szCs w:val="24"/>
        </w:rPr>
        <w:t>23 април 2014 г.</w:t>
      </w:r>
      <w:r w:rsidRPr="002F0D1E">
        <w:rPr>
          <w:sz w:val="24"/>
          <w:szCs w:val="24"/>
        </w:rPr>
        <w:t xml:space="preserve"> </w:t>
      </w:r>
    </w:p>
    <w:p w:rsidR="00450C05" w:rsidRDefault="003014E2" w:rsidP="00450C05">
      <w:pPr>
        <w:pStyle w:val="Heading2"/>
      </w:pPr>
      <w:bookmarkStart w:id="27" w:name="_Toc381877952"/>
      <w:r w:rsidRPr="00EF7FA2">
        <w:t>Рамкова програма за научни изследвания и иновации „Хоризонт 2020</w:t>
      </w:r>
      <w:r w:rsidR="00450C05">
        <w:t xml:space="preserve">“: </w:t>
      </w:r>
      <w:r w:rsidRPr="00EF7FA2">
        <w:t>Приоритет „Справяне с обществените предизвикателства</w:t>
      </w:r>
      <w:r w:rsidR="00450C05">
        <w:t>“</w:t>
      </w:r>
      <w:bookmarkEnd w:id="27"/>
    </w:p>
    <w:p w:rsidR="00956F25" w:rsidRDefault="00450C05" w:rsidP="00450C05">
      <w:pPr>
        <w:rPr>
          <w:sz w:val="24"/>
          <w:szCs w:val="24"/>
        </w:rPr>
      </w:pPr>
      <w:r w:rsidRPr="00A3043B">
        <w:rPr>
          <w:sz w:val="24"/>
          <w:szCs w:val="24"/>
        </w:rPr>
        <w:t>Обявен</w:t>
      </w:r>
      <w:r w:rsidR="00956F25">
        <w:rPr>
          <w:sz w:val="24"/>
          <w:szCs w:val="24"/>
        </w:rPr>
        <w:t xml:space="preserve">и са следните </w:t>
      </w:r>
      <w:r w:rsidRPr="00A3043B">
        <w:rPr>
          <w:sz w:val="24"/>
          <w:szCs w:val="24"/>
        </w:rPr>
        <w:t>покан</w:t>
      </w:r>
      <w:r w:rsidR="00956F25">
        <w:rPr>
          <w:sz w:val="24"/>
          <w:szCs w:val="24"/>
        </w:rPr>
        <w:t xml:space="preserve">и </w:t>
      </w:r>
      <w:r w:rsidRPr="00A3043B">
        <w:rPr>
          <w:sz w:val="24"/>
          <w:szCs w:val="24"/>
        </w:rPr>
        <w:t>за кандидатстване</w:t>
      </w:r>
      <w:r w:rsidR="00956F25">
        <w:rPr>
          <w:sz w:val="24"/>
          <w:szCs w:val="24"/>
        </w:rPr>
        <w:t>:</w:t>
      </w:r>
    </w:p>
    <w:p w:rsidR="00956F25" w:rsidRPr="005A7E5E" w:rsidRDefault="00956F25" w:rsidP="00264F34">
      <w:pPr>
        <w:pStyle w:val="ListParagraph"/>
        <w:numPr>
          <w:ilvl w:val="0"/>
          <w:numId w:val="16"/>
        </w:numPr>
        <w:rPr>
          <w:sz w:val="24"/>
          <w:szCs w:val="24"/>
        </w:rPr>
      </w:pPr>
      <w:r w:rsidRPr="005A7E5E">
        <w:rPr>
          <w:b/>
          <w:sz w:val="24"/>
          <w:szCs w:val="24"/>
        </w:rPr>
        <w:t>Покана за конкурентна нисковъглеродна енергия</w:t>
      </w:r>
      <w:r w:rsidRPr="005A7E5E">
        <w:rPr>
          <w:sz w:val="24"/>
          <w:szCs w:val="24"/>
        </w:rPr>
        <w:t xml:space="preserve">. </w:t>
      </w:r>
      <w:r w:rsidRPr="00090F97">
        <w:rPr>
          <w:b/>
          <w:sz w:val="24"/>
          <w:szCs w:val="24"/>
          <w:lang w:val="ru-RU"/>
        </w:rPr>
        <w:t>(</w:t>
      </w:r>
      <w:r w:rsidRPr="00090F97">
        <w:rPr>
          <w:b/>
          <w:sz w:val="24"/>
          <w:szCs w:val="24"/>
        </w:rPr>
        <w:fldChar w:fldCharType="begin"/>
      </w:r>
      <w:r w:rsidRPr="00090F97">
        <w:rPr>
          <w:b/>
          <w:sz w:val="24"/>
          <w:szCs w:val="24"/>
        </w:rPr>
        <w:instrText xml:space="preserve"> HYPERLINK "http://ec.europa.eu/research/participants/portal/desktop/en/opportunities/h2020/calls/h2020-lce-2014-1.html" </w:instrText>
      </w:r>
      <w:r w:rsidRPr="00090F97">
        <w:rPr>
          <w:b/>
          <w:sz w:val="24"/>
          <w:szCs w:val="24"/>
        </w:rPr>
        <w:fldChar w:fldCharType="separate"/>
      </w:r>
      <w:r w:rsidRPr="00090F97">
        <w:rPr>
          <w:rStyle w:val="Hyperlink"/>
          <w:b/>
          <w:sz w:val="24"/>
          <w:szCs w:val="24"/>
        </w:rPr>
        <w:t>H2020-LCE-2014-1</w:t>
      </w:r>
      <w:r w:rsidRPr="00090F97">
        <w:rPr>
          <w:b/>
          <w:sz w:val="24"/>
          <w:szCs w:val="24"/>
        </w:rPr>
        <w:fldChar w:fldCharType="end"/>
      </w:r>
      <w:r w:rsidRPr="005A7E5E">
        <w:rPr>
          <w:sz w:val="24"/>
          <w:szCs w:val="24"/>
          <w:lang w:val="ru-RU"/>
        </w:rPr>
        <w:t>)</w:t>
      </w:r>
      <w:r w:rsidRPr="005A7E5E">
        <w:rPr>
          <w:sz w:val="24"/>
          <w:szCs w:val="24"/>
        </w:rPr>
        <w:t xml:space="preserve"> </w:t>
      </w:r>
    </w:p>
    <w:p w:rsidR="00956F25" w:rsidRPr="0047711F" w:rsidRDefault="00956F25" w:rsidP="00956F25">
      <w:pPr>
        <w:rPr>
          <w:sz w:val="24"/>
          <w:szCs w:val="24"/>
          <w:lang w:val="ru-RU"/>
        </w:rPr>
      </w:pPr>
      <w:r w:rsidRPr="00B82159">
        <w:rPr>
          <w:sz w:val="24"/>
          <w:szCs w:val="24"/>
        </w:rPr>
        <w:t xml:space="preserve">Общият бюджет на процедурата </w:t>
      </w:r>
      <w:r>
        <w:rPr>
          <w:sz w:val="24"/>
          <w:szCs w:val="24"/>
          <w:lang w:val="en-US"/>
        </w:rPr>
        <w:t>e</w:t>
      </w:r>
      <w:r w:rsidRPr="0047711F">
        <w:rPr>
          <w:sz w:val="24"/>
          <w:szCs w:val="24"/>
          <w:lang w:val="ru-RU"/>
        </w:rPr>
        <w:t xml:space="preserve"> </w:t>
      </w:r>
      <w:r w:rsidRPr="00B82159">
        <w:rPr>
          <w:sz w:val="24"/>
          <w:szCs w:val="24"/>
        </w:rPr>
        <w:t xml:space="preserve">113 000 </w:t>
      </w:r>
      <w:proofErr w:type="spellStart"/>
      <w:r w:rsidRPr="00B82159">
        <w:rPr>
          <w:sz w:val="24"/>
          <w:szCs w:val="24"/>
        </w:rPr>
        <w:t>000</w:t>
      </w:r>
      <w:proofErr w:type="spellEnd"/>
      <w:r w:rsidRPr="00B82159">
        <w:rPr>
          <w:sz w:val="24"/>
          <w:szCs w:val="24"/>
        </w:rPr>
        <w:t xml:space="preserve"> евро</w:t>
      </w:r>
      <w:r>
        <w:rPr>
          <w:sz w:val="24"/>
          <w:szCs w:val="24"/>
        </w:rPr>
        <w:t>.</w:t>
      </w:r>
    </w:p>
    <w:p w:rsidR="00956F25" w:rsidRPr="00956F25" w:rsidRDefault="00956F25" w:rsidP="00956F25">
      <w:pPr>
        <w:rPr>
          <w:sz w:val="24"/>
          <w:szCs w:val="24"/>
          <w:lang w:val="ru-RU"/>
        </w:rPr>
      </w:pPr>
      <w:r w:rsidRPr="00B82159">
        <w:rPr>
          <w:sz w:val="24"/>
          <w:szCs w:val="24"/>
        </w:rPr>
        <w:t xml:space="preserve">Участници могат да бъдат всички юридически лица в държавите-членки на </w:t>
      </w:r>
      <w:r>
        <w:rPr>
          <w:sz w:val="24"/>
          <w:szCs w:val="24"/>
        </w:rPr>
        <w:t>ЕС и асоциираните страни, и/</w:t>
      </w:r>
      <w:r w:rsidRPr="00B82159">
        <w:rPr>
          <w:sz w:val="24"/>
          <w:szCs w:val="24"/>
        </w:rPr>
        <w:t xml:space="preserve">или ако е уместно, да представляват партньорство на регионално, национално или международно равнище. </w:t>
      </w:r>
    </w:p>
    <w:p w:rsidR="00956F25" w:rsidRPr="0047711F" w:rsidRDefault="00956F25" w:rsidP="00956F25">
      <w:pPr>
        <w:rPr>
          <w:sz w:val="24"/>
          <w:szCs w:val="24"/>
          <w:lang w:val="ru-RU"/>
        </w:rPr>
      </w:pPr>
      <w:r w:rsidRPr="00B82159">
        <w:rPr>
          <w:sz w:val="24"/>
          <w:szCs w:val="24"/>
        </w:rPr>
        <w:t xml:space="preserve">Предложения могат да се подават по следните теми: </w:t>
      </w:r>
    </w:p>
    <w:p w:rsidR="00956F25" w:rsidRPr="005A7E5E" w:rsidRDefault="00956F25" w:rsidP="00956F25">
      <w:pPr>
        <w:rPr>
          <w:b/>
          <w:sz w:val="24"/>
          <w:szCs w:val="24"/>
          <w:lang w:val="ru-RU"/>
        </w:rPr>
      </w:pPr>
      <w:r w:rsidRPr="0047711F">
        <w:rPr>
          <w:b/>
          <w:sz w:val="24"/>
          <w:szCs w:val="24"/>
        </w:rPr>
        <w:t xml:space="preserve">LCE-01-2014: Нови знания и технологии </w:t>
      </w:r>
    </w:p>
    <w:p w:rsidR="00956F25" w:rsidRPr="0047711F" w:rsidRDefault="00956F25" w:rsidP="00956F25">
      <w:pPr>
        <w:rPr>
          <w:b/>
          <w:sz w:val="24"/>
          <w:szCs w:val="24"/>
          <w:lang w:val="ru-RU"/>
        </w:rPr>
      </w:pPr>
      <w:r w:rsidRPr="0047711F">
        <w:rPr>
          <w:b/>
          <w:sz w:val="24"/>
          <w:szCs w:val="24"/>
        </w:rPr>
        <w:t xml:space="preserve">LCE-11-2014: Развитие на следващо поколение технологии за </w:t>
      </w:r>
      <w:proofErr w:type="spellStart"/>
      <w:r w:rsidRPr="0047711F">
        <w:rPr>
          <w:b/>
          <w:sz w:val="24"/>
          <w:szCs w:val="24"/>
        </w:rPr>
        <w:t>биогорива</w:t>
      </w:r>
      <w:proofErr w:type="spellEnd"/>
      <w:r w:rsidRPr="0047711F">
        <w:rPr>
          <w:b/>
          <w:sz w:val="24"/>
          <w:szCs w:val="24"/>
        </w:rPr>
        <w:t xml:space="preserve"> и устойчиви алтернативни горива </w:t>
      </w:r>
    </w:p>
    <w:p w:rsidR="00956F25" w:rsidRPr="0047711F" w:rsidRDefault="00956F25" w:rsidP="00956F25">
      <w:pPr>
        <w:rPr>
          <w:b/>
          <w:sz w:val="24"/>
          <w:szCs w:val="24"/>
          <w:lang w:val="ru-RU"/>
        </w:rPr>
      </w:pPr>
      <w:r w:rsidRPr="0047711F">
        <w:rPr>
          <w:b/>
          <w:sz w:val="24"/>
          <w:szCs w:val="24"/>
        </w:rPr>
        <w:t xml:space="preserve">LCE-15-2014: Въвеждане на </w:t>
      </w:r>
      <w:proofErr w:type="spellStart"/>
      <w:r w:rsidRPr="0047711F">
        <w:rPr>
          <w:b/>
          <w:sz w:val="24"/>
          <w:szCs w:val="24"/>
        </w:rPr>
        <w:t>декарбонизация</w:t>
      </w:r>
      <w:proofErr w:type="spellEnd"/>
      <w:r w:rsidRPr="0047711F">
        <w:rPr>
          <w:b/>
          <w:sz w:val="24"/>
          <w:szCs w:val="24"/>
        </w:rPr>
        <w:t xml:space="preserve"> на гориво на основата на производство на енергия и енергоемка индустрия чрез CCS </w:t>
      </w:r>
    </w:p>
    <w:p w:rsidR="00956F25" w:rsidRPr="0047711F" w:rsidRDefault="00956F25" w:rsidP="00956F25">
      <w:pPr>
        <w:rPr>
          <w:b/>
          <w:sz w:val="24"/>
          <w:szCs w:val="24"/>
          <w:lang w:val="ru-RU"/>
        </w:rPr>
      </w:pPr>
      <w:r w:rsidRPr="0047711F">
        <w:rPr>
          <w:b/>
          <w:sz w:val="24"/>
          <w:szCs w:val="24"/>
        </w:rPr>
        <w:t xml:space="preserve">LCE-02-2014: Развитие на технологиите от следващо поколение на електроенергия от </w:t>
      </w:r>
      <w:proofErr w:type="spellStart"/>
      <w:r w:rsidRPr="0047711F">
        <w:rPr>
          <w:b/>
          <w:sz w:val="24"/>
          <w:szCs w:val="24"/>
        </w:rPr>
        <w:t>възобновяеми</w:t>
      </w:r>
      <w:proofErr w:type="spellEnd"/>
      <w:r w:rsidRPr="0047711F">
        <w:rPr>
          <w:b/>
          <w:sz w:val="24"/>
          <w:szCs w:val="24"/>
        </w:rPr>
        <w:t xml:space="preserve"> източници и за отопление/охлаждане </w:t>
      </w:r>
    </w:p>
    <w:p w:rsidR="00956F25" w:rsidRPr="0047711F" w:rsidRDefault="00956F25" w:rsidP="00956F25">
      <w:pPr>
        <w:rPr>
          <w:b/>
          <w:sz w:val="24"/>
          <w:szCs w:val="24"/>
          <w:lang w:val="ru-RU"/>
        </w:rPr>
      </w:pPr>
      <w:r w:rsidRPr="0047711F">
        <w:rPr>
          <w:b/>
          <w:sz w:val="24"/>
          <w:szCs w:val="24"/>
        </w:rPr>
        <w:lastRenderedPageBreak/>
        <w:t xml:space="preserve">LCE-16-2014: Разбиране, предотвратяване и намаляване на възможните въздействия върху околната среда и рисковете от проучването на шистов газ и експлоатация </w:t>
      </w:r>
    </w:p>
    <w:p w:rsidR="00956F25" w:rsidRPr="0047711F" w:rsidRDefault="00956F25" w:rsidP="00956F25">
      <w:pPr>
        <w:rPr>
          <w:sz w:val="24"/>
          <w:szCs w:val="24"/>
          <w:lang w:val="ru-RU"/>
        </w:rPr>
      </w:pPr>
      <w:r>
        <w:rPr>
          <w:sz w:val="24"/>
          <w:szCs w:val="24"/>
        </w:rPr>
        <w:t xml:space="preserve">Тип действие: </w:t>
      </w:r>
      <w:r w:rsidRPr="00B82159">
        <w:rPr>
          <w:sz w:val="24"/>
          <w:szCs w:val="24"/>
        </w:rPr>
        <w:t>Действия за научни изследвания и иновации</w:t>
      </w:r>
      <w:r w:rsidRPr="0047711F">
        <w:rPr>
          <w:sz w:val="24"/>
          <w:szCs w:val="24"/>
          <w:lang w:val="ru-RU"/>
        </w:rPr>
        <w:t>.</w:t>
      </w:r>
      <w:r w:rsidRPr="00B82159">
        <w:rPr>
          <w:sz w:val="24"/>
          <w:szCs w:val="24"/>
        </w:rPr>
        <w:t xml:space="preserve"> </w:t>
      </w:r>
    </w:p>
    <w:p w:rsidR="00956F25" w:rsidRPr="0047711F" w:rsidRDefault="00956F25" w:rsidP="00956F25">
      <w:pPr>
        <w:spacing w:after="360"/>
        <w:rPr>
          <w:b/>
          <w:sz w:val="24"/>
          <w:szCs w:val="24"/>
          <w:lang w:val="ru-RU" w:eastAsia="bg-BG"/>
        </w:rPr>
      </w:pPr>
      <w:r w:rsidRPr="0047711F">
        <w:rPr>
          <w:b/>
          <w:sz w:val="24"/>
          <w:szCs w:val="24"/>
        </w:rPr>
        <w:t>Краен срок: 01 април 2014 г. 17:00:</w:t>
      </w:r>
      <w:proofErr w:type="spellStart"/>
      <w:r w:rsidRPr="0047711F">
        <w:rPr>
          <w:b/>
          <w:sz w:val="24"/>
          <w:szCs w:val="24"/>
        </w:rPr>
        <w:t>00</w:t>
      </w:r>
      <w:proofErr w:type="spellEnd"/>
      <w:r w:rsidRPr="0047711F">
        <w:rPr>
          <w:b/>
          <w:sz w:val="24"/>
          <w:szCs w:val="24"/>
        </w:rPr>
        <w:t xml:space="preserve"> (брюкселско време)</w:t>
      </w:r>
    </w:p>
    <w:p w:rsidR="00956F25" w:rsidRPr="00090F97" w:rsidRDefault="00956F25" w:rsidP="00264F34">
      <w:pPr>
        <w:pStyle w:val="ListParagraph"/>
        <w:numPr>
          <w:ilvl w:val="0"/>
          <w:numId w:val="16"/>
        </w:numPr>
        <w:rPr>
          <w:b/>
          <w:sz w:val="24"/>
          <w:szCs w:val="24"/>
        </w:rPr>
      </w:pPr>
      <w:r w:rsidRPr="005A7E5E">
        <w:rPr>
          <w:b/>
          <w:sz w:val="24"/>
          <w:szCs w:val="24"/>
        </w:rPr>
        <w:t>Покана: „Водна иновация: Засилване на нейната стойност за Европа</w:t>
      </w:r>
      <w:r w:rsidRPr="005A7E5E">
        <w:rPr>
          <w:sz w:val="24"/>
          <w:szCs w:val="24"/>
        </w:rPr>
        <w:t xml:space="preserve"> </w:t>
      </w:r>
      <w:r w:rsidRPr="00090F97">
        <w:rPr>
          <w:b/>
          <w:sz w:val="24"/>
          <w:szCs w:val="24"/>
          <w:lang w:val="ru-RU"/>
        </w:rPr>
        <w:t>(</w:t>
      </w:r>
      <w:r w:rsidRPr="00090F97">
        <w:rPr>
          <w:b/>
          <w:sz w:val="24"/>
          <w:szCs w:val="24"/>
        </w:rPr>
        <w:fldChar w:fldCharType="begin"/>
      </w:r>
      <w:r w:rsidRPr="00090F97">
        <w:rPr>
          <w:b/>
          <w:sz w:val="24"/>
          <w:szCs w:val="24"/>
        </w:rPr>
        <w:instrText xml:space="preserve"> HYPERLINK "http://ec.europa.eu/research/participants/portal/desktop/en/opportunities/h2020/calls/h2020-water-2014-one-stage.html" </w:instrText>
      </w:r>
      <w:r w:rsidRPr="00090F97">
        <w:rPr>
          <w:b/>
          <w:sz w:val="24"/>
          <w:szCs w:val="24"/>
        </w:rPr>
        <w:fldChar w:fldCharType="separate"/>
      </w:r>
      <w:r w:rsidRPr="00090F97">
        <w:rPr>
          <w:rStyle w:val="Hyperlink"/>
          <w:b/>
          <w:sz w:val="24"/>
          <w:szCs w:val="24"/>
        </w:rPr>
        <w:t>H2020-WATER-2014-one-stage</w:t>
      </w:r>
      <w:r w:rsidRPr="00090F97">
        <w:rPr>
          <w:rStyle w:val="Hyperlink"/>
          <w:b/>
          <w:sz w:val="24"/>
          <w:szCs w:val="24"/>
          <w:lang w:val="ru-RU"/>
        </w:rPr>
        <w:t>)</w:t>
      </w:r>
      <w:r w:rsidRPr="00090F97">
        <w:rPr>
          <w:b/>
          <w:sz w:val="24"/>
          <w:szCs w:val="24"/>
        </w:rPr>
        <w:fldChar w:fldCharType="end"/>
      </w:r>
      <w:r w:rsidRPr="00090F97">
        <w:rPr>
          <w:b/>
          <w:sz w:val="24"/>
          <w:szCs w:val="24"/>
        </w:rPr>
        <w:t xml:space="preserve"> </w:t>
      </w:r>
    </w:p>
    <w:p w:rsidR="00956F25" w:rsidRPr="00321987" w:rsidRDefault="00956F25" w:rsidP="00956F25">
      <w:pPr>
        <w:rPr>
          <w:sz w:val="24"/>
          <w:szCs w:val="24"/>
          <w:lang w:val="ru-RU"/>
        </w:rPr>
      </w:pPr>
      <w:r>
        <w:rPr>
          <w:sz w:val="24"/>
          <w:szCs w:val="24"/>
        </w:rPr>
        <w:t xml:space="preserve">Общият бюджет на процедурата </w:t>
      </w:r>
      <w:r>
        <w:rPr>
          <w:sz w:val="24"/>
          <w:szCs w:val="24"/>
          <w:lang w:val="en-US"/>
        </w:rPr>
        <w:t>e</w:t>
      </w:r>
      <w:r w:rsidRPr="005A7E5E">
        <w:rPr>
          <w:sz w:val="24"/>
          <w:szCs w:val="24"/>
        </w:rPr>
        <w:t xml:space="preserve"> 15 000 </w:t>
      </w:r>
      <w:proofErr w:type="spellStart"/>
      <w:r w:rsidRPr="005A7E5E">
        <w:rPr>
          <w:sz w:val="24"/>
          <w:szCs w:val="24"/>
        </w:rPr>
        <w:t>000</w:t>
      </w:r>
      <w:proofErr w:type="spellEnd"/>
      <w:r w:rsidRPr="005A7E5E">
        <w:rPr>
          <w:sz w:val="24"/>
          <w:szCs w:val="24"/>
        </w:rPr>
        <w:t xml:space="preserve"> евро</w:t>
      </w:r>
      <w:r w:rsidRPr="00321987">
        <w:rPr>
          <w:sz w:val="24"/>
          <w:szCs w:val="24"/>
          <w:lang w:val="ru-RU"/>
        </w:rPr>
        <w:t>.</w:t>
      </w:r>
    </w:p>
    <w:p w:rsidR="00956F25" w:rsidRPr="00321987" w:rsidRDefault="00956F25" w:rsidP="00956F25">
      <w:pPr>
        <w:spacing w:before="120" w:after="120"/>
        <w:rPr>
          <w:sz w:val="24"/>
          <w:szCs w:val="24"/>
          <w:lang w:val="ru-RU"/>
        </w:rPr>
      </w:pPr>
      <w:r w:rsidRPr="005A7E5E">
        <w:rPr>
          <w:sz w:val="24"/>
          <w:szCs w:val="24"/>
        </w:rPr>
        <w:t>Участници могат да бъдат всички юридически лица в държавите-чле</w:t>
      </w:r>
      <w:r>
        <w:rPr>
          <w:sz w:val="24"/>
          <w:szCs w:val="24"/>
        </w:rPr>
        <w:t>нки на ЕС и асоциираните страни, и/</w:t>
      </w:r>
      <w:r w:rsidRPr="005A7E5E">
        <w:rPr>
          <w:sz w:val="24"/>
          <w:szCs w:val="24"/>
        </w:rPr>
        <w:t xml:space="preserve">или ако е уместно, да представляват партньорство на регионално, национално или международно равнище. </w:t>
      </w:r>
    </w:p>
    <w:p w:rsidR="00956F25" w:rsidRPr="00956F25" w:rsidRDefault="00956F25" w:rsidP="00956F25">
      <w:pPr>
        <w:spacing w:before="120" w:after="120"/>
        <w:rPr>
          <w:sz w:val="24"/>
          <w:szCs w:val="24"/>
          <w:lang w:val="ru-RU"/>
        </w:rPr>
      </w:pPr>
      <w:r w:rsidRPr="005A7E5E">
        <w:rPr>
          <w:sz w:val="24"/>
          <w:szCs w:val="24"/>
        </w:rPr>
        <w:t xml:space="preserve">Предложения могат да се подават по следните теми: </w:t>
      </w:r>
    </w:p>
    <w:p w:rsidR="00956F25" w:rsidRPr="005A7E5E" w:rsidRDefault="00956F25" w:rsidP="00956F25">
      <w:pPr>
        <w:spacing w:before="120" w:after="120"/>
        <w:rPr>
          <w:b/>
          <w:sz w:val="24"/>
          <w:szCs w:val="24"/>
          <w:lang w:val="ru-RU"/>
        </w:rPr>
      </w:pPr>
      <w:r w:rsidRPr="005A7E5E">
        <w:rPr>
          <w:b/>
          <w:sz w:val="24"/>
          <w:szCs w:val="24"/>
        </w:rPr>
        <w:t xml:space="preserve">WATER-3-2014: Засилване на сътрудничеството на ЕС за научни изследвания и иновации в областта на водите; </w:t>
      </w:r>
    </w:p>
    <w:p w:rsidR="00956F25" w:rsidRPr="005A7E5E" w:rsidRDefault="00956F25" w:rsidP="00956F25">
      <w:pPr>
        <w:spacing w:before="120" w:after="120"/>
        <w:rPr>
          <w:b/>
          <w:sz w:val="24"/>
          <w:szCs w:val="24"/>
          <w:lang w:val="ru-RU"/>
        </w:rPr>
      </w:pPr>
      <w:r w:rsidRPr="005A7E5E">
        <w:rPr>
          <w:b/>
          <w:sz w:val="24"/>
          <w:szCs w:val="24"/>
        </w:rPr>
        <w:t xml:space="preserve">WATER-4а-2014: Разпространение и приложение, ИКТ, знания, пропуски, изследователски нужди и т.н.; </w:t>
      </w:r>
    </w:p>
    <w:p w:rsidR="00956F25" w:rsidRPr="005A7E5E" w:rsidRDefault="00956F25" w:rsidP="00956F25">
      <w:pPr>
        <w:spacing w:before="120" w:after="120"/>
        <w:rPr>
          <w:sz w:val="24"/>
          <w:szCs w:val="24"/>
          <w:lang w:val="ru-RU"/>
        </w:rPr>
      </w:pPr>
      <w:r w:rsidRPr="005A7E5E">
        <w:rPr>
          <w:b/>
          <w:sz w:val="24"/>
          <w:szCs w:val="24"/>
        </w:rPr>
        <w:t>WATER-5а-2014: Партньорства за стратегическо сътрудничество</w:t>
      </w:r>
      <w:r w:rsidRPr="005A7E5E">
        <w:rPr>
          <w:sz w:val="24"/>
          <w:szCs w:val="24"/>
        </w:rPr>
        <w:t xml:space="preserve">. </w:t>
      </w:r>
    </w:p>
    <w:p w:rsidR="00956F25" w:rsidRPr="005A7E5E" w:rsidRDefault="00956F25" w:rsidP="00956F25">
      <w:pPr>
        <w:spacing w:before="120" w:after="120"/>
        <w:rPr>
          <w:sz w:val="24"/>
          <w:szCs w:val="24"/>
          <w:lang w:val="ru-RU"/>
        </w:rPr>
      </w:pPr>
      <w:r w:rsidRPr="005A7E5E">
        <w:rPr>
          <w:sz w:val="24"/>
          <w:szCs w:val="24"/>
        </w:rPr>
        <w:t xml:space="preserve">Тип </w:t>
      </w:r>
      <w:r>
        <w:rPr>
          <w:sz w:val="24"/>
          <w:szCs w:val="24"/>
        </w:rPr>
        <w:t xml:space="preserve">действие: </w:t>
      </w:r>
      <w:r w:rsidRPr="005A7E5E">
        <w:rPr>
          <w:sz w:val="24"/>
          <w:szCs w:val="24"/>
        </w:rPr>
        <w:t>Действия за научни изследвания и иновации</w:t>
      </w:r>
    </w:p>
    <w:p w:rsidR="00956F25" w:rsidRPr="005A7E5E" w:rsidRDefault="00956F25" w:rsidP="00956F25">
      <w:pPr>
        <w:spacing w:after="360"/>
        <w:rPr>
          <w:rFonts w:cs="Times New Roman"/>
          <w:b/>
          <w:color w:val="000000"/>
          <w:sz w:val="24"/>
          <w:szCs w:val="24"/>
          <w:lang w:val="ru-RU"/>
        </w:rPr>
      </w:pPr>
      <w:r w:rsidRPr="005A7E5E">
        <w:rPr>
          <w:b/>
          <w:sz w:val="24"/>
          <w:szCs w:val="24"/>
        </w:rPr>
        <w:t>Краен срок: 08 април 2014 г. 17:00:</w:t>
      </w:r>
      <w:proofErr w:type="spellStart"/>
      <w:r w:rsidRPr="005A7E5E">
        <w:rPr>
          <w:b/>
          <w:sz w:val="24"/>
          <w:szCs w:val="24"/>
        </w:rPr>
        <w:t>00</w:t>
      </w:r>
      <w:proofErr w:type="spellEnd"/>
      <w:r w:rsidRPr="005A7E5E">
        <w:rPr>
          <w:b/>
          <w:sz w:val="24"/>
          <w:szCs w:val="24"/>
        </w:rPr>
        <w:t xml:space="preserve"> (брюкселско време)</w:t>
      </w:r>
    </w:p>
    <w:p w:rsidR="00A62C27" w:rsidRPr="00EF7FA2" w:rsidRDefault="00A62C27" w:rsidP="00774A18">
      <w:pPr>
        <w:pStyle w:val="Heading2"/>
      </w:pPr>
      <w:bookmarkStart w:id="28" w:name="_Toc381877953"/>
      <w:r w:rsidRPr="00EF7FA2">
        <w:t>Рамкова програма за научни изследвания и иновации „Хоризонт 2020</w:t>
      </w:r>
      <w:r w:rsidR="00774A18">
        <w:t>“</w:t>
      </w:r>
      <w:r w:rsidRPr="00EF7FA2">
        <w:t>: Биотехнология</w:t>
      </w:r>
      <w:bookmarkEnd w:id="28"/>
      <w:r w:rsidRPr="00EF7FA2">
        <w:t xml:space="preserve"> </w:t>
      </w:r>
    </w:p>
    <w:p w:rsidR="001F5335" w:rsidRDefault="00E7085F" w:rsidP="00E7085F">
      <w:pPr>
        <w:autoSpaceDE w:val="0"/>
        <w:autoSpaceDN w:val="0"/>
        <w:adjustRightInd w:val="0"/>
        <w:spacing w:before="120" w:after="120" w:line="240" w:lineRule="auto"/>
        <w:jc w:val="left"/>
        <w:rPr>
          <w:rFonts w:cs="Times New Roman"/>
          <w:color w:val="000000"/>
          <w:sz w:val="24"/>
          <w:szCs w:val="24"/>
        </w:rPr>
      </w:pPr>
      <w:r>
        <w:rPr>
          <w:rFonts w:cs="Times New Roman"/>
          <w:color w:val="000000"/>
          <w:sz w:val="24"/>
          <w:szCs w:val="24"/>
        </w:rPr>
        <w:t>Отворени са следните покани:</w:t>
      </w:r>
    </w:p>
    <w:tbl>
      <w:tblPr>
        <w:tblW w:w="0" w:type="auto"/>
        <w:tblBorders>
          <w:top w:val="nil"/>
          <w:left w:val="nil"/>
          <w:bottom w:val="nil"/>
          <w:right w:val="nil"/>
        </w:tblBorders>
        <w:tblLayout w:type="fixed"/>
        <w:tblLook w:val="0000" w:firstRow="0" w:lastRow="0" w:firstColumn="0" w:lastColumn="0" w:noHBand="0" w:noVBand="0"/>
      </w:tblPr>
      <w:tblGrid>
        <w:gridCol w:w="9464"/>
      </w:tblGrid>
      <w:tr w:rsidR="001F5335" w:rsidRPr="00AD40B7" w:rsidTr="00EF7FA2">
        <w:trPr>
          <w:trHeight w:val="783"/>
        </w:trPr>
        <w:tc>
          <w:tcPr>
            <w:tcW w:w="9464" w:type="dxa"/>
          </w:tcPr>
          <w:p w:rsidR="00AD40B7" w:rsidRPr="00627C74" w:rsidRDefault="001C65F0" w:rsidP="00264F34">
            <w:pPr>
              <w:pStyle w:val="ListParagraph"/>
              <w:numPr>
                <w:ilvl w:val="0"/>
                <w:numId w:val="13"/>
              </w:numPr>
              <w:rPr>
                <w:b/>
                <w:color w:val="000000"/>
                <w:sz w:val="24"/>
                <w:szCs w:val="24"/>
              </w:rPr>
            </w:pPr>
            <w:hyperlink r:id="rId45" w:history="1">
              <w:r w:rsidR="00AD40B7" w:rsidRPr="00627C74">
                <w:rPr>
                  <w:rStyle w:val="Hyperlink"/>
                  <w:rFonts w:cs="Times New Roman"/>
                  <w:b/>
                  <w:bCs/>
                  <w:sz w:val="24"/>
                  <w:szCs w:val="24"/>
                </w:rPr>
                <w:t>H2020-leit-bio- 2015-1</w:t>
              </w:r>
            </w:hyperlink>
            <w:r w:rsidR="00AD40B7" w:rsidRPr="00627C74">
              <w:rPr>
                <w:b/>
                <w:bCs/>
                <w:color w:val="000000"/>
                <w:sz w:val="24"/>
                <w:szCs w:val="24"/>
              </w:rPr>
              <w:t xml:space="preserve"> </w:t>
            </w:r>
          </w:p>
          <w:p w:rsidR="00AD40B7" w:rsidRPr="00AD40B7" w:rsidRDefault="00AD40B7" w:rsidP="00AD40B7">
            <w:pPr>
              <w:spacing w:after="0"/>
              <w:rPr>
                <w:bCs/>
                <w:color w:val="000000"/>
                <w:sz w:val="24"/>
                <w:szCs w:val="24"/>
              </w:rPr>
            </w:pPr>
            <w:r w:rsidRPr="00AD40B7">
              <w:rPr>
                <w:bCs/>
                <w:color w:val="000000"/>
                <w:sz w:val="24"/>
                <w:szCs w:val="24"/>
              </w:rPr>
              <w:t>Общият бюджет на процедурата е 29 600 000 EUR</w:t>
            </w:r>
            <w:r>
              <w:rPr>
                <w:bCs/>
                <w:color w:val="000000"/>
                <w:sz w:val="24"/>
                <w:szCs w:val="24"/>
              </w:rPr>
              <w:t>.</w:t>
            </w:r>
          </w:p>
          <w:p w:rsidR="00AD40B7" w:rsidRDefault="00AD40B7" w:rsidP="00AD40B7">
            <w:pPr>
              <w:spacing w:after="120"/>
              <w:rPr>
                <w:sz w:val="24"/>
                <w:szCs w:val="24"/>
              </w:rPr>
            </w:pPr>
            <w:r>
              <w:rPr>
                <w:sz w:val="24"/>
                <w:szCs w:val="24"/>
              </w:rPr>
              <w:t xml:space="preserve">Необходимо е да участват три юридически лица, като всяко от тях е регистрирано в различна държава-членка на ЕС или асоциирана към ЕС страна. Трите юридически лица трябва да са независими едно от друго. </w:t>
            </w:r>
          </w:p>
          <w:p w:rsidR="00AD40B7" w:rsidRPr="00774A18" w:rsidRDefault="00AD40B7" w:rsidP="00C719B5">
            <w:pPr>
              <w:spacing w:after="120"/>
              <w:rPr>
                <w:sz w:val="24"/>
                <w:szCs w:val="24"/>
              </w:rPr>
            </w:pPr>
            <w:r w:rsidRPr="00774A18">
              <w:rPr>
                <w:sz w:val="24"/>
                <w:szCs w:val="24"/>
              </w:rPr>
              <w:t>Предложения могат да се подават по следните теми:</w:t>
            </w:r>
          </w:p>
          <w:p w:rsidR="00AD40B7" w:rsidRPr="00C47AB2" w:rsidRDefault="00AD40B7" w:rsidP="00C47AB2">
            <w:pPr>
              <w:spacing w:after="0"/>
              <w:rPr>
                <w:b/>
                <w:sz w:val="24"/>
                <w:szCs w:val="24"/>
              </w:rPr>
            </w:pPr>
            <w:r w:rsidRPr="00C47AB2">
              <w:rPr>
                <w:b/>
                <w:sz w:val="24"/>
                <w:szCs w:val="24"/>
              </w:rPr>
              <w:t xml:space="preserve">BIOTEC-2-2015: New bioinformatics approaches in service of biotechnology </w:t>
            </w:r>
          </w:p>
          <w:p w:rsidR="00AD40B7" w:rsidRPr="00C47AB2" w:rsidRDefault="00AD40B7" w:rsidP="00C47AB2">
            <w:pPr>
              <w:spacing w:after="0"/>
              <w:rPr>
                <w:b/>
                <w:sz w:val="24"/>
                <w:szCs w:val="24"/>
              </w:rPr>
            </w:pPr>
            <w:r w:rsidRPr="00C47AB2">
              <w:rPr>
                <w:b/>
                <w:sz w:val="24"/>
                <w:szCs w:val="24"/>
              </w:rPr>
              <w:t xml:space="preserve">BIOTEC-6-2015: Metagenomics as innovation driver </w:t>
            </w:r>
          </w:p>
          <w:p w:rsidR="00AD40B7" w:rsidRPr="00AD40B7" w:rsidRDefault="00AD40B7" w:rsidP="00C719B5">
            <w:pPr>
              <w:spacing w:after="0"/>
              <w:rPr>
                <w:b/>
                <w:color w:val="000000"/>
                <w:sz w:val="24"/>
                <w:szCs w:val="24"/>
              </w:rPr>
            </w:pPr>
            <w:r w:rsidRPr="00AD40B7">
              <w:rPr>
                <w:b/>
                <w:bCs/>
                <w:color w:val="000000"/>
                <w:sz w:val="24"/>
                <w:szCs w:val="24"/>
              </w:rPr>
              <w:t xml:space="preserve">Краен срок:  24 февруари 2015, 17.00 Brussels local time </w:t>
            </w:r>
          </w:p>
          <w:p w:rsidR="001F5335" w:rsidRPr="00AD40B7" w:rsidRDefault="00AD40B7" w:rsidP="00AD40B7">
            <w:pPr>
              <w:spacing w:after="120"/>
              <w:rPr>
                <w:sz w:val="24"/>
                <w:szCs w:val="24"/>
              </w:rPr>
            </w:pPr>
            <w:r w:rsidRPr="00AD40B7">
              <w:rPr>
                <w:b/>
                <w:bCs/>
                <w:color w:val="000000"/>
                <w:sz w:val="24"/>
                <w:szCs w:val="24"/>
              </w:rPr>
              <w:t xml:space="preserve">Втора фаза: 11 юни 2015, 17.00 Brussels local time </w:t>
            </w:r>
          </w:p>
        </w:tc>
      </w:tr>
    </w:tbl>
    <w:p w:rsidR="00A62C27" w:rsidRPr="005919B7" w:rsidRDefault="001C65F0" w:rsidP="00264F34">
      <w:pPr>
        <w:pStyle w:val="ListParagraph"/>
        <w:numPr>
          <w:ilvl w:val="0"/>
          <w:numId w:val="13"/>
        </w:numPr>
        <w:rPr>
          <w:sz w:val="24"/>
          <w:szCs w:val="24"/>
        </w:rPr>
      </w:pPr>
      <w:hyperlink r:id="rId46" w:anchor="tab1" w:history="1">
        <w:r w:rsidR="00A62C27" w:rsidRPr="005919B7">
          <w:rPr>
            <w:rStyle w:val="Hyperlink"/>
            <w:rFonts w:cs="Times New Roman"/>
            <w:b/>
            <w:bCs/>
            <w:sz w:val="24"/>
            <w:szCs w:val="24"/>
          </w:rPr>
          <w:t>H2020-LEIT-BIO-2014-1</w:t>
        </w:r>
      </w:hyperlink>
      <w:r w:rsidR="00A62C27" w:rsidRPr="005919B7">
        <w:rPr>
          <w:b/>
          <w:bCs/>
          <w:sz w:val="24"/>
          <w:szCs w:val="24"/>
        </w:rPr>
        <w:t xml:space="preserve"> </w:t>
      </w:r>
    </w:p>
    <w:p w:rsidR="00627C74" w:rsidRDefault="00A62C27" w:rsidP="008E70E6">
      <w:pPr>
        <w:spacing w:before="120" w:after="120"/>
        <w:rPr>
          <w:sz w:val="24"/>
          <w:szCs w:val="24"/>
        </w:rPr>
      </w:pPr>
      <w:r w:rsidRPr="00774A18">
        <w:rPr>
          <w:sz w:val="24"/>
          <w:szCs w:val="24"/>
        </w:rPr>
        <w:t>Общият бюджет на процедурата</w:t>
      </w:r>
      <w:r w:rsidR="00627C74">
        <w:rPr>
          <w:sz w:val="24"/>
          <w:szCs w:val="24"/>
        </w:rPr>
        <w:t xml:space="preserve"> е </w:t>
      </w:r>
      <w:r w:rsidRPr="00774A18">
        <w:rPr>
          <w:sz w:val="24"/>
          <w:szCs w:val="24"/>
        </w:rPr>
        <w:t>47 900 000 евро</w:t>
      </w:r>
      <w:r w:rsidR="00627C74">
        <w:rPr>
          <w:sz w:val="24"/>
          <w:szCs w:val="24"/>
        </w:rPr>
        <w:t>.</w:t>
      </w:r>
    </w:p>
    <w:p w:rsidR="00627C74" w:rsidRDefault="00A62C27" w:rsidP="008E70E6">
      <w:pPr>
        <w:spacing w:before="120" w:after="120"/>
        <w:rPr>
          <w:sz w:val="24"/>
          <w:szCs w:val="24"/>
        </w:rPr>
      </w:pPr>
      <w:r w:rsidRPr="00774A18">
        <w:rPr>
          <w:sz w:val="24"/>
          <w:szCs w:val="24"/>
        </w:rPr>
        <w:lastRenderedPageBreak/>
        <w:t>Участници могат да бъдат всички юридически лица в държавите-членки на ЕС и асоциираните страни, и/или ако е уместно, да представляват партньорство на регионално, национ</w:t>
      </w:r>
      <w:r w:rsidR="00627C74">
        <w:rPr>
          <w:sz w:val="24"/>
          <w:szCs w:val="24"/>
        </w:rPr>
        <w:t xml:space="preserve">ално или международно равнище. </w:t>
      </w:r>
    </w:p>
    <w:p w:rsidR="00A62C27" w:rsidRPr="00774A18" w:rsidRDefault="00A62C27" w:rsidP="008E70E6">
      <w:pPr>
        <w:spacing w:before="120" w:after="120"/>
        <w:rPr>
          <w:sz w:val="24"/>
          <w:szCs w:val="24"/>
        </w:rPr>
      </w:pPr>
      <w:r w:rsidRPr="00774A18">
        <w:rPr>
          <w:sz w:val="24"/>
          <w:szCs w:val="24"/>
        </w:rPr>
        <w:t>Предложения могат да се подават по следните теми:</w:t>
      </w:r>
    </w:p>
    <w:p w:rsidR="00A62C27" w:rsidRPr="00774A18" w:rsidRDefault="001C65F0" w:rsidP="008E70E6">
      <w:pPr>
        <w:spacing w:before="120" w:after="120"/>
        <w:rPr>
          <w:rFonts w:eastAsia="Times New Roman"/>
          <w:color w:val="444444"/>
          <w:sz w:val="24"/>
          <w:szCs w:val="24"/>
          <w:lang w:val="en" w:eastAsia="bg-BG"/>
        </w:rPr>
      </w:pPr>
      <w:hyperlink r:id="rId47" w:history="1">
        <w:r w:rsidR="00A62C27" w:rsidRPr="00774A18">
          <w:rPr>
            <w:rFonts w:eastAsia="Times New Roman"/>
            <w:color w:val="0088CC"/>
            <w:sz w:val="24"/>
            <w:szCs w:val="24"/>
            <w:lang w:val="en" w:eastAsia="bg-BG"/>
          </w:rPr>
          <w:t>BIOTEC-1-2014: Synthetic biology – construction of organisms for new products and processes</w:t>
        </w:r>
      </w:hyperlink>
    </w:p>
    <w:p w:rsidR="00A62C27" w:rsidRPr="00774A18" w:rsidRDefault="001C65F0" w:rsidP="008E70E6">
      <w:pPr>
        <w:spacing w:before="120" w:after="120"/>
        <w:rPr>
          <w:rFonts w:eastAsia="Times New Roman"/>
          <w:color w:val="444444"/>
          <w:sz w:val="24"/>
          <w:szCs w:val="24"/>
          <w:lang w:val="en" w:eastAsia="bg-BG"/>
        </w:rPr>
      </w:pPr>
      <w:hyperlink r:id="rId48" w:history="1">
        <w:r w:rsidR="00A62C27" w:rsidRPr="00774A18">
          <w:rPr>
            <w:rFonts w:eastAsia="Times New Roman"/>
            <w:color w:val="0088CC"/>
            <w:sz w:val="24"/>
            <w:szCs w:val="24"/>
            <w:lang w:val="en" w:eastAsia="bg-BG"/>
          </w:rPr>
          <w:t>BIOTEC-3-2014: Widening industrial application of enzymatic processes</w:t>
        </w:r>
      </w:hyperlink>
    </w:p>
    <w:p w:rsidR="008E70E6" w:rsidRDefault="001C65F0" w:rsidP="008E70E6">
      <w:pPr>
        <w:spacing w:before="120" w:after="120"/>
        <w:rPr>
          <w:rFonts w:ascii="Verdana" w:eastAsia="Times New Roman" w:hAnsi="Verdana" w:cs="Times New Roman"/>
          <w:b/>
          <w:bCs/>
          <w:color w:val="444444"/>
          <w:sz w:val="17"/>
          <w:szCs w:val="17"/>
          <w:lang w:eastAsia="bg-BG"/>
        </w:rPr>
      </w:pPr>
      <w:hyperlink r:id="rId49" w:history="1">
        <w:r w:rsidR="00A62C27" w:rsidRPr="00774A18">
          <w:rPr>
            <w:rFonts w:eastAsia="Times New Roman"/>
            <w:color w:val="0088CC"/>
            <w:sz w:val="24"/>
            <w:szCs w:val="24"/>
            <w:lang w:val="en" w:eastAsia="bg-BG"/>
          </w:rPr>
          <w:t>BIOTEC-4-2014: Downstream processes unlocking biotechnological transformations</w:t>
        </w:r>
      </w:hyperlink>
      <w:r w:rsidR="008E70E6" w:rsidRPr="008E70E6">
        <w:rPr>
          <w:rFonts w:ascii="Verdana" w:eastAsia="Times New Roman" w:hAnsi="Verdana" w:cs="Times New Roman"/>
          <w:b/>
          <w:bCs/>
          <w:color w:val="444444"/>
          <w:sz w:val="17"/>
          <w:szCs w:val="17"/>
          <w:lang w:eastAsia="bg-BG"/>
        </w:rPr>
        <w:t xml:space="preserve"> </w:t>
      </w:r>
    </w:p>
    <w:p w:rsidR="00A62C27" w:rsidRPr="008E70E6" w:rsidRDefault="008E70E6" w:rsidP="008E70E6">
      <w:pPr>
        <w:spacing w:before="120" w:after="120"/>
        <w:rPr>
          <w:rFonts w:eastAsia="Times New Roman" w:cs="Times New Roman"/>
          <w:b/>
          <w:sz w:val="24"/>
          <w:szCs w:val="24"/>
          <w:lang w:val="ru-RU" w:eastAsia="bg-BG"/>
        </w:rPr>
      </w:pPr>
      <w:r w:rsidRPr="008E70E6">
        <w:rPr>
          <w:rFonts w:eastAsia="Times New Roman" w:cs="Times New Roman"/>
          <w:b/>
          <w:bCs/>
          <w:sz w:val="24"/>
          <w:szCs w:val="24"/>
          <w:lang w:eastAsia="bg-BG"/>
        </w:rPr>
        <w:t>Краен срок: 12 март 2014, 17.00 ч. местно време Брюксел</w:t>
      </w:r>
    </w:p>
    <w:p w:rsidR="00A62C27" w:rsidRPr="008E70E6" w:rsidRDefault="008E70E6" w:rsidP="008E70E6">
      <w:pPr>
        <w:autoSpaceDE w:val="0"/>
        <w:autoSpaceDN w:val="0"/>
        <w:adjustRightInd w:val="0"/>
        <w:spacing w:before="120" w:after="360" w:line="240" w:lineRule="auto"/>
        <w:jc w:val="left"/>
        <w:rPr>
          <w:rFonts w:cs="Times New Roman"/>
          <w:b/>
          <w:sz w:val="24"/>
          <w:szCs w:val="24"/>
        </w:rPr>
      </w:pPr>
      <w:r w:rsidRPr="008E70E6">
        <w:rPr>
          <w:rFonts w:cs="Times New Roman"/>
          <w:b/>
          <w:sz w:val="24"/>
          <w:szCs w:val="24"/>
        </w:rPr>
        <w:t xml:space="preserve">Втора фаза: 26 юни 2014, </w:t>
      </w:r>
      <w:r w:rsidRPr="008E70E6">
        <w:rPr>
          <w:rFonts w:eastAsia="Times New Roman" w:cs="Times New Roman"/>
          <w:b/>
          <w:bCs/>
          <w:sz w:val="24"/>
          <w:szCs w:val="24"/>
          <w:lang w:eastAsia="bg-BG"/>
        </w:rPr>
        <w:t>17.00 ч. местно време Брюксел</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4B4AEB" w:rsidRPr="004B4AEB" w:rsidTr="003D5BE7">
        <w:trPr>
          <w:trHeight w:val="1479"/>
        </w:trPr>
        <w:tc>
          <w:tcPr>
            <w:tcW w:w="9889" w:type="dxa"/>
          </w:tcPr>
          <w:p w:rsidR="008E70E6" w:rsidRPr="003305A1" w:rsidRDefault="008E70E6" w:rsidP="008E70E6">
            <w:pPr>
              <w:pStyle w:val="Heading2"/>
            </w:pPr>
            <w:bookmarkStart w:id="29" w:name="_Toc381877954"/>
            <w:r w:rsidRPr="003305A1">
              <w:t>HORIZON 2020</w:t>
            </w:r>
            <w:r>
              <w:rPr>
                <w:lang w:val="en-US"/>
              </w:rPr>
              <w:t xml:space="preserve">: </w:t>
            </w:r>
            <w:r w:rsidRPr="003305A1">
              <w:t>Nanotechnologies, Advanced Materials And Production</w:t>
            </w:r>
            <w:bookmarkEnd w:id="29"/>
            <w:r w:rsidRPr="003305A1">
              <w:t xml:space="preserve"> </w:t>
            </w:r>
          </w:p>
          <w:p w:rsidR="004B4AEB" w:rsidRPr="003D5BE7" w:rsidRDefault="008E70E6" w:rsidP="008E70E6">
            <w:pPr>
              <w:rPr>
                <w:sz w:val="24"/>
                <w:szCs w:val="24"/>
                <w:lang w:val="en-US"/>
              </w:rPr>
            </w:pPr>
            <w:r w:rsidRPr="0076415F">
              <w:rPr>
                <w:sz w:val="24"/>
                <w:szCs w:val="24"/>
                <w:lang w:val="en-US"/>
              </w:rPr>
              <w:t>1.</w:t>
            </w:r>
            <w:r w:rsidR="004B4AEB" w:rsidRPr="0076415F">
              <w:rPr>
                <w:sz w:val="24"/>
                <w:szCs w:val="24"/>
              </w:rPr>
              <w:t xml:space="preserve"> </w:t>
            </w:r>
            <w:r w:rsidR="004B4AEB" w:rsidRPr="0076415F">
              <w:rPr>
                <w:b/>
                <w:sz w:val="24"/>
                <w:szCs w:val="24"/>
              </w:rPr>
              <w:t>Call for nanotechnologies, advanced materials and production (</w:t>
            </w:r>
            <w:hyperlink r:id="rId50" w:history="1">
              <w:r w:rsidR="004B4AEB" w:rsidRPr="0076415F">
                <w:rPr>
                  <w:rStyle w:val="Hyperlink"/>
                  <w:b/>
                  <w:sz w:val="24"/>
                  <w:szCs w:val="24"/>
                </w:rPr>
                <w:t>H2020-NMP-ERA-NET- 2015</w:t>
              </w:r>
            </w:hyperlink>
            <w:r w:rsidR="00D42BC1">
              <w:rPr>
                <w:b/>
                <w:sz w:val="24"/>
                <w:szCs w:val="24"/>
              </w:rPr>
              <w:t>)</w:t>
            </w:r>
            <w:r w:rsidR="005303F7">
              <w:rPr>
                <w:b/>
                <w:sz w:val="24"/>
                <w:szCs w:val="24"/>
                <w:lang w:val="en-US"/>
              </w:rPr>
              <w:t xml:space="preserve"> </w:t>
            </w:r>
          </w:p>
          <w:p w:rsidR="008E70E6" w:rsidRPr="0076415F" w:rsidRDefault="004B4AEB" w:rsidP="001479AA">
            <w:pPr>
              <w:spacing w:before="120" w:after="120"/>
              <w:rPr>
                <w:sz w:val="24"/>
                <w:szCs w:val="24"/>
                <w:lang w:val="en-US"/>
              </w:rPr>
            </w:pPr>
            <w:r w:rsidRPr="0076415F">
              <w:rPr>
                <w:sz w:val="24"/>
                <w:szCs w:val="24"/>
              </w:rPr>
              <w:t xml:space="preserve">Indicative budget earmarked under this call for proposals is at 10 000 </w:t>
            </w:r>
            <w:proofErr w:type="spellStart"/>
            <w:r w:rsidRPr="0076415F">
              <w:rPr>
                <w:sz w:val="24"/>
                <w:szCs w:val="24"/>
              </w:rPr>
              <w:t>000</w:t>
            </w:r>
            <w:proofErr w:type="spellEnd"/>
            <w:r w:rsidRPr="0076415F">
              <w:rPr>
                <w:sz w:val="24"/>
                <w:szCs w:val="24"/>
              </w:rPr>
              <w:t xml:space="preserve"> EUR </w:t>
            </w:r>
          </w:p>
          <w:p w:rsidR="009C6CB3" w:rsidRDefault="008E70E6" w:rsidP="001479AA">
            <w:pPr>
              <w:spacing w:before="120" w:after="120"/>
              <w:rPr>
                <w:sz w:val="24"/>
                <w:szCs w:val="24"/>
              </w:rPr>
            </w:pPr>
            <w:r w:rsidRPr="0076415F">
              <w:rPr>
                <w:sz w:val="24"/>
                <w:szCs w:val="24"/>
              </w:rPr>
              <w:t xml:space="preserve">Topics covered with this call: </w:t>
            </w:r>
          </w:p>
          <w:p w:rsidR="008E70E6" w:rsidRPr="009C6CB3" w:rsidRDefault="008E70E6" w:rsidP="001479AA">
            <w:pPr>
              <w:spacing w:before="120" w:after="120"/>
              <w:rPr>
                <w:b/>
                <w:sz w:val="24"/>
                <w:szCs w:val="24"/>
              </w:rPr>
            </w:pPr>
            <w:r w:rsidRPr="009C6CB3">
              <w:rPr>
                <w:b/>
                <w:sz w:val="24"/>
                <w:szCs w:val="24"/>
              </w:rPr>
              <w:t>NMP-14-2015: ERA-NET on Materials (including Materials for Energy)</w:t>
            </w:r>
            <w:r w:rsidRPr="009C6CB3">
              <w:rPr>
                <w:b/>
                <w:sz w:val="24"/>
                <w:szCs w:val="24"/>
                <w:lang w:val="en-US"/>
              </w:rPr>
              <w:t xml:space="preserve"> </w:t>
            </w:r>
            <w:r w:rsidRPr="009C6CB3">
              <w:rPr>
                <w:b/>
                <w:sz w:val="24"/>
                <w:szCs w:val="24"/>
              </w:rPr>
              <w:t xml:space="preserve"> </w:t>
            </w:r>
          </w:p>
          <w:p w:rsidR="008E70E6" w:rsidRPr="0076415F" w:rsidRDefault="008E70E6" w:rsidP="001479AA">
            <w:pPr>
              <w:spacing w:before="120" w:after="120"/>
              <w:rPr>
                <w:sz w:val="24"/>
                <w:szCs w:val="24"/>
                <w:lang w:val="en-US"/>
              </w:rPr>
            </w:pPr>
            <w:r w:rsidRPr="0076415F">
              <w:rPr>
                <w:sz w:val="24"/>
                <w:szCs w:val="24"/>
              </w:rPr>
              <w:t>Type of action: ERA NET Cofund</w:t>
            </w:r>
            <w:r w:rsidR="009C6CB3">
              <w:rPr>
                <w:sz w:val="24"/>
                <w:szCs w:val="24"/>
              </w:rPr>
              <w:t>.</w:t>
            </w:r>
          </w:p>
          <w:p w:rsidR="008E70E6" w:rsidRDefault="008E70E6" w:rsidP="0076415F">
            <w:pPr>
              <w:spacing w:before="120" w:after="120"/>
              <w:rPr>
                <w:sz w:val="24"/>
                <w:szCs w:val="24"/>
                <w:lang w:val="en-US"/>
              </w:rPr>
            </w:pPr>
            <w:r w:rsidRPr="0076415F">
              <w:rPr>
                <w:sz w:val="24"/>
                <w:szCs w:val="24"/>
              </w:rPr>
              <w:t>One legal entity established</w:t>
            </w:r>
            <w:r w:rsidRPr="008E70E6">
              <w:rPr>
                <w:sz w:val="24"/>
                <w:szCs w:val="24"/>
              </w:rPr>
              <w:t xml:space="preserve"> in a MS or AC. </w:t>
            </w:r>
          </w:p>
          <w:p w:rsidR="004B4AEB" w:rsidRPr="004B4AEB" w:rsidRDefault="008E70E6" w:rsidP="00D42BC1">
            <w:pPr>
              <w:spacing w:before="120" w:after="120"/>
            </w:pPr>
            <w:r w:rsidRPr="00D42BC1">
              <w:rPr>
                <w:b/>
                <w:sz w:val="24"/>
                <w:szCs w:val="24"/>
              </w:rPr>
              <w:t xml:space="preserve">Deadline: 26 March 2015, 17.00 Brussels local time </w:t>
            </w:r>
          </w:p>
        </w:tc>
      </w:tr>
    </w:tbl>
    <w:p w:rsidR="003D5BE7" w:rsidRPr="001479AA" w:rsidRDefault="003D5BE7" w:rsidP="003D5BE7">
      <w:pPr>
        <w:rPr>
          <w:rFonts w:cs="Times New Roman"/>
          <w:b/>
          <w:sz w:val="24"/>
          <w:szCs w:val="24"/>
          <w:lang w:val="en-US"/>
        </w:rPr>
      </w:pPr>
      <w:proofErr w:type="gramStart"/>
      <w:r>
        <w:rPr>
          <w:rFonts w:cs="Times New Roman"/>
          <w:b/>
          <w:sz w:val="24"/>
          <w:szCs w:val="24"/>
          <w:lang w:val="en-US"/>
        </w:rPr>
        <w:t>2.</w:t>
      </w:r>
      <w:r w:rsidRPr="003D5BE7">
        <w:rPr>
          <w:rFonts w:cs="Times New Roman"/>
          <w:b/>
          <w:sz w:val="24"/>
          <w:szCs w:val="24"/>
        </w:rPr>
        <w:t>Call</w:t>
      </w:r>
      <w:proofErr w:type="gramEnd"/>
      <w:r w:rsidRPr="003D5BE7">
        <w:rPr>
          <w:rFonts w:cs="Times New Roman"/>
          <w:b/>
          <w:sz w:val="24"/>
          <w:szCs w:val="24"/>
        </w:rPr>
        <w:t xml:space="preserve"> for nanotechnologies, advanced materials and production (</w:t>
      </w:r>
      <w:hyperlink r:id="rId51" w:history="1">
        <w:r w:rsidRPr="003D5BE7">
          <w:rPr>
            <w:rStyle w:val="Hyperlink"/>
            <w:rFonts w:cs="Times New Roman"/>
            <w:b/>
            <w:sz w:val="24"/>
            <w:szCs w:val="24"/>
          </w:rPr>
          <w:t>H2020-NMP-CSA- 2015)</w:t>
        </w:r>
      </w:hyperlink>
    </w:p>
    <w:p w:rsidR="004B4AEB" w:rsidRPr="00D42BC1" w:rsidRDefault="004B4AEB" w:rsidP="003D5BE7">
      <w:pPr>
        <w:spacing w:before="120" w:after="120"/>
        <w:rPr>
          <w:rFonts w:cs="Times New Roman"/>
          <w:sz w:val="24"/>
          <w:szCs w:val="24"/>
        </w:rPr>
      </w:pPr>
      <w:r w:rsidRPr="00D42BC1">
        <w:rPr>
          <w:rFonts w:cs="Times New Roman"/>
          <w:sz w:val="24"/>
          <w:szCs w:val="24"/>
        </w:rPr>
        <w:t xml:space="preserve">Topics covered with this call: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NMP-32-2015: Societal engagement on responsible nanotechnology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NMP-38-2015: Presidency events </w:t>
      </w:r>
    </w:p>
    <w:p w:rsidR="003D5BE7" w:rsidRDefault="004B4AEB" w:rsidP="003D5BE7">
      <w:pPr>
        <w:spacing w:before="120" w:after="120"/>
        <w:rPr>
          <w:rFonts w:cs="Times New Roman"/>
          <w:color w:val="000000"/>
          <w:sz w:val="24"/>
          <w:szCs w:val="24"/>
          <w:lang w:val="en-US"/>
        </w:rPr>
      </w:pPr>
      <w:r w:rsidRPr="00D42BC1">
        <w:rPr>
          <w:rFonts w:cs="Times New Roman"/>
          <w:sz w:val="24"/>
          <w:szCs w:val="24"/>
        </w:rPr>
        <w:t>Type of action: Coordination and Support actions</w:t>
      </w:r>
      <w:r w:rsidR="003D5BE7" w:rsidRPr="003D5BE7">
        <w:rPr>
          <w:rFonts w:cs="Times New Roman"/>
          <w:color w:val="000000"/>
          <w:sz w:val="24"/>
          <w:szCs w:val="24"/>
        </w:rPr>
        <w:t xml:space="preserve"> </w:t>
      </w:r>
      <w:r w:rsidR="003D5BE7" w:rsidRPr="00D42BC1">
        <w:rPr>
          <w:rFonts w:cs="Times New Roman"/>
          <w:color w:val="000000"/>
          <w:sz w:val="24"/>
          <w:szCs w:val="24"/>
        </w:rPr>
        <w:t xml:space="preserve">One legal entity established in a MS or AC. </w:t>
      </w:r>
    </w:p>
    <w:p w:rsidR="003D5BE7" w:rsidRDefault="003D5BE7" w:rsidP="003D5BE7">
      <w:pPr>
        <w:rPr>
          <w:rFonts w:cs="Times New Roman"/>
          <w:b/>
          <w:sz w:val="24"/>
          <w:szCs w:val="24"/>
          <w:lang w:val="en-US"/>
        </w:rPr>
      </w:pPr>
      <w:r w:rsidRPr="003D5BE7">
        <w:rPr>
          <w:rFonts w:cs="Times New Roman"/>
          <w:b/>
          <w:sz w:val="24"/>
          <w:szCs w:val="24"/>
        </w:rPr>
        <w:t xml:space="preserve">Deadline: 26 March 2015, 17.00 Brussels local time </w:t>
      </w:r>
    </w:p>
    <w:p w:rsidR="003D5BE7" w:rsidRPr="003D5BE7" w:rsidRDefault="003D5BE7" w:rsidP="003D5BE7">
      <w:pPr>
        <w:rPr>
          <w:rFonts w:cs="Times New Roman"/>
          <w:b/>
          <w:color w:val="000000"/>
          <w:sz w:val="24"/>
          <w:szCs w:val="24"/>
        </w:rPr>
      </w:pPr>
      <w:proofErr w:type="gramStart"/>
      <w:r w:rsidRPr="003D5BE7">
        <w:rPr>
          <w:rFonts w:cs="Times New Roman"/>
          <w:b/>
          <w:color w:val="000000"/>
          <w:sz w:val="24"/>
          <w:szCs w:val="24"/>
          <w:lang w:val="en-US"/>
        </w:rPr>
        <w:t>3.</w:t>
      </w:r>
      <w:r w:rsidRPr="003D5BE7">
        <w:rPr>
          <w:rFonts w:cs="Times New Roman"/>
          <w:b/>
          <w:color w:val="000000"/>
          <w:sz w:val="24"/>
          <w:szCs w:val="24"/>
        </w:rPr>
        <w:t>Call</w:t>
      </w:r>
      <w:proofErr w:type="gramEnd"/>
      <w:r w:rsidRPr="003D5BE7">
        <w:rPr>
          <w:rFonts w:cs="Times New Roman"/>
          <w:b/>
          <w:color w:val="000000"/>
          <w:sz w:val="24"/>
          <w:szCs w:val="24"/>
        </w:rPr>
        <w:t xml:space="preserve"> for nanotechnologies, advanced materials and production (</w:t>
      </w:r>
      <w:hyperlink r:id="rId52" w:history="1">
        <w:r w:rsidRPr="003D5BE7">
          <w:rPr>
            <w:rStyle w:val="Hyperlink"/>
            <w:rFonts w:cs="Times New Roman"/>
            <w:b/>
            <w:sz w:val="24"/>
            <w:szCs w:val="24"/>
          </w:rPr>
          <w:t>H2020-NMP-CSA- 2014</w:t>
        </w:r>
      </w:hyperlink>
      <w:r w:rsidR="005303F7">
        <w:rPr>
          <w:rFonts w:cs="Times New Roman"/>
          <w:b/>
          <w:color w:val="000000"/>
          <w:sz w:val="24"/>
          <w:szCs w:val="24"/>
        </w:rPr>
        <w:t xml:space="preserve">) </w:t>
      </w:r>
      <w:r w:rsidRPr="003D5BE7">
        <w:rPr>
          <w:rFonts w:cs="Times New Roman"/>
          <w:b/>
          <w:color w:val="000000"/>
          <w:sz w:val="24"/>
          <w:szCs w:val="24"/>
        </w:rPr>
        <w:t xml:space="preserve"> </w:t>
      </w:r>
    </w:p>
    <w:p w:rsidR="003D5BE7" w:rsidRPr="005303F7" w:rsidRDefault="003D5BE7" w:rsidP="003D5BE7">
      <w:pPr>
        <w:rPr>
          <w:rFonts w:cs="Times New Roman"/>
          <w:b/>
          <w:sz w:val="24"/>
          <w:szCs w:val="24"/>
          <w:lang w:val="en-US"/>
        </w:rPr>
      </w:pPr>
      <w:r w:rsidRPr="00D42BC1">
        <w:rPr>
          <w:rFonts w:cs="Times New Roman"/>
          <w:color w:val="000000"/>
          <w:sz w:val="24"/>
          <w:szCs w:val="24"/>
        </w:rPr>
        <w:t>Indicative budget earmarked under this call for proposals is at 12 500 000 EUR</w:t>
      </w:r>
      <w:r w:rsidR="005303F7">
        <w:rPr>
          <w:rFonts w:cs="Times New Roman"/>
          <w:color w:val="000000"/>
          <w:sz w:val="24"/>
          <w:szCs w:val="24"/>
        </w:rPr>
        <w:t>.</w:t>
      </w:r>
    </w:p>
    <w:p w:rsidR="00702E3C" w:rsidRPr="00D42BC1" w:rsidRDefault="00702E3C" w:rsidP="00D42BC1">
      <w:pPr>
        <w:rPr>
          <w:rFonts w:cs="Times New Roman"/>
          <w:color w:val="000000"/>
          <w:sz w:val="24"/>
          <w:szCs w:val="24"/>
        </w:rPr>
      </w:pPr>
      <w:r w:rsidRPr="00D42BC1">
        <w:rPr>
          <w:rFonts w:cs="Times New Roman"/>
          <w:color w:val="000000"/>
          <w:sz w:val="24"/>
          <w:szCs w:val="24"/>
        </w:rPr>
        <w:t xml:space="preserve">Topics covered with this call: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702E3C" w:rsidRPr="00D42BC1" w:rsidTr="00702E3C">
        <w:trPr>
          <w:trHeight w:val="1588"/>
        </w:trPr>
        <w:tc>
          <w:tcPr>
            <w:tcW w:w="9606" w:type="dxa"/>
          </w:tcPr>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lastRenderedPageBreak/>
              <w:t xml:space="preserve">NMP-09-2014: Networking of SMEs in the nano-biomedical sector </w:t>
            </w:r>
          </w:p>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t xml:space="preserve">NMP-27-2014: Coordination of EU and international efforts in safety of nanotechnology </w:t>
            </w:r>
          </w:p>
          <w:p w:rsidR="00702E3C" w:rsidRPr="00326A59" w:rsidRDefault="00702E3C" w:rsidP="003D5BE7">
            <w:pPr>
              <w:spacing w:before="120" w:after="120"/>
              <w:rPr>
                <w:rFonts w:cs="Times New Roman"/>
                <w:b/>
                <w:color w:val="000000"/>
                <w:sz w:val="24"/>
                <w:szCs w:val="24"/>
              </w:rPr>
            </w:pPr>
            <w:r w:rsidRPr="00326A59">
              <w:rPr>
                <w:rFonts w:cs="Times New Roman"/>
                <w:b/>
                <w:sz w:val="24"/>
                <w:szCs w:val="24"/>
              </w:rPr>
              <w:t>NMP-31-2014: Novel visualization tools for</w:t>
            </w:r>
            <w:r w:rsidRPr="00326A59">
              <w:rPr>
                <w:rFonts w:cs="Times New Roman"/>
                <w:b/>
                <w:sz w:val="24"/>
                <w:szCs w:val="24"/>
                <w:lang w:val="en-US"/>
              </w:rPr>
              <w:t xml:space="preserve"> </w:t>
            </w:r>
            <w:r w:rsidRPr="00326A59">
              <w:rPr>
                <w:rFonts w:cs="Times New Roman"/>
                <w:b/>
                <w:color w:val="000000"/>
                <w:sz w:val="24"/>
                <w:szCs w:val="24"/>
              </w:rPr>
              <w:t xml:space="preserve">enhanced nanotechnology awareness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NMP-33-2014: The materials »common house«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NMP-36-2014: Facilitating knowledge management, networking and coordination in NMP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NMP-37-2014: Practical experience and facilitating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combined funding for large-scale RDI initiatives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NMP-38-2014: Presidency events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NMP-39-2014: Support for NCPs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NMP-34-2014: Networking and sharing best practicfes in management of new advanced materials through the eco-design of products, eco-innovation and product life cycle management </w:t>
            </w:r>
          </w:p>
          <w:p w:rsidR="00702E3C" w:rsidRPr="00D42BC1" w:rsidRDefault="00702E3C" w:rsidP="003D5BE7">
            <w:pPr>
              <w:spacing w:before="120" w:after="120"/>
              <w:rPr>
                <w:rFonts w:cs="Times New Roman"/>
                <w:color w:val="000000"/>
                <w:sz w:val="24"/>
                <w:szCs w:val="24"/>
              </w:rPr>
            </w:pPr>
            <w:r w:rsidRPr="00D42BC1">
              <w:rPr>
                <w:rFonts w:cs="Times New Roman"/>
                <w:color w:val="000000"/>
                <w:sz w:val="24"/>
                <w:szCs w:val="24"/>
              </w:rPr>
              <w:t xml:space="preserve">Type of action: Coordination and Support Action </w:t>
            </w:r>
          </w:p>
        </w:tc>
      </w:tr>
    </w:tbl>
    <w:p w:rsidR="00702E3C" w:rsidRPr="00D42BC1" w:rsidRDefault="00702E3C" w:rsidP="00D42BC1">
      <w:pPr>
        <w:rPr>
          <w:rFonts w:cs="Times New Roman"/>
          <w:sz w:val="24"/>
          <w:szCs w:val="24"/>
          <w:lang w:val="en-US" w:eastAsia="bg-BG"/>
        </w:rPr>
      </w:pPr>
      <w:r w:rsidRPr="00D42BC1">
        <w:rPr>
          <w:rFonts w:cs="Times New Roman"/>
          <w:color w:val="000000"/>
          <w:sz w:val="24"/>
          <w:szCs w:val="24"/>
        </w:rPr>
        <w:t>One legal entity established in a MS or AC.</w:t>
      </w:r>
    </w:p>
    <w:p w:rsidR="003D5BE7" w:rsidRPr="003D5BE7" w:rsidRDefault="003D5BE7" w:rsidP="003E132F">
      <w:pPr>
        <w:spacing w:after="240"/>
        <w:rPr>
          <w:rFonts w:cs="Times New Roman"/>
          <w:b/>
          <w:sz w:val="24"/>
          <w:szCs w:val="24"/>
        </w:rPr>
      </w:pPr>
      <w:r w:rsidRPr="003D5BE7">
        <w:rPr>
          <w:rFonts w:cs="Times New Roman"/>
          <w:b/>
          <w:color w:val="000000"/>
          <w:sz w:val="24"/>
          <w:szCs w:val="24"/>
        </w:rPr>
        <w:t>Deadline: 6 May 2014, 17.00 Brussels local time</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395"/>
        </w:trPr>
        <w:tc>
          <w:tcPr>
            <w:tcW w:w="9606" w:type="dxa"/>
          </w:tcPr>
          <w:p w:rsidR="00FD3E39" w:rsidRPr="005303F7" w:rsidRDefault="003E132F" w:rsidP="00664794">
            <w:pPr>
              <w:spacing w:before="120" w:after="120"/>
              <w:rPr>
                <w:rFonts w:cs="Times New Roman"/>
                <w:b/>
                <w:color w:val="000000"/>
                <w:sz w:val="24"/>
                <w:szCs w:val="24"/>
                <w:lang w:val="en-US"/>
              </w:rPr>
            </w:pPr>
            <w:r w:rsidRPr="00664794">
              <w:rPr>
                <w:rFonts w:cs="Times New Roman"/>
                <w:b/>
                <w:color w:val="000000"/>
                <w:sz w:val="24"/>
                <w:szCs w:val="24"/>
                <w:lang w:val="en-US"/>
              </w:rPr>
              <w:t>4.</w:t>
            </w:r>
            <w:r w:rsidR="00FD3E39" w:rsidRPr="00664794">
              <w:rPr>
                <w:rFonts w:cs="Times New Roman"/>
                <w:b/>
                <w:color w:val="000000"/>
                <w:sz w:val="24"/>
                <w:szCs w:val="24"/>
              </w:rPr>
              <w:t>Call for nanotechnologies, advanced materials and production (</w:t>
            </w:r>
            <w:hyperlink r:id="rId53" w:history="1">
              <w:r w:rsidR="00FD3E39" w:rsidRPr="00664794">
                <w:rPr>
                  <w:rStyle w:val="Hyperlink"/>
                  <w:rFonts w:cs="Times New Roman"/>
                  <w:b/>
                  <w:sz w:val="24"/>
                  <w:szCs w:val="24"/>
                </w:rPr>
                <w:t>H2020-NMP-2014- two-stage)</w:t>
              </w:r>
            </w:hyperlink>
          </w:p>
          <w:p w:rsidR="00664794" w:rsidRDefault="00FD3E39" w:rsidP="00664794">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114 20</w:t>
            </w:r>
            <w:r w:rsidR="00664794">
              <w:rPr>
                <w:rFonts w:cs="Times New Roman"/>
                <w:color w:val="000000"/>
                <w:sz w:val="24"/>
                <w:szCs w:val="24"/>
              </w:rPr>
              <w:t>0 000 EUR</w:t>
            </w:r>
            <w:r w:rsidR="00664794">
              <w:rPr>
                <w:rFonts w:cs="Times New Roman"/>
                <w:color w:val="000000"/>
                <w:sz w:val="24"/>
                <w:szCs w:val="24"/>
                <w:lang w:val="en-US"/>
              </w:rPr>
              <w:t>.</w:t>
            </w:r>
          </w:p>
          <w:p w:rsidR="00FD3E39" w:rsidRPr="00D42BC1" w:rsidRDefault="00FD3E39" w:rsidP="00664794">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NMP-10-2014: Biomaterials for the treatment of diabetes mellitus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NMP-13-2014: Storage of energy produced by decentralised sources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NMP-18-2014: Materials solutions for use in the creative industry sector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NMP-20-2014: Widening materials models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NMP-21-2014: Materials-based solutions for protection or preservation of European cultural heritage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NMP-26-2014: Joint EU &amp; MS activity on the next phase of research in support of regulation NANOREG II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NMP-28-2014: Assessment of environmental fate of nanomaterials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NMP-35-2014: Business models with new supply chains for sustainable customer-driven small series production </w:t>
            </w:r>
          </w:p>
          <w:p w:rsidR="00FD3E39" w:rsidRPr="00D42BC1" w:rsidRDefault="00FD3E39" w:rsidP="00664794">
            <w:pPr>
              <w:spacing w:before="120" w:after="120"/>
              <w:rPr>
                <w:rFonts w:cs="Times New Roman"/>
                <w:color w:val="000000"/>
                <w:sz w:val="24"/>
                <w:szCs w:val="24"/>
              </w:rPr>
            </w:pPr>
            <w:r w:rsidRPr="00D42BC1">
              <w:rPr>
                <w:rFonts w:cs="Times New Roman"/>
                <w:color w:val="000000"/>
                <w:sz w:val="24"/>
                <w:szCs w:val="24"/>
              </w:rPr>
              <w:t>Type of action: Research and Innovation Action</w:t>
            </w:r>
          </w:p>
        </w:tc>
      </w:tr>
    </w:tbl>
    <w:p w:rsidR="00702E3C" w:rsidRPr="00D42BC1" w:rsidRDefault="008F455F" w:rsidP="00664794">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3E132F" w:rsidRPr="00664794" w:rsidRDefault="003E132F" w:rsidP="00664794">
      <w:pPr>
        <w:spacing w:before="120" w:after="0"/>
        <w:rPr>
          <w:rFonts w:cs="Times New Roman"/>
          <w:b/>
          <w:color w:val="000000"/>
          <w:sz w:val="24"/>
          <w:szCs w:val="24"/>
        </w:rPr>
      </w:pPr>
      <w:r w:rsidRPr="00664794">
        <w:rPr>
          <w:rFonts w:cs="Times New Roman"/>
          <w:b/>
          <w:color w:val="000000"/>
          <w:sz w:val="24"/>
          <w:szCs w:val="24"/>
        </w:rPr>
        <w:lastRenderedPageBreak/>
        <w:t xml:space="preserve">Deadline: 6 May 2014, 17.00 Brussels local time </w:t>
      </w:r>
    </w:p>
    <w:p w:rsidR="003E132F" w:rsidRPr="00664794" w:rsidRDefault="003E132F" w:rsidP="001479AA">
      <w:pPr>
        <w:spacing w:after="240"/>
        <w:rPr>
          <w:rFonts w:cs="Times New Roman"/>
          <w:b/>
          <w:color w:val="000000"/>
          <w:sz w:val="24"/>
          <w:szCs w:val="24"/>
        </w:rPr>
      </w:pPr>
      <w:r w:rsidRPr="00664794">
        <w:rPr>
          <w:rFonts w:cs="Times New Roman"/>
          <w:b/>
          <w:color w:val="000000"/>
          <w:sz w:val="24"/>
          <w:szCs w:val="24"/>
        </w:rPr>
        <w:t xml:space="preserve">Stage 2: 7 October 2014, 17.00 Brussels local time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855"/>
        </w:trPr>
        <w:tc>
          <w:tcPr>
            <w:tcW w:w="9606" w:type="dxa"/>
          </w:tcPr>
          <w:p w:rsidR="00FD3E39" w:rsidRPr="005303F7" w:rsidRDefault="00613AA4" w:rsidP="00511E4F">
            <w:pPr>
              <w:spacing w:before="120" w:after="120"/>
              <w:rPr>
                <w:rFonts w:cs="Times New Roman"/>
                <w:b/>
                <w:color w:val="000000"/>
                <w:sz w:val="24"/>
                <w:szCs w:val="24"/>
                <w:lang w:val="en-US"/>
              </w:rPr>
            </w:pPr>
            <w:r w:rsidRPr="00613AA4">
              <w:rPr>
                <w:rFonts w:cs="Times New Roman"/>
                <w:b/>
                <w:color w:val="000000"/>
                <w:sz w:val="24"/>
                <w:szCs w:val="24"/>
                <w:lang w:val="en-US"/>
              </w:rPr>
              <w:t>5.</w:t>
            </w:r>
            <w:r w:rsidR="00FD3E39" w:rsidRPr="00613AA4">
              <w:rPr>
                <w:rFonts w:cs="Times New Roman"/>
                <w:b/>
                <w:color w:val="000000"/>
                <w:sz w:val="24"/>
                <w:szCs w:val="24"/>
              </w:rPr>
              <w:t>Call for nanotechnologies, advanced materials and production (</w:t>
            </w:r>
            <w:hyperlink r:id="rId54" w:history="1">
              <w:r w:rsidR="00FD3E39" w:rsidRPr="00511E4F">
                <w:rPr>
                  <w:rStyle w:val="Hyperlink"/>
                  <w:rFonts w:cs="Times New Roman"/>
                  <w:b/>
                  <w:sz w:val="24"/>
                  <w:szCs w:val="24"/>
                </w:rPr>
                <w:t>H2020-NMP-2015- two-stage)</w:t>
              </w:r>
            </w:hyperlink>
          </w:p>
          <w:p w:rsidR="00613AA4" w:rsidRDefault="00FD3E39" w:rsidP="00511E4F">
            <w:pPr>
              <w:spacing w:before="120" w:after="120"/>
              <w:rPr>
                <w:rFonts w:cs="Times New Roman"/>
                <w:color w:val="000000"/>
                <w:sz w:val="24"/>
                <w:szCs w:val="24"/>
                <w:lang w:val="en-US"/>
              </w:rPr>
            </w:pPr>
            <w:r w:rsidRPr="00D42BC1">
              <w:rPr>
                <w:rFonts w:cs="Times New Roman"/>
                <w:color w:val="000000"/>
                <w:sz w:val="24"/>
                <w:szCs w:val="24"/>
              </w:rPr>
              <w:t xml:space="preserve">Indicative budget earmarked under this call for proposals is at 152 000 </w:t>
            </w:r>
            <w:proofErr w:type="spellStart"/>
            <w:r w:rsidRPr="00D42BC1">
              <w:rPr>
                <w:rFonts w:cs="Times New Roman"/>
                <w:color w:val="000000"/>
                <w:sz w:val="24"/>
                <w:szCs w:val="24"/>
              </w:rPr>
              <w:t>000</w:t>
            </w:r>
            <w:proofErr w:type="spellEnd"/>
            <w:r w:rsidRPr="00D42BC1">
              <w:rPr>
                <w:rFonts w:cs="Times New Roman"/>
                <w:color w:val="000000"/>
                <w:sz w:val="24"/>
                <w:szCs w:val="24"/>
              </w:rPr>
              <w:t xml:space="preserve"> EUR</w:t>
            </w:r>
            <w:r w:rsidR="00613AA4">
              <w:rPr>
                <w:rFonts w:cs="Times New Roman"/>
                <w:color w:val="000000"/>
                <w:sz w:val="24"/>
                <w:szCs w:val="24"/>
                <w:lang w:val="en-US"/>
              </w:rPr>
              <w:t>.</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NMP-11-2015: Nanomedicine therapy for cancer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NMP-12-2015: Biomaterials for treatment and prevention of </w:t>
            </w:r>
            <w:proofErr w:type="spellStart"/>
            <w:r w:rsidRPr="00326A59">
              <w:rPr>
                <w:rFonts w:cs="Times New Roman"/>
                <w:b/>
                <w:color w:val="000000"/>
                <w:sz w:val="24"/>
                <w:szCs w:val="24"/>
              </w:rPr>
              <w:t>Alzheimer's</w:t>
            </w:r>
            <w:proofErr w:type="spellEnd"/>
            <w:r w:rsidRPr="00326A59">
              <w:rPr>
                <w:rFonts w:cs="Times New Roman"/>
                <w:b/>
                <w:color w:val="000000"/>
                <w:sz w:val="24"/>
                <w:szCs w:val="24"/>
              </w:rPr>
              <w:t xml:space="preserve"> disease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NMP-15-2015: Materials innovations for optimisation of cooling in power plants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NMP-16-2015: Extended in-service service of advanced functional materials in energy technologies (capture, conversion, storage and/or transmission of energy)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NMP-19-2015: Materials for severe operating conditions, including added-value funcionalities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NMP-22-2015: Fibre-based materials for non-clothing applications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NMP-23-2015: Novel materials by design for substituting critical materials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NMP-24-2015: Low-energy solutions for drinking water production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NMP-29-2015: Increasing the capacity to perform nyno-safety assessment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NMP-30-2015: Next generation tools for risk governance of nanomaterials </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Type of action: </w:t>
            </w:r>
            <w:r w:rsidR="00613AA4">
              <w:rPr>
                <w:rFonts w:cs="Times New Roman"/>
                <w:color w:val="000000"/>
                <w:sz w:val="24"/>
                <w:szCs w:val="24"/>
              </w:rPr>
              <w:t>Research and Innovation Action</w:t>
            </w:r>
            <w:r w:rsidR="00613AA4">
              <w:rPr>
                <w:rFonts w:cs="Times New Roman"/>
                <w:color w:val="000000"/>
                <w:sz w:val="24"/>
                <w:szCs w:val="24"/>
                <w:lang w:val="en-US"/>
              </w:rPr>
              <w:t xml:space="preserve">, </w:t>
            </w:r>
            <w:r w:rsidRPr="00D42BC1">
              <w:rPr>
                <w:rFonts w:cs="Times New Roman"/>
                <w:color w:val="000000"/>
                <w:sz w:val="24"/>
                <w:szCs w:val="24"/>
              </w:rPr>
              <w:t>Innovation Actions</w:t>
            </w:r>
          </w:p>
        </w:tc>
      </w:tr>
    </w:tbl>
    <w:p w:rsidR="00702E3C" w:rsidRPr="00D42BC1" w:rsidRDefault="008A4C7D" w:rsidP="00511E4F">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613AA4" w:rsidRPr="00511E4F" w:rsidRDefault="00613AA4" w:rsidP="00511E4F">
      <w:pPr>
        <w:spacing w:before="120" w:after="0"/>
        <w:rPr>
          <w:rFonts w:cs="Times New Roman"/>
          <w:b/>
          <w:sz w:val="24"/>
          <w:szCs w:val="24"/>
        </w:rPr>
      </w:pPr>
      <w:r w:rsidRPr="00511E4F">
        <w:rPr>
          <w:rFonts w:cs="Times New Roman"/>
          <w:b/>
          <w:sz w:val="24"/>
          <w:szCs w:val="24"/>
        </w:rPr>
        <w:t xml:space="preserve">Deadline: 26 March 2015, 17.00 Brussels local time </w:t>
      </w:r>
    </w:p>
    <w:p w:rsidR="009609DC" w:rsidRDefault="00613AA4" w:rsidP="009609DC">
      <w:pPr>
        <w:spacing w:after="240"/>
        <w:rPr>
          <w:rFonts w:cs="Times New Roman"/>
          <w:b/>
          <w:sz w:val="24"/>
          <w:szCs w:val="24"/>
          <w:lang w:val="en-US"/>
        </w:rPr>
      </w:pPr>
      <w:r w:rsidRPr="00511E4F">
        <w:rPr>
          <w:rFonts w:cs="Times New Roman"/>
          <w:b/>
          <w:sz w:val="24"/>
          <w:szCs w:val="24"/>
        </w:rPr>
        <w:t xml:space="preserve">Stage 2: 8 September 2015, 17.00 Brussels local time </w:t>
      </w:r>
    </w:p>
    <w:p w:rsidR="009609DC" w:rsidRPr="005303F7" w:rsidRDefault="009609DC" w:rsidP="009609DC">
      <w:pPr>
        <w:spacing w:before="120" w:after="120"/>
        <w:rPr>
          <w:rFonts w:cs="Times New Roman"/>
          <w:b/>
          <w:color w:val="000000"/>
          <w:sz w:val="24"/>
          <w:szCs w:val="24"/>
          <w:lang w:val="en-US"/>
        </w:rPr>
      </w:pPr>
      <w:proofErr w:type="gramStart"/>
      <w:r w:rsidRPr="004E6EDD">
        <w:rPr>
          <w:rFonts w:cs="Times New Roman"/>
          <w:b/>
          <w:color w:val="000000"/>
          <w:sz w:val="24"/>
          <w:szCs w:val="24"/>
          <w:lang w:val="en-US"/>
        </w:rPr>
        <w:t>6.</w:t>
      </w:r>
      <w:r w:rsidRPr="004E6EDD">
        <w:rPr>
          <w:rFonts w:cs="Times New Roman"/>
          <w:b/>
          <w:color w:val="000000"/>
          <w:sz w:val="24"/>
          <w:szCs w:val="24"/>
        </w:rPr>
        <w:t>Call</w:t>
      </w:r>
      <w:proofErr w:type="gramEnd"/>
      <w:r w:rsidRPr="004E6EDD">
        <w:rPr>
          <w:rFonts w:cs="Times New Roman"/>
          <w:b/>
          <w:color w:val="000000"/>
          <w:sz w:val="24"/>
          <w:szCs w:val="24"/>
        </w:rPr>
        <w:t xml:space="preserve"> for nanotechnologies, advanced materials and production </w:t>
      </w:r>
      <w:hyperlink r:id="rId55" w:history="1">
        <w:r w:rsidRPr="004E6EDD">
          <w:rPr>
            <w:rStyle w:val="Hyperlink"/>
            <w:rFonts w:cs="Times New Roman"/>
            <w:b/>
            <w:sz w:val="24"/>
            <w:szCs w:val="24"/>
          </w:rPr>
          <w:t>(H2020-NMP-pilots- 2014</w:t>
        </w:r>
      </w:hyperlink>
      <w:r w:rsidR="005303F7">
        <w:rPr>
          <w:rFonts w:cs="Times New Roman"/>
          <w:b/>
          <w:color w:val="000000"/>
          <w:sz w:val="24"/>
          <w:szCs w:val="24"/>
        </w:rPr>
        <w:t xml:space="preserve">) </w:t>
      </w:r>
    </w:p>
    <w:p w:rsidR="009609DC" w:rsidRPr="004E6EDD" w:rsidRDefault="004E6EDD" w:rsidP="009609DC">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66 200 000 EUR</w:t>
      </w:r>
      <w:r>
        <w:rPr>
          <w:rFonts w:cs="Times New Roman"/>
          <w:color w:val="000000"/>
          <w:sz w:val="24"/>
          <w:szCs w:val="24"/>
          <w:lang w:val="en-US"/>
        </w:rPr>
        <w:t>.</w:t>
      </w:r>
    </w:p>
    <w:p w:rsidR="003A5925" w:rsidRPr="00D42BC1" w:rsidRDefault="003A5925" w:rsidP="004E6EDD">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NMP-01-2014: Open access pilot lines for cost-effective nanocomposites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NMP-05-2014: Industrial-scale production of nanomaterials for printing applications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NMP-08-2014: Scale-up of nanopharmaceuticals production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NMP-04-2014: High-definition printing of multifunctional materials </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t>Type of action:</w:t>
      </w:r>
      <w:r w:rsidR="004E6EDD">
        <w:rPr>
          <w:rFonts w:cs="Times New Roman"/>
          <w:color w:val="000000"/>
          <w:sz w:val="24"/>
          <w:szCs w:val="24"/>
          <w:lang w:val="en-US"/>
        </w:rPr>
        <w:t xml:space="preserve"> </w:t>
      </w:r>
      <w:r w:rsidRPr="00D42BC1">
        <w:rPr>
          <w:rFonts w:cs="Times New Roman"/>
          <w:color w:val="000000"/>
          <w:sz w:val="24"/>
          <w:szCs w:val="24"/>
        </w:rPr>
        <w:t>Research and Innovation Action</w:t>
      </w:r>
      <w:r w:rsidR="004E6EDD">
        <w:rPr>
          <w:rFonts w:cs="Times New Roman"/>
          <w:color w:val="000000"/>
          <w:sz w:val="24"/>
          <w:szCs w:val="24"/>
          <w:lang w:val="en-US"/>
        </w:rPr>
        <w:t xml:space="preserve">, </w:t>
      </w:r>
      <w:r w:rsidRPr="00D42BC1">
        <w:rPr>
          <w:rFonts w:cs="Times New Roman"/>
          <w:color w:val="000000"/>
          <w:sz w:val="24"/>
          <w:szCs w:val="24"/>
        </w:rPr>
        <w:t>Innovation Action</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702E3C" w:rsidRPr="004E6EDD" w:rsidRDefault="004E6EDD" w:rsidP="00D00854">
      <w:pPr>
        <w:spacing w:after="360"/>
        <w:rPr>
          <w:rFonts w:cs="Times New Roman"/>
          <w:b/>
          <w:sz w:val="24"/>
          <w:szCs w:val="24"/>
          <w:lang w:val="en-US" w:eastAsia="bg-BG"/>
        </w:rPr>
      </w:pPr>
      <w:r w:rsidRPr="004E6EDD">
        <w:rPr>
          <w:rFonts w:cs="Times New Roman"/>
          <w:b/>
          <w:color w:val="000000"/>
          <w:sz w:val="24"/>
          <w:szCs w:val="24"/>
        </w:rPr>
        <w:lastRenderedPageBreak/>
        <w:t>Deadline: 6 May 2014, 17.00 Brussels local time</w:t>
      </w:r>
    </w:p>
    <w:p w:rsidR="005303F7" w:rsidRPr="005303F7" w:rsidRDefault="005303F7" w:rsidP="003A1EA3">
      <w:pPr>
        <w:pStyle w:val="Heading2"/>
      </w:pPr>
      <w:bookmarkStart w:id="30" w:name="_Toc381877955"/>
      <w:r w:rsidRPr="005303F7">
        <w:t>HORIZON 2020</w:t>
      </w:r>
      <w:r w:rsidRPr="005303F7">
        <w:rPr>
          <w:lang w:val="en-US"/>
        </w:rPr>
        <w:t xml:space="preserve">: </w:t>
      </w:r>
      <w:r w:rsidRPr="005303F7">
        <w:t>Earth Observation</w:t>
      </w:r>
      <w:bookmarkEnd w:id="30"/>
    </w:p>
    <w:p w:rsidR="003A1EA3" w:rsidRPr="003A1EA3" w:rsidRDefault="003A1EA3" w:rsidP="003A1EA3">
      <w:pPr>
        <w:rPr>
          <w:sz w:val="24"/>
          <w:szCs w:val="24"/>
          <w:lang w:val="en-US"/>
        </w:rPr>
      </w:pPr>
      <w:r w:rsidRPr="003A1EA3">
        <w:rPr>
          <w:sz w:val="24"/>
          <w:szCs w:val="24"/>
          <w:lang w:val="en-US"/>
        </w:rPr>
        <w:t xml:space="preserve">The following calls are available: </w:t>
      </w:r>
    </w:p>
    <w:p w:rsidR="005303F7" w:rsidRPr="00090F97" w:rsidRDefault="001C65F0" w:rsidP="00264F34">
      <w:pPr>
        <w:pStyle w:val="ListParagraph"/>
        <w:numPr>
          <w:ilvl w:val="0"/>
          <w:numId w:val="14"/>
        </w:numPr>
        <w:rPr>
          <w:b/>
          <w:sz w:val="24"/>
          <w:szCs w:val="24"/>
          <w:lang w:val="en-US"/>
        </w:rPr>
      </w:pPr>
      <w:hyperlink r:id="rId56" w:history="1">
        <w:r w:rsidR="005303F7" w:rsidRPr="00090F97">
          <w:rPr>
            <w:rStyle w:val="Hyperlink"/>
            <w:b/>
            <w:sz w:val="24"/>
            <w:szCs w:val="24"/>
          </w:rPr>
          <w:t xml:space="preserve">Earth </w:t>
        </w:r>
        <w:r w:rsidR="003A1EA3" w:rsidRPr="00090F97">
          <w:rPr>
            <w:rStyle w:val="Hyperlink"/>
            <w:b/>
            <w:sz w:val="24"/>
            <w:szCs w:val="24"/>
          </w:rPr>
          <w:t>observation (H2020-EO- 2014)</w:t>
        </w:r>
      </w:hyperlink>
    </w:p>
    <w:p w:rsidR="003A1EA3" w:rsidRPr="003A1EA3" w:rsidRDefault="005303F7" w:rsidP="003A1EA3">
      <w:pPr>
        <w:rPr>
          <w:sz w:val="24"/>
          <w:szCs w:val="24"/>
          <w:lang w:val="en-US"/>
        </w:rPr>
      </w:pPr>
      <w:r w:rsidRPr="003A1EA3">
        <w:rPr>
          <w:sz w:val="24"/>
          <w:szCs w:val="24"/>
        </w:rPr>
        <w:t>Indicative budget earmarked under this call for proposals is at 21 500 000 EUR</w:t>
      </w:r>
      <w:r w:rsidR="003A1EA3">
        <w:rPr>
          <w:sz w:val="24"/>
          <w:szCs w:val="24"/>
          <w:lang w:val="en-US"/>
        </w:rPr>
        <w:t>.</w:t>
      </w:r>
      <w:r w:rsidRPr="003A1EA3">
        <w:rPr>
          <w:sz w:val="24"/>
          <w:szCs w:val="24"/>
        </w:rPr>
        <w:t xml:space="preserve"> </w:t>
      </w:r>
    </w:p>
    <w:p w:rsidR="005303F7" w:rsidRPr="003A1EA3" w:rsidRDefault="005303F7" w:rsidP="003A1EA3">
      <w:pPr>
        <w:rPr>
          <w:sz w:val="24"/>
          <w:szCs w:val="24"/>
        </w:rPr>
      </w:pPr>
      <w:r w:rsidRPr="003A1EA3">
        <w:rPr>
          <w:sz w:val="24"/>
          <w:szCs w:val="24"/>
        </w:rPr>
        <w:t xml:space="preserve">Topics covered with this call: </w:t>
      </w:r>
    </w:p>
    <w:p w:rsidR="005303F7" w:rsidRPr="003A1EA3" w:rsidRDefault="005303F7" w:rsidP="003A1EA3">
      <w:pPr>
        <w:rPr>
          <w:b/>
          <w:sz w:val="24"/>
          <w:szCs w:val="24"/>
        </w:rPr>
      </w:pPr>
      <w:r w:rsidRPr="003A1EA3">
        <w:rPr>
          <w:b/>
          <w:sz w:val="24"/>
          <w:szCs w:val="24"/>
        </w:rPr>
        <w:t xml:space="preserve">EO-1-2014: New ideas for Earth-relevant space applications </w:t>
      </w:r>
    </w:p>
    <w:p w:rsidR="005303F7" w:rsidRPr="003A1EA3" w:rsidRDefault="005303F7" w:rsidP="003A1EA3">
      <w:pPr>
        <w:rPr>
          <w:b/>
          <w:sz w:val="24"/>
          <w:szCs w:val="24"/>
        </w:rPr>
      </w:pPr>
      <w:r w:rsidRPr="003A1EA3">
        <w:rPr>
          <w:b/>
          <w:sz w:val="24"/>
          <w:szCs w:val="24"/>
        </w:rPr>
        <w:t xml:space="preserve">EO-3-2014: Observation capacity mapping in the context of Atmospheric and Climate change monitoring </w:t>
      </w:r>
    </w:p>
    <w:p w:rsidR="005303F7" w:rsidRPr="003A1EA3" w:rsidRDefault="005303F7" w:rsidP="003A1EA3">
      <w:pPr>
        <w:rPr>
          <w:sz w:val="24"/>
          <w:szCs w:val="24"/>
        </w:rPr>
      </w:pPr>
      <w:r w:rsidRPr="003A1EA3">
        <w:rPr>
          <w:b/>
          <w:sz w:val="24"/>
          <w:szCs w:val="24"/>
        </w:rPr>
        <w:t>EO-2-2014: Climate change relevant space-based Data reprocessing and calibration</w:t>
      </w:r>
      <w:r w:rsidRPr="003A1EA3">
        <w:rPr>
          <w:sz w:val="24"/>
          <w:szCs w:val="24"/>
        </w:rPr>
        <w:t xml:space="preserve"> </w:t>
      </w:r>
    </w:p>
    <w:p w:rsidR="005303F7" w:rsidRPr="003A1EA3" w:rsidRDefault="005303F7" w:rsidP="003A1EA3">
      <w:pPr>
        <w:rPr>
          <w:sz w:val="24"/>
          <w:szCs w:val="24"/>
          <w:lang w:val="en-US"/>
        </w:rPr>
      </w:pPr>
      <w:r w:rsidRPr="003A1EA3">
        <w:rPr>
          <w:sz w:val="24"/>
          <w:szCs w:val="24"/>
        </w:rPr>
        <w:t>Type of action: Research and Innovation Action</w:t>
      </w:r>
    </w:p>
    <w:p w:rsidR="003A1EA3" w:rsidRDefault="005303F7" w:rsidP="003A1EA3">
      <w:pPr>
        <w:rPr>
          <w:sz w:val="24"/>
          <w:szCs w:val="24"/>
          <w:lang w:val="en-US"/>
        </w:rPr>
      </w:pPr>
      <w:r w:rsidRPr="003A1EA3">
        <w:rPr>
          <w:sz w:val="24"/>
          <w:szCs w:val="24"/>
        </w:rPr>
        <w:t>Three legal entities. Each of the three shall be established in a different MS of AC. All three legal entities shal be independent of each other.</w:t>
      </w:r>
      <w:r w:rsidR="003A1EA3" w:rsidRPr="003A1EA3">
        <w:rPr>
          <w:sz w:val="24"/>
          <w:szCs w:val="24"/>
        </w:rPr>
        <w:t xml:space="preserve"> </w:t>
      </w:r>
    </w:p>
    <w:p w:rsidR="003A1EA3" w:rsidRPr="003A1EA3" w:rsidRDefault="003A1EA3" w:rsidP="003A1EA3">
      <w:pPr>
        <w:rPr>
          <w:b/>
          <w:sz w:val="24"/>
          <w:szCs w:val="24"/>
        </w:rPr>
      </w:pPr>
      <w:r w:rsidRPr="003A1EA3">
        <w:rPr>
          <w:b/>
          <w:sz w:val="24"/>
          <w:szCs w:val="24"/>
        </w:rPr>
        <w:t xml:space="preserve">Deadline: 26 March 2014, 17.00 Brussels local time </w:t>
      </w:r>
    </w:p>
    <w:p w:rsidR="005303F7" w:rsidRPr="003A1EA3" w:rsidRDefault="001C65F0" w:rsidP="00264F34">
      <w:pPr>
        <w:pStyle w:val="ListParagraph"/>
        <w:numPr>
          <w:ilvl w:val="0"/>
          <w:numId w:val="14"/>
        </w:numPr>
        <w:autoSpaceDE w:val="0"/>
        <w:autoSpaceDN w:val="0"/>
        <w:adjustRightInd w:val="0"/>
        <w:spacing w:after="0" w:line="240" w:lineRule="auto"/>
        <w:rPr>
          <w:rFonts w:cs="Times New Roman"/>
          <w:color w:val="000000"/>
          <w:sz w:val="24"/>
          <w:szCs w:val="24"/>
        </w:rPr>
      </w:pPr>
      <w:hyperlink r:id="rId57" w:history="1">
        <w:r w:rsidR="005303F7" w:rsidRPr="003A1EA3">
          <w:rPr>
            <w:rStyle w:val="Hyperlink"/>
            <w:rFonts w:cs="Times New Roman"/>
            <w:b/>
            <w:bCs/>
            <w:sz w:val="24"/>
            <w:szCs w:val="24"/>
          </w:rPr>
          <w:t>Earth observation (H2020-EO- 2015)</w:t>
        </w:r>
      </w:hyperlink>
      <w:r w:rsidR="005303F7" w:rsidRPr="003A1EA3">
        <w:rPr>
          <w:rFonts w:cs="Times New Roman"/>
          <w:b/>
          <w:bCs/>
          <w:color w:val="000000"/>
          <w:sz w:val="24"/>
          <w:szCs w:val="24"/>
        </w:rPr>
        <w:t xml:space="preserve"> </w:t>
      </w:r>
    </w:p>
    <w:p w:rsidR="00FD3E39" w:rsidRPr="003A1EA3" w:rsidRDefault="00FD3E39" w:rsidP="003A1EA3">
      <w:pPr>
        <w:spacing w:before="120"/>
        <w:rPr>
          <w:sz w:val="24"/>
          <w:szCs w:val="24"/>
        </w:rPr>
      </w:pPr>
      <w:r w:rsidRPr="003A1EA3">
        <w:rPr>
          <w:sz w:val="24"/>
          <w:szCs w:val="24"/>
        </w:rPr>
        <w:t xml:space="preserve">Topics covered with this call: </w:t>
      </w:r>
    </w:p>
    <w:p w:rsidR="00FD3E39" w:rsidRPr="003A1EA3" w:rsidRDefault="00FD3E39" w:rsidP="003A1EA3">
      <w:pPr>
        <w:rPr>
          <w:b/>
          <w:sz w:val="24"/>
          <w:szCs w:val="24"/>
        </w:rPr>
      </w:pPr>
      <w:r w:rsidRPr="003A1EA3">
        <w:rPr>
          <w:b/>
          <w:sz w:val="24"/>
          <w:szCs w:val="24"/>
        </w:rPr>
        <w:t xml:space="preserve">EO-1-2015: Bringing EO applications to the market </w:t>
      </w:r>
    </w:p>
    <w:p w:rsidR="00FD3E39" w:rsidRPr="003A1EA3" w:rsidRDefault="00FD3E39" w:rsidP="003A1EA3">
      <w:pPr>
        <w:rPr>
          <w:b/>
          <w:sz w:val="24"/>
          <w:szCs w:val="24"/>
        </w:rPr>
      </w:pPr>
      <w:r w:rsidRPr="003A1EA3">
        <w:rPr>
          <w:b/>
          <w:sz w:val="24"/>
          <w:szCs w:val="24"/>
        </w:rPr>
        <w:t xml:space="preserve">EO-3-2015: Technology developments for competitive imaging from space </w:t>
      </w:r>
    </w:p>
    <w:p w:rsidR="00FD3E39" w:rsidRPr="003A1EA3" w:rsidRDefault="00FD3E39" w:rsidP="003A1EA3">
      <w:pPr>
        <w:rPr>
          <w:b/>
          <w:sz w:val="24"/>
          <w:szCs w:val="24"/>
        </w:rPr>
      </w:pPr>
      <w:r w:rsidRPr="003A1EA3">
        <w:rPr>
          <w:b/>
          <w:sz w:val="24"/>
          <w:szCs w:val="24"/>
        </w:rPr>
        <w:t xml:space="preserve">EO-2-2015: Stimulating wider research use of Copernicus Sentinel Data </w:t>
      </w:r>
    </w:p>
    <w:p w:rsidR="00FD3E39" w:rsidRPr="003A1EA3" w:rsidRDefault="00FD3E39" w:rsidP="003A1EA3">
      <w:pPr>
        <w:rPr>
          <w:sz w:val="24"/>
          <w:szCs w:val="24"/>
          <w:lang w:val="en-US" w:eastAsia="bg-BG"/>
        </w:rPr>
      </w:pPr>
      <w:r w:rsidRPr="003A1EA3">
        <w:rPr>
          <w:sz w:val="24"/>
          <w:szCs w:val="24"/>
        </w:rPr>
        <w:t>Type of action: Research and Innovation Action</w:t>
      </w:r>
    </w:p>
    <w:p w:rsidR="00FD3E39" w:rsidRPr="003A1EA3" w:rsidRDefault="00FD3E39" w:rsidP="003A1EA3">
      <w:pPr>
        <w:rPr>
          <w:sz w:val="24"/>
          <w:szCs w:val="24"/>
          <w:lang w:val="en-US" w:eastAsia="bg-BG"/>
        </w:rPr>
      </w:pPr>
      <w:r w:rsidRPr="003A1EA3">
        <w:rPr>
          <w:sz w:val="24"/>
          <w:szCs w:val="24"/>
        </w:rPr>
        <w:t>Three legal entities. Each of the three shall be established in a different MS of AC. All three legal entities shal be independent of each other.</w:t>
      </w:r>
    </w:p>
    <w:p w:rsidR="003A1EA3" w:rsidRDefault="003A1EA3" w:rsidP="003A1EA3">
      <w:pPr>
        <w:spacing w:after="360"/>
        <w:rPr>
          <w:b/>
          <w:sz w:val="24"/>
          <w:szCs w:val="24"/>
          <w:lang w:val="en-US"/>
        </w:rPr>
      </w:pPr>
      <w:r w:rsidRPr="003A1EA3">
        <w:rPr>
          <w:b/>
          <w:sz w:val="24"/>
          <w:szCs w:val="24"/>
        </w:rPr>
        <w:t xml:space="preserve">Deadline: 27 November 2014, 17.00 Brussels local time </w:t>
      </w:r>
      <w:r>
        <w:rPr>
          <w:b/>
          <w:sz w:val="24"/>
          <w:szCs w:val="24"/>
          <w:lang w:val="en-US"/>
        </w:rPr>
        <w:t>.</w:t>
      </w:r>
    </w:p>
    <w:p w:rsidR="003A1EA3" w:rsidRDefault="003A1EA3">
      <w:pPr>
        <w:jc w:val="left"/>
        <w:rPr>
          <w:b/>
          <w:sz w:val="24"/>
          <w:szCs w:val="24"/>
          <w:lang w:val="en-US"/>
        </w:rPr>
      </w:pPr>
      <w:r>
        <w:rPr>
          <w:b/>
          <w:sz w:val="24"/>
          <w:szCs w:val="24"/>
          <w:lang w:val="en-US"/>
        </w:rPr>
        <w:br w:type="page"/>
      </w:r>
    </w:p>
    <w:tbl>
      <w:tblPr>
        <w:tblW w:w="9748" w:type="dxa"/>
        <w:tblBorders>
          <w:top w:val="nil"/>
          <w:left w:val="nil"/>
          <w:bottom w:val="nil"/>
          <w:right w:val="nil"/>
        </w:tblBorders>
        <w:tblLayout w:type="fixed"/>
        <w:tblLook w:val="0000" w:firstRow="0" w:lastRow="0" w:firstColumn="0" w:lastColumn="0" w:noHBand="0" w:noVBand="0"/>
      </w:tblPr>
      <w:tblGrid>
        <w:gridCol w:w="9606"/>
        <w:gridCol w:w="142"/>
      </w:tblGrid>
      <w:tr w:rsidR="00A64840" w:rsidRPr="005303F7" w:rsidTr="003A1EA3">
        <w:trPr>
          <w:gridAfter w:val="1"/>
          <w:wAfter w:w="142" w:type="dxa"/>
          <w:trHeight w:val="131"/>
        </w:trPr>
        <w:tc>
          <w:tcPr>
            <w:tcW w:w="9606" w:type="dxa"/>
          </w:tcPr>
          <w:p w:rsidR="00A64840" w:rsidRPr="005303F7" w:rsidRDefault="003A1EA3" w:rsidP="003A1EA3">
            <w:pPr>
              <w:pStyle w:val="Heading2"/>
            </w:pPr>
            <w:bookmarkStart w:id="31" w:name="_Toc381877956"/>
            <w:r>
              <w:lastRenderedPageBreak/>
              <w:t xml:space="preserve">Making Science Education </w:t>
            </w:r>
            <w:r>
              <w:rPr>
                <w:lang w:val="en-US"/>
              </w:rPr>
              <w:t>a</w:t>
            </w:r>
            <w:r>
              <w:t xml:space="preserve">nd Careers Attractive </w:t>
            </w:r>
            <w:r>
              <w:rPr>
                <w:lang w:val="en-US"/>
              </w:rPr>
              <w:t>f</w:t>
            </w:r>
            <w:r w:rsidRPr="005303F7">
              <w:t xml:space="preserve">or Young People </w:t>
            </w:r>
            <w:r w:rsidR="00A64840" w:rsidRPr="005303F7">
              <w:t>(HORIZON 2020)</w:t>
            </w:r>
            <w:bookmarkEnd w:id="31"/>
            <w:r w:rsidR="00A64840" w:rsidRPr="005303F7">
              <w:t xml:space="preserve"> </w:t>
            </w:r>
          </w:p>
          <w:p w:rsidR="003A1EA3" w:rsidRDefault="003A1EA3" w:rsidP="003A1EA3">
            <w:pPr>
              <w:autoSpaceDE w:val="0"/>
              <w:autoSpaceDN w:val="0"/>
              <w:adjustRightInd w:val="0"/>
              <w:spacing w:after="0" w:line="240" w:lineRule="auto"/>
              <w:rPr>
                <w:rFonts w:cs="Times New Roman"/>
                <w:color w:val="000000"/>
                <w:sz w:val="24"/>
                <w:szCs w:val="24"/>
                <w:lang w:val="en-US"/>
              </w:rPr>
            </w:pPr>
            <w:r>
              <w:rPr>
                <w:rFonts w:cs="Times New Roman"/>
                <w:color w:val="000000"/>
                <w:sz w:val="24"/>
                <w:szCs w:val="24"/>
                <w:lang w:val="en-US"/>
              </w:rPr>
              <w:t xml:space="preserve">The following calls are available: </w:t>
            </w:r>
          </w:p>
          <w:p w:rsidR="003A1EA3" w:rsidRPr="003A1EA3" w:rsidRDefault="003A1EA3" w:rsidP="003A1EA3">
            <w:pPr>
              <w:autoSpaceDE w:val="0"/>
              <w:autoSpaceDN w:val="0"/>
              <w:adjustRightInd w:val="0"/>
              <w:spacing w:after="0" w:line="240" w:lineRule="auto"/>
              <w:rPr>
                <w:rFonts w:cs="Times New Roman"/>
                <w:color w:val="000000"/>
                <w:sz w:val="24"/>
                <w:szCs w:val="24"/>
                <w:lang w:val="en-US"/>
              </w:rPr>
            </w:pPr>
          </w:p>
        </w:tc>
      </w:tr>
      <w:tr w:rsidR="00A64840" w:rsidRPr="003A1EA3" w:rsidTr="003A1EA3">
        <w:trPr>
          <w:gridAfter w:val="1"/>
          <w:wAfter w:w="142" w:type="dxa"/>
          <w:trHeight w:val="1479"/>
        </w:trPr>
        <w:tc>
          <w:tcPr>
            <w:tcW w:w="9606" w:type="dxa"/>
          </w:tcPr>
          <w:p w:rsidR="00A64840" w:rsidRPr="00090F97" w:rsidRDefault="001C65F0" w:rsidP="00264F34">
            <w:pPr>
              <w:pStyle w:val="ListParagraph"/>
              <w:numPr>
                <w:ilvl w:val="0"/>
                <w:numId w:val="15"/>
              </w:numPr>
              <w:rPr>
                <w:b/>
                <w:sz w:val="24"/>
                <w:szCs w:val="24"/>
              </w:rPr>
            </w:pPr>
            <w:hyperlink r:id="rId58" w:history="1">
              <w:r w:rsidR="003A1EA3" w:rsidRPr="00090F97">
                <w:rPr>
                  <w:rStyle w:val="Hyperlink"/>
                  <w:b/>
                  <w:sz w:val="24"/>
                  <w:szCs w:val="24"/>
                  <w:lang w:val="en-US"/>
                </w:rPr>
                <w:t>C</w:t>
              </w:r>
              <w:r w:rsidR="00A64840" w:rsidRPr="00090F97">
                <w:rPr>
                  <w:rStyle w:val="Hyperlink"/>
                  <w:b/>
                  <w:sz w:val="24"/>
                  <w:szCs w:val="24"/>
                </w:rPr>
                <w:t>all for making science education and careers attractive for young people (H2020-SEAC-2015-1)</w:t>
              </w:r>
            </w:hyperlink>
          </w:p>
          <w:p w:rsidR="00A64840" w:rsidRPr="003A1EA3" w:rsidRDefault="00A64840" w:rsidP="00FE037A">
            <w:pPr>
              <w:rPr>
                <w:sz w:val="24"/>
                <w:szCs w:val="24"/>
              </w:rPr>
            </w:pPr>
            <w:r w:rsidRPr="003A1EA3">
              <w:rPr>
                <w:sz w:val="24"/>
                <w:szCs w:val="24"/>
              </w:rPr>
              <w:t>Indicative budget earmarked under this call for proposals is at 10 400 000 EUR</w:t>
            </w:r>
            <w:r w:rsidR="00FE037A">
              <w:rPr>
                <w:sz w:val="24"/>
                <w:szCs w:val="24"/>
                <w:lang w:val="en-US"/>
              </w:rPr>
              <w:t>.</w:t>
            </w:r>
          </w:p>
        </w:tc>
      </w:tr>
      <w:tr w:rsidR="00A64840" w:rsidRPr="003A1EA3" w:rsidTr="003A1EA3">
        <w:trPr>
          <w:trHeight w:val="1479"/>
        </w:trPr>
        <w:tc>
          <w:tcPr>
            <w:tcW w:w="9748" w:type="dxa"/>
            <w:gridSpan w:val="2"/>
          </w:tcPr>
          <w:p w:rsidR="006C09B1" w:rsidRPr="003A1EA3" w:rsidRDefault="006C09B1" w:rsidP="006C09B1">
            <w:pPr>
              <w:rPr>
                <w:sz w:val="24"/>
                <w:szCs w:val="24"/>
              </w:rPr>
            </w:pPr>
            <w:r w:rsidRPr="003A1EA3">
              <w:rPr>
                <w:sz w:val="24"/>
                <w:szCs w:val="24"/>
              </w:rPr>
              <w:t xml:space="preserve">Topics covered with this call: </w:t>
            </w:r>
          </w:p>
          <w:p w:rsidR="006C09B1" w:rsidRPr="006C09B1" w:rsidRDefault="006C09B1" w:rsidP="006C09B1">
            <w:pPr>
              <w:rPr>
                <w:b/>
                <w:sz w:val="24"/>
                <w:szCs w:val="24"/>
              </w:rPr>
            </w:pPr>
            <w:r w:rsidRPr="006C09B1">
              <w:rPr>
                <w:b/>
                <w:sz w:val="24"/>
                <w:szCs w:val="24"/>
              </w:rPr>
              <w:t xml:space="preserve">SEAC-1-2015: Innovative ways to make science education and scientific careers attractive to young people </w:t>
            </w:r>
          </w:p>
          <w:p w:rsidR="006C09B1" w:rsidRPr="006C09B1" w:rsidRDefault="006C09B1" w:rsidP="006C09B1">
            <w:pPr>
              <w:rPr>
                <w:b/>
                <w:sz w:val="24"/>
                <w:szCs w:val="24"/>
              </w:rPr>
            </w:pPr>
            <w:r w:rsidRPr="006C09B1">
              <w:rPr>
                <w:b/>
                <w:sz w:val="24"/>
                <w:szCs w:val="24"/>
              </w:rPr>
              <w:t xml:space="preserve">SEAC-4-2015: EURAXESS outreach activities </w:t>
            </w:r>
          </w:p>
          <w:p w:rsidR="006C09B1" w:rsidRPr="003A1EA3" w:rsidRDefault="006C09B1" w:rsidP="006C09B1">
            <w:pPr>
              <w:rPr>
                <w:sz w:val="24"/>
                <w:szCs w:val="24"/>
                <w:lang w:val="en-US"/>
              </w:rPr>
            </w:pPr>
            <w:r w:rsidRPr="003A1EA3">
              <w:rPr>
                <w:sz w:val="24"/>
                <w:szCs w:val="24"/>
              </w:rPr>
              <w:t>Type of action: Research and Innovation Action</w:t>
            </w:r>
            <w:r>
              <w:rPr>
                <w:sz w:val="24"/>
                <w:szCs w:val="24"/>
                <w:lang w:val="en-US"/>
              </w:rPr>
              <w:t xml:space="preserve">, </w:t>
            </w:r>
            <w:r w:rsidRPr="003A1EA3">
              <w:rPr>
                <w:sz w:val="24"/>
                <w:szCs w:val="24"/>
              </w:rPr>
              <w:t xml:space="preserve">Coordination and support Action </w:t>
            </w:r>
          </w:p>
          <w:p w:rsidR="006C09B1" w:rsidRPr="003A1EA3" w:rsidRDefault="006C09B1" w:rsidP="006C09B1">
            <w:pPr>
              <w:rPr>
                <w:sz w:val="24"/>
                <w:szCs w:val="24"/>
              </w:rPr>
            </w:pPr>
            <w:r w:rsidRPr="003A1EA3">
              <w:rPr>
                <w:sz w:val="24"/>
                <w:szCs w:val="24"/>
              </w:rPr>
              <w:t xml:space="preserve">Three legal entities. Each of the three shall be established in a different MS of AC. All three legal entities shal be independent of each other. </w:t>
            </w:r>
          </w:p>
          <w:p w:rsidR="006C09B1" w:rsidRPr="003A1EA3" w:rsidRDefault="006C09B1" w:rsidP="006C09B1">
            <w:pPr>
              <w:rPr>
                <w:sz w:val="24"/>
                <w:szCs w:val="24"/>
              </w:rPr>
            </w:pPr>
            <w:r w:rsidRPr="003A1EA3">
              <w:rPr>
                <w:sz w:val="24"/>
                <w:szCs w:val="24"/>
              </w:rPr>
              <w:t>For Coordination and Support Action: One legal entity established in a MS or AC.</w:t>
            </w:r>
          </w:p>
          <w:p w:rsidR="00A63478" w:rsidRPr="006C09B1" w:rsidRDefault="006C09B1" w:rsidP="006C09B1">
            <w:pPr>
              <w:rPr>
                <w:b/>
                <w:sz w:val="24"/>
                <w:szCs w:val="24"/>
                <w:lang w:val="en-US"/>
              </w:rPr>
            </w:pPr>
            <w:r w:rsidRPr="006C09B1">
              <w:rPr>
                <w:b/>
                <w:sz w:val="24"/>
                <w:szCs w:val="24"/>
              </w:rPr>
              <w:t>Deadline: 16 September 2015, 17.00 Brussels local time</w:t>
            </w:r>
          </w:p>
          <w:p w:rsidR="00A64840" w:rsidRPr="00090F97" w:rsidRDefault="001C65F0" w:rsidP="00264F34">
            <w:pPr>
              <w:pStyle w:val="ListParagraph"/>
              <w:numPr>
                <w:ilvl w:val="0"/>
                <w:numId w:val="15"/>
              </w:numPr>
              <w:rPr>
                <w:b/>
                <w:sz w:val="24"/>
                <w:szCs w:val="24"/>
              </w:rPr>
            </w:pPr>
            <w:hyperlink r:id="rId59" w:history="1">
              <w:r w:rsidR="00A64840" w:rsidRPr="00090F97">
                <w:rPr>
                  <w:rStyle w:val="Hyperlink"/>
                  <w:b/>
                  <w:sz w:val="24"/>
                  <w:szCs w:val="24"/>
                </w:rPr>
                <w:t>Call for making science education and careers attractive for youn</w:t>
              </w:r>
              <w:r w:rsidR="006C09B1" w:rsidRPr="00090F97">
                <w:rPr>
                  <w:rStyle w:val="Hyperlink"/>
                  <w:b/>
                  <w:sz w:val="24"/>
                  <w:szCs w:val="24"/>
                </w:rPr>
                <w:t>g people (H2020-SEAC-2014-1)</w:t>
              </w:r>
            </w:hyperlink>
          </w:p>
          <w:p w:rsidR="00A64840" w:rsidRPr="003A1EA3" w:rsidRDefault="00A64840" w:rsidP="003A1EA3">
            <w:pPr>
              <w:rPr>
                <w:sz w:val="24"/>
                <w:szCs w:val="24"/>
              </w:rPr>
            </w:pPr>
            <w:r w:rsidRPr="003A1EA3">
              <w:rPr>
                <w:sz w:val="24"/>
                <w:szCs w:val="24"/>
              </w:rPr>
              <w:t>Indicative budget earmarked under this call for proposals is at 12 200 000 EUR</w:t>
            </w:r>
            <w:r w:rsidR="006C09B1">
              <w:rPr>
                <w:sz w:val="24"/>
                <w:szCs w:val="24"/>
                <w:lang w:val="en-US"/>
              </w:rPr>
              <w:t>.</w:t>
            </w:r>
            <w:r w:rsidRPr="003A1EA3">
              <w:rPr>
                <w:sz w:val="24"/>
                <w:szCs w:val="24"/>
              </w:rPr>
              <w:t xml:space="preserve"> </w:t>
            </w:r>
          </w:p>
        </w:tc>
      </w:tr>
    </w:tbl>
    <w:p w:rsidR="00A64840" w:rsidRPr="003A1EA3" w:rsidRDefault="00A64840" w:rsidP="006C09B1">
      <w:pPr>
        <w:spacing w:before="120" w:after="120"/>
        <w:rPr>
          <w:sz w:val="24"/>
          <w:szCs w:val="24"/>
        </w:rPr>
      </w:pPr>
      <w:r w:rsidRPr="003A1EA3">
        <w:rPr>
          <w:sz w:val="24"/>
          <w:szCs w:val="24"/>
        </w:rPr>
        <w:t xml:space="preserve">Topics covered with this call: </w:t>
      </w:r>
    </w:p>
    <w:p w:rsidR="00A64840" w:rsidRPr="006C09B1" w:rsidRDefault="00A64840" w:rsidP="006C09B1">
      <w:pPr>
        <w:spacing w:before="120" w:after="120"/>
        <w:rPr>
          <w:b/>
          <w:sz w:val="24"/>
          <w:szCs w:val="24"/>
        </w:rPr>
      </w:pPr>
      <w:r w:rsidRPr="006C09B1">
        <w:rPr>
          <w:b/>
          <w:sz w:val="24"/>
          <w:szCs w:val="24"/>
        </w:rPr>
        <w:t xml:space="preserve">SEAC-1-2014: Innovative ways to make science education and scientific careers attractive to young people </w:t>
      </w:r>
    </w:p>
    <w:p w:rsidR="00A64840" w:rsidRPr="006C09B1" w:rsidRDefault="00A64840" w:rsidP="006C09B1">
      <w:pPr>
        <w:spacing w:before="120" w:after="120"/>
        <w:rPr>
          <w:b/>
          <w:sz w:val="24"/>
          <w:szCs w:val="24"/>
        </w:rPr>
      </w:pPr>
      <w:r w:rsidRPr="006C09B1">
        <w:rPr>
          <w:b/>
          <w:sz w:val="24"/>
          <w:szCs w:val="24"/>
        </w:rPr>
        <w:t xml:space="preserve">SEAC-3-2014: Trans-national operation of the EURAXESS Service network </w:t>
      </w:r>
    </w:p>
    <w:p w:rsidR="00A64840" w:rsidRPr="006C09B1" w:rsidRDefault="00A64840" w:rsidP="006C09B1">
      <w:pPr>
        <w:spacing w:before="120" w:after="120"/>
        <w:rPr>
          <w:b/>
          <w:sz w:val="24"/>
          <w:szCs w:val="24"/>
        </w:rPr>
      </w:pPr>
      <w:r w:rsidRPr="006C09B1">
        <w:rPr>
          <w:b/>
          <w:sz w:val="24"/>
          <w:szCs w:val="24"/>
        </w:rPr>
        <w:t xml:space="preserve">SEAC-2-2014: Responsible Research and Innovation in Higher Education Curricula </w:t>
      </w:r>
    </w:p>
    <w:p w:rsidR="00FD3E39" w:rsidRPr="003A1EA3" w:rsidRDefault="00A64840" w:rsidP="006C09B1">
      <w:pPr>
        <w:spacing w:before="120" w:after="120"/>
        <w:rPr>
          <w:sz w:val="24"/>
          <w:szCs w:val="24"/>
          <w:lang w:eastAsia="bg-BG"/>
        </w:rPr>
      </w:pPr>
      <w:r w:rsidRPr="003A1EA3">
        <w:rPr>
          <w:sz w:val="24"/>
          <w:szCs w:val="24"/>
        </w:rPr>
        <w:t>Type of action: Research and Innovation Action</w:t>
      </w:r>
      <w:r w:rsidR="006C09B1">
        <w:rPr>
          <w:sz w:val="24"/>
          <w:szCs w:val="24"/>
          <w:lang w:val="en-US"/>
        </w:rPr>
        <w:t xml:space="preserve">, </w:t>
      </w:r>
      <w:r w:rsidRPr="003A1EA3">
        <w:rPr>
          <w:sz w:val="24"/>
          <w:szCs w:val="24"/>
        </w:rPr>
        <w:t>Coordination and Support Action</w:t>
      </w:r>
    </w:p>
    <w:p w:rsidR="00A64840" w:rsidRPr="003A1EA3" w:rsidRDefault="00A64840" w:rsidP="006C09B1">
      <w:pPr>
        <w:spacing w:before="120" w:after="120"/>
        <w:rPr>
          <w:sz w:val="24"/>
          <w:szCs w:val="24"/>
        </w:rPr>
      </w:pPr>
      <w:r w:rsidRPr="003A1EA3">
        <w:rPr>
          <w:sz w:val="24"/>
          <w:szCs w:val="24"/>
        </w:rPr>
        <w:t xml:space="preserve">Three legal entities. Each of the three shall be established in a different MS of AC. All three legal entities shal be independent of each other. </w:t>
      </w:r>
    </w:p>
    <w:tbl>
      <w:tblPr>
        <w:tblW w:w="14392" w:type="dxa"/>
        <w:tblBorders>
          <w:top w:val="nil"/>
          <w:left w:val="nil"/>
          <w:bottom w:val="nil"/>
          <w:right w:val="nil"/>
        </w:tblBorders>
        <w:tblLayout w:type="fixed"/>
        <w:tblLook w:val="0000" w:firstRow="0" w:lastRow="0" w:firstColumn="0" w:lastColumn="0" w:noHBand="0" w:noVBand="0"/>
      </w:tblPr>
      <w:tblGrid>
        <w:gridCol w:w="14392"/>
      </w:tblGrid>
      <w:tr w:rsidR="00A64840" w:rsidRPr="003A1EA3" w:rsidTr="00A64840">
        <w:trPr>
          <w:trHeight w:val="1479"/>
        </w:trPr>
        <w:tc>
          <w:tcPr>
            <w:tcW w:w="14392" w:type="dxa"/>
          </w:tcPr>
          <w:p w:rsidR="006C09B1" w:rsidRDefault="00A64840" w:rsidP="006C09B1">
            <w:pPr>
              <w:rPr>
                <w:sz w:val="24"/>
                <w:szCs w:val="24"/>
                <w:lang w:val="en-US"/>
              </w:rPr>
            </w:pPr>
            <w:r w:rsidRPr="003A1EA3">
              <w:rPr>
                <w:sz w:val="24"/>
                <w:szCs w:val="24"/>
              </w:rPr>
              <w:t>For Coordination and Support Action: One legal entity established</w:t>
            </w:r>
            <w:r w:rsidRPr="003A1EA3">
              <w:rPr>
                <w:sz w:val="24"/>
                <w:szCs w:val="24"/>
                <w:lang w:val="en-US"/>
              </w:rPr>
              <w:t xml:space="preserve"> </w:t>
            </w:r>
            <w:r w:rsidRPr="003A1EA3">
              <w:rPr>
                <w:sz w:val="24"/>
                <w:szCs w:val="24"/>
              </w:rPr>
              <w:t xml:space="preserve">in a MS or AC </w:t>
            </w:r>
          </w:p>
          <w:p w:rsidR="006C09B1" w:rsidRPr="006C09B1" w:rsidRDefault="006C09B1" w:rsidP="006C09B1">
            <w:pPr>
              <w:rPr>
                <w:b/>
                <w:sz w:val="24"/>
                <w:szCs w:val="24"/>
              </w:rPr>
            </w:pPr>
            <w:r w:rsidRPr="006C09B1">
              <w:rPr>
                <w:b/>
                <w:sz w:val="24"/>
                <w:szCs w:val="24"/>
              </w:rPr>
              <w:t xml:space="preserve">Deadline: 2 October 2014, 17.00 Brussels local time </w:t>
            </w:r>
          </w:p>
          <w:p w:rsidR="00A64840" w:rsidRPr="003A1EA3" w:rsidRDefault="00A64840" w:rsidP="003A1EA3">
            <w:pPr>
              <w:rPr>
                <w:sz w:val="24"/>
                <w:szCs w:val="24"/>
              </w:rPr>
            </w:pPr>
          </w:p>
        </w:tc>
      </w:tr>
    </w:tbl>
    <w:p w:rsidR="00321987" w:rsidRPr="00321987" w:rsidRDefault="005925AA" w:rsidP="00321987">
      <w:pPr>
        <w:pStyle w:val="Heading2"/>
      </w:pPr>
      <w:bookmarkStart w:id="32" w:name="_Toc381877957"/>
      <w:r w:rsidRPr="00321987">
        <w:lastRenderedPageBreak/>
        <w:t>Рамкова програма за научни изследвания и иновации „Хоризонт 2020</w:t>
      </w:r>
      <w:r w:rsidR="00321987" w:rsidRPr="00321987">
        <w:t xml:space="preserve">“: </w:t>
      </w:r>
      <w:r w:rsidRPr="00321987">
        <w:t>Водещи позиции в промишлеността</w:t>
      </w:r>
      <w:bookmarkEnd w:id="32"/>
    </w:p>
    <w:p w:rsidR="00321987" w:rsidRPr="00090F97" w:rsidRDefault="005925AA" w:rsidP="00321987">
      <w:pPr>
        <w:rPr>
          <w:b/>
          <w:sz w:val="24"/>
          <w:szCs w:val="24"/>
          <w:lang w:val="ru-RU"/>
        </w:rPr>
      </w:pPr>
      <w:r w:rsidRPr="00321987">
        <w:rPr>
          <w:b/>
          <w:sz w:val="24"/>
          <w:szCs w:val="24"/>
        </w:rPr>
        <w:t>Покана „Изграждане на капацитет в областта на технологич</w:t>
      </w:r>
      <w:r w:rsidR="00321987" w:rsidRPr="00321987">
        <w:rPr>
          <w:b/>
          <w:sz w:val="24"/>
          <w:szCs w:val="24"/>
        </w:rPr>
        <w:t xml:space="preserve">ния </w:t>
      </w:r>
      <w:r w:rsidRPr="00321987">
        <w:rPr>
          <w:b/>
          <w:sz w:val="24"/>
          <w:szCs w:val="24"/>
        </w:rPr>
        <w:t>трансфер</w:t>
      </w:r>
      <w:r w:rsidR="00321987" w:rsidRPr="00321987">
        <w:rPr>
          <w:b/>
          <w:sz w:val="24"/>
          <w:szCs w:val="24"/>
        </w:rPr>
        <w:t>“</w:t>
      </w:r>
      <w:r w:rsidR="00321987">
        <w:rPr>
          <w:sz w:val="24"/>
          <w:szCs w:val="24"/>
        </w:rPr>
        <w:t xml:space="preserve"> </w:t>
      </w:r>
      <w:r w:rsidR="00321987" w:rsidRPr="00090F97">
        <w:rPr>
          <w:b/>
          <w:sz w:val="24"/>
          <w:szCs w:val="24"/>
          <w:lang w:val="ru-RU"/>
        </w:rPr>
        <w:t>(</w:t>
      </w:r>
      <w:r w:rsidR="00321987" w:rsidRPr="00090F97">
        <w:rPr>
          <w:b/>
          <w:sz w:val="24"/>
          <w:szCs w:val="24"/>
        </w:rPr>
        <w:fldChar w:fldCharType="begin"/>
      </w:r>
      <w:r w:rsidR="00321987" w:rsidRPr="00090F97">
        <w:rPr>
          <w:b/>
          <w:sz w:val="24"/>
          <w:szCs w:val="24"/>
        </w:rPr>
        <w:instrText xml:space="preserve"> HYPERLINK "http://ec.europa.eu/research/participants/portal/desktop/en/opportunities/h2020/calls/h2020-cbtt-2014.html" </w:instrText>
      </w:r>
      <w:r w:rsidR="00321987" w:rsidRPr="00090F97">
        <w:rPr>
          <w:b/>
          <w:sz w:val="24"/>
          <w:szCs w:val="24"/>
        </w:rPr>
        <w:fldChar w:fldCharType="separate"/>
      </w:r>
      <w:r w:rsidRPr="00090F97">
        <w:rPr>
          <w:rStyle w:val="Hyperlink"/>
          <w:b/>
          <w:sz w:val="24"/>
          <w:szCs w:val="24"/>
        </w:rPr>
        <w:t>H2020-CBTT-2014</w:t>
      </w:r>
      <w:r w:rsidR="00321987" w:rsidRPr="00090F97">
        <w:rPr>
          <w:rStyle w:val="Hyperlink"/>
          <w:b/>
          <w:sz w:val="24"/>
          <w:szCs w:val="24"/>
          <w:lang w:val="ru-RU"/>
        </w:rPr>
        <w:t>)</w:t>
      </w:r>
      <w:r w:rsidR="00321987" w:rsidRPr="00090F97">
        <w:rPr>
          <w:b/>
          <w:sz w:val="24"/>
          <w:szCs w:val="24"/>
        </w:rPr>
        <w:fldChar w:fldCharType="end"/>
      </w:r>
      <w:r w:rsidRPr="00090F97">
        <w:rPr>
          <w:b/>
          <w:sz w:val="24"/>
          <w:szCs w:val="24"/>
        </w:rPr>
        <w:t xml:space="preserve"> </w:t>
      </w:r>
    </w:p>
    <w:p w:rsidR="00321987" w:rsidRDefault="005925AA" w:rsidP="00321987">
      <w:pPr>
        <w:rPr>
          <w:sz w:val="24"/>
          <w:szCs w:val="24"/>
        </w:rPr>
      </w:pPr>
      <w:r w:rsidRPr="00321987">
        <w:rPr>
          <w:sz w:val="24"/>
          <w:szCs w:val="24"/>
        </w:rPr>
        <w:t xml:space="preserve">Общият бюджет на процедурата </w:t>
      </w:r>
      <w:r w:rsidR="00321987">
        <w:rPr>
          <w:sz w:val="24"/>
          <w:szCs w:val="24"/>
          <w:lang w:val="en-US"/>
        </w:rPr>
        <w:t>e</w:t>
      </w:r>
      <w:r w:rsidR="00321987" w:rsidRPr="00321987">
        <w:rPr>
          <w:sz w:val="24"/>
          <w:szCs w:val="24"/>
          <w:lang w:val="ru-RU"/>
        </w:rPr>
        <w:t xml:space="preserve"> </w:t>
      </w:r>
      <w:r w:rsidRPr="00321987">
        <w:rPr>
          <w:sz w:val="24"/>
          <w:szCs w:val="24"/>
        </w:rPr>
        <w:t>2 500 000 евро</w:t>
      </w:r>
      <w:r w:rsidR="00321987">
        <w:rPr>
          <w:sz w:val="24"/>
          <w:szCs w:val="24"/>
        </w:rPr>
        <w:t>.</w:t>
      </w:r>
    </w:p>
    <w:p w:rsidR="00995350" w:rsidRDefault="005925AA" w:rsidP="00995350">
      <w:pPr>
        <w:spacing w:before="120" w:after="120"/>
        <w:rPr>
          <w:sz w:val="24"/>
          <w:szCs w:val="24"/>
        </w:rPr>
      </w:pPr>
      <w:r w:rsidRPr="00321987">
        <w:rPr>
          <w:sz w:val="24"/>
          <w:szCs w:val="24"/>
        </w:rPr>
        <w:t>Участници могат да бъдат всички юридически лица в д</w:t>
      </w:r>
      <w:r w:rsidR="00321987">
        <w:rPr>
          <w:sz w:val="24"/>
          <w:szCs w:val="24"/>
        </w:rPr>
        <w:t>ържавите-членки на ЕС</w:t>
      </w:r>
      <w:r w:rsidR="00995350">
        <w:rPr>
          <w:sz w:val="24"/>
          <w:szCs w:val="24"/>
        </w:rPr>
        <w:t>.</w:t>
      </w:r>
      <w:r w:rsidRPr="00321987">
        <w:rPr>
          <w:sz w:val="24"/>
          <w:szCs w:val="24"/>
        </w:rPr>
        <w:t xml:space="preserve"> </w:t>
      </w:r>
    </w:p>
    <w:p w:rsidR="00C30482" w:rsidRDefault="005925AA" w:rsidP="00995350">
      <w:pPr>
        <w:spacing w:before="120" w:after="120"/>
        <w:rPr>
          <w:sz w:val="24"/>
          <w:szCs w:val="24"/>
        </w:rPr>
      </w:pPr>
      <w:r w:rsidRPr="00321987">
        <w:rPr>
          <w:sz w:val="24"/>
          <w:szCs w:val="24"/>
        </w:rPr>
        <w:t>Предложенията трябва да взема</w:t>
      </w:r>
      <w:r w:rsidR="00321987">
        <w:rPr>
          <w:sz w:val="24"/>
          <w:szCs w:val="24"/>
        </w:rPr>
        <w:t>т</w:t>
      </w:r>
      <w:r w:rsidRPr="00321987">
        <w:rPr>
          <w:sz w:val="24"/>
          <w:szCs w:val="24"/>
        </w:rPr>
        <w:t xml:space="preserve"> под внимание: </w:t>
      </w:r>
    </w:p>
    <w:p w:rsidR="00C30482" w:rsidRDefault="005925AA" w:rsidP="00321987">
      <w:pPr>
        <w:rPr>
          <w:sz w:val="24"/>
          <w:szCs w:val="24"/>
        </w:rPr>
      </w:pPr>
      <w:r w:rsidRPr="00321987">
        <w:rPr>
          <w:sz w:val="24"/>
          <w:szCs w:val="24"/>
        </w:rPr>
        <w:t>а)</w:t>
      </w:r>
      <w:r w:rsidR="00C30482">
        <w:rPr>
          <w:sz w:val="24"/>
          <w:szCs w:val="24"/>
        </w:rPr>
        <w:t xml:space="preserve"> условията и динамиката на технологичния трансфер в </w:t>
      </w:r>
      <w:r w:rsidRPr="00321987">
        <w:rPr>
          <w:sz w:val="24"/>
          <w:szCs w:val="24"/>
        </w:rPr>
        <w:t xml:space="preserve">държавите-членки и страните, асоциирани </w:t>
      </w:r>
      <w:r w:rsidR="00C30482">
        <w:rPr>
          <w:sz w:val="24"/>
          <w:szCs w:val="24"/>
        </w:rPr>
        <w:t>към</w:t>
      </w:r>
      <w:r w:rsidRPr="00321987">
        <w:rPr>
          <w:sz w:val="24"/>
          <w:szCs w:val="24"/>
        </w:rPr>
        <w:t xml:space="preserve"> Хоризонт 2020 и </w:t>
      </w:r>
    </w:p>
    <w:p w:rsidR="003C41C1" w:rsidRDefault="005925AA" w:rsidP="00321987">
      <w:pPr>
        <w:rPr>
          <w:sz w:val="24"/>
          <w:szCs w:val="24"/>
        </w:rPr>
      </w:pPr>
      <w:r w:rsidRPr="00321987">
        <w:rPr>
          <w:sz w:val="24"/>
          <w:szCs w:val="24"/>
        </w:rPr>
        <w:t xml:space="preserve">б) търсенето </w:t>
      </w:r>
      <w:r w:rsidR="00C30482">
        <w:rPr>
          <w:sz w:val="24"/>
          <w:szCs w:val="24"/>
        </w:rPr>
        <w:t xml:space="preserve">и предлагането </w:t>
      </w:r>
      <w:r w:rsidRPr="00321987">
        <w:rPr>
          <w:sz w:val="24"/>
          <w:szCs w:val="24"/>
        </w:rPr>
        <w:t xml:space="preserve">на TT </w:t>
      </w:r>
      <w:r w:rsidR="00C30482">
        <w:rPr>
          <w:sz w:val="24"/>
          <w:szCs w:val="24"/>
        </w:rPr>
        <w:t xml:space="preserve">експертиза </w:t>
      </w:r>
      <w:r w:rsidR="003C41C1">
        <w:rPr>
          <w:sz w:val="24"/>
          <w:szCs w:val="24"/>
        </w:rPr>
        <w:t>по отношение на:</w:t>
      </w:r>
    </w:p>
    <w:p w:rsidR="003C41C1" w:rsidRDefault="003C41C1" w:rsidP="00321987">
      <w:pPr>
        <w:rPr>
          <w:sz w:val="24"/>
          <w:szCs w:val="24"/>
        </w:rPr>
      </w:pPr>
      <w:r>
        <w:rPr>
          <w:sz w:val="24"/>
          <w:szCs w:val="24"/>
        </w:rPr>
        <w:t>1)</w:t>
      </w:r>
      <w:r w:rsidR="005925AA" w:rsidRPr="00321987">
        <w:rPr>
          <w:sz w:val="24"/>
          <w:szCs w:val="24"/>
        </w:rPr>
        <w:t>Разработване на стратегия за изграждане на капацитет и произтичащ</w:t>
      </w:r>
      <w:r w:rsidR="005F7E22">
        <w:rPr>
          <w:sz w:val="24"/>
          <w:szCs w:val="24"/>
        </w:rPr>
        <w:t xml:space="preserve"> от нея </w:t>
      </w:r>
      <w:r w:rsidR="005925AA" w:rsidRPr="00321987">
        <w:rPr>
          <w:sz w:val="24"/>
          <w:szCs w:val="24"/>
        </w:rPr>
        <w:t>план за изпълнение</w:t>
      </w:r>
      <w:r w:rsidR="005F7E22">
        <w:rPr>
          <w:sz w:val="24"/>
          <w:szCs w:val="24"/>
        </w:rPr>
        <w:t xml:space="preserve"> при използване на механизми като </w:t>
      </w:r>
      <w:r w:rsidR="005925AA" w:rsidRPr="00321987">
        <w:rPr>
          <w:sz w:val="24"/>
          <w:szCs w:val="24"/>
        </w:rPr>
        <w:t xml:space="preserve">(но </w:t>
      </w:r>
      <w:r w:rsidR="005F7E22">
        <w:rPr>
          <w:sz w:val="24"/>
          <w:szCs w:val="24"/>
        </w:rPr>
        <w:t xml:space="preserve">без да се ограничава </w:t>
      </w:r>
      <w:r w:rsidR="005925AA" w:rsidRPr="00321987">
        <w:rPr>
          <w:sz w:val="24"/>
          <w:szCs w:val="24"/>
        </w:rPr>
        <w:t xml:space="preserve">до) командировки, </w:t>
      </w:r>
      <w:proofErr w:type="spellStart"/>
      <w:r w:rsidR="005925AA" w:rsidRPr="00321987">
        <w:rPr>
          <w:sz w:val="24"/>
          <w:szCs w:val="24"/>
        </w:rPr>
        <w:t>коучинг</w:t>
      </w:r>
      <w:proofErr w:type="spellEnd"/>
      <w:r w:rsidR="005925AA" w:rsidRPr="00321987">
        <w:rPr>
          <w:sz w:val="24"/>
          <w:szCs w:val="24"/>
        </w:rPr>
        <w:t xml:space="preserve">, </w:t>
      </w:r>
      <w:proofErr w:type="spellStart"/>
      <w:r w:rsidR="005925AA" w:rsidRPr="00321987">
        <w:rPr>
          <w:sz w:val="24"/>
          <w:szCs w:val="24"/>
        </w:rPr>
        <w:t>менторинг</w:t>
      </w:r>
      <w:proofErr w:type="spellEnd"/>
      <w:r w:rsidR="005925AA" w:rsidRPr="00321987">
        <w:rPr>
          <w:sz w:val="24"/>
          <w:szCs w:val="24"/>
        </w:rPr>
        <w:t xml:space="preserve">, семинари, курсове, материали за обучение, социални медии и други форми на обмен и трансфер на най-добри практики. </w:t>
      </w:r>
    </w:p>
    <w:p w:rsidR="003C41C1" w:rsidRDefault="003C41C1" w:rsidP="00321987">
      <w:pPr>
        <w:rPr>
          <w:sz w:val="24"/>
          <w:szCs w:val="24"/>
        </w:rPr>
      </w:pPr>
      <w:r>
        <w:rPr>
          <w:sz w:val="24"/>
          <w:szCs w:val="24"/>
        </w:rPr>
        <w:t>2)</w:t>
      </w:r>
      <w:r w:rsidR="005F7E22">
        <w:rPr>
          <w:sz w:val="24"/>
          <w:szCs w:val="24"/>
        </w:rPr>
        <w:t>У</w:t>
      </w:r>
      <w:r w:rsidR="005925AA" w:rsidRPr="00321987">
        <w:rPr>
          <w:sz w:val="24"/>
          <w:szCs w:val="24"/>
        </w:rPr>
        <w:t xml:space="preserve">твърждаване на плана за изпълнение от заинтересованите страни. </w:t>
      </w:r>
    </w:p>
    <w:p w:rsidR="003C41C1" w:rsidRDefault="003C41C1" w:rsidP="00321987">
      <w:pPr>
        <w:rPr>
          <w:sz w:val="24"/>
          <w:szCs w:val="24"/>
        </w:rPr>
      </w:pPr>
      <w:r>
        <w:rPr>
          <w:sz w:val="24"/>
          <w:szCs w:val="24"/>
        </w:rPr>
        <w:t>3)</w:t>
      </w:r>
      <w:r w:rsidR="00524638">
        <w:rPr>
          <w:sz w:val="24"/>
          <w:szCs w:val="24"/>
        </w:rPr>
        <w:t xml:space="preserve">Осъществяване </w:t>
      </w:r>
      <w:r w:rsidR="005925AA" w:rsidRPr="00321987">
        <w:rPr>
          <w:sz w:val="24"/>
          <w:szCs w:val="24"/>
        </w:rPr>
        <w:t xml:space="preserve">на плана за изпълнение. </w:t>
      </w:r>
    </w:p>
    <w:p w:rsidR="00321987" w:rsidRPr="00321987" w:rsidRDefault="003C41C1" w:rsidP="00321987">
      <w:pPr>
        <w:rPr>
          <w:sz w:val="24"/>
          <w:szCs w:val="24"/>
        </w:rPr>
      </w:pPr>
      <w:r>
        <w:rPr>
          <w:sz w:val="24"/>
          <w:szCs w:val="24"/>
        </w:rPr>
        <w:t xml:space="preserve">Тип на действие: </w:t>
      </w:r>
      <w:r w:rsidR="005925AA" w:rsidRPr="00321987">
        <w:rPr>
          <w:sz w:val="24"/>
          <w:szCs w:val="24"/>
        </w:rPr>
        <w:t>Координиращи и подкрепящи действия</w:t>
      </w:r>
      <w:r>
        <w:rPr>
          <w:sz w:val="24"/>
          <w:szCs w:val="24"/>
        </w:rPr>
        <w:t>.</w:t>
      </w:r>
      <w:r w:rsidR="00321987" w:rsidRPr="00321987">
        <w:rPr>
          <w:sz w:val="24"/>
          <w:szCs w:val="24"/>
        </w:rPr>
        <w:t xml:space="preserve"> </w:t>
      </w:r>
    </w:p>
    <w:p w:rsidR="005925AA" w:rsidRPr="003C41C1" w:rsidRDefault="00321987" w:rsidP="00321987">
      <w:pPr>
        <w:rPr>
          <w:b/>
          <w:sz w:val="24"/>
          <w:szCs w:val="24"/>
          <w:lang w:val="ru-RU"/>
        </w:rPr>
      </w:pPr>
      <w:r w:rsidRPr="003C41C1">
        <w:rPr>
          <w:b/>
          <w:sz w:val="24"/>
          <w:szCs w:val="24"/>
        </w:rPr>
        <w:t>Краен срок: 15 април 2014 г. 17:00:</w:t>
      </w:r>
      <w:proofErr w:type="spellStart"/>
      <w:r w:rsidRPr="003C41C1">
        <w:rPr>
          <w:b/>
          <w:sz w:val="24"/>
          <w:szCs w:val="24"/>
        </w:rPr>
        <w:t>00</w:t>
      </w:r>
      <w:proofErr w:type="spellEnd"/>
      <w:r w:rsidRPr="003C41C1">
        <w:rPr>
          <w:b/>
          <w:sz w:val="24"/>
          <w:szCs w:val="24"/>
        </w:rPr>
        <w:t xml:space="preserve"> (брюкселско време)</w:t>
      </w:r>
    </w:p>
    <w:p w:rsidR="00370993" w:rsidRPr="00283C3C" w:rsidRDefault="00370993" w:rsidP="00283C3C">
      <w:pPr>
        <w:pStyle w:val="Heading2"/>
      </w:pPr>
      <w:bookmarkStart w:id="33" w:name="_Toc381877958"/>
      <w:r w:rsidRPr="00283C3C">
        <w:t>Хоризонт 2020</w:t>
      </w:r>
      <w:r w:rsidR="00D3628E" w:rsidRPr="00283C3C">
        <w:t>: Конкурси в областта на ИКТ</w:t>
      </w:r>
      <w:bookmarkEnd w:id="33"/>
      <w:r w:rsidRPr="00283C3C">
        <w:t xml:space="preserve"> </w:t>
      </w:r>
    </w:p>
    <w:p w:rsidR="004D6C68" w:rsidRPr="00370993" w:rsidRDefault="00370993" w:rsidP="00370993">
      <w:pPr>
        <w:rPr>
          <w:sz w:val="24"/>
          <w:szCs w:val="24"/>
          <w:lang w:eastAsia="bg-BG"/>
        </w:rPr>
      </w:pPr>
      <w:r w:rsidRPr="00EF7FA2">
        <w:rPr>
          <w:rFonts w:cs="Times New Roman"/>
          <w:sz w:val="24"/>
          <w:szCs w:val="24"/>
          <w:lang w:eastAsia="bg-BG"/>
        </w:rPr>
        <w:t xml:space="preserve">Отворени са </w:t>
      </w:r>
      <w:r w:rsidR="004D6C68" w:rsidRPr="00EF7FA2">
        <w:rPr>
          <w:rFonts w:cs="Times New Roman"/>
          <w:sz w:val="24"/>
          <w:szCs w:val="24"/>
          <w:lang w:eastAsia="bg-BG"/>
        </w:rPr>
        <w:t>първите конкурси по новата програма за научни изс</w:t>
      </w:r>
      <w:r w:rsidRPr="00EF7FA2">
        <w:rPr>
          <w:rFonts w:cs="Times New Roman"/>
          <w:sz w:val="24"/>
          <w:szCs w:val="24"/>
          <w:lang w:eastAsia="bg-BG"/>
        </w:rPr>
        <w:t xml:space="preserve">ледвания и иновации </w:t>
      </w:r>
      <w:r w:rsidR="004D6C68" w:rsidRPr="00EF7FA2">
        <w:rPr>
          <w:rFonts w:cs="Times New Roman"/>
          <w:sz w:val="24"/>
          <w:szCs w:val="24"/>
          <w:lang w:eastAsia="bg-BG"/>
        </w:rPr>
        <w:t xml:space="preserve">„Хоризонт 2020“ </w:t>
      </w:r>
      <w:r w:rsidRPr="00EF7FA2">
        <w:rPr>
          <w:rFonts w:cs="Times New Roman"/>
          <w:sz w:val="24"/>
          <w:szCs w:val="24"/>
          <w:lang w:eastAsia="bg-BG"/>
        </w:rPr>
        <w:t xml:space="preserve">. </w:t>
      </w:r>
      <w:r w:rsidR="006267E0" w:rsidRPr="00EF7FA2">
        <w:rPr>
          <w:rFonts w:cs="Times New Roman"/>
          <w:sz w:val="24"/>
          <w:szCs w:val="24"/>
          <w:lang w:eastAsia="bg-BG"/>
        </w:rPr>
        <w:t xml:space="preserve">Програмата </w:t>
      </w:r>
      <w:r w:rsidR="004D6C68" w:rsidRPr="00EF7FA2">
        <w:rPr>
          <w:rFonts w:cs="Times New Roman"/>
          <w:sz w:val="24"/>
          <w:szCs w:val="24"/>
          <w:lang w:eastAsia="bg-BG"/>
        </w:rPr>
        <w:t>обединява всички съществуващи форми на финансиране на научни изследвания и иновации от Съюза, включително Рамковата програма за научни изследвания</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(Седма рамкова);</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дейностите, свързани с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от Рамковата програма за конкурентоспособност и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както и Европейския институт за иновации</w:t>
      </w:r>
      <w:r w:rsidR="004D6C68" w:rsidRPr="00370993">
        <w:rPr>
          <w:sz w:val="24"/>
          <w:szCs w:val="24"/>
          <w:lang w:eastAsia="bg-BG"/>
        </w:rPr>
        <w:t xml:space="preserve"> и технологии (EIT). </w:t>
      </w:r>
    </w:p>
    <w:p w:rsidR="004D6C68" w:rsidRPr="00370993" w:rsidRDefault="006267E0" w:rsidP="00370993">
      <w:pPr>
        <w:rPr>
          <w:sz w:val="24"/>
          <w:szCs w:val="24"/>
          <w:lang w:eastAsia="bg-BG"/>
        </w:rPr>
      </w:pPr>
      <w:r>
        <w:rPr>
          <w:sz w:val="24"/>
          <w:szCs w:val="24"/>
          <w:lang w:eastAsia="bg-BG"/>
        </w:rPr>
        <w:t xml:space="preserve">В </w:t>
      </w:r>
      <w:r w:rsidR="004D6C68" w:rsidRPr="00370993">
        <w:rPr>
          <w:sz w:val="24"/>
          <w:szCs w:val="24"/>
          <w:lang w:eastAsia="bg-BG"/>
        </w:rPr>
        <w:t xml:space="preserve">областта на ИКТ са </w:t>
      </w:r>
      <w:r>
        <w:rPr>
          <w:sz w:val="24"/>
          <w:szCs w:val="24"/>
          <w:lang w:eastAsia="bg-BG"/>
        </w:rPr>
        <w:t xml:space="preserve">отворени следните </w:t>
      </w:r>
      <w:r w:rsidR="004D6C68" w:rsidRPr="00370993">
        <w:rPr>
          <w:sz w:val="24"/>
          <w:szCs w:val="24"/>
          <w:lang w:eastAsia="bg-BG"/>
        </w:rPr>
        <w:t>два</w:t>
      </w:r>
      <w:r>
        <w:rPr>
          <w:sz w:val="24"/>
          <w:szCs w:val="24"/>
          <w:lang w:eastAsia="bg-BG"/>
        </w:rPr>
        <w:t xml:space="preserve"> конкурса</w:t>
      </w:r>
      <w:r w:rsidR="004D6C68" w:rsidRPr="00370993">
        <w:rPr>
          <w:sz w:val="24"/>
          <w:szCs w:val="24"/>
          <w:lang w:eastAsia="bg-BG"/>
        </w:rPr>
        <w:t>:</w:t>
      </w:r>
    </w:p>
    <w:p w:rsidR="004D6C68" w:rsidRPr="00FE292F" w:rsidRDefault="004D6C68" w:rsidP="00370993">
      <w:pPr>
        <w:rPr>
          <w:sz w:val="24"/>
          <w:szCs w:val="24"/>
          <w:lang w:val="ru-RU" w:eastAsia="bg-BG"/>
        </w:rPr>
      </w:pPr>
      <w:r w:rsidRPr="00370993">
        <w:rPr>
          <w:b/>
          <w:bCs/>
          <w:sz w:val="24"/>
          <w:szCs w:val="24"/>
          <w:lang w:eastAsia="bg-BG"/>
        </w:rPr>
        <w:t>1.</w:t>
      </w:r>
      <w:r w:rsidRPr="00370993">
        <w:rPr>
          <w:sz w:val="24"/>
          <w:szCs w:val="24"/>
          <w:lang w:eastAsia="bg-BG"/>
        </w:rPr>
        <w:t xml:space="preserve"> </w:t>
      </w:r>
      <w:r w:rsidRPr="00370993">
        <w:rPr>
          <w:b/>
          <w:bCs/>
          <w:sz w:val="24"/>
          <w:szCs w:val="24"/>
          <w:lang w:eastAsia="bg-BG"/>
        </w:rPr>
        <w:t>Конкурс</w:t>
      </w:r>
      <w:r w:rsidRPr="00370993">
        <w:rPr>
          <w:sz w:val="24"/>
          <w:szCs w:val="24"/>
          <w:lang w:eastAsia="bg-BG"/>
        </w:rPr>
        <w:t xml:space="preserve"> </w:t>
      </w:r>
      <w:r w:rsidRPr="00370993">
        <w:rPr>
          <w:b/>
          <w:bCs/>
          <w:sz w:val="24"/>
          <w:szCs w:val="24"/>
          <w:lang w:eastAsia="bg-BG"/>
        </w:rPr>
        <w:t>H2020-ICT-2014-1</w:t>
      </w:r>
      <w:r w:rsidRPr="00370993">
        <w:rPr>
          <w:sz w:val="24"/>
          <w:szCs w:val="24"/>
          <w:lang w:eastAsia="bg-BG"/>
        </w:rPr>
        <w:t>, с бюджет 658,500,000 евро</w:t>
      </w:r>
      <w:r w:rsidR="004659F5">
        <w:rPr>
          <w:sz w:val="24"/>
          <w:szCs w:val="24"/>
          <w:lang w:eastAsia="bg-BG"/>
        </w:rPr>
        <w:t>.</w:t>
      </w:r>
    </w:p>
    <w:p w:rsidR="00AD011C" w:rsidRPr="00370993" w:rsidRDefault="00AD011C" w:rsidP="00370993">
      <w:pPr>
        <w:rPr>
          <w:sz w:val="24"/>
          <w:szCs w:val="24"/>
          <w:lang w:eastAsia="bg-BG"/>
        </w:rPr>
      </w:pPr>
      <w:r w:rsidRPr="00370993">
        <w:rPr>
          <w:sz w:val="24"/>
          <w:szCs w:val="24"/>
          <w:lang w:eastAsia="bg-BG"/>
        </w:rPr>
        <w:t xml:space="preserve">Приемате се предложения по следните покани: </w:t>
      </w:r>
    </w:p>
    <w:p w:rsidR="00807DCB" w:rsidRPr="00370993" w:rsidRDefault="001C65F0" w:rsidP="004659F5">
      <w:pPr>
        <w:spacing w:before="120" w:after="120"/>
        <w:rPr>
          <w:sz w:val="24"/>
          <w:szCs w:val="24"/>
          <w:lang w:eastAsia="bg-BG"/>
        </w:rPr>
      </w:pPr>
      <w:hyperlink r:id="rId60" w:history="1">
        <w:r w:rsidR="00807DCB" w:rsidRPr="00370993">
          <w:rPr>
            <w:color w:val="0000FF"/>
            <w:sz w:val="24"/>
            <w:szCs w:val="24"/>
            <w:u w:val="single"/>
            <w:lang w:eastAsia="bg-BG"/>
          </w:rPr>
          <w:t>ICT-01-2014: Smart Cyber-Physical Systems</w:t>
        </w:r>
      </w:hyperlink>
    </w:p>
    <w:p w:rsidR="00807DCB" w:rsidRPr="00370993" w:rsidRDefault="001C65F0" w:rsidP="004659F5">
      <w:pPr>
        <w:spacing w:before="120" w:after="120"/>
        <w:rPr>
          <w:sz w:val="24"/>
          <w:szCs w:val="24"/>
          <w:lang w:eastAsia="bg-BG"/>
        </w:rPr>
      </w:pPr>
      <w:hyperlink r:id="rId61" w:history="1">
        <w:r w:rsidR="00807DCB" w:rsidRPr="00370993">
          <w:rPr>
            <w:color w:val="0000FF"/>
            <w:sz w:val="24"/>
            <w:szCs w:val="24"/>
            <w:u w:val="single"/>
            <w:lang w:eastAsia="bg-BG"/>
          </w:rPr>
          <w:t>ICT-02-2014: Smart System Integration</w:t>
        </w:r>
      </w:hyperlink>
    </w:p>
    <w:p w:rsidR="00807DCB" w:rsidRPr="00370993" w:rsidRDefault="001C65F0" w:rsidP="004659F5">
      <w:pPr>
        <w:spacing w:before="120" w:after="120"/>
        <w:rPr>
          <w:sz w:val="24"/>
          <w:szCs w:val="24"/>
          <w:lang w:eastAsia="bg-BG"/>
        </w:rPr>
      </w:pPr>
      <w:hyperlink r:id="rId62" w:history="1">
        <w:r w:rsidR="00807DCB" w:rsidRPr="00370993">
          <w:rPr>
            <w:color w:val="0000FF"/>
            <w:sz w:val="24"/>
            <w:szCs w:val="24"/>
            <w:u w:val="single"/>
            <w:lang w:eastAsia="bg-BG"/>
          </w:rPr>
          <w:t>ICT-03-2014: Advanced Thin, Organic and Large Area Electronics (TOLAE) technologies</w:t>
        </w:r>
      </w:hyperlink>
    </w:p>
    <w:p w:rsidR="00807DCB" w:rsidRPr="00370993" w:rsidRDefault="001C65F0" w:rsidP="004659F5">
      <w:pPr>
        <w:spacing w:before="120" w:after="120"/>
        <w:rPr>
          <w:sz w:val="24"/>
          <w:szCs w:val="24"/>
          <w:lang w:eastAsia="bg-BG"/>
        </w:rPr>
      </w:pPr>
      <w:hyperlink r:id="rId63" w:history="1">
        <w:r w:rsidR="00807DCB" w:rsidRPr="00370993">
          <w:rPr>
            <w:color w:val="0000FF"/>
            <w:sz w:val="24"/>
            <w:szCs w:val="24"/>
            <w:u w:val="single"/>
            <w:lang w:eastAsia="bg-BG"/>
          </w:rPr>
          <w:t>ICT-05-2014: Smart Networks and novel Internet Architectures</w:t>
        </w:r>
      </w:hyperlink>
    </w:p>
    <w:p w:rsidR="00807DCB" w:rsidRPr="00370993" w:rsidRDefault="001C65F0" w:rsidP="004659F5">
      <w:pPr>
        <w:spacing w:before="120" w:after="120"/>
        <w:rPr>
          <w:sz w:val="24"/>
          <w:szCs w:val="24"/>
          <w:lang w:eastAsia="bg-BG"/>
        </w:rPr>
      </w:pPr>
      <w:hyperlink r:id="rId64" w:history="1">
        <w:r w:rsidR="00807DCB" w:rsidRPr="00370993">
          <w:rPr>
            <w:color w:val="0000FF"/>
            <w:sz w:val="24"/>
            <w:szCs w:val="24"/>
            <w:u w:val="single"/>
            <w:lang w:eastAsia="bg-BG"/>
          </w:rPr>
          <w:t>ICT-06-2014: Smart optical and wireless network technologies</w:t>
        </w:r>
      </w:hyperlink>
    </w:p>
    <w:p w:rsidR="00807DCB" w:rsidRPr="00370993" w:rsidRDefault="001C65F0" w:rsidP="004659F5">
      <w:pPr>
        <w:spacing w:before="120" w:after="120"/>
        <w:rPr>
          <w:sz w:val="24"/>
          <w:szCs w:val="24"/>
          <w:lang w:eastAsia="bg-BG"/>
        </w:rPr>
      </w:pPr>
      <w:hyperlink r:id="rId65" w:history="1">
        <w:r w:rsidR="00807DCB" w:rsidRPr="00370993">
          <w:rPr>
            <w:color w:val="0000FF"/>
            <w:sz w:val="24"/>
            <w:szCs w:val="24"/>
            <w:u w:val="single"/>
            <w:lang w:eastAsia="bg-BG"/>
          </w:rPr>
          <w:t>ICT-07-2014: Advanced Cloud Infrastructures and Services</w:t>
        </w:r>
      </w:hyperlink>
    </w:p>
    <w:p w:rsidR="00807DCB" w:rsidRPr="00370993" w:rsidRDefault="001C65F0" w:rsidP="004659F5">
      <w:pPr>
        <w:spacing w:before="120" w:after="120"/>
        <w:rPr>
          <w:sz w:val="24"/>
          <w:szCs w:val="24"/>
          <w:lang w:eastAsia="bg-BG"/>
        </w:rPr>
      </w:pPr>
      <w:hyperlink r:id="rId66" w:history="1">
        <w:r w:rsidR="00807DCB" w:rsidRPr="00370993">
          <w:rPr>
            <w:color w:val="0000FF"/>
            <w:sz w:val="24"/>
            <w:szCs w:val="24"/>
            <w:u w:val="single"/>
            <w:lang w:eastAsia="bg-BG"/>
          </w:rPr>
          <w:t>ICT-09-2014: Tools and Methods for Software Development</w:t>
        </w:r>
      </w:hyperlink>
    </w:p>
    <w:p w:rsidR="00807DCB" w:rsidRPr="00370993" w:rsidRDefault="001C65F0" w:rsidP="004659F5">
      <w:pPr>
        <w:spacing w:before="120" w:after="120"/>
        <w:rPr>
          <w:sz w:val="24"/>
          <w:szCs w:val="24"/>
          <w:lang w:eastAsia="bg-BG"/>
        </w:rPr>
      </w:pPr>
      <w:hyperlink r:id="rId67" w:history="1">
        <w:r w:rsidR="00807DCB" w:rsidRPr="00370993">
          <w:rPr>
            <w:color w:val="0000FF"/>
            <w:sz w:val="24"/>
            <w:szCs w:val="24"/>
            <w:u w:val="single"/>
            <w:lang w:eastAsia="bg-BG"/>
          </w:rPr>
          <w:t>ICT-11-2014: FIRE+ (Future Internet Research &amp; Experimentation)</w:t>
        </w:r>
      </w:hyperlink>
    </w:p>
    <w:p w:rsidR="00807DCB" w:rsidRPr="00370993" w:rsidRDefault="001C65F0" w:rsidP="004659F5">
      <w:pPr>
        <w:spacing w:before="120" w:after="120"/>
        <w:rPr>
          <w:sz w:val="24"/>
          <w:szCs w:val="24"/>
          <w:lang w:eastAsia="bg-BG"/>
        </w:rPr>
      </w:pPr>
      <w:hyperlink r:id="rId68" w:history="1">
        <w:r w:rsidR="00807DCB" w:rsidRPr="00370993">
          <w:rPr>
            <w:color w:val="0000FF"/>
            <w:sz w:val="24"/>
            <w:szCs w:val="24"/>
            <w:u w:val="single"/>
            <w:lang w:eastAsia="bg-BG"/>
          </w:rPr>
          <w:t>ICT-13-2014: Web Entrepreneurship</w:t>
        </w:r>
      </w:hyperlink>
    </w:p>
    <w:p w:rsidR="00807DCB" w:rsidRPr="00370993" w:rsidRDefault="001C65F0" w:rsidP="004659F5">
      <w:pPr>
        <w:spacing w:before="120" w:after="120"/>
        <w:rPr>
          <w:sz w:val="24"/>
          <w:szCs w:val="24"/>
          <w:lang w:eastAsia="bg-BG"/>
        </w:rPr>
      </w:pPr>
      <w:hyperlink r:id="rId69" w:history="1">
        <w:r w:rsidR="00807DCB" w:rsidRPr="00370993">
          <w:rPr>
            <w:color w:val="0000FF"/>
            <w:sz w:val="24"/>
            <w:szCs w:val="24"/>
            <w:u w:val="single"/>
            <w:lang w:eastAsia="bg-BG"/>
          </w:rPr>
          <w:t>ICT-15-2014: Big data and Open Data Innovation and take-up</w:t>
        </w:r>
      </w:hyperlink>
    </w:p>
    <w:p w:rsidR="00807DCB" w:rsidRPr="00370993" w:rsidRDefault="001C65F0" w:rsidP="004659F5">
      <w:pPr>
        <w:spacing w:before="120" w:after="120"/>
        <w:rPr>
          <w:sz w:val="24"/>
          <w:szCs w:val="24"/>
          <w:lang w:eastAsia="bg-BG"/>
        </w:rPr>
      </w:pPr>
      <w:hyperlink r:id="rId70" w:history="1">
        <w:r w:rsidR="00807DCB" w:rsidRPr="00370993">
          <w:rPr>
            <w:color w:val="0000FF"/>
            <w:sz w:val="24"/>
            <w:szCs w:val="24"/>
            <w:u w:val="single"/>
            <w:lang w:eastAsia="bg-BG"/>
          </w:rPr>
          <w:t>ICT-17-2014: Cracking the language barrier</w:t>
        </w:r>
      </w:hyperlink>
    </w:p>
    <w:p w:rsidR="00807DCB" w:rsidRPr="00370993" w:rsidRDefault="001C65F0" w:rsidP="004659F5">
      <w:pPr>
        <w:spacing w:before="120" w:after="120"/>
        <w:rPr>
          <w:sz w:val="24"/>
          <w:szCs w:val="24"/>
          <w:lang w:eastAsia="bg-BG"/>
        </w:rPr>
      </w:pPr>
      <w:hyperlink r:id="rId71" w:history="1">
        <w:r w:rsidR="00807DCB" w:rsidRPr="00370993">
          <w:rPr>
            <w:color w:val="0000FF"/>
            <w:sz w:val="24"/>
            <w:szCs w:val="24"/>
            <w:u w:val="single"/>
            <w:lang w:eastAsia="bg-BG"/>
          </w:rPr>
          <w:t>ICT-18-2014: Support the growth of ICT innovative Creative Industries SMEs</w:t>
        </w:r>
      </w:hyperlink>
    </w:p>
    <w:p w:rsidR="00807DCB" w:rsidRPr="00370993" w:rsidRDefault="001C65F0" w:rsidP="004659F5">
      <w:pPr>
        <w:spacing w:before="120" w:after="120"/>
        <w:rPr>
          <w:sz w:val="24"/>
          <w:szCs w:val="24"/>
          <w:lang w:eastAsia="bg-BG"/>
        </w:rPr>
      </w:pPr>
      <w:hyperlink r:id="rId72" w:history="1">
        <w:r w:rsidR="00807DCB" w:rsidRPr="00370993">
          <w:rPr>
            <w:color w:val="0000FF"/>
            <w:sz w:val="24"/>
            <w:szCs w:val="24"/>
            <w:u w:val="single"/>
            <w:lang w:eastAsia="bg-BG"/>
          </w:rPr>
          <w:t>ICT-21-2014: Advanced digital gaming/gamification technologies</w:t>
        </w:r>
      </w:hyperlink>
    </w:p>
    <w:p w:rsidR="00807DCB" w:rsidRPr="00370993" w:rsidRDefault="001C65F0" w:rsidP="004659F5">
      <w:pPr>
        <w:spacing w:before="120" w:after="120"/>
        <w:rPr>
          <w:sz w:val="24"/>
          <w:szCs w:val="24"/>
          <w:lang w:eastAsia="bg-BG"/>
        </w:rPr>
      </w:pPr>
      <w:hyperlink r:id="rId73" w:history="1">
        <w:r w:rsidR="00807DCB" w:rsidRPr="00370993">
          <w:rPr>
            <w:color w:val="0000FF"/>
            <w:sz w:val="24"/>
            <w:szCs w:val="24"/>
            <w:u w:val="single"/>
            <w:lang w:eastAsia="bg-BG"/>
          </w:rPr>
          <w:t>ICT-22-2014: Multimodal and Natural computer interaction</w:t>
        </w:r>
      </w:hyperlink>
    </w:p>
    <w:p w:rsidR="00807DCB" w:rsidRPr="00370993" w:rsidRDefault="001C65F0" w:rsidP="004659F5">
      <w:pPr>
        <w:spacing w:before="120" w:after="120"/>
        <w:rPr>
          <w:sz w:val="24"/>
          <w:szCs w:val="24"/>
          <w:lang w:eastAsia="bg-BG"/>
        </w:rPr>
      </w:pPr>
      <w:hyperlink r:id="rId74" w:history="1">
        <w:r w:rsidR="00807DCB" w:rsidRPr="00370993">
          <w:rPr>
            <w:color w:val="0000FF"/>
            <w:sz w:val="24"/>
            <w:szCs w:val="24"/>
            <w:u w:val="single"/>
            <w:lang w:eastAsia="bg-BG"/>
          </w:rPr>
          <w:t>ICT-23-2014: Robotics</w:t>
        </w:r>
      </w:hyperlink>
    </w:p>
    <w:p w:rsidR="00807DCB" w:rsidRPr="00370993" w:rsidRDefault="001C65F0" w:rsidP="004659F5">
      <w:pPr>
        <w:spacing w:before="120" w:after="120"/>
        <w:rPr>
          <w:sz w:val="24"/>
          <w:szCs w:val="24"/>
          <w:lang w:eastAsia="bg-BG"/>
        </w:rPr>
      </w:pPr>
      <w:hyperlink r:id="rId75" w:history="1">
        <w:r w:rsidR="00807DCB" w:rsidRPr="00370993">
          <w:rPr>
            <w:color w:val="0000FF"/>
            <w:sz w:val="24"/>
            <w:szCs w:val="24"/>
            <w:u w:val="single"/>
            <w:lang w:eastAsia="bg-BG"/>
          </w:rPr>
          <w:t>ICT-26-2014: Photonics KET</w:t>
        </w:r>
      </w:hyperlink>
    </w:p>
    <w:p w:rsidR="00807DCB" w:rsidRPr="00370993" w:rsidRDefault="001C65F0" w:rsidP="004659F5">
      <w:pPr>
        <w:spacing w:before="120" w:after="120"/>
        <w:rPr>
          <w:sz w:val="24"/>
          <w:szCs w:val="24"/>
          <w:lang w:eastAsia="bg-BG"/>
        </w:rPr>
      </w:pPr>
      <w:hyperlink r:id="rId76" w:history="1">
        <w:r w:rsidR="00807DCB" w:rsidRPr="00370993">
          <w:rPr>
            <w:color w:val="0000FF"/>
            <w:sz w:val="24"/>
            <w:szCs w:val="24"/>
            <w:u w:val="single"/>
            <w:lang w:eastAsia="bg-BG"/>
          </w:rPr>
          <w:t>ICT-29-2014: Development of novel materials and systems for OLED lighting</w:t>
        </w:r>
      </w:hyperlink>
    </w:p>
    <w:p w:rsidR="00807DCB" w:rsidRPr="00370993" w:rsidRDefault="001C65F0" w:rsidP="004659F5">
      <w:pPr>
        <w:spacing w:before="120" w:after="120"/>
        <w:rPr>
          <w:sz w:val="24"/>
          <w:szCs w:val="24"/>
          <w:lang w:eastAsia="bg-BG"/>
        </w:rPr>
      </w:pPr>
      <w:hyperlink r:id="rId77" w:history="1">
        <w:r w:rsidR="00807DCB" w:rsidRPr="00370993">
          <w:rPr>
            <w:color w:val="0000FF"/>
            <w:sz w:val="24"/>
            <w:szCs w:val="24"/>
            <w:u w:val="single"/>
            <w:lang w:eastAsia="bg-BG"/>
          </w:rPr>
          <w:t>ICT-31-2014: Human-centric Digital Age</w:t>
        </w:r>
      </w:hyperlink>
    </w:p>
    <w:p w:rsidR="00807DCB" w:rsidRPr="00370993" w:rsidRDefault="001C65F0" w:rsidP="004659F5">
      <w:pPr>
        <w:spacing w:before="120" w:after="120"/>
        <w:rPr>
          <w:sz w:val="24"/>
          <w:szCs w:val="24"/>
          <w:lang w:eastAsia="bg-BG"/>
        </w:rPr>
      </w:pPr>
      <w:hyperlink r:id="rId78" w:history="1">
        <w:r w:rsidR="00807DCB" w:rsidRPr="00370993">
          <w:rPr>
            <w:color w:val="0000FF"/>
            <w:sz w:val="24"/>
            <w:szCs w:val="24"/>
            <w:u w:val="single"/>
            <w:lang w:eastAsia="bg-BG"/>
          </w:rPr>
          <w:t>ICT-32-2014: Cybersecurity, Trustworthy ICT</w:t>
        </w:r>
      </w:hyperlink>
    </w:p>
    <w:p w:rsidR="00807DCB" w:rsidRPr="00370993" w:rsidRDefault="001C65F0" w:rsidP="004659F5">
      <w:pPr>
        <w:spacing w:before="120" w:after="120"/>
        <w:rPr>
          <w:sz w:val="24"/>
          <w:szCs w:val="24"/>
          <w:lang w:eastAsia="bg-BG"/>
        </w:rPr>
      </w:pPr>
      <w:hyperlink r:id="rId79" w:history="1">
        <w:r w:rsidR="00807DCB" w:rsidRPr="00370993">
          <w:rPr>
            <w:color w:val="0000FF"/>
            <w:sz w:val="24"/>
            <w:szCs w:val="24"/>
            <w:u w:val="single"/>
            <w:lang w:eastAsia="bg-BG"/>
          </w:rPr>
          <w:t>ICT-33-2014: Trans-national co-operation among National Contact Points</w:t>
        </w:r>
      </w:hyperlink>
    </w:p>
    <w:p w:rsidR="00807DCB" w:rsidRPr="00370993" w:rsidRDefault="001C65F0" w:rsidP="004659F5">
      <w:pPr>
        <w:spacing w:before="120" w:after="120"/>
        <w:rPr>
          <w:sz w:val="24"/>
          <w:szCs w:val="24"/>
          <w:lang w:eastAsia="bg-BG"/>
        </w:rPr>
      </w:pPr>
      <w:hyperlink r:id="rId80" w:history="1">
        <w:r w:rsidR="00807DCB" w:rsidRPr="00370993">
          <w:rPr>
            <w:color w:val="0000FF"/>
            <w:sz w:val="24"/>
            <w:szCs w:val="24"/>
            <w:u w:val="single"/>
            <w:lang w:eastAsia="bg-BG"/>
          </w:rPr>
          <w:t>ICT-35-2014: Innovation and Entrepreneurship Support</w:t>
        </w:r>
      </w:hyperlink>
    </w:p>
    <w:p w:rsidR="004D6C68" w:rsidRPr="00370993" w:rsidRDefault="004D6C68" w:rsidP="00534C4B">
      <w:pPr>
        <w:spacing w:after="120"/>
        <w:rPr>
          <w:sz w:val="24"/>
          <w:szCs w:val="24"/>
          <w:lang w:eastAsia="bg-BG"/>
        </w:rPr>
      </w:pPr>
      <w:r w:rsidRPr="00370993">
        <w:rPr>
          <w:sz w:val="24"/>
          <w:szCs w:val="24"/>
          <w:lang w:eastAsia="bg-BG"/>
        </w:rPr>
        <w:t xml:space="preserve">Информация за конкурса може да намерите тук: </w:t>
      </w:r>
    </w:p>
    <w:p w:rsidR="004D6C68" w:rsidRDefault="001C65F0" w:rsidP="00370993">
      <w:pPr>
        <w:rPr>
          <w:color w:val="0000FF"/>
          <w:sz w:val="24"/>
          <w:szCs w:val="24"/>
          <w:u w:val="single"/>
          <w:lang w:eastAsia="bg-BG"/>
        </w:rPr>
      </w:pPr>
      <w:hyperlink r:id="rId81" w:tgtFrame="_blank" w:history="1">
        <w:r w:rsidR="004D6C68" w:rsidRPr="00370993">
          <w:rPr>
            <w:color w:val="0000FF"/>
            <w:sz w:val="24"/>
            <w:szCs w:val="24"/>
            <w:u w:val="single"/>
            <w:lang w:eastAsia="bg-BG"/>
          </w:rPr>
          <w:t>http://ec.europa.eu/research/participants/portal/desktop/en/opportunities/h2020/calls/h2020-ict-2014-1.html</w:t>
        </w:r>
      </w:hyperlink>
    </w:p>
    <w:p w:rsidR="006267E0" w:rsidRPr="006267E0" w:rsidRDefault="006267E0" w:rsidP="006267E0">
      <w:pPr>
        <w:spacing w:after="360"/>
        <w:rPr>
          <w:b/>
          <w:sz w:val="24"/>
          <w:szCs w:val="24"/>
          <w:lang w:eastAsia="bg-BG"/>
        </w:rPr>
      </w:pPr>
      <w:r w:rsidRPr="006267E0">
        <w:rPr>
          <w:b/>
          <w:sz w:val="24"/>
          <w:szCs w:val="24"/>
          <w:lang w:eastAsia="bg-BG"/>
        </w:rPr>
        <w:t>Краен срок</w:t>
      </w:r>
      <w:r>
        <w:rPr>
          <w:b/>
          <w:sz w:val="24"/>
          <w:szCs w:val="24"/>
          <w:lang w:eastAsia="bg-BG"/>
        </w:rPr>
        <w:t xml:space="preserve">: </w:t>
      </w:r>
      <w:r w:rsidRPr="006267E0">
        <w:rPr>
          <w:b/>
          <w:sz w:val="24"/>
          <w:szCs w:val="24"/>
          <w:lang w:eastAsia="bg-BG"/>
        </w:rPr>
        <w:t>23.04.2014</w:t>
      </w:r>
    </w:p>
    <w:p w:rsidR="004D6C68" w:rsidRPr="00370993" w:rsidRDefault="004D6C68" w:rsidP="00370993">
      <w:pPr>
        <w:rPr>
          <w:sz w:val="24"/>
          <w:szCs w:val="24"/>
          <w:lang w:eastAsia="bg-BG"/>
        </w:rPr>
      </w:pPr>
      <w:r w:rsidRPr="00370993">
        <w:rPr>
          <w:b/>
          <w:bCs/>
          <w:sz w:val="24"/>
          <w:szCs w:val="24"/>
          <w:lang w:eastAsia="bg-BG"/>
        </w:rPr>
        <w:t>2.</w:t>
      </w:r>
      <w:r w:rsidR="00534C4B">
        <w:rPr>
          <w:sz w:val="24"/>
          <w:szCs w:val="24"/>
          <w:lang w:eastAsia="bg-BG"/>
        </w:rPr>
        <w:t xml:space="preserve"> </w:t>
      </w:r>
      <w:r w:rsidRPr="00370993">
        <w:rPr>
          <w:b/>
          <w:bCs/>
          <w:sz w:val="24"/>
          <w:szCs w:val="24"/>
          <w:lang w:eastAsia="bg-BG"/>
        </w:rPr>
        <w:t>Конкурс H2020-ICT-2014-2</w:t>
      </w:r>
      <w:r w:rsidRPr="00370993">
        <w:rPr>
          <w:sz w:val="24"/>
          <w:szCs w:val="24"/>
          <w:lang w:eastAsia="bg-BG"/>
        </w:rPr>
        <w:t>, с бюджет 125,000,</w:t>
      </w:r>
      <w:proofErr w:type="spellStart"/>
      <w:r w:rsidRPr="00370993">
        <w:rPr>
          <w:sz w:val="24"/>
          <w:szCs w:val="24"/>
          <w:lang w:eastAsia="bg-BG"/>
        </w:rPr>
        <w:t>000</w:t>
      </w:r>
      <w:proofErr w:type="spellEnd"/>
      <w:r w:rsidRPr="00370993">
        <w:rPr>
          <w:sz w:val="24"/>
          <w:szCs w:val="24"/>
          <w:lang w:eastAsia="bg-BG"/>
        </w:rPr>
        <w:t xml:space="preserve"> евро</w:t>
      </w:r>
      <w:r w:rsidR="004659F5">
        <w:rPr>
          <w:sz w:val="24"/>
          <w:szCs w:val="24"/>
          <w:lang w:eastAsia="bg-BG"/>
        </w:rPr>
        <w:t>.</w:t>
      </w:r>
    </w:p>
    <w:p w:rsidR="00807DCB" w:rsidRPr="00370993" w:rsidRDefault="00807DCB" w:rsidP="00370993">
      <w:pPr>
        <w:rPr>
          <w:sz w:val="24"/>
          <w:szCs w:val="24"/>
          <w:lang w:eastAsia="bg-BG"/>
        </w:rPr>
      </w:pPr>
      <w:r w:rsidRPr="00370993">
        <w:rPr>
          <w:sz w:val="24"/>
          <w:szCs w:val="24"/>
          <w:lang w:eastAsia="bg-BG"/>
        </w:rPr>
        <w:t xml:space="preserve">Приемате се предложения по следната покана: </w:t>
      </w:r>
    </w:p>
    <w:p w:rsidR="00807DCB" w:rsidRPr="00370993" w:rsidRDefault="001C65F0" w:rsidP="00370993">
      <w:pPr>
        <w:rPr>
          <w:sz w:val="24"/>
          <w:szCs w:val="24"/>
          <w:lang w:eastAsia="bg-BG"/>
        </w:rPr>
      </w:pPr>
      <w:hyperlink r:id="rId82" w:history="1">
        <w:r w:rsidR="00807DCB" w:rsidRPr="00370993">
          <w:rPr>
            <w:color w:val="0000FF"/>
            <w:sz w:val="24"/>
            <w:szCs w:val="24"/>
            <w:u w:val="single"/>
          </w:rPr>
          <w:t>ICT-14-2014: Advanced 5G Network Infrastructure for the Future Internet</w:t>
        </w:r>
      </w:hyperlink>
    </w:p>
    <w:p w:rsidR="004D6C68" w:rsidRPr="00370993" w:rsidRDefault="004D6C68" w:rsidP="00370993">
      <w:pPr>
        <w:rPr>
          <w:sz w:val="24"/>
          <w:szCs w:val="24"/>
          <w:lang w:eastAsia="bg-BG"/>
        </w:rPr>
      </w:pPr>
      <w:r w:rsidRPr="00370993">
        <w:rPr>
          <w:sz w:val="24"/>
          <w:szCs w:val="24"/>
          <w:lang w:eastAsia="bg-BG"/>
        </w:rPr>
        <w:t xml:space="preserve">Информацията за конкурса може да намерите тук: </w:t>
      </w:r>
    </w:p>
    <w:p w:rsidR="004D6C68" w:rsidRPr="00FE292F" w:rsidRDefault="001C65F0" w:rsidP="00370993">
      <w:pPr>
        <w:rPr>
          <w:color w:val="0000FF"/>
          <w:sz w:val="24"/>
          <w:szCs w:val="24"/>
          <w:u w:val="single"/>
          <w:lang w:eastAsia="bg-BG"/>
        </w:rPr>
      </w:pPr>
      <w:hyperlink r:id="rId83" w:tgtFrame="_blank" w:history="1">
        <w:r w:rsidR="004D6C68" w:rsidRPr="00370993">
          <w:rPr>
            <w:color w:val="0000FF"/>
            <w:sz w:val="24"/>
            <w:szCs w:val="24"/>
            <w:u w:val="single"/>
            <w:lang w:eastAsia="bg-BG"/>
          </w:rPr>
          <w:t>http://ec.europa.eu/research/participants/portal/desktop/en/opportunities/h2020/calls/h2020-ict-2014-2.html</w:t>
        </w:r>
      </w:hyperlink>
    </w:p>
    <w:p w:rsidR="00900ED7" w:rsidRPr="004659F5" w:rsidRDefault="004659F5" w:rsidP="004659F5">
      <w:pPr>
        <w:spacing w:before="100" w:beforeAutospacing="1" w:after="360" w:line="240" w:lineRule="auto"/>
        <w:jc w:val="left"/>
        <w:rPr>
          <w:rFonts w:eastAsia="Times New Roman" w:cs="Times New Roman"/>
          <w:b/>
          <w:sz w:val="24"/>
          <w:szCs w:val="24"/>
          <w:lang w:eastAsia="bg-BG"/>
        </w:rPr>
      </w:pPr>
      <w:r w:rsidRPr="004659F5">
        <w:rPr>
          <w:rFonts w:eastAsia="Times New Roman" w:cs="Times New Roman"/>
          <w:b/>
          <w:sz w:val="24"/>
          <w:szCs w:val="24"/>
          <w:lang w:eastAsia="bg-BG"/>
        </w:rPr>
        <w:t xml:space="preserve">Краен срок: </w:t>
      </w:r>
      <w:r w:rsidRPr="004659F5">
        <w:rPr>
          <w:b/>
          <w:sz w:val="24"/>
          <w:szCs w:val="24"/>
          <w:lang w:eastAsia="bg-BG"/>
        </w:rPr>
        <w:t>25.11.2014</w:t>
      </w:r>
    </w:p>
    <w:p w:rsidR="001110D9" w:rsidRPr="004659F5" w:rsidRDefault="00BD5A76" w:rsidP="004659F5">
      <w:pPr>
        <w:pStyle w:val="Heading2"/>
        <w:rPr>
          <w:rFonts w:eastAsia="Times New Roman"/>
          <w:lang w:val="en" w:eastAsia="bg-BG"/>
        </w:rPr>
      </w:pPr>
      <w:bookmarkStart w:id="34" w:name="_Toc381877959"/>
      <w:r w:rsidRPr="004659F5">
        <w:rPr>
          <w:rFonts w:eastAsia="Times New Roman"/>
          <w:lang w:val="en" w:eastAsia="bg-BG"/>
        </w:rPr>
        <w:lastRenderedPageBreak/>
        <w:t xml:space="preserve">Horizon 2020: </w:t>
      </w:r>
      <w:r w:rsidR="001110D9" w:rsidRPr="004659F5">
        <w:rPr>
          <w:rFonts w:eastAsia="Times New Roman"/>
          <w:lang w:val="en" w:eastAsia="bg-BG"/>
        </w:rPr>
        <w:t>Calls for proposals for 'Research Infrastructures'</w:t>
      </w:r>
      <w:bookmarkEnd w:id="34"/>
    </w:p>
    <w:p w:rsidR="004659F5" w:rsidRDefault="001110D9" w:rsidP="004659F5">
      <w:pPr>
        <w:rPr>
          <w:sz w:val="24"/>
          <w:szCs w:val="24"/>
          <w:lang w:eastAsia="bg-BG"/>
        </w:rPr>
      </w:pPr>
      <w:r w:rsidRPr="004659F5">
        <w:rPr>
          <w:sz w:val="24"/>
          <w:szCs w:val="24"/>
          <w:lang w:val="en" w:eastAsia="bg-BG"/>
        </w:rPr>
        <w:t xml:space="preserve">Research infrastructures are facilities, resources and services that are used by the research communities to conduct research and foster innovation in their fields. Where relevant, they may be used beyond research, e.g. for education or public services. They include: major scientific equipment (or sets of instruments); knowledge-based resources such as collections, archives or scientific data; e-infrastructures, such as data and computing systems and communication networks; and any other infrastructure of a unique nature essential to achieve excellence in research and innovation. Such infrastructures may be 'single-sited', 'virtual' or 'distributed'. </w:t>
      </w:r>
    </w:p>
    <w:p w:rsidR="004659F5" w:rsidRDefault="001110D9" w:rsidP="004659F5">
      <w:pPr>
        <w:rPr>
          <w:sz w:val="24"/>
          <w:szCs w:val="24"/>
          <w:lang w:eastAsia="bg-BG"/>
        </w:rPr>
      </w:pPr>
      <w:r w:rsidRPr="004659F5">
        <w:rPr>
          <w:sz w:val="24"/>
          <w:szCs w:val="24"/>
          <w:lang w:val="en" w:eastAsia="bg-BG"/>
        </w:rPr>
        <w:t xml:space="preserve">Activities funded under this part foster the innovation potential of research infrastructures, for example by reinforcing partnerships with industry, transfer of knowledge and other dissemination activities, use of research infrastructures by industrial researchers, and involvement of industrial associations in consortia or in advisory bodies. </w:t>
      </w:r>
    </w:p>
    <w:p w:rsidR="004659F5" w:rsidRDefault="001110D9" w:rsidP="004659F5">
      <w:pPr>
        <w:rPr>
          <w:sz w:val="24"/>
          <w:szCs w:val="24"/>
          <w:lang w:eastAsia="bg-BG"/>
        </w:rPr>
      </w:pPr>
      <w:r w:rsidRPr="004659F5">
        <w:rPr>
          <w:sz w:val="24"/>
          <w:szCs w:val="24"/>
          <w:lang w:val="en" w:eastAsia="bg-BG"/>
        </w:rPr>
        <w:t xml:space="preserve">Research Infrastructure activities also contribute to widening participation to the </w:t>
      </w:r>
      <w:proofErr w:type="spellStart"/>
      <w:r w:rsidRPr="004659F5">
        <w:rPr>
          <w:sz w:val="24"/>
          <w:szCs w:val="24"/>
          <w:lang w:val="en" w:eastAsia="bg-BG"/>
        </w:rPr>
        <w:t>programme</w:t>
      </w:r>
      <w:proofErr w:type="spellEnd"/>
      <w:r w:rsidRPr="004659F5">
        <w:rPr>
          <w:sz w:val="24"/>
          <w:szCs w:val="24"/>
          <w:lang w:val="en" w:eastAsia="bg-BG"/>
        </w:rPr>
        <w:t xml:space="preserve"> by supporting the development of Regional Partner Facilities in ESFRI projects and integrating activities. The use of European Structural and Investment Funds to build capacities and infrastructures at national and regional level in line with the relevant smart </w:t>
      </w:r>
      <w:proofErr w:type="spellStart"/>
      <w:r w:rsidRPr="004659F5">
        <w:rPr>
          <w:sz w:val="24"/>
          <w:szCs w:val="24"/>
          <w:lang w:val="en" w:eastAsia="bg-BG"/>
        </w:rPr>
        <w:t>specialisation</w:t>
      </w:r>
      <w:proofErr w:type="spellEnd"/>
      <w:r w:rsidRPr="004659F5">
        <w:rPr>
          <w:sz w:val="24"/>
          <w:szCs w:val="24"/>
          <w:lang w:val="en" w:eastAsia="bg-BG"/>
        </w:rPr>
        <w:t xml:space="preserve"> strategy is encouraged (further information can be found in section "Specific features for Research Infrastructures"). </w:t>
      </w:r>
    </w:p>
    <w:p w:rsidR="004659F5" w:rsidRDefault="001110D9" w:rsidP="004659F5">
      <w:pPr>
        <w:rPr>
          <w:sz w:val="24"/>
          <w:szCs w:val="24"/>
          <w:lang w:eastAsia="bg-BG"/>
        </w:rPr>
      </w:pPr>
      <w:r w:rsidRPr="004659F5">
        <w:rPr>
          <w:sz w:val="24"/>
          <w:szCs w:val="24"/>
          <w:lang w:val="en" w:eastAsia="bg-BG"/>
        </w:rPr>
        <w:t xml:space="preserve">The Research Infrastructures Work </w:t>
      </w:r>
      <w:proofErr w:type="spellStart"/>
      <w:r w:rsidRPr="004659F5">
        <w:rPr>
          <w:sz w:val="24"/>
          <w:szCs w:val="24"/>
          <w:lang w:val="en" w:eastAsia="bg-BG"/>
        </w:rPr>
        <w:t>Programme</w:t>
      </w:r>
      <w:proofErr w:type="spellEnd"/>
      <w:r w:rsidRPr="004659F5">
        <w:rPr>
          <w:sz w:val="24"/>
          <w:szCs w:val="24"/>
          <w:lang w:val="en" w:eastAsia="bg-BG"/>
        </w:rPr>
        <w:t xml:space="preserve"> foresees actions to provide support services for the implementation of the Open Research Data Pilot. Further information on the Open Research Data Pilot is made available on the Participant Portal. </w:t>
      </w:r>
    </w:p>
    <w:p w:rsidR="004659F5" w:rsidRDefault="001110D9" w:rsidP="004659F5">
      <w:pPr>
        <w:rPr>
          <w:sz w:val="24"/>
          <w:szCs w:val="24"/>
          <w:lang w:eastAsia="bg-BG"/>
        </w:rPr>
      </w:pPr>
      <w:r w:rsidRPr="004659F5">
        <w:rPr>
          <w:sz w:val="24"/>
          <w:szCs w:val="24"/>
          <w:lang w:val="en" w:eastAsia="bg-BG"/>
        </w:rPr>
        <w:t>To see the official call announcements, please consult:</w:t>
      </w:r>
    </w:p>
    <w:p w:rsidR="004659F5" w:rsidRPr="00A36C64" w:rsidRDefault="001C65F0" w:rsidP="004659F5">
      <w:pPr>
        <w:spacing w:before="120" w:after="120"/>
        <w:rPr>
          <w:color w:val="0070C0"/>
          <w:sz w:val="24"/>
          <w:szCs w:val="24"/>
          <w:lang w:eastAsia="bg-BG"/>
        </w:rPr>
      </w:pPr>
      <w:hyperlink r:id="rId84"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lang w:eastAsia="bg-BG"/>
        </w:rPr>
      </w:pPr>
      <w:hyperlink r:id="rId85"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lang w:eastAsia="bg-BG"/>
        </w:rPr>
      </w:pPr>
      <w:hyperlink r:id="rId86"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lang w:eastAsia="bg-BG"/>
        </w:rPr>
      </w:pPr>
      <w:hyperlink r:id="rId87"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u w:val="single"/>
          <w:lang w:eastAsia="bg-BG"/>
        </w:rPr>
      </w:pPr>
      <w:hyperlink r:id="rId88" w:history="1">
        <w:r w:rsidR="001110D9" w:rsidRPr="00A36C64">
          <w:rPr>
            <w:color w:val="0070C0"/>
            <w:sz w:val="24"/>
            <w:szCs w:val="24"/>
            <w:u w:val="single"/>
            <w:lang w:val="en" w:eastAsia="bg-BG"/>
          </w:rPr>
          <w:t>Support to Innovation, Human Resources, Policy and International Cooperation</w:t>
        </w:r>
      </w:hyperlink>
    </w:p>
    <w:p w:rsidR="004659F5" w:rsidRPr="00A36C64" w:rsidRDefault="001C65F0" w:rsidP="004659F5">
      <w:pPr>
        <w:spacing w:before="120" w:after="120"/>
        <w:rPr>
          <w:color w:val="0070C0"/>
          <w:sz w:val="24"/>
          <w:szCs w:val="24"/>
          <w:lang w:eastAsia="bg-BG"/>
        </w:rPr>
      </w:pPr>
      <w:hyperlink r:id="rId89"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lang w:eastAsia="bg-BG"/>
        </w:rPr>
      </w:pPr>
      <w:hyperlink r:id="rId90" w:history="1">
        <w:r w:rsidR="001110D9" w:rsidRPr="00A36C64">
          <w:rPr>
            <w:color w:val="0070C0"/>
            <w:sz w:val="24"/>
            <w:szCs w:val="24"/>
            <w:u w:val="single"/>
            <w:lang w:val="en" w:eastAsia="bg-BG"/>
          </w:rPr>
          <w:t>Integrating and Opening Research Infrastructures of European Interest</w:t>
        </w:r>
      </w:hyperlink>
      <w:r w:rsidR="001110D9" w:rsidRPr="00A36C64">
        <w:rPr>
          <w:color w:val="0070C0"/>
          <w:sz w:val="24"/>
          <w:szCs w:val="24"/>
          <w:lang w:val="en" w:eastAsia="bg-BG"/>
        </w:rPr>
        <w:t xml:space="preserve"> </w:t>
      </w:r>
    </w:p>
    <w:p w:rsidR="004659F5" w:rsidRPr="00A36C64" w:rsidRDefault="001C65F0" w:rsidP="004659F5">
      <w:pPr>
        <w:spacing w:before="120" w:after="120"/>
        <w:rPr>
          <w:color w:val="0070C0"/>
          <w:sz w:val="24"/>
          <w:szCs w:val="24"/>
          <w:lang w:eastAsia="bg-BG"/>
        </w:rPr>
      </w:pPr>
      <w:hyperlink r:id="rId91" w:history="1">
        <w:r w:rsidR="001110D9" w:rsidRPr="00A36C64">
          <w:rPr>
            <w:color w:val="0070C0"/>
            <w:sz w:val="24"/>
            <w:szCs w:val="24"/>
            <w:u w:val="single"/>
            <w:lang w:val="en" w:eastAsia="bg-BG"/>
          </w:rPr>
          <w:t>Developing New World-Class Research Infrastructures</w:t>
        </w:r>
      </w:hyperlink>
      <w:r w:rsidR="001110D9" w:rsidRPr="00A36C64">
        <w:rPr>
          <w:color w:val="0070C0"/>
          <w:sz w:val="24"/>
          <w:szCs w:val="24"/>
          <w:lang w:val="en" w:eastAsia="bg-BG"/>
        </w:rPr>
        <w:t xml:space="preserve"> </w:t>
      </w:r>
    </w:p>
    <w:p w:rsidR="001110D9" w:rsidRPr="00A36C64" w:rsidRDefault="001C65F0" w:rsidP="004659F5">
      <w:pPr>
        <w:spacing w:before="120" w:after="120"/>
        <w:rPr>
          <w:color w:val="0070C0"/>
          <w:sz w:val="24"/>
          <w:szCs w:val="24"/>
          <w:lang w:val="en" w:eastAsia="bg-BG"/>
        </w:rPr>
      </w:pPr>
      <w:hyperlink r:id="rId92" w:history="1">
        <w:r w:rsidR="001110D9" w:rsidRPr="00A36C64">
          <w:rPr>
            <w:color w:val="0070C0"/>
            <w:sz w:val="24"/>
            <w:szCs w:val="24"/>
            <w:u w:val="single"/>
            <w:lang w:val="en" w:eastAsia="bg-BG"/>
          </w:rPr>
          <w:t>Developing New World-Class Research Infrastructures</w:t>
        </w:r>
      </w:hyperlink>
    </w:p>
    <w:p w:rsidR="00283C3C" w:rsidRDefault="001110D9" w:rsidP="00855F6F">
      <w:pPr>
        <w:spacing w:after="360"/>
        <w:rPr>
          <w:sz w:val="24"/>
          <w:szCs w:val="24"/>
          <w:lang w:val="en-US" w:eastAsia="bg-BG"/>
        </w:rPr>
      </w:pPr>
      <w:r w:rsidRPr="004659F5">
        <w:rPr>
          <w:sz w:val="24"/>
          <w:szCs w:val="24"/>
          <w:lang w:val="en-US" w:eastAsia="bg-BG"/>
        </w:rPr>
        <w:t xml:space="preserve">The above mentioned calls have various </w:t>
      </w:r>
      <w:proofErr w:type="spellStart"/>
      <w:r w:rsidRPr="004659F5">
        <w:rPr>
          <w:sz w:val="24"/>
          <w:szCs w:val="24"/>
          <w:lang w:val="en-US" w:eastAsia="bg-BG"/>
        </w:rPr>
        <w:t>dealines</w:t>
      </w:r>
      <w:proofErr w:type="spellEnd"/>
      <w:r w:rsidRPr="004659F5">
        <w:rPr>
          <w:sz w:val="24"/>
          <w:szCs w:val="24"/>
          <w:lang w:val="en-US" w:eastAsia="bg-BG"/>
        </w:rPr>
        <w:t xml:space="preserve">. For the </w:t>
      </w:r>
      <w:r w:rsidRPr="00FF6257">
        <w:rPr>
          <w:b/>
          <w:sz w:val="24"/>
          <w:szCs w:val="24"/>
          <w:lang w:val="en-US" w:eastAsia="bg-BG"/>
        </w:rPr>
        <w:t>deadlines</w:t>
      </w:r>
      <w:r w:rsidRPr="004659F5">
        <w:rPr>
          <w:sz w:val="24"/>
          <w:szCs w:val="24"/>
          <w:lang w:val="en-US" w:eastAsia="bg-BG"/>
        </w:rPr>
        <w:t xml:space="preserve"> please consult each specific call</w:t>
      </w:r>
      <w:r w:rsidR="00A4424E" w:rsidRPr="004659F5">
        <w:rPr>
          <w:sz w:val="24"/>
          <w:szCs w:val="24"/>
          <w:lang w:val="en-US" w:eastAsia="bg-BG"/>
        </w:rPr>
        <w:t xml:space="preserve"> by clicking on it</w:t>
      </w:r>
      <w:r w:rsidRPr="004659F5">
        <w:rPr>
          <w:sz w:val="24"/>
          <w:szCs w:val="24"/>
          <w:lang w:val="en-US" w:eastAsia="bg-BG"/>
        </w:rPr>
        <w:t>.</w:t>
      </w:r>
    </w:p>
    <w:p w:rsidR="00283C3C" w:rsidRDefault="00283C3C">
      <w:pPr>
        <w:jc w:val="left"/>
        <w:rPr>
          <w:sz w:val="24"/>
          <w:szCs w:val="24"/>
          <w:lang w:val="en-US" w:eastAsia="bg-BG"/>
        </w:rPr>
      </w:pPr>
      <w:r>
        <w:rPr>
          <w:sz w:val="24"/>
          <w:szCs w:val="24"/>
          <w:lang w:val="en-US" w:eastAsia="bg-BG"/>
        </w:rPr>
        <w:br w:type="page"/>
      </w:r>
    </w:p>
    <w:p w:rsidR="00E55075" w:rsidRPr="00E55075" w:rsidRDefault="00385D87" w:rsidP="00E55075">
      <w:pPr>
        <w:pStyle w:val="Heading2"/>
      </w:pPr>
      <w:bookmarkStart w:id="35" w:name="_Toc381877960"/>
      <w:r>
        <w:rPr>
          <w:lang w:val="en"/>
        </w:rPr>
        <w:lastRenderedPageBreak/>
        <w:t>European Research Council</w:t>
      </w:r>
      <w:r w:rsidR="00E55075">
        <w:t xml:space="preserve"> </w:t>
      </w:r>
      <w:r w:rsidR="00E55075">
        <w:rPr>
          <w:lang w:val="en-US"/>
        </w:rPr>
        <w:t>calls for proposals</w:t>
      </w:r>
      <w:bookmarkEnd w:id="35"/>
    </w:p>
    <w:p w:rsidR="00385D87" w:rsidRPr="00E55075" w:rsidRDefault="00385D87" w:rsidP="00264F34">
      <w:pPr>
        <w:pStyle w:val="ListParagraph"/>
        <w:numPr>
          <w:ilvl w:val="0"/>
          <w:numId w:val="8"/>
        </w:numPr>
        <w:rPr>
          <w:b/>
          <w:sz w:val="24"/>
          <w:szCs w:val="24"/>
          <w:u w:val="single"/>
        </w:rPr>
      </w:pPr>
      <w:r w:rsidRPr="00E55075">
        <w:rPr>
          <w:b/>
          <w:sz w:val="24"/>
          <w:szCs w:val="24"/>
          <w:u w:val="single"/>
          <w:lang w:val="en"/>
        </w:rPr>
        <w:t>Call for Proposals for ERC Starting Grant</w:t>
      </w:r>
    </w:p>
    <w:p w:rsidR="00385D87" w:rsidRPr="00B80F30" w:rsidRDefault="00385D87" w:rsidP="00385D87">
      <w:pPr>
        <w:rPr>
          <w:sz w:val="24"/>
          <w:szCs w:val="24"/>
          <w:lang w:val="en" w:eastAsia="bg-BG"/>
        </w:rPr>
      </w:pPr>
      <w:r w:rsidRPr="00B80F30">
        <w:rPr>
          <w:sz w:val="24"/>
          <w:szCs w:val="24"/>
          <w:lang w:val="en" w:eastAsia="bg-BG"/>
        </w:rPr>
        <w:t>ERC Starting Grants are designed to support excellent Principal Investigators at the career stage at which they are starting their own independ</w:t>
      </w:r>
      <w:r>
        <w:rPr>
          <w:sz w:val="24"/>
          <w:szCs w:val="24"/>
          <w:lang w:val="en" w:eastAsia="bg-BG"/>
        </w:rPr>
        <w:t xml:space="preserve">ent research team or </w:t>
      </w:r>
      <w:proofErr w:type="spellStart"/>
      <w:r>
        <w:rPr>
          <w:sz w:val="24"/>
          <w:szCs w:val="24"/>
          <w:lang w:val="en" w:eastAsia="bg-BG"/>
        </w:rPr>
        <w:t>programme</w:t>
      </w:r>
      <w:proofErr w:type="spellEnd"/>
      <w:r>
        <w:rPr>
          <w:sz w:val="24"/>
          <w:szCs w:val="24"/>
          <w:lang w:val="en" w:eastAsia="bg-BG"/>
        </w:rPr>
        <w:t>.</w:t>
      </w:r>
      <w:r w:rsidRPr="00B80F30">
        <w:rPr>
          <w:sz w:val="24"/>
          <w:szCs w:val="24"/>
          <w:lang w:val="en" w:eastAsia="bg-BG"/>
        </w:rPr>
        <w:t xml:space="preserve"> Thi</w:t>
      </w:r>
      <w:r>
        <w:rPr>
          <w:sz w:val="24"/>
          <w:szCs w:val="24"/>
          <w:lang w:val="en" w:eastAsia="bg-BG"/>
        </w:rPr>
        <w:t>s action is open to researchers</w:t>
      </w:r>
      <w:r>
        <w:rPr>
          <w:sz w:val="24"/>
          <w:szCs w:val="24"/>
          <w:lang w:eastAsia="bg-BG"/>
        </w:rPr>
        <w:t xml:space="preserve"> </w:t>
      </w:r>
      <w:r w:rsidRPr="00B80F30">
        <w:rPr>
          <w:sz w:val="24"/>
          <w:szCs w:val="24"/>
          <w:lang w:val="en" w:eastAsia="bg-BG"/>
        </w:rPr>
        <w:t>of any nationality who intend to conduct their research activity in any Member State or Associated Country.</w:t>
      </w:r>
    </w:p>
    <w:p w:rsidR="00385D87" w:rsidRPr="00B80F30" w:rsidRDefault="00385D87" w:rsidP="00385D87">
      <w:pPr>
        <w:rPr>
          <w:sz w:val="24"/>
          <w:szCs w:val="24"/>
          <w:lang w:val="en" w:eastAsia="bg-BG"/>
        </w:rPr>
      </w:pPr>
      <w:r w:rsidRPr="00B80F30">
        <w:rPr>
          <w:sz w:val="24"/>
          <w:szCs w:val="24"/>
          <w:lang w:val="en" w:eastAsia="bg-BG"/>
        </w:rPr>
        <w:t>The ERC's frontier research grants operate on a 'bottom-up' basis without predetermined priorities. The call 'ERC-2014-STG' consists of one call with a single deadline applying to each of the three main research domains:</w:t>
      </w:r>
    </w:p>
    <w:p w:rsidR="00385D87" w:rsidRPr="005515C5" w:rsidRDefault="00385D87" w:rsidP="00257430">
      <w:pPr>
        <w:spacing w:before="120" w:after="120"/>
        <w:rPr>
          <w:b/>
          <w:sz w:val="24"/>
          <w:szCs w:val="24"/>
          <w:lang w:eastAsia="bg-BG"/>
        </w:rPr>
      </w:pPr>
      <w:r w:rsidRPr="005515C5">
        <w:rPr>
          <w:b/>
          <w:sz w:val="24"/>
          <w:szCs w:val="24"/>
          <w:lang w:val="en" w:eastAsia="bg-BG"/>
        </w:rPr>
        <w:t>Physical Sciences &amp; Engineering (Panels: PE1 – PE10),</w:t>
      </w:r>
    </w:p>
    <w:p w:rsidR="00385D87" w:rsidRPr="005515C5" w:rsidRDefault="00385D87" w:rsidP="00257430">
      <w:pPr>
        <w:spacing w:before="120" w:after="120"/>
        <w:rPr>
          <w:b/>
          <w:sz w:val="24"/>
          <w:szCs w:val="24"/>
          <w:lang w:eastAsia="bg-BG"/>
        </w:rPr>
      </w:pPr>
      <w:r w:rsidRPr="005515C5">
        <w:rPr>
          <w:b/>
          <w:sz w:val="24"/>
          <w:szCs w:val="24"/>
          <w:lang w:val="en" w:eastAsia="bg-BG"/>
        </w:rPr>
        <w:t>Life Sciences (Panels: LS1 – LS9),</w:t>
      </w:r>
    </w:p>
    <w:p w:rsidR="00385D87" w:rsidRPr="005515C5" w:rsidRDefault="00385D87" w:rsidP="00257430">
      <w:pPr>
        <w:spacing w:before="120" w:after="120"/>
        <w:rPr>
          <w:b/>
          <w:sz w:val="24"/>
          <w:szCs w:val="24"/>
          <w:lang w:val="en" w:eastAsia="bg-BG"/>
        </w:rPr>
      </w:pPr>
      <w:r w:rsidRPr="005515C5">
        <w:rPr>
          <w:b/>
          <w:sz w:val="24"/>
          <w:szCs w:val="24"/>
          <w:lang w:val="en" w:eastAsia="bg-BG"/>
        </w:rPr>
        <w:t>Social Sciences &amp; Humanities (Panels: SH1 – SH6).</w:t>
      </w:r>
    </w:p>
    <w:p w:rsidR="00385D87" w:rsidRPr="00B80F30" w:rsidRDefault="00385D87" w:rsidP="00385D87">
      <w:pPr>
        <w:rPr>
          <w:sz w:val="24"/>
          <w:szCs w:val="24"/>
          <w:lang w:val="en" w:eastAsia="bg-BG"/>
        </w:rPr>
      </w:pPr>
      <w:r w:rsidRPr="00766620">
        <w:rPr>
          <w:b/>
          <w:sz w:val="24"/>
          <w:szCs w:val="24"/>
          <w:lang w:val="en" w:eastAsia="bg-BG"/>
        </w:rPr>
        <w:t>The deadline for all domains of this call is 25 March 2014,</w:t>
      </w:r>
      <w:r w:rsidRPr="00B80F30">
        <w:rPr>
          <w:sz w:val="24"/>
          <w:szCs w:val="24"/>
          <w:lang w:val="en" w:eastAsia="bg-BG"/>
        </w:rPr>
        <w:t xml:space="preserve"> 17:00:00 (Brussels local time).</w:t>
      </w:r>
    </w:p>
    <w:p w:rsidR="00385D87" w:rsidRPr="00B80F30" w:rsidRDefault="00385D87" w:rsidP="00385D87">
      <w:pPr>
        <w:rPr>
          <w:sz w:val="24"/>
          <w:szCs w:val="24"/>
          <w:lang w:val="en" w:eastAsia="bg-BG"/>
        </w:rPr>
      </w:pPr>
      <w:r w:rsidRPr="00B80F30">
        <w:rPr>
          <w:sz w:val="24"/>
          <w:szCs w:val="24"/>
          <w:lang w:val="en" w:eastAsia="bg-BG"/>
        </w:rPr>
        <w:t>The indicated budget</w:t>
      </w:r>
      <w:r>
        <w:rPr>
          <w:sz w:val="24"/>
          <w:szCs w:val="24"/>
          <w:lang w:eastAsia="bg-BG"/>
        </w:rPr>
        <w:t xml:space="preserve"> </w:t>
      </w:r>
      <w:r w:rsidRPr="00B80F30">
        <w:rPr>
          <w:sz w:val="24"/>
          <w:szCs w:val="24"/>
          <w:lang w:eastAsia="bg-BG"/>
        </w:rPr>
        <w:t>€485,039,385</w:t>
      </w:r>
      <w:r w:rsidRPr="00B80F30">
        <w:rPr>
          <w:sz w:val="24"/>
          <w:szCs w:val="24"/>
          <w:lang w:val="en" w:eastAsia="bg-BG"/>
        </w:rPr>
        <w:t xml:space="preserve"> is the total budget covering all domains.</w:t>
      </w:r>
    </w:p>
    <w:p w:rsidR="00385D87" w:rsidRPr="00B80F30" w:rsidRDefault="00385D87" w:rsidP="00385D87">
      <w:pPr>
        <w:rPr>
          <w:sz w:val="24"/>
          <w:szCs w:val="24"/>
          <w:lang w:val="en" w:eastAsia="bg-BG"/>
        </w:rPr>
      </w:pPr>
      <w:r w:rsidRPr="00B80F30">
        <w:rPr>
          <w:sz w:val="24"/>
          <w:szCs w:val="24"/>
          <w:lang w:val="en" w:eastAsia="bg-BG"/>
        </w:rPr>
        <w:t>Please note that the link for the electronic proposal submission system will be made available in January.</w:t>
      </w:r>
    </w:p>
    <w:p w:rsidR="00385D87" w:rsidRPr="004659B6" w:rsidRDefault="00385D87" w:rsidP="00385D87">
      <w:pPr>
        <w:spacing w:after="360"/>
        <w:rPr>
          <w:rFonts w:cs="Times New Roman"/>
          <w:sz w:val="24"/>
          <w:szCs w:val="24"/>
          <w:lang w:val="en-US" w:eastAsia="bg-BG"/>
        </w:rPr>
      </w:pPr>
      <w:r w:rsidRPr="004659B6">
        <w:rPr>
          <w:rFonts w:cs="Times New Roman"/>
          <w:sz w:val="24"/>
          <w:szCs w:val="24"/>
          <w:lang w:val="en-US" w:eastAsia="bg-BG"/>
        </w:rPr>
        <w:t xml:space="preserve">For more information please click </w:t>
      </w:r>
      <w:hyperlink r:id="rId93" w:history="1">
        <w:r w:rsidRPr="004659B6">
          <w:rPr>
            <w:rStyle w:val="Hyperlink"/>
            <w:rFonts w:eastAsia="Times New Roman" w:cs="Times New Roman"/>
            <w:sz w:val="24"/>
            <w:szCs w:val="24"/>
            <w:lang w:val="en-US" w:eastAsia="bg-BG"/>
          </w:rPr>
          <w:t>here</w:t>
        </w:r>
      </w:hyperlink>
    </w:p>
    <w:p w:rsidR="00385D87" w:rsidRPr="00E55075" w:rsidRDefault="00385D87" w:rsidP="00264F34">
      <w:pPr>
        <w:pStyle w:val="ListParagraph"/>
        <w:numPr>
          <w:ilvl w:val="0"/>
          <w:numId w:val="8"/>
        </w:numPr>
        <w:rPr>
          <w:b/>
          <w:sz w:val="24"/>
          <w:szCs w:val="24"/>
          <w:u w:val="single"/>
          <w:lang w:val="en-US"/>
        </w:rPr>
      </w:pPr>
      <w:r w:rsidRPr="00E55075">
        <w:rPr>
          <w:b/>
          <w:sz w:val="24"/>
          <w:szCs w:val="24"/>
          <w:u w:val="single"/>
          <w:lang w:val="en"/>
        </w:rPr>
        <w:t>Call for proposals for ERC Consolidator Grant</w:t>
      </w:r>
    </w:p>
    <w:p w:rsidR="00385D87" w:rsidRPr="006F75D9" w:rsidRDefault="00385D87" w:rsidP="00385D87">
      <w:pPr>
        <w:rPr>
          <w:sz w:val="24"/>
          <w:szCs w:val="24"/>
          <w:lang w:val="en" w:eastAsia="bg-BG"/>
        </w:rPr>
      </w:pPr>
      <w:r>
        <w:rPr>
          <w:b/>
          <w:bCs/>
          <w:sz w:val="24"/>
          <w:szCs w:val="24"/>
          <w:lang w:val="en" w:eastAsia="bg-BG"/>
        </w:rPr>
        <w:t xml:space="preserve">ERC Consolidator Grants </w:t>
      </w:r>
      <w:r w:rsidRPr="006F75D9">
        <w:rPr>
          <w:sz w:val="24"/>
          <w:szCs w:val="24"/>
          <w:lang w:val="en" w:eastAsia="bg-BG"/>
        </w:rPr>
        <w:t xml:space="preserve">are designed to support excellent Principal Investigators at the career stage at which they may still be consolidating their own independent research team or </w:t>
      </w:r>
      <w:proofErr w:type="spellStart"/>
      <w:r w:rsidRPr="006F75D9">
        <w:rPr>
          <w:sz w:val="24"/>
          <w:szCs w:val="24"/>
          <w:lang w:val="en" w:eastAsia="bg-BG"/>
        </w:rPr>
        <w:t>programme</w:t>
      </w:r>
      <w:proofErr w:type="spellEnd"/>
      <w:r w:rsidRPr="006F75D9">
        <w:rPr>
          <w:sz w:val="24"/>
          <w:szCs w:val="24"/>
          <w:lang w:val="en" w:eastAsia="bg-BG"/>
        </w:rPr>
        <w:t>. This action is open to researchers of any nationality who intend to conduct their research activity in any Member State or Associated Country.</w:t>
      </w:r>
    </w:p>
    <w:p w:rsidR="00385D87" w:rsidRPr="006F75D9" w:rsidRDefault="00385D87" w:rsidP="00385D87">
      <w:pPr>
        <w:rPr>
          <w:sz w:val="24"/>
          <w:szCs w:val="24"/>
          <w:lang w:val="en" w:eastAsia="bg-BG"/>
        </w:rPr>
      </w:pPr>
      <w:r w:rsidRPr="006F75D9">
        <w:rPr>
          <w:sz w:val="24"/>
          <w:szCs w:val="24"/>
          <w:lang w:val="en" w:eastAsia="bg-BG"/>
        </w:rPr>
        <w:t xml:space="preserve">The ERC's frontier research grants operate on a 'bottom-up' basis without predetermined priorities. The call </w:t>
      </w:r>
      <w:r w:rsidRPr="006F75D9">
        <w:rPr>
          <w:b/>
          <w:bCs/>
          <w:sz w:val="24"/>
          <w:szCs w:val="24"/>
          <w:lang w:val="en" w:eastAsia="bg-BG"/>
        </w:rPr>
        <w:t xml:space="preserve">'ERC-2014-CoG' </w:t>
      </w:r>
      <w:r w:rsidRPr="006F75D9">
        <w:rPr>
          <w:sz w:val="24"/>
          <w:szCs w:val="24"/>
          <w:lang w:val="en" w:eastAsia="bg-BG"/>
        </w:rPr>
        <w:t xml:space="preserve">consists of </w:t>
      </w:r>
      <w:r w:rsidRPr="006F75D9">
        <w:rPr>
          <w:b/>
          <w:bCs/>
          <w:sz w:val="24"/>
          <w:szCs w:val="24"/>
          <w:lang w:val="en" w:eastAsia="bg-BG"/>
        </w:rPr>
        <w:t>one call with a single deadline</w:t>
      </w:r>
      <w:r w:rsidRPr="006F75D9">
        <w:rPr>
          <w:b/>
          <w:bCs/>
          <w:color w:val="FF0000"/>
          <w:sz w:val="24"/>
          <w:szCs w:val="24"/>
          <w:lang w:val="en" w:eastAsia="bg-BG"/>
        </w:rPr>
        <w:t xml:space="preserve"> </w:t>
      </w:r>
      <w:r w:rsidRPr="006F75D9">
        <w:rPr>
          <w:sz w:val="24"/>
          <w:szCs w:val="24"/>
          <w:lang w:val="en" w:eastAsia="bg-BG"/>
        </w:rPr>
        <w:t>applying to each of the three main research domains:</w:t>
      </w:r>
    </w:p>
    <w:p w:rsidR="00385D87" w:rsidRDefault="00385D87" w:rsidP="00A95ACA">
      <w:pPr>
        <w:spacing w:before="120" w:after="120"/>
        <w:rPr>
          <w:sz w:val="24"/>
          <w:szCs w:val="24"/>
          <w:lang w:val="en" w:eastAsia="bg-BG"/>
        </w:rPr>
      </w:pPr>
      <w:r w:rsidRPr="006F75D9">
        <w:rPr>
          <w:sz w:val="24"/>
          <w:szCs w:val="24"/>
          <w:lang w:val="en" w:eastAsia="bg-BG"/>
        </w:rPr>
        <w:t>• Physical Sciences &amp; Engineering (Panels: PE1 – PE10),</w:t>
      </w:r>
    </w:p>
    <w:p w:rsidR="00385D87" w:rsidRDefault="00385D87" w:rsidP="00A95ACA">
      <w:pPr>
        <w:spacing w:before="120" w:after="120"/>
        <w:rPr>
          <w:sz w:val="24"/>
          <w:szCs w:val="24"/>
          <w:lang w:val="en" w:eastAsia="bg-BG"/>
        </w:rPr>
      </w:pPr>
      <w:r w:rsidRPr="006F75D9">
        <w:rPr>
          <w:sz w:val="24"/>
          <w:szCs w:val="24"/>
          <w:lang w:val="en" w:eastAsia="bg-BG"/>
        </w:rPr>
        <w:t>• Life Sciences (Panels: LS1 – LS9),</w:t>
      </w:r>
    </w:p>
    <w:p w:rsidR="00385D87" w:rsidRPr="006F75D9" w:rsidRDefault="00385D87" w:rsidP="00A95ACA">
      <w:pPr>
        <w:spacing w:before="120" w:after="120"/>
        <w:rPr>
          <w:sz w:val="24"/>
          <w:szCs w:val="24"/>
          <w:lang w:val="en" w:eastAsia="bg-BG"/>
        </w:rPr>
      </w:pPr>
      <w:r w:rsidRPr="006F75D9">
        <w:rPr>
          <w:sz w:val="24"/>
          <w:szCs w:val="24"/>
          <w:lang w:val="en" w:eastAsia="bg-BG"/>
        </w:rPr>
        <w:t>• Social Sciences &amp; Humanities (Panels: SH1 – SH6).</w:t>
      </w:r>
    </w:p>
    <w:p w:rsidR="00385D87" w:rsidRPr="006F75D9" w:rsidRDefault="00385D87" w:rsidP="00385D87">
      <w:pPr>
        <w:rPr>
          <w:sz w:val="24"/>
          <w:szCs w:val="24"/>
          <w:lang w:val="en" w:eastAsia="bg-BG"/>
        </w:rPr>
      </w:pPr>
      <w:r w:rsidRPr="00A1299A">
        <w:rPr>
          <w:b/>
          <w:sz w:val="24"/>
          <w:szCs w:val="24"/>
          <w:lang w:val="en" w:eastAsia="bg-BG"/>
        </w:rPr>
        <w:t>The deadline</w:t>
      </w:r>
      <w:r w:rsidRPr="006F75D9">
        <w:rPr>
          <w:sz w:val="24"/>
          <w:szCs w:val="24"/>
          <w:lang w:val="en" w:eastAsia="bg-BG"/>
        </w:rPr>
        <w:t xml:space="preserve"> for all domains of this call is </w:t>
      </w:r>
      <w:r w:rsidRPr="006F75D9">
        <w:rPr>
          <w:b/>
          <w:bCs/>
          <w:sz w:val="24"/>
          <w:szCs w:val="24"/>
          <w:lang w:val="en" w:eastAsia="bg-BG"/>
        </w:rPr>
        <w:t>20 May 2014</w:t>
      </w:r>
      <w:r w:rsidRPr="006F75D9">
        <w:rPr>
          <w:sz w:val="24"/>
          <w:szCs w:val="24"/>
          <w:lang w:val="en" w:eastAsia="bg-BG"/>
        </w:rPr>
        <w:t xml:space="preserve">, </w:t>
      </w:r>
      <w:r w:rsidRPr="006F75D9">
        <w:rPr>
          <w:b/>
          <w:bCs/>
          <w:sz w:val="24"/>
          <w:szCs w:val="24"/>
          <w:lang w:val="en" w:eastAsia="bg-BG"/>
        </w:rPr>
        <w:t xml:space="preserve">17:00:00 </w:t>
      </w:r>
      <w:r w:rsidRPr="006F75D9">
        <w:rPr>
          <w:sz w:val="24"/>
          <w:szCs w:val="24"/>
          <w:lang w:val="en" w:eastAsia="bg-BG"/>
        </w:rPr>
        <w:t>(Brussels local time).</w:t>
      </w:r>
    </w:p>
    <w:p w:rsidR="00385D87" w:rsidRPr="006F75D9" w:rsidRDefault="00385D87" w:rsidP="00385D87">
      <w:pPr>
        <w:rPr>
          <w:sz w:val="24"/>
          <w:szCs w:val="24"/>
          <w:lang w:val="en" w:eastAsia="bg-BG"/>
        </w:rPr>
      </w:pPr>
      <w:r w:rsidRPr="006F75D9">
        <w:rPr>
          <w:sz w:val="24"/>
          <w:szCs w:val="24"/>
          <w:lang w:val="en" w:eastAsia="bg-BG"/>
        </w:rPr>
        <w:t>The indicated</w:t>
      </w:r>
      <w:r w:rsidRPr="006F75D9">
        <w:rPr>
          <w:b/>
          <w:bCs/>
          <w:sz w:val="24"/>
          <w:szCs w:val="24"/>
          <w:lang w:val="en" w:eastAsia="bg-BG"/>
        </w:rPr>
        <w:t xml:space="preserve"> budget</w:t>
      </w:r>
      <w:r>
        <w:rPr>
          <w:sz w:val="24"/>
          <w:szCs w:val="24"/>
          <w:lang w:val="en" w:eastAsia="bg-BG"/>
        </w:rPr>
        <w:t xml:space="preserve"> of </w:t>
      </w:r>
      <w:r w:rsidRPr="006F75D9">
        <w:rPr>
          <w:rFonts w:eastAsia="Times New Roman" w:cs="Times New Roman"/>
          <w:color w:val="444444"/>
          <w:sz w:val="24"/>
          <w:szCs w:val="24"/>
          <w:lang w:eastAsia="bg-BG"/>
        </w:rPr>
        <w:t>€712,588,727</w:t>
      </w:r>
      <w:r>
        <w:rPr>
          <w:sz w:val="24"/>
          <w:szCs w:val="24"/>
          <w:lang w:val="en" w:eastAsia="bg-BG"/>
        </w:rPr>
        <w:t xml:space="preserve"> </w:t>
      </w:r>
      <w:r w:rsidRPr="006F75D9">
        <w:rPr>
          <w:sz w:val="24"/>
          <w:szCs w:val="24"/>
          <w:lang w:val="en" w:eastAsia="bg-BG"/>
        </w:rPr>
        <w:t xml:space="preserve">is the total budget covering </w:t>
      </w:r>
      <w:r w:rsidRPr="006F75D9">
        <w:rPr>
          <w:b/>
          <w:bCs/>
          <w:sz w:val="24"/>
          <w:szCs w:val="24"/>
          <w:lang w:val="en" w:eastAsia="bg-BG"/>
        </w:rPr>
        <w:t>all domains</w:t>
      </w:r>
      <w:r w:rsidRPr="006F75D9">
        <w:rPr>
          <w:sz w:val="24"/>
          <w:szCs w:val="24"/>
          <w:lang w:val="en" w:eastAsia="bg-BG"/>
        </w:rPr>
        <w:t>.</w:t>
      </w:r>
    </w:p>
    <w:p w:rsidR="00385D87" w:rsidRPr="006F75D9" w:rsidRDefault="00385D87" w:rsidP="00385D87">
      <w:pPr>
        <w:rPr>
          <w:sz w:val="24"/>
          <w:szCs w:val="24"/>
          <w:lang w:val="en" w:eastAsia="bg-BG"/>
        </w:rPr>
      </w:pPr>
      <w:r w:rsidRPr="006F75D9">
        <w:rPr>
          <w:sz w:val="24"/>
          <w:szCs w:val="24"/>
          <w:lang w:val="en" w:eastAsia="bg-BG"/>
        </w:rPr>
        <w:t>Please note that the link for the electronic proposal submission system will be made available in early February 2014.</w:t>
      </w:r>
    </w:p>
    <w:p w:rsidR="00385D87" w:rsidRPr="006F75D9" w:rsidRDefault="00385D87" w:rsidP="00385D87">
      <w:pPr>
        <w:spacing w:after="360"/>
        <w:rPr>
          <w:sz w:val="24"/>
          <w:szCs w:val="24"/>
          <w:lang w:val="en-US"/>
        </w:rPr>
      </w:pPr>
      <w:r w:rsidRPr="006F75D9">
        <w:rPr>
          <w:sz w:val="24"/>
          <w:szCs w:val="24"/>
          <w:lang w:val="en-US"/>
        </w:rPr>
        <w:lastRenderedPageBreak/>
        <w:t xml:space="preserve">For more information please click </w:t>
      </w:r>
      <w:hyperlink r:id="rId94" w:history="1">
        <w:r w:rsidRPr="006F75D9">
          <w:rPr>
            <w:rStyle w:val="Hyperlink"/>
            <w:sz w:val="24"/>
            <w:szCs w:val="24"/>
            <w:lang w:val="en-US"/>
          </w:rPr>
          <w:t>here.</w:t>
        </w:r>
      </w:hyperlink>
    </w:p>
    <w:p w:rsidR="00385D87" w:rsidRPr="00E55075" w:rsidRDefault="00385D87" w:rsidP="00264F34">
      <w:pPr>
        <w:pStyle w:val="ListParagraph"/>
        <w:numPr>
          <w:ilvl w:val="0"/>
          <w:numId w:val="8"/>
        </w:numPr>
        <w:rPr>
          <w:rFonts w:cs="Times New Roman"/>
          <w:b/>
          <w:sz w:val="24"/>
          <w:szCs w:val="24"/>
          <w:u w:val="single"/>
          <w:lang w:val="en"/>
        </w:rPr>
      </w:pPr>
      <w:r w:rsidRPr="00E55075">
        <w:rPr>
          <w:b/>
          <w:sz w:val="24"/>
          <w:szCs w:val="24"/>
          <w:u w:val="single"/>
          <w:lang w:val="en"/>
        </w:rPr>
        <w:t>Calls for Proposals for ERC Proof of Concept Grant</w:t>
      </w:r>
    </w:p>
    <w:p w:rsidR="00385D87" w:rsidRDefault="00385D87" w:rsidP="00385D87">
      <w:pPr>
        <w:rPr>
          <w:rFonts w:cs="Times New Roman"/>
          <w:sz w:val="24"/>
          <w:szCs w:val="24"/>
          <w:lang w:val="en"/>
        </w:rPr>
      </w:pPr>
      <w:r w:rsidRPr="00370993">
        <w:rPr>
          <w:rFonts w:eastAsia="Times New Roman" w:cs="Times New Roman"/>
          <w:bCs/>
          <w:sz w:val="24"/>
          <w:szCs w:val="24"/>
          <w:lang w:val="en-US" w:eastAsia="bg-BG"/>
        </w:rPr>
        <w:t xml:space="preserve">The indicated </w:t>
      </w:r>
      <w:r w:rsidRPr="00370993">
        <w:rPr>
          <w:rFonts w:eastAsia="Times New Roman" w:cs="Times New Roman"/>
          <w:bCs/>
          <w:sz w:val="24"/>
          <w:szCs w:val="24"/>
          <w:lang w:eastAsia="bg-BG"/>
        </w:rPr>
        <w:t>Budget</w:t>
      </w:r>
      <w:r w:rsidRPr="00A1299A">
        <w:rPr>
          <w:rFonts w:eastAsia="Times New Roman" w:cs="Times New Roman"/>
          <w:bCs/>
          <w:color w:val="444444"/>
          <w:sz w:val="24"/>
          <w:szCs w:val="24"/>
          <w:lang w:val="en-US" w:eastAsia="bg-BG"/>
        </w:rPr>
        <w:t xml:space="preserve"> is</w:t>
      </w:r>
      <w:r>
        <w:rPr>
          <w:rFonts w:eastAsia="Times New Roman" w:cs="Times New Roman"/>
          <w:b/>
          <w:bCs/>
          <w:color w:val="444444"/>
          <w:sz w:val="24"/>
          <w:szCs w:val="24"/>
          <w:lang w:val="en-US" w:eastAsia="bg-BG"/>
        </w:rPr>
        <w:t xml:space="preserve"> </w:t>
      </w:r>
      <w:r w:rsidRPr="00A1299A">
        <w:rPr>
          <w:rFonts w:cs="Times New Roman"/>
          <w:sz w:val="24"/>
          <w:szCs w:val="24"/>
          <w:lang w:val="en"/>
        </w:rPr>
        <w:t>€15,000,000</w:t>
      </w:r>
      <w:r>
        <w:rPr>
          <w:rFonts w:cs="Times New Roman"/>
          <w:sz w:val="24"/>
          <w:szCs w:val="24"/>
          <w:lang w:val="en"/>
        </w:rPr>
        <w:t>.</w:t>
      </w:r>
    </w:p>
    <w:p w:rsidR="00385D87" w:rsidRDefault="00385D87" w:rsidP="00385D87">
      <w:pPr>
        <w:rPr>
          <w:rFonts w:cs="Times New Roman"/>
          <w:sz w:val="24"/>
          <w:szCs w:val="24"/>
          <w:lang w:val="en"/>
        </w:rPr>
      </w:pPr>
      <w:r w:rsidRPr="00A1299A">
        <w:rPr>
          <w:rFonts w:cs="Times New Roman"/>
          <w:sz w:val="24"/>
          <w:szCs w:val="24"/>
          <w:lang w:val="en"/>
        </w:rPr>
        <w:t>There ar</w:t>
      </w:r>
      <w:r>
        <w:rPr>
          <w:rFonts w:cs="Times New Roman"/>
          <w:sz w:val="24"/>
          <w:szCs w:val="24"/>
          <w:lang w:val="en"/>
        </w:rPr>
        <w:t xml:space="preserve">e 2 deadlines for submission to </w:t>
      </w:r>
      <w:r w:rsidRPr="00A1299A">
        <w:rPr>
          <w:rFonts w:cs="Times New Roman"/>
          <w:sz w:val="24"/>
          <w:szCs w:val="24"/>
          <w:lang w:val="en"/>
        </w:rPr>
        <w:t>the ERC-2014-Proof of Concept:</w:t>
      </w:r>
    </w:p>
    <w:p w:rsidR="00385D87" w:rsidRPr="00D00854" w:rsidRDefault="00385D87" w:rsidP="00385D87">
      <w:pPr>
        <w:rPr>
          <w:rFonts w:cs="Times New Roman"/>
          <w:b/>
          <w:sz w:val="24"/>
          <w:szCs w:val="24"/>
          <w:lang w:val="en"/>
        </w:rPr>
      </w:pPr>
      <w:r w:rsidRPr="00D00854">
        <w:rPr>
          <w:rFonts w:cs="Times New Roman"/>
          <w:b/>
          <w:sz w:val="24"/>
          <w:szCs w:val="24"/>
          <w:lang w:val="en"/>
        </w:rPr>
        <w:t>Intermediate deadline: 1 April 2014 at 17:00 (Brussels local time)</w:t>
      </w:r>
    </w:p>
    <w:p w:rsidR="00385D87" w:rsidRPr="00A1299A" w:rsidRDefault="00385D87" w:rsidP="00385D87">
      <w:pPr>
        <w:rPr>
          <w:rFonts w:cs="Times New Roman"/>
          <w:sz w:val="24"/>
          <w:szCs w:val="24"/>
          <w:lang w:val="en-US"/>
        </w:rPr>
      </w:pPr>
      <w:r w:rsidRPr="00D00854">
        <w:rPr>
          <w:rFonts w:cs="Times New Roman"/>
          <w:b/>
          <w:sz w:val="24"/>
          <w:szCs w:val="24"/>
          <w:lang w:val="en"/>
        </w:rPr>
        <w:t>Final deadline: 1 October 2014 at 17:00 (Brussels local time</w:t>
      </w:r>
      <w:r w:rsidRPr="00A1299A">
        <w:rPr>
          <w:rFonts w:cs="Times New Roman"/>
          <w:sz w:val="24"/>
          <w:szCs w:val="24"/>
          <w:lang w:val="en"/>
        </w:rPr>
        <w:t>)</w:t>
      </w:r>
    </w:p>
    <w:p w:rsidR="00385D87" w:rsidRPr="00A1299A" w:rsidRDefault="00385D87" w:rsidP="003974E6">
      <w:pPr>
        <w:spacing w:after="360"/>
        <w:rPr>
          <w:rFonts w:cs="Times New Roman"/>
          <w:sz w:val="24"/>
          <w:szCs w:val="24"/>
          <w:lang w:val="en-US"/>
        </w:rPr>
      </w:pPr>
      <w:r w:rsidRPr="00A1299A">
        <w:rPr>
          <w:rFonts w:cs="Times New Roman"/>
          <w:sz w:val="24"/>
          <w:szCs w:val="24"/>
          <w:lang w:val="en-US"/>
        </w:rPr>
        <w:t xml:space="preserve">For more information please click </w:t>
      </w:r>
      <w:hyperlink r:id="rId95" w:history="1">
        <w:r w:rsidRPr="00A1299A">
          <w:rPr>
            <w:rStyle w:val="Hyperlink"/>
            <w:rFonts w:cs="Times New Roman"/>
            <w:sz w:val="24"/>
            <w:szCs w:val="24"/>
            <w:lang w:val="en-US"/>
          </w:rPr>
          <w:t>here.</w:t>
        </w:r>
      </w:hyperlink>
    </w:p>
    <w:p w:rsidR="00696B57" w:rsidRPr="00855F6F" w:rsidRDefault="00696B57" w:rsidP="00855F6F">
      <w:pPr>
        <w:pStyle w:val="Heading2"/>
        <w:rPr>
          <w:rFonts w:eastAsia="Times New Roman"/>
          <w:lang w:val="en" w:eastAsia="bg-BG"/>
        </w:rPr>
      </w:pPr>
      <w:bookmarkStart w:id="36" w:name="_Toc381877961"/>
      <w:r w:rsidRPr="00855F6F">
        <w:rPr>
          <w:rFonts w:eastAsia="Times New Roman"/>
          <w:lang w:val="en" w:eastAsia="bg-BG"/>
        </w:rPr>
        <w:t>Calls for proposals for 'Marie Sklodowska-Curie actions'</w:t>
      </w:r>
      <w:bookmarkEnd w:id="36"/>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 ensure excellent and innovative research training as well as attractive career and knowledge-exchange opportunities through cross-border and cross-sector mobility of researchers, to better prepare them for current and future societal challenges.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all domains of research and innovation addressed under the </w:t>
      </w:r>
      <w:proofErr w:type="spellStart"/>
      <w:r w:rsidRPr="00855F6F">
        <w:rPr>
          <w:rFonts w:cs="Times New Roman"/>
          <w:sz w:val="24"/>
          <w:szCs w:val="24"/>
          <w:lang w:val="en" w:eastAsia="bg-BG"/>
        </w:rPr>
        <w:t>Treatyon</w:t>
      </w:r>
      <w:proofErr w:type="spellEnd"/>
      <w:r w:rsidRPr="00855F6F">
        <w:rPr>
          <w:rFonts w:cs="Times New Roman"/>
          <w:sz w:val="24"/>
          <w:szCs w:val="24"/>
          <w:lang w:val="en" w:eastAsia="bg-BG"/>
        </w:rPr>
        <w:t xml:space="preserve"> the Functioning of the European Union, from basic research up to market take-up and innovation services. Research and innovation fields as well as sectors are chosen freely by the applicants in a fully bottom-up manner. </w:t>
      </w:r>
    </w:p>
    <w:p w:rsidR="00696B57" w:rsidRPr="00855F6F" w:rsidRDefault="00696B57" w:rsidP="00855F6F">
      <w:pPr>
        <w:rPr>
          <w:rFonts w:cs="Times New Roman"/>
          <w:sz w:val="24"/>
          <w:szCs w:val="24"/>
          <w:lang w:val="en"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researchers and innovation staff at all stages of their career, as well as to universities, research institutions, research infrastructures, businesses, and other socio-economic actors from all countries, including third countries under the conditions defined in Horizon 2020 Rules for Participation and in part A of the General Annexes to the Work </w:t>
      </w:r>
      <w:proofErr w:type="spellStart"/>
      <w:r w:rsidRPr="00855F6F">
        <w:rPr>
          <w:rFonts w:cs="Times New Roman"/>
          <w:sz w:val="24"/>
          <w:szCs w:val="24"/>
          <w:lang w:val="en" w:eastAsia="bg-BG"/>
        </w:rPr>
        <w:t>Programme</w:t>
      </w:r>
      <w:proofErr w:type="spellEnd"/>
      <w:r w:rsidRPr="00855F6F">
        <w:rPr>
          <w:rFonts w:cs="Times New Roman"/>
          <w:sz w:val="24"/>
          <w:szCs w:val="24"/>
          <w:lang w:val="en" w:eastAsia="bg-BG"/>
        </w:rPr>
        <w:t xml:space="preserve">. Attention is paid to encouraging the strong participation of industry, in particular SMEs, for the successful implementation and impact of 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To see the official call announcements, please consult: </w:t>
      </w:r>
    </w:p>
    <w:p w:rsidR="00855F6F" w:rsidRDefault="001C65F0" w:rsidP="00C93486">
      <w:pPr>
        <w:spacing w:before="120" w:after="120"/>
        <w:rPr>
          <w:rFonts w:cs="Times New Roman"/>
          <w:color w:val="0070C0"/>
          <w:sz w:val="24"/>
          <w:szCs w:val="24"/>
          <w:lang w:eastAsia="bg-BG"/>
        </w:rPr>
      </w:pPr>
      <w:hyperlink r:id="rId96" w:history="1">
        <w:r w:rsidR="00696B57" w:rsidRPr="00855F6F">
          <w:rPr>
            <w:rFonts w:cs="Times New Roman"/>
            <w:color w:val="0070C0"/>
            <w:sz w:val="24"/>
            <w:szCs w:val="24"/>
            <w:u w:val="single"/>
            <w:lang w:val="en" w:eastAsia="bg-BG"/>
          </w:rPr>
          <w:t>RISE</w:t>
        </w:r>
      </w:hyperlink>
      <w:r w:rsidR="00034AB9">
        <w:rPr>
          <w:rFonts w:cs="Times New Roman"/>
          <w:color w:val="0070C0"/>
          <w:sz w:val="24"/>
          <w:szCs w:val="24"/>
          <w:lang w:eastAsia="bg-BG"/>
        </w:rPr>
        <w:t xml:space="preserve"> </w:t>
      </w:r>
      <w:hyperlink r:id="rId97" w:tgtFrame="_blank" w:history="1">
        <w:r w:rsidR="00BD5A76" w:rsidRPr="00855F6F">
          <w:rPr>
            <w:rFonts w:cs="Times New Roman"/>
            <w:color w:val="0070C0"/>
            <w:sz w:val="24"/>
            <w:szCs w:val="24"/>
            <w:u w:val="single"/>
            <w:lang w:val="en" w:eastAsia="bg-BG"/>
          </w:rPr>
          <w:t>H2020-MSCA-RISE-2014</w:t>
        </w:r>
      </w:hyperlink>
      <w:r w:rsidR="00BD5A76" w:rsidRPr="00855F6F">
        <w:rPr>
          <w:rFonts w:cs="Times New Roman"/>
          <w:color w:val="0070C0"/>
          <w:sz w:val="24"/>
          <w:szCs w:val="24"/>
          <w:lang w:val="en" w:eastAsia="bg-BG"/>
        </w:rPr>
        <w:t xml:space="preserve"> </w:t>
      </w:r>
    </w:p>
    <w:p w:rsidR="00855F6F" w:rsidRDefault="00BD5A76" w:rsidP="00C93486">
      <w:pPr>
        <w:spacing w:before="120" w:after="120"/>
        <w:rPr>
          <w:rFonts w:cs="Times New Roman"/>
          <w:b/>
          <w:sz w:val="24"/>
          <w:szCs w:val="24"/>
          <w:lang w:eastAsia="bg-BG"/>
        </w:rPr>
      </w:pPr>
      <w:r w:rsidRPr="00855F6F">
        <w:rPr>
          <w:rFonts w:cs="Times New Roman"/>
          <w:b/>
          <w:sz w:val="24"/>
          <w:szCs w:val="24"/>
          <w:lang w:val="en" w:eastAsia="bg-BG"/>
        </w:rPr>
        <w:t>Deadline:</w:t>
      </w:r>
      <w:r w:rsidR="00855F6F">
        <w:rPr>
          <w:rFonts w:cs="Times New Roman"/>
          <w:b/>
          <w:sz w:val="24"/>
          <w:szCs w:val="24"/>
          <w:lang w:eastAsia="bg-BG"/>
        </w:rPr>
        <w:t xml:space="preserve"> </w:t>
      </w:r>
      <w:r w:rsidRPr="00855F6F">
        <w:rPr>
          <w:rFonts w:cs="Times New Roman"/>
          <w:b/>
          <w:sz w:val="24"/>
          <w:szCs w:val="24"/>
          <w:lang w:val="en" w:eastAsia="bg-BG"/>
        </w:rPr>
        <w:t>24/04/2014</w:t>
      </w:r>
    </w:p>
    <w:p w:rsidR="00855F6F" w:rsidRDefault="001C65F0" w:rsidP="00C93486">
      <w:pPr>
        <w:spacing w:before="120" w:after="120"/>
        <w:rPr>
          <w:rFonts w:cs="Times New Roman"/>
          <w:color w:val="58585A"/>
          <w:sz w:val="24"/>
          <w:szCs w:val="24"/>
          <w:lang w:eastAsia="bg-BG"/>
        </w:rPr>
      </w:pPr>
      <w:hyperlink r:id="rId98" w:history="1">
        <w:r w:rsidR="00696B57" w:rsidRPr="00855F6F">
          <w:rPr>
            <w:rFonts w:cs="Times New Roman"/>
            <w:color w:val="0070C0"/>
            <w:sz w:val="24"/>
            <w:szCs w:val="24"/>
            <w:u w:val="single"/>
            <w:lang w:val="en" w:eastAsia="bg-BG"/>
          </w:rPr>
          <w:t>National Contact Points</w:t>
        </w:r>
      </w:hyperlink>
      <w:r w:rsidR="00BD5A76" w:rsidRPr="00855F6F">
        <w:rPr>
          <w:rFonts w:cs="Times New Roman"/>
          <w:color w:val="0070C0"/>
          <w:sz w:val="24"/>
          <w:szCs w:val="24"/>
          <w:u w:val="single"/>
          <w:lang w:val="en" w:eastAsia="bg-BG"/>
        </w:rPr>
        <w:t xml:space="preserve"> </w:t>
      </w:r>
      <w:hyperlink r:id="rId99" w:tgtFrame="_blank" w:history="1">
        <w:r w:rsidR="00BD5A76" w:rsidRPr="00855F6F">
          <w:rPr>
            <w:rFonts w:cs="Times New Roman"/>
            <w:color w:val="0070C0"/>
            <w:sz w:val="24"/>
            <w:szCs w:val="24"/>
            <w:u w:val="single"/>
            <w:lang w:val="en" w:eastAsia="bg-BG"/>
          </w:rPr>
          <w:t>H2020-MSCA-NCP-2014</w:t>
        </w:r>
      </w:hyperlink>
      <w:r w:rsidR="00BD5A76" w:rsidRPr="00855F6F">
        <w:rPr>
          <w:rFonts w:cs="Times New Roman"/>
          <w:color w:val="58585A"/>
          <w:sz w:val="24"/>
          <w:szCs w:val="24"/>
          <w:lang w:val="en" w:eastAsia="bg-BG"/>
        </w:rPr>
        <w:t xml:space="preserve"> </w:t>
      </w:r>
    </w:p>
    <w:p w:rsidR="00BD5A76" w:rsidRPr="00855F6F" w:rsidRDefault="00BD5A76" w:rsidP="00C93486">
      <w:pPr>
        <w:spacing w:before="120" w:after="120"/>
        <w:rPr>
          <w:rFonts w:cs="Times New Roman"/>
          <w:b/>
          <w:sz w:val="24"/>
          <w:szCs w:val="24"/>
          <w:lang w:val="en" w:eastAsia="bg-BG"/>
        </w:rPr>
      </w:pPr>
      <w:r w:rsidRPr="00855F6F">
        <w:rPr>
          <w:rFonts w:cs="Times New Roman"/>
          <w:b/>
          <w:sz w:val="24"/>
          <w:szCs w:val="24"/>
          <w:lang w:val="en" w:eastAsia="bg-BG"/>
        </w:rPr>
        <w:t>Deadline:</w:t>
      </w:r>
      <w:r w:rsidR="005B6323">
        <w:rPr>
          <w:rFonts w:cs="Times New Roman"/>
          <w:b/>
          <w:sz w:val="24"/>
          <w:szCs w:val="24"/>
          <w:lang w:eastAsia="bg-BG"/>
        </w:rPr>
        <w:t xml:space="preserve"> </w:t>
      </w:r>
      <w:r w:rsidRPr="00855F6F">
        <w:rPr>
          <w:rFonts w:cs="Times New Roman"/>
          <w:b/>
          <w:sz w:val="24"/>
          <w:szCs w:val="24"/>
          <w:lang w:val="en" w:eastAsia="bg-BG"/>
        </w:rPr>
        <w:t>02/04/2014</w:t>
      </w:r>
    </w:p>
    <w:p w:rsidR="00855F6F" w:rsidRPr="00855F6F" w:rsidRDefault="001C65F0" w:rsidP="00C93486">
      <w:pPr>
        <w:spacing w:before="120" w:after="120"/>
        <w:rPr>
          <w:rFonts w:cs="Times New Roman"/>
          <w:color w:val="0070C0"/>
          <w:sz w:val="24"/>
          <w:szCs w:val="24"/>
          <w:lang w:eastAsia="bg-BG"/>
        </w:rPr>
      </w:pPr>
      <w:hyperlink r:id="rId100" w:history="1">
        <w:r w:rsidR="00696B57" w:rsidRPr="00855F6F">
          <w:rPr>
            <w:rFonts w:cs="Times New Roman"/>
            <w:color w:val="0070C0"/>
            <w:sz w:val="24"/>
            <w:szCs w:val="24"/>
            <w:u w:val="single"/>
            <w:lang w:val="en" w:eastAsia="bg-BG"/>
          </w:rPr>
          <w:t>Innovative Training Networks</w:t>
        </w:r>
      </w:hyperlink>
      <w:r w:rsidR="00BD5A76" w:rsidRPr="00855F6F">
        <w:rPr>
          <w:rFonts w:cs="Times New Roman"/>
          <w:color w:val="0070C0"/>
          <w:sz w:val="24"/>
          <w:szCs w:val="24"/>
          <w:u w:val="single"/>
          <w:lang w:val="en" w:eastAsia="bg-BG"/>
        </w:rPr>
        <w:t xml:space="preserve"> </w:t>
      </w:r>
      <w:hyperlink r:id="rId101" w:tgtFrame="_blank" w:history="1">
        <w:r w:rsidR="00BD5A76" w:rsidRPr="00855F6F">
          <w:rPr>
            <w:rFonts w:cs="Times New Roman"/>
            <w:color w:val="0070C0"/>
            <w:sz w:val="24"/>
            <w:szCs w:val="24"/>
            <w:u w:val="single"/>
            <w:lang w:val="en" w:eastAsia="bg-BG"/>
          </w:rPr>
          <w:t>H2020-MSCA-ITN-2014</w:t>
        </w:r>
      </w:hyperlink>
      <w:r w:rsidR="00BD5A76" w:rsidRPr="00855F6F">
        <w:rPr>
          <w:rFonts w:cs="Times New Roman"/>
          <w:color w:val="0070C0"/>
          <w:sz w:val="24"/>
          <w:szCs w:val="24"/>
          <w:lang w:val="en" w:eastAsia="bg-BG"/>
        </w:rPr>
        <w:t xml:space="preserve"> </w:t>
      </w:r>
    </w:p>
    <w:p w:rsidR="007222FD" w:rsidRDefault="00BD5A76" w:rsidP="00D00854">
      <w:pPr>
        <w:spacing w:before="120" w:after="480"/>
        <w:rPr>
          <w:rFonts w:cs="Times New Roman"/>
          <w:b/>
          <w:sz w:val="24"/>
          <w:szCs w:val="24"/>
          <w:lang w:val="en" w:eastAsia="bg-BG"/>
        </w:rPr>
      </w:pPr>
      <w:r w:rsidRPr="00855F6F">
        <w:rPr>
          <w:rFonts w:cs="Times New Roman"/>
          <w:b/>
          <w:sz w:val="24"/>
          <w:szCs w:val="24"/>
          <w:lang w:val="en" w:eastAsia="bg-BG"/>
        </w:rPr>
        <w:t>Deadline:</w:t>
      </w:r>
      <w:r w:rsidR="00855F6F">
        <w:rPr>
          <w:rFonts w:cs="Times New Roman"/>
          <w:b/>
          <w:sz w:val="24"/>
          <w:szCs w:val="24"/>
          <w:lang w:eastAsia="bg-BG"/>
        </w:rPr>
        <w:t xml:space="preserve"> </w:t>
      </w:r>
      <w:r w:rsidRPr="00855F6F">
        <w:rPr>
          <w:rFonts w:cs="Times New Roman"/>
          <w:b/>
          <w:sz w:val="24"/>
          <w:szCs w:val="24"/>
          <w:lang w:val="en" w:eastAsia="bg-BG"/>
        </w:rPr>
        <w:t>09/04/2014</w:t>
      </w:r>
    </w:p>
    <w:p w:rsidR="007222FD" w:rsidRDefault="007222FD">
      <w:pPr>
        <w:jc w:val="left"/>
        <w:rPr>
          <w:rFonts w:cs="Times New Roman"/>
          <w:b/>
          <w:sz w:val="24"/>
          <w:szCs w:val="24"/>
          <w:lang w:val="en" w:eastAsia="bg-BG"/>
        </w:rPr>
      </w:pPr>
      <w:r>
        <w:rPr>
          <w:rFonts w:cs="Times New Roman"/>
          <w:b/>
          <w:sz w:val="24"/>
          <w:szCs w:val="24"/>
          <w:lang w:val="en" w:eastAsia="bg-BG"/>
        </w:rPr>
        <w:br w:type="page"/>
      </w:r>
    </w:p>
    <w:p w:rsidR="00554D4A" w:rsidRPr="00554D4A" w:rsidRDefault="00554D4A" w:rsidP="00554D4A">
      <w:pPr>
        <w:pStyle w:val="Heading2"/>
        <w:rPr>
          <w:lang w:val="en-US"/>
        </w:rPr>
      </w:pPr>
      <w:bookmarkStart w:id="37" w:name="_Toc381877962"/>
      <w:r w:rsidRPr="00554D4A">
        <w:rPr>
          <w:lang w:val="en-US"/>
        </w:rPr>
        <w:lastRenderedPageBreak/>
        <w:t xml:space="preserve">All open </w:t>
      </w:r>
      <w:r>
        <w:rPr>
          <w:lang w:val="en-US"/>
        </w:rPr>
        <w:t>R&amp;D Calls</w:t>
      </w:r>
      <w:bookmarkEnd w:id="37"/>
    </w:p>
    <w:p w:rsidR="00D00854" w:rsidRPr="00D00854" w:rsidRDefault="00554D4A" w:rsidP="00D00854">
      <w:pPr>
        <w:rPr>
          <w:b/>
          <w:sz w:val="24"/>
          <w:szCs w:val="24"/>
        </w:rPr>
      </w:pPr>
      <w:r>
        <w:rPr>
          <w:b/>
          <w:sz w:val="24"/>
          <w:szCs w:val="24"/>
          <w:lang w:val="en-US"/>
        </w:rPr>
        <w:t xml:space="preserve">For </w:t>
      </w:r>
      <w:r w:rsidR="00D00854" w:rsidRPr="00F64ABC">
        <w:rPr>
          <w:b/>
          <w:sz w:val="24"/>
          <w:szCs w:val="24"/>
          <w:lang w:val="en-US"/>
        </w:rPr>
        <w:t>ALL</w:t>
      </w:r>
      <w:r w:rsidR="00D00854" w:rsidRPr="00D00854">
        <w:rPr>
          <w:b/>
          <w:sz w:val="24"/>
          <w:szCs w:val="24"/>
        </w:rPr>
        <w:t xml:space="preserve"> </w:t>
      </w:r>
      <w:r w:rsidR="00D00854" w:rsidRPr="00F64ABC">
        <w:rPr>
          <w:b/>
          <w:sz w:val="24"/>
          <w:szCs w:val="24"/>
          <w:lang w:val="en-US"/>
        </w:rPr>
        <w:t>OPEN</w:t>
      </w:r>
      <w:r w:rsidR="00D00854" w:rsidRPr="00D00854">
        <w:rPr>
          <w:b/>
          <w:sz w:val="24"/>
          <w:szCs w:val="24"/>
        </w:rPr>
        <w:t xml:space="preserve"> </w:t>
      </w:r>
      <w:r w:rsidR="00D00854" w:rsidRPr="00F64ABC">
        <w:rPr>
          <w:b/>
          <w:sz w:val="24"/>
          <w:szCs w:val="24"/>
          <w:lang w:val="en-US"/>
        </w:rPr>
        <w:t>R</w:t>
      </w:r>
      <w:r w:rsidR="00D00854" w:rsidRPr="00D00854">
        <w:rPr>
          <w:b/>
          <w:sz w:val="24"/>
          <w:szCs w:val="24"/>
        </w:rPr>
        <w:t>&amp;</w:t>
      </w:r>
      <w:r w:rsidR="00D00854" w:rsidRPr="00F64ABC">
        <w:rPr>
          <w:b/>
          <w:sz w:val="24"/>
          <w:szCs w:val="24"/>
          <w:lang w:val="en-US"/>
        </w:rPr>
        <w:t>D</w:t>
      </w:r>
      <w:r w:rsidR="00D00854" w:rsidRPr="00D00854">
        <w:rPr>
          <w:b/>
          <w:sz w:val="24"/>
          <w:szCs w:val="24"/>
        </w:rPr>
        <w:t xml:space="preserve"> </w:t>
      </w:r>
      <w:r w:rsidR="00D00854" w:rsidRPr="00F64ABC">
        <w:rPr>
          <w:b/>
          <w:sz w:val="24"/>
          <w:szCs w:val="24"/>
          <w:lang w:val="en-US"/>
        </w:rPr>
        <w:t>CALLS</w:t>
      </w:r>
      <w:r w:rsidR="00D00854" w:rsidRPr="00D00854">
        <w:rPr>
          <w:b/>
          <w:sz w:val="24"/>
          <w:szCs w:val="24"/>
        </w:rPr>
        <w:t xml:space="preserve"> </w:t>
      </w:r>
      <w:r>
        <w:rPr>
          <w:b/>
          <w:sz w:val="24"/>
          <w:szCs w:val="24"/>
          <w:lang w:val="en-US"/>
        </w:rPr>
        <w:t>please click on the icon below:</w:t>
      </w:r>
    </w:p>
    <w:p w:rsidR="00D00854" w:rsidRPr="00F64ABC" w:rsidRDefault="00D00854" w:rsidP="00D00854">
      <w:pPr>
        <w:spacing w:after="480"/>
        <w:rPr>
          <w:b/>
          <w:i/>
          <w:sz w:val="24"/>
          <w:szCs w:val="24"/>
          <w:u w:val="single"/>
          <w:lang w:val="en-US"/>
        </w:rPr>
      </w:pPr>
      <w:r>
        <w:rPr>
          <w:sz w:val="24"/>
          <w:szCs w:val="24"/>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2" o:title=""/>
          </v:shape>
          <o:OLEObject Type="Embed" ProgID="AcroExch.Document.11" ShapeID="_x0000_i1025" DrawAspect="Icon" ObjectID="_1455619916" r:id="rId103"/>
        </w:object>
      </w:r>
      <w:r w:rsidRPr="00F64ABC">
        <w:rPr>
          <w:b/>
          <w:i/>
          <w:sz w:val="24"/>
          <w:szCs w:val="24"/>
          <w:u w:val="single"/>
          <w:lang w:val="en-US"/>
        </w:rPr>
        <w:t xml:space="preserve">This document has been produced </w:t>
      </w:r>
      <w:r>
        <w:rPr>
          <w:b/>
          <w:i/>
          <w:sz w:val="24"/>
          <w:szCs w:val="24"/>
          <w:u w:val="single"/>
          <w:lang w:val="en-US"/>
        </w:rPr>
        <w:t xml:space="preserve">by </w:t>
      </w:r>
      <w:r w:rsidRPr="00F64ABC">
        <w:rPr>
          <w:b/>
          <w:i/>
          <w:sz w:val="24"/>
          <w:szCs w:val="24"/>
          <w:u w:val="single"/>
          <w:lang w:val="en-US"/>
        </w:rPr>
        <w:t xml:space="preserve">and distributed through the </w:t>
      </w:r>
      <w:proofErr w:type="spellStart"/>
      <w:r w:rsidRPr="00F64ABC">
        <w:rPr>
          <w:b/>
          <w:i/>
          <w:sz w:val="24"/>
          <w:szCs w:val="24"/>
          <w:u w:val="single"/>
          <w:lang w:val="en-US"/>
        </w:rPr>
        <w:t>HEPTech</w:t>
      </w:r>
      <w:proofErr w:type="spellEnd"/>
      <w:r w:rsidRPr="00F64ABC">
        <w:rPr>
          <w:b/>
          <w:i/>
          <w:sz w:val="24"/>
          <w:szCs w:val="24"/>
          <w:u w:val="single"/>
          <w:lang w:val="en-US"/>
        </w:rPr>
        <w:t xml:space="preserve"> network of CERN</w:t>
      </w:r>
    </w:p>
    <w:p w:rsidR="004D6C68" w:rsidRDefault="00105795" w:rsidP="00C93486">
      <w:pPr>
        <w:pStyle w:val="Heading2"/>
      </w:pPr>
      <w:bookmarkStart w:id="38" w:name="_Toc381877963"/>
      <w:r>
        <w:t>Покана за сътрудничество в областта на образованието</w:t>
      </w:r>
      <w:bookmarkEnd w:id="38"/>
    </w:p>
    <w:p w:rsidR="00AD6F0F" w:rsidRPr="00FE292F" w:rsidRDefault="00105795" w:rsidP="00AD6F0F">
      <w:pPr>
        <w:rPr>
          <w:rFonts w:cs="Times New Roman"/>
          <w:sz w:val="24"/>
          <w:szCs w:val="24"/>
          <w:lang w:val="ru-RU"/>
        </w:rPr>
      </w:pPr>
      <w:r w:rsidRPr="00AD6F0F">
        <w:rPr>
          <w:rFonts w:cs="Times New Roman"/>
          <w:sz w:val="24"/>
          <w:szCs w:val="24"/>
        </w:rPr>
        <w:t>Обявена е покана за представяне на предложения по програма по ICI (инструмент за индустриализираните страни) за сътрудничество в областта на образованието. Поканата е за сътрудничество в областта на висшето образование и обучението между Европейския съюз и Австралия, ЕС и Япония и ЕС и Република Корея.</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Цел</w:t>
      </w:r>
    </w:p>
    <w:p w:rsidR="00AD6F0F" w:rsidRPr="00FE292F" w:rsidRDefault="00105795" w:rsidP="00AD6F0F">
      <w:pPr>
        <w:rPr>
          <w:rFonts w:cs="Times New Roman"/>
          <w:sz w:val="24"/>
          <w:szCs w:val="24"/>
          <w:lang w:val="ru-RU"/>
        </w:rPr>
      </w:pPr>
      <w:r w:rsidRPr="00AD6F0F">
        <w:rPr>
          <w:rFonts w:cs="Times New Roman"/>
          <w:sz w:val="24"/>
          <w:szCs w:val="24"/>
        </w:rPr>
        <w:t>Основната цел е да се поощри взаимното разбирателство между народите на държавите членки на ЕС и партньорските страни, включително по-задълбоченото познаване на техните езици, култури и институции, и да се повиши качеството на висшето образование и обучение, като се насърчава създаването на балансирани партньорства между висшите учебни заведения и институции за обучение в ЕС и партньорските държави.</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кандидати</w:t>
      </w:r>
    </w:p>
    <w:p w:rsidR="00AD6F0F" w:rsidRPr="00FE292F" w:rsidRDefault="00105795" w:rsidP="00AD6F0F">
      <w:pPr>
        <w:rPr>
          <w:rFonts w:cs="Times New Roman"/>
          <w:sz w:val="24"/>
          <w:szCs w:val="24"/>
          <w:lang w:val="ru-RU"/>
        </w:rPr>
      </w:pPr>
      <w:r w:rsidRPr="00AD6F0F">
        <w:rPr>
          <w:rFonts w:cs="Times New Roman"/>
          <w:sz w:val="24"/>
          <w:szCs w:val="24"/>
        </w:rPr>
        <w:t>Настоящата покана е отворена за участие за консорциум от висши учебни заведения и/или институции за професионално обучение след средното образование. Допустимите кандидати трябва да са от една от партньорските държави и от една от 28-те държави членки на ЕС.</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дейности</w:t>
      </w:r>
    </w:p>
    <w:p w:rsidR="00AD6F0F" w:rsidRPr="00FE292F" w:rsidRDefault="00105795" w:rsidP="00AD6F0F">
      <w:pPr>
        <w:rPr>
          <w:rFonts w:cs="Times New Roman"/>
          <w:sz w:val="24"/>
          <w:szCs w:val="24"/>
          <w:lang w:val="ru-RU"/>
        </w:rPr>
      </w:pPr>
      <w:r w:rsidRPr="00AD6F0F">
        <w:rPr>
          <w:rFonts w:cs="Times New Roman"/>
          <w:sz w:val="24"/>
          <w:szCs w:val="24"/>
        </w:rPr>
        <w:t>Настоящата покана за представяне на предложения се отнася до два вида дейности - Съвместни проекти за мобилност (JMP) и Проекти за съвместни академични степени (JDP).</w:t>
      </w:r>
    </w:p>
    <w:p w:rsidR="00AD6F0F" w:rsidRPr="00FE292F" w:rsidRDefault="00105795" w:rsidP="00AD6F0F">
      <w:pPr>
        <w:rPr>
          <w:rFonts w:cs="Times New Roman"/>
          <w:sz w:val="24"/>
          <w:szCs w:val="24"/>
          <w:lang w:val="ru-RU"/>
        </w:rPr>
      </w:pPr>
      <w:r w:rsidRPr="00AD6F0F">
        <w:rPr>
          <w:rFonts w:cs="Times New Roman"/>
          <w:sz w:val="24"/>
          <w:szCs w:val="24"/>
        </w:rPr>
        <w:t>За съвместни проекти за мобилност (JMP) се предоставя подкрепа на консорциуми от институции за професионално обучение след средното образование или висши учебни заведения от държави-членки на ЕС, и от партньорската държава за осъществяване на съвместни програми за проучвания и обучение, и на мобилност на студенти и академични преподаватели.</w:t>
      </w:r>
    </w:p>
    <w:p w:rsidR="00AD6F0F" w:rsidRPr="00FE292F" w:rsidRDefault="00105795" w:rsidP="00AD6F0F">
      <w:pPr>
        <w:rPr>
          <w:rFonts w:cs="Times New Roman"/>
          <w:sz w:val="24"/>
          <w:szCs w:val="24"/>
          <w:lang w:val="ru-RU"/>
        </w:rPr>
      </w:pPr>
      <w:r w:rsidRPr="00AD6F0F">
        <w:rPr>
          <w:rFonts w:cs="Times New Roman"/>
          <w:sz w:val="24"/>
          <w:szCs w:val="24"/>
        </w:rPr>
        <w:t xml:space="preserve">Предоставяната подкрепа включва еднократно финансиране на административни дейности, стипендии за студенти и членове на академичния и административния персонал. Консорциумите, кандидатстващи за съвместни проекти за мобилност по ICI-ECP, трябва да включват не по-малко от две институции за професионално обучение след </w:t>
      </w:r>
      <w:r w:rsidRPr="00AD6F0F">
        <w:rPr>
          <w:rFonts w:cs="Times New Roman"/>
          <w:sz w:val="24"/>
          <w:szCs w:val="24"/>
        </w:rPr>
        <w:lastRenderedPageBreak/>
        <w:t>средното образование или висши учебни заведения от две различни държави членки на ЕС, и не по-малко от две такива институции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съвместните проекти за мобилност (JMP) е 36 месеца. Специално внимание ще бъде отделено на проекти, които включват стажове и назначения на работа.</w:t>
      </w:r>
    </w:p>
    <w:p w:rsidR="00AD6F0F" w:rsidRPr="00FE292F" w:rsidRDefault="00105795" w:rsidP="00AD6F0F">
      <w:pPr>
        <w:rPr>
          <w:rFonts w:cs="Times New Roman"/>
          <w:sz w:val="24"/>
          <w:szCs w:val="24"/>
          <w:lang w:val="ru-RU"/>
        </w:rPr>
      </w:pPr>
      <w:r w:rsidRPr="00AD6F0F">
        <w:rPr>
          <w:rFonts w:cs="Times New Roman"/>
          <w:sz w:val="24"/>
          <w:szCs w:val="24"/>
        </w:rPr>
        <w:t>За проекти за съвместни академични степени (JDP) се предоставя подкрепа за разработване и изпълнение на програми за двойствени/двойни или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Предоставяната подкрепа включва еднократно финансиране на дейности по разработване и административни дейности, стипендии за студенти и членове на академичния и административния персонал. Консорциумите, кандидатстващи за проекти за съвместни академични степени по ICI-ECP, трябва да включват не по-малко от две висши учебни заведения от две различни държави членки на ЕС, и не по-малко от две учебни заведения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проектите за съвместни академични степени (JDP) е 48 месеца. Специално внимание ще бъде отделено на заявления за проекти за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Планирано е дейностите да започнат през октомври 2014 г.</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Бюджет</w:t>
      </w:r>
    </w:p>
    <w:p w:rsidR="00AD6F0F" w:rsidRPr="00FE292F" w:rsidRDefault="00105795" w:rsidP="00AD6F0F">
      <w:pPr>
        <w:rPr>
          <w:rFonts w:cs="Times New Roman"/>
          <w:sz w:val="24"/>
          <w:szCs w:val="24"/>
          <w:lang w:val="ru-RU"/>
        </w:rPr>
      </w:pPr>
      <w:r w:rsidRPr="00AD6F0F">
        <w:rPr>
          <w:rFonts w:cs="Times New Roman"/>
          <w:sz w:val="24"/>
          <w:szCs w:val="24"/>
        </w:rPr>
        <w:t>Бюджетът, отпуснат от ЕС, възлиза на приблизително 2.2 млн. евро. Съразмерно на тази сума финансиране ще бъде предоставено от партньорските държави в съответствие с правилата, приложими за всяка една от тях.</w:t>
      </w:r>
    </w:p>
    <w:p w:rsidR="00AD6F0F" w:rsidRPr="00FE292F" w:rsidRDefault="00105795" w:rsidP="00AD6F0F">
      <w:pPr>
        <w:rPr>
          <w:rFonts w:cs="Times New Roman"/>
          <w:sz w:val="24"/>
          <w:szCs w:val="24"/>
          <w:lang w:val="ru-RU"/>
        </w:rPr>
      </w:pPr>
      <w:r w:rsidRPr="00AD6F0F">
        <w:rPr>
          <w:rFonts w:cs="Times New Roman"/>
          <w:sz w:val="24"/>
          <w:szCs w:val="24"/>
        </w:rPr>
        <w:t xml:space="preserve">Максималният размер на финансирането от страна на ЕС ще бъде 350 000 евро за проект за съвместни академични степени (JDP) с продължителност четири години с </w:t>
      </w:r>
      <w:proofErr w:type="spellStart"/>
      <w:r w:rsidRPr="00AD6F0F">
        <w:rPr>
          <w:rFonts w:cs="Times New Roman"/>
          <w:sz w:val="24"/>
          <w:szCs w:val="24"/>
        </w:rPr>
        <w:t>частието</w:t>
      </w:r>
      <w:proofErr w:type="spellEnd"/>
      <w:r w:rsidRPr="00AD6F0F">
        <w:rPr>
          <w:rFonts w:cs="Times New Roman"/>
          <w:sz w:val="24"/>
          <w:szCs w:val="24"/>
        </w:rPr>
        <w:t xml:space="preserve"> на две или повече институции от ЕС и 190 000 евро за съвместен проект за мобилност (JMP) с продължителност три години с участието на две институции от ЕС или 197 500 евро за съвместен проект за мобилност (JMP) с продължителност три години с участието на три или повече институции от ЕС.</w:t>
      </w:r>
    </w:p>
    <w:p w:rsidR="00AD6F0F" w:rsidRPr="00FE292F" w:rsidRDefault="00AD6F0F" w:rsidP="00AD6F0F">
      <w:pPr>
        <w:rPr>
          <w:rFonts w:cs="Times New Roman"/>
          <w:color w:val="003366"/>
          <w:sz w:val="24"/>
          <w:szCs w:val="24"/>
          <w:u w:val="single"/>
          <w:lang w:val="ru-RU"/>
        </w:rPr>
      </w:pPr>
      <w:r w:rsidRPr="00AD6F0F">
        <w:rPr>
          <w:rFonts w:cs="Times New Roman"/>
          <w:sz w:val="24"/>
          <w:szCs w:val="24"/>
        </w:rPr>
        <w:t xml:space="preserve">Подробности можете да научите в </w:t>
      </w:r>
      <w:hyperlink r:id="rId104" w:tgtFrame="_blank" w:history="1">
        <w:r w:rsidRPr="00AD6F0F">
          <w:rPr>
            <w:rFonts w:cs="Times New Roman"/>
            <w:color w:val="003366"/>
            <w:sz w:val="24"/>
            <w:szCs w:val="24"/>
            <w:u w:val="single"/>
          </w:rPr>
          <w:t>Официалния вестник на ЕС, брой C 373 от 20 декември 2013 г.</w:t>
        </w:r>
      </w:hyperlink>
    </w:p>
    <w:p w:rsidR="00554D4A" w:rsidRDefault="00105795" w:rsidP="00CE1C13">
      <w:pPr>
        <w:spacing w:after="360"/>
        <w:rPr>
          <w:rStyle w:val="Strong"/>
          <w:rFonts w:cs="Times New Roman"/>
          <w:color w:val="333333"/>
          <w:sz w:val="24"/>
          <w:szCs w:val="24"/>
        </w:rPr>
      </w:pPr>
      <w:r w:rsidRPr="00AD6F0F">
        <w:rPr>
          <w:rStyle w:val="Strong"/>
          <w:rFonts w:cs="Times New Roman"/>
          <w:color w:val="333333"/>
          <w:sz w:val="24"/>
          <w:szCs w:val="24"/>
        </w:rPr>
        <w:t>Краен срок: 15 май 2014 г.</w:t>
      </w:r>
    </w:p>
    <w:p w:rsidR="00554D4A" w:rsidRDefault="00554D4A">
      <w:pPr>
        <w:jc w:val="left"/>
        <w:rPr>
          <w:rStyle w:val="Strong"/>
          <w:rFonts w:cs="Times New Roman"/>
          <w:color w:val="333333"/>
          <w:sz w:val="24"/>
          <w:szCs w:val="24"/>
        </w:rPr>
      </w:pPr>
      <w:r>
        <w:rPr>
          <w:rStyle w:val="Strong"/>
          <w:rFonts w:cs="Times New Roman"/>
          <w:color w:val="333333"/>
          <w:sz w:val="24"/>
          <w:szCs w:val="24"/>
        </w:rPr>
        <w:br w:type="page"/>
      </w:r>
    </w:p>
    <w:p w:rsidR="00B8556E" w:rsidRDefault="00B8556E" w:rsidP="00187CD8">
      <w:pPr>
        <w:pStyle w:val="Heading2"/>
      </w:pPr>
      <w:bookmarkStart w:id="39" w:name="_Toc381877964"/>
      <w:r w:rsidRPr="00B8556E">
        <w:lastRenderedPageBreak/>
        <w:t>Покана по "Капацитети" на Седма рамкова програма за научни изследвания</w:t>
      </w:r>
      <w:bookmarkEnd w:id="39"/>
    </w:p>
    <w:p w:rsidR="009E39BD" w:rsidRDefault="00B8556E" w:rsidP="00187CD8">
      <w:pPr>
        <w:rPr>
          <w:rFonts w:cs="Times New Roman"/>
          <w:sz w:val="24"/>
          <w:szCs w:val="24"/>
        </w:rPr>
      </w:pPr>
      <w:r w:rsidRPr="00187CD8">
        <w:rPr>
          <w:rFonts w:cs="Times New Roman"/>
          <w:sz w:val="24"/>
          <w:szCs w:val="24"/>
        </w:rPr>
        <w:t>Обявена е покана за представяне на предложения по работната програма "Капацитети" на Седмата рамкова програма за научни изследвания, технологично развитие и демонстрационни дейности. Номерът на поканата е FP7-CDRP-2013-EUR-CD.</w:t>
      </w:r>
    </w:p>
    <w:p w:rsidR="009E39BD" w:rsidRDefault="00B8556E" w:rsidP="00187CD8">
      <w:pPr>
        <w:rPr>
          <w:rFonts w:cs="Times New Roman"/>
          <w:b/>
          <w:bCs/>
          <w:sz w:val="24"/>
          <w:szCs w:val="24"/>
        </w:rPr>
      </w:pPr>
      <w:r w:rsidRPr="00187CD8">
        <w:rPr>
          <w:rFonts w:cs="Times New Roman"/>
          <w:b/>
          <w:bCs/>
          <w:sz w:val="24"/>
          <w:szCs w:val="24"/>
        </w:rPr>
        <w:t xml:space="preserve">Цел </w:t>
      </w:r>
    </w:p>
    <w:p w:rsidR="009E39BD" w:rsidRDefault="00B8556E" w:rsidP="00187CD8">
      <w:pPr>
        <w:rPr>
          <w:rFonts w:cs="Times New Roman"/>
          <w:sz w:val="24"/>
          <w:szCs w:val="24"/>
        </w:rPr>
      </w:pPr>
      <w:r w:rsidRPr="00187CD8">
        <w:rPr>
          <w:rFonts w:cs="Times New Roman"/>
          <w:sz w:val="24"/>
          <w:szCs w:val="24"/>
        </w:rPr>
        <w:t>Кандидатите могат да представят предложенията си по поканата относно международното сътрудничество по планирането на кариерното развитие на изследователите.</w:t>
      </w:r>
    </w:p>
    <w:p w:rsidR="009E39BD" w:rsidRDefault="001C65F0" w:rsidP="00187CD8">
      <w:pPr>
        <w:rPr>
          <w:rFonts w:cs="Times New Roman"/>
          <w:sz w:val="24"/>
          <w:szCs w:val="24"/>
        </w:rPr>
      </w:pPr>
      <w:hyperlink r:id="rId105" w:tgtFrame="_blank" w:history="1">
        <w:r w:rsidR="00B8556E" w:rsidRPr="00187CD8">
          <w:rPr>
            <w:rStyle w:val="Hyperlink"/>
            <w:rFonts w:cs="Times New Roman"/>
            <w:sz w:val="24"/>
            <w:szCs w:val="24"/>
          </w:rPr>
          <w:t>Програма "Капацитети"</w:t>
        </w:r>
      </w:hyperlink>
      <w:r w:rsidR="00B8556E" w:rsidRPr="00187CD8">
        <w:rPr>
          <w:rFonts w:cs="Times New Roman"/>
          <w:sz w:val="24"/>
          <w:szCs w:val="24"/>
        </w:rPr>
        <w:t xml:space="preserve"> цели да оптимизира използването и развитието на инфраструктури за научни изследвания, като същевременно стимулира иновативния капацитет на малки и средни предприятия, за да могат те да извлекат полза от изследванията. Тази програма е предназначена да подкрепя регионални клъстери, насочени към научни изследвания, като същевременно отключва изследователския потенциал на регионите в ЕС за сближаване и на най-отдалечените от тях.</w:t>
      </w:r>
    </w:p>
    <w:p w:rsidR="009E39BD" w:rsidRDefault="009E39BD" w:rsidP="00187CD8">
      <w:pPr>
        <w:rPr>
          <w:rFonts w:cs="Times New Roman"/>
          <w:b/>
          <w:bCs/>
          <w:sz w:val="24"/>
          <w:szCs w:val="24"/>
        </w:rPr>
      </w:pPr>
      <w:r w:rsidRPr="00187CD8">
        <w:rPr>
          <w:rFonts w:cs="Times New Roman"/>
          <w:b/>
          <w:bCs/>
          <w:sz w:val="24"/>
          <w:szCs w:val="24"/>
        </w:rPr>
        <w:t xml:space="preserve">Бюджет: 960 000 евро </w:t>
      </w:r>
    </w:p>
    <w:p w:rsidR="009E39BD" w:rsidRDefault="009E39BD" w:rsidP="00187CD8">
      <w:pPr>
        <w:rPr>
          <w:rFonts w:cs="Times New Roman"/>
          <w:sz w:val="24"/>
          <w:szCs w:val="24"/>
        </w:rPr>
      </w:pPr>
      <w:r w:rsidRPr="00187CD8">
        <w:rPr>
          <w:rFonts w:cs="Times New Roman"/>
          <w:sz w:val="24"/>
          <w:szCs w:val="24"/>
        </w:rPr>
        <w:t xml:space="preserve">Подробности можете да научите в текста на поканата, публикуван на </w:t>
      </w:r>
      <w:hyperlink r:id="rId106" w:anchor="wlp_call_FP7" w:tgtFrame="_blank" w:history="1">
        <w:r w:rsidRPr="00187CD8">
          <w:rPr>
            <w:rStyle w:val="Hyperlink"/>
            <w:rFonts w:cs="Times New Roman"/>
            <w:sz w:val="24"/>
            <w:szCs w:val="24"/>
          </w:rPr>
          <w:t>уебсайта на програмата</w:t>
        </w:r>
      </w:hyperlink>
      <w:r w:rsidRPr="00187CD8">
        <w:rPr>
          <w:rFonts w:cs="Times New Roman"/>
          <w:sz w:val="24"/>
          <w:szCs w:val="24"/>
        </w:rPr>
        <w:t>.</w:t>
      </w:r>
    </w:p>
    <w:p w:rsidR="00C4021A" w:rsidRPr="005D5A9F" w:rsidRDefault="00B8556E" w:rsidP="00E77CFB">
      <w:pPr>
        <w:spacing w:after="600"/>
        <w:rPr>
          <w:iCs/>
          <w:color w:val="FFFFFF"/>
          <w:kern w:val="36"/>
          <w:sz w:val="24"/>
          <w:szCs w:val="24"/>
        </w:rPr>
      </w:pPr>
      <w:r w:rsidRPr="00187CD8">
        <w:rPr>
          <w:rFonts w:cs="Times New Roman"/>
          <w:b/>
          <w:bCs/>
          <w:sz w:val="24"/>
          <w:szCs w:val="24"/>
        </w:rPr>
        <w:t>Краен срок: 15 април 2014 г.</w:t>
      </w:r>
      <w:r w:rsidR="005D5A9F">
        <w:rPr>
          <w:i/>
          <w:iCs/>
          <w:color w:val="FFFFFF"/>
          <w:kern w:val="36"/>
          <w:sz w:val="23"/>
          <w:szCs w:val="23"/>
        </w:rPr>
        <w:t xml:space="preserve">логични </w:t>
      </w:r>
      <w:proofErr w:type="spellStart"/>
      <w:r w:rsidR="005D5A9F">
        <w:rPr>
          <w:i/>
          <w:iCs/>
          <w:color w:val="FFFFFF"/>
          <w:kern w:val="36"/>
          <w:sz w:val="23"/>
          <w:szCs w:val="23"/>
        </w:rPr>
        <w:t>инваз</w:t>
      </w:r>
      <w:proofErr w:type="spellEnd"/>
    </w:p>
    <w:p w:rsidR="00C80A73" w:rsidRPr="00C80A73" w:rsidRDefault="001C65F0" w:rsidP="00C80A73">
      <w:pPr>
        <w:pStyle w:val="Heading2"/>
        <w:rPr>
          <w:lang w:val="ru-RU"/>
        </w:rPr>
      </w:pPr>
      <w:bookmarkStart w:id="40" w:name="_Toc381877965"/>
      <w:r w:rsidRPr="001C65F0">
        <w:t>Програма: „Иновации в зелена индустрия” по Норвежки финансов механизъм</w:t>
      </w:r>
      <w:bookmarkEnd w:id="40"/>
      <w:r w:rsidRPr="001C65F0">
        <w:t xml:space="preserve"> </w:t>
      </w:r>
    </w:p>
    <w:p w:rsidR="00C80A73" w:rsidRDefault="001C65F0" w:rsidP="00C80A73">
      <w:pPr>
        <w:rPr>
          <w:sz w:val="24"/>
          <w:szCs w:val="24"/>
        </w:rPr>
      </w:pPr>
      <w:r w:rsidRPr="00C80A73">
        <w:rPr>
          <w:sz w:val="24"/>
          <w:szCs w:val="24"/>
        </w:rPr>
        <w:t>Държавната агенция „Иновация Норвегия”, към норвежкото министерство на търговията и промишлеността и норвежките областни съвети</w:t>
      </w:r>
      <w:r w:rsidR="00C80A73" w:rsidRPr="00C80A73">
        <w:rPr>
          <w:sz w:val="24"/>
          <w:szCs w:val="24"/>
          <w:lang w:val="ru-RU"/>
        </w:rPr>
        <w:t xml:space="preserve"> </w:t>
      </w:r>
      <w:r w:rsidR="00C80A73">
        <w:rPr>
          <w:sz w:val="24"/>
          <w:szCs w:val="24"/>
          <w:lang w:val="ru-RU"/>
        </w:rPr>
        <w:t xml:space="preserve">обявява покана за проектни </w:t>
      </w:r>
      <w:r w:rsidR="00C80A73">
        <w:rPr>
          <w:sz w:val="24"/>
          <w:szCs w:val="24"/>
        </w:rPr>
        <w:t xml:space="preserve">предложения в </w:t>
      </w:r>
      <w:r w:rsidR="00C80A73" w:rsidRPr="00C80A73">
        <w:rPr>
          <w:sz w:val="24"/>
          <w:szCs w:val="24"/>
        </w:rPr>
        <w:t>област „Иновации в зелена индустрия</w:t>
      </w:r>
      <w:r w:rsidR="00C80A73">
        <w:rPr>
          <w:sz w:val="24"/>
          <w:szCs w:val="24"/>
        </w:rPr>
        <w:t>“.</w:t>
      </w:r>
    </w:p>
    <w:p w:rsidR="00C80A73" w:rsidRDefault="00C80A73" w:rsidP="00C80A73">
      <w:pPr>
        <w:rPr>
          <w:sz w:val="24"/>
          <w:szCs w:val="24"/>
        </w:rPr>
      </w:pPr>
      <w:r w:rsidRPr="00C80A73">
        <w:rPr>
          <w:b/>
          <w:sz w:val="24"/>
          <w:szCs w:val="24"/>
        </w:rPr>
        <w:t>Допустими кандидати</w:t>
      </w:r>
      <w:r>
        <w:rPr>
          <w:sz w:val="24"/>
          <w:szCs w:val="24"/>
        </w:rPr>
        <w:t>:</w:t>
      </w:r>
      <w:r w:rsidRPr="00C80A73">
        <w:rPr>
          <w:sz w:val="24"/>
          <w:szCs w:val="24"/>
        </w:rPr>
        <w:t xml:space="preserve"> Частни МСП дружества и дружества публична собственост, с по-малко от 50 служители, учредени като юридически лица в България. </w:t>
      </w:r>
    </w:p>
    <w:p w:rsidR="00C80A73" w:rsidRDefault="00C80A73" w:rsidP="00C80A73">
      <w:pPr>
        <w:rPr>
          <w:sz w:val="24"/>
          <w:szCs w:val="24"/>
        </w:rPr>
      </w:pPr>
      <w:r w:rsidRPr="00C80A73">
        <w:rPr>
          <w:b/>
          <w:sz w:val="24"/>
          <w:szCs w:val="24"/>
        </w:rPr>
        <w:t>Допустими партньори:</w:t>
      </w:r>
      <w:r w:rsidRPr="00C80A73">
        <w:rPr>
          <w:sz w:val="24"/>
          <w:szCs w:val="24"/>
        </w:rPr>
        <w:t xml:space="preserve"> Предприятия, </w:t>
      </w:r>
      <w:r w:rsidRPr="00C80A73">
        <w:rPr>
          <w:b/>
          <w:sz w:val="24"/>
          <w:szCs w:val="24"/>
        </w:rPr>
        <w:t>изследователски институции</w:t>
      </w:r>
      <w:r w:rsidRPr="00C80A73">
        <w:rPr>
          <w:sz w:val="24"/>
          <w:szCs w:val="24"/>
        </w:rPr>
        <w:t xml:space="preserve">, неправителствени организации, </w:t>
      </w:r>
      <w:proofErr w:type="spellStart"/>
      <w:r w:rsidRPr="00C80A73">
        <w:rPr>
          <w:sz w:val="24"/>
          <w:szCs w:val="24"/>
        </w:rPr>
        <w:t>организации</w:t>
      </w:r>
      <w:proofErr w:type="spellEnd"/>
      <w:r w:rsidRPr="00C80A73">
        <w:rPr>
          <w:sz w:val="24"/>
          <w:szCs w:val="24"/>
        </w:rPr>
        <w:t xml:space="preserve"> и групи, от Норвегия и България. Партньорството не е задължително, но донорски проекти за партньорство, са силно насърчавани и ще бъде приоритет по време на процеса на оценка на проекта. Допустим за финансиране партньорски проект трябва да се състои от най-малко едно българско юридическо лице и най-малко едно юридическо лице от Норвегия и трябва да покаже добавената стойност и за двете страни. </w:t>
      </w:r>
    </w:p>
    <w:p w:rsidR="00C80A73" w:rsidRDefault="00C80A73" w:rsidP="00C80A73">
      <w:pPr>
        <w:rPr>
          <w:sz w:val="24"/>
          <w:szCs w:val="24"/>
        </w:rPr>
      </w:pPr>
      <w:r w:rsidRPr="00C80A73">
        <w:rPr>
          <w:b/>
          <w:sz w:val="24"/>
          <w:szCs w:val="24"/>
        </w:rPr>
        <w:t>Общ бюджет на процедурата:</w:t>
      </w:r>
      <w:r w:rsidRPr="00C80A73">
        <w:rPr>
          <w:sz w:val="24"/>
          <w:szCs w:val="24"/>
        </w:rPr>
        <w:t xml:space="preserve"> 4 400 000 Евро. Минималният размер на безвъзмездната финансова помощ - 200'000 EUR. Максималният размер на безвъзмездната финансова помощ - 500'000 EUR. </w:t>
      </w:r>
    </w:p>
    <w:p w:rsidR="00C80A73" w:rsidRPr="00C80A73" w:rsidRDefault="001C65F0" w:rsidP="00C80A73">
      <w:pPr>
        <w:rPr>
          <w:b/>
          <w:sz w:val="24"/>
          <w:szCs w:val="24"/>
        </w:rPr>
      </w:pPr>
      <w:r w:rsidRPr="00C80A73">
        <w:rPr>
          <w:b/>
          <w:sz w:val="24"/>
          <w:szCs w:val="24"/>
        </w:rPr>
        <w:lastRenderedPageBreak/>
        <w:t xml:space="preserve">ОПИСАНИЕ: </w:t>
      </w:r>
    </w:p>
    <w:p w:rsidR="00C80A73" w:rsidRDefault="001C65F0" w:rsidP="00C80A73">
      <w:pPr>
        <w:rPr>
          <w:sz w:val="24"/>
          <w:szCs w:val="24"/>
        </w:rPr>
      </w:pPr>
      <w:r w:rsidRPr="00C80A73">
        <w:rPr>
          <w:sz w:val="24"/>
          <w:szCs w:val="24"/>
        </w:rPr>
        <w:t>Програмната област „Иновации в зелена индустрия</w:t>
      </w:r>
      <w:r w:rsidR="00C80A73">
        <w:rPr>
          <w:sz w:val="24"/>
          <w:szCs w:val="24"/>
        </w:rPr>
        <w:t>“</w:t>
      </w:r>
      <w:r w:rsidRPr="00C80A73">
        <w:rPr>
          <w:sz w:val="24"/>
          <w:szCs w:val="24"/>
        </w:rPr>
        <w:t xml:space="preserve"> в България има за цел подобряване на </w:t>
      </w:r>
      <w:proofErr w:type="spellStart"/>
      <w:r w:rsidRPr="00C80A73">
        <w:rPr>
          <w:sz w:val="24"/>
          <w:szCs w:val="24"/>
        </w:rPr>
        <w:t>конкурентн</w:t>
      </w:r>
      <w:r w:rsidR="00C80A73">
        <w:rPr>
          <w:sz w:val="24"/>
          <w:szCs w:val="24"/>
        </w:rPr>
        <w:t>оспособността</w:t>
      </w:r>
      <w:proofErr w:type="spellEnd"/>
      <w:r w:rsidR="00C80A73">
        <w:rPr>
          <w:sz w:val="24"/>
          <w:szCs w:val="24"/>
        </w:rPr>
        <w:t xml:space="preserve"> на т.нар. „зелени“</w:t>
      </w:r>
      <w:r w:rsidRPr="00C80A73">
        <w:rPr>
          <w:sz w:val="24"/>
          <w:szCs w:val="24"/>
        </w:rPr>
        <w:t xml:space="preserve"> предприятия, включително подобряване </w:t>
      </w:r>
      <w:proofErr w:type="spellStart"/>
      <w:r w:rsidRPr="00C80A73">
        <w:rPr>
          <w:sz w:val="24"/>
          <w:szCs w:val="24"/>
        </w:rPr>
        <w:t>екологосъобразността</w:t>
      </w:r>
      <w:proofErr w:type="spellEnd"/>
      <w:r w:rsidRPr="00C80A73">
        <w:rPr>
          <w:sz w:val="24"/>
          <w:szCs w:val="24"/>
        </w:rPr>
        <w:t xml:space="preserve"> на съществуващите предприятия, насърчаване на зелените иновации и предприемачество. Мотото на програмата „Иновации в зелена индустрия</w:t>
      </w:r>
      <w:r w:rsidR="00C80A73">
        <w:rPr>
          <w:sz w:val="24"/>
          <w:szCs w:val="24"/>
        </w:rPr>
        <w:t>“</w:t>
      </w:r>
      <w:r w:rsidRPr="00C80A73">
        <w:rPr>
          <w:sz w:val="24"/>
          <w:szCs w:val="24"/>
        </w:rPr>
        <w:t xml:space="preserve"> в България е „Добре за бизнеса – добре за околната среда</w:t>
      </w:r>
      <w:r w:rsidR="00C80A73">
        <w:rPr>
          <w:sz w:val="24"/>
          <w:szCs w:val="24"/>
        </w:rPr>
        <w:t>“</w:t>
      </w:r>
      <w:r w:rsidRPr="00C80A73">
        <w:rPr>
          <w:sz w:val="24"/>
          <w:szCs w:val="24"/>
        </w:rPr>
        <w:t xml:space="preserve">. </w:t>
      </w:r>
    </w:p>
    <w:p w:rsidR="00C80A73" w:rsidRDefault="001C65F0" w:rsidP="00C80A73">
      <w:pPr>
        <w:rPr>
          <w:sz w:val="24"/>
          <w:szCs w:val="24"/>
        </w:rPr>
      </w:pPr>
      <w:r w:rsidRPr="00C80A73">
        <w:rPr>
          <w:sz w:val="24"/>
          <w:szCs w:val="24"/>
        </w:rPr>
        <w:t>„Иновации в зелена индустрия</w:t>
      </w:r>
      <w:r w:rsidR="00C80A73">
        <w:rPr>
          <w:sz w:val="24"/>
          <w:szCs w:val="24"/>
        </w:rPr>
        <w:t>“</w:t>
      </w:r>
      <w:r w:rsidRPr="00C80A73">
        <w:rPr>
          <w:sz w:val="24"/>
          <w:szCs w:val="24"/>
        </w:rPr>
        <w:t xml:space="preserve"> в България е програмна област в рамките на Финансовия механизъм на Европейското икономическо пространство и Норвежкия финансов механизъм и цели да допринесе за намаляването на икономическите и социалните различия в Европейското икономическо пространство, както и за укрепването на двустранните отношения между Норвегия и държавите бенефициенти. Прилагането на Норвежкия финансов механизъм ще бъде съпътствано с най-висока степен на прозрачност, отчетност, финансова ефективност, както и ще се прилагат принципите на добро управление, устойчивост, равнопоставеност на половете и равни възможности. </w:t>
      </w:r>
      <w:r w:rsidRPr="00C80A73">
        <w:rPr>
          <w:b/>
          <w:sz w:val="24"/>
          <w:szCs w:val="24"/>
        </w:rPr>
        <w:t>Допустими дейности</w:t>
      </w:r>
      <w:r w:rsidRPr="00C80A73">
        <w:rPr>
          <w:sz w:val="24"/>
          <w:szCs w:val="24"/>
        </w:rPr>
        <w:t xml:space="preserve"> </w:t>
      </w:r>
    </w:p>
    <w:p w:rsidR="001C65F0" w:rsidRPr="00C80A73" w:rsidRDefault="001C65F0" w:rsidP="00C80A73">
      <w:pPr>
        <w:rPr>
          <w:sz w:val="24"/>
          <w:szCs w:val="24"/>
        </w:rPr>
      </w:pPr>
      <w:r w:rsidRPr="00C80A73">
        <w:rPr>
          <w:sz w:val="24"/>
          <w:szCs w:val="24"/>
        </w:rPr>
        <w:t>Програмата „Иновации в зелена индустрия</w:t>
      </w:r>
      <w:r w:rsidR="00C80A73">
        <w:rPr>
          <w:sz w:val="24"/>
          <w:szCs w:val="24"/>
        </w:rPr>
        <w:t>“</w:t>
      </w:r>
      <w:r w:rsidRPr="00C80A73">
        <w:rPr>
          <w:sz w:val="24"/>
          <w:szCs w:val="24"/>
        </w:rPr>
        <w:t xml:space="preserve"> в България ще подкрепи проекти в една или повече от следните области: </w:t>
      </w:r>
    </w:p>
    <w:p w:rsidR="001C65F0" w:rsidRPr="00C80A73" w:rsidRDefault="001C65F0" w:rsidP="00C80A73">
      <w:pPr>
        <w:rPr>
          <w:sz w:val="24"/>
          <w:szCs w:val="24"/>
        </w:rPr>
      </w:pPr>
      <w:r w:rsidRPr="00C80A73">
        <w:rPr>
          <w:sz w:val="24"/>
          <w:szCs w:val="24"/>
        </w:rPr>
        <w:t xml:space="preserve">1. Разработване, внедряване и инвестиции в иновативни технологии, щадящи околната среда; </w:t>
      </w:r>
    </w:p>
    <w:p w:rsidR="001C65F0" w:rsidRPr="00C80A73" w:rsidRDefault="001C65F0" w:rsidP="00C80A73">
      <w:pPr>
        <w:rPr>
          <w:sz w:val="24"/>
          <w:szCs w:val="24"/>
        </w:rPr>
      </w:pPr>
      <w:r w:rsidRPr="00C80A73">
        <w:rPr>
          <w:sz w:val="24"/>
          <w:szCs w:val="24"/>
        </w:rPr>
        <w:t xml:space="preserve">2. Развитие на зелени продукти и услуги; </w:t>
      </w:r>
    </w:p>
    <w:p w:rsidR="001C65F0" w:rsidRPr="00C80A73" w:rsidRDefault="001C65F0" w:rsidP="00C80A73">
      <w:pPr>
        <w:rPr>
          <w:sz w:val="24"/>
          <w:szCs w:val="24"/>
        </w:rPr>
      </w:pPr>
      <w:r w:rsidRPr="00C80A73">
        <w:rPr>
          <w:sz w:val="24"/>
          <w:szCs w:val="24"/>
        </w:rPr>
        <w:t xml:space="preserve">3. Разработване и прилагане на екологосъобразни производствени процеси (материална ефективност / ефективност в бизнес операции); </w:t>
      </w:r>
    </w:p>
    <w:p w:rsidR="001C65F0" w:rsidRPr="00C80A73" w:rsidRDefault="001C65F0" w:rsidP="00C80A73">
      <w:pPr>
        <w:rPr>
          <w:sz w:val="24"/>
          <w:szCs w:val="24"/>
        </w:rPr>
      </w:pPr>
      <w:r w:rsidRPr="00C80A73">
        <w:rPr>
          <w:sz w:val="24"/>
          <w:szCs w:val="24"/>
        </w:rPr>
        <w:t xml:space="preserve">4. Други дейности като обучение и повишаване на осведомеността като вторична дейност, свързана с посочените по-горе дейности. </w:t>
      </w:r>
    </w:p>
    <w:p w:rsidR="001C65F0" w:rsidRPr="00C80A73" w:rsidRDefault="001C65F0" w:rsidP="00C80A73">
      <w:pPr>
        <w:rPr>
          <w:sz w:val="24"/>
          <w:szCs w:val="24"/>
        </w:rPr>
      </w:pPr>
      <w:r w:rsidRPr="00C80A73">
        <w:rPr>
          <w:sz w:val="24"/>
          <w:szCs w:val="24"/>
        </w:rPr>
        <w:t>Екологичните технологии включват технологии, които в по-малка степен вредят на околната среда в сравнение с технологиите използвани днес, развитие/прилагане на зелени продукти и услуги (определени като имащи по-малко влияние върху околната среда от днешните такива), материална</w:t>
      </w:r>
      <w:r w:rsidRPr="00C80A73">
        <w:rPr>
          <w:sz w:val="24"/>
          <w:szCs w:val="24"/>
          <w:lang w:val="ru-RU"/>
        </w:rPr>
        <w:t xml:space="preserve"> </w:t>
      </w:r>
      <w:r w:rsidRPr="00C80A73">
        <w:rPr>
          <w:sz w:val="24"/>
          <w:szCs w:val="24"/>
        </w:rPr>
        <w:t xml:space="preserve">ефективност (определена като подобрен материален поток в производството и верижно свързаните производства, използване и вторично използване на рециклирани материали) и ефективност в бизнес операциите (в смисъл на управленски решения/системи, човешки ресурси, умно пазаруване, корпоративна социална отговорност (КСО), работа в мрежа, </w:t>
      </w:r>
      <w:proofErr w:type="spellStart"/>
      <w:r w:rsidRPr="00C80A73">
        <w:rPr>
          <w:sz w:val="24"/>
          <w:szCs w:val="24"/>
        </w:rPr>
        <w:t>клъстерни</w:t>
      </w:r>
      <w:proofErr w:type="spellEnd"/>
      <w:r w:rsidRPr="00C80A73">
        <w:rPr>
          <w:sz w:val="24"/>
          <w:szCs w:val="24"/>
        </w:rPr>
        <w:t xml:space="preserve"> инициативи и т.н.) Инвестициите в изграждане на слънчеви и вятърните паркове не са включени в допустимите дейности. Проектите трябва да допринасят пряко за един или повече от индикаторите за резултати: </w:t>
      </w:r>
    </w:p>
    <w:p w:rsidR="001C65F0" w:rsidRPr="00C80A73" w:rsidRDefault="001C65F0" w:rsidP="00C80A73">
      <w:pPr>
        <w:rPr>
          <w:sz w:val="24"/>
          <w:szCs w:val="24"/>
        </w:rPr>
      </w:pPr>
      <w:r w:rsidRPr="00C80A73">
        <w:rPr>
          <w:sz w:val="24"/>
          <w:szCs w:val="24"/>
        </w:rPr>
        <w:t xml:space="preserve">1. Екологични технологии, успешно адаптирани за използване в нови области; </w:t>
      </w:r>
    </w:p>
    <w:p w:rsidR="001C65F0" w:rsidRPr="00C80A73" w:rsidRDefault="001C65F0" w:rsidP="00C80A73">
      <w:pPr>
        <w:rPr>
          <w:sz w:val="24"/>
          <w:szCs w:val="24"/>
        </w:rPr>
      </w:pPr>
      <w:r w:rsidRPr="00C80A73">
        <w:rPr>
          <w:sz w:val="24"/>
          <w:szCs w:val="24"/>
        </w:rPr>
        <w:t xml:space="preserve">2. Нови технологии за околната среда успешно разработени; </w:t>
      </w:r>
    </w:p>
    <w:p w:rsidR="001C65F0" w:rsidRPr="00C80A73" w:rsidRDefault="001C65F0" w:rsidP="00C80A73">
      <w:pPr>
        <w:rPr>
          <w:sz w:val="24"/>
          <w:szCs w:val="24"/>
        </w:rPr>
      </w:pPr>
      <w:r w:rsidRPr="00C80A73">
        <w:rPr>
          <w:sz w:val="24"/>
          <w:szCs w:val="24"/>
        </w:rPr>
        <w:t xml:space="preserve">3. Нови или подобрени екологични продукти и услуги; </w:t>
      </w:r>
    </w:p>
    <w:p w:rsidR="001C65F0" w:rsidRPr="00C80A73" w:rsidRDefault="001C65F0" w:rsidP="00C80A73">
      <w:pPr>
        <w:rPr>
          <w:sz w:val="24"/>
          <w:szCs w:val="24"/>
        </w:rPr>
      </w:pPr>
      <w:r w:rsidRPr="00C80A73">
        <w:rPr>
          <w:sz w:val="24"/>
          <w:szCs w:val="24"/>
        </w:rPr>
        <w:lastRenderedPageBreak/>
        <w:t xml:space="preserve">4. Еко-инициативи, свързани с ефективността на материалите и по-добро управление на отпадъците; </w:t>
      </w:r>
    </w:p>
    <w:p w:rsidR="001C65F0" w:rsidRPr="00C80A73" w:rsidRDefault="001C65F0" w:rsidP="00C80A73">
      <w:pPr>
        <w:rPr>
          <w:sz w:val="24"/>
          <w:szCs w:val="24"/>
        </w:rPr>
      </w:pPr>
      <w:r w:rsidRPr="00C80A73">
        <w:rPr>
          <w:sz w:val="24"/>
          <w:szCs w:val="24"/>
        </w:rPr>
        <w:t xml:space="preserve">5. Иновативни инициативи за повишаване на ефективността в бизнес операциите; </w:t>
      </w:r>
    </w:p>
    <w:p w:rsidR="001C65F0" w:rsidRPr="00C80A73" w:rsidRDefault="001C65F0" w:rsidP="00C80A73">
      <w:pPr>
        <w:rPr>
          <w:sz w:val="24"/>
          <w:szCs w:val="24"/>
        </w:rPr>
      </w:pPr>
      <w:r w:rsidRPr="00C80A73">
        <w:rPr>
          <w:sz w:val="24"/>
          <w:szCs w:val="24"/>
        </w:rPr>
        <w:t xml:space="preserve">6. Създадени зелени работни места. </w:t>
      </w:r>
    </w:p>
    <w:p w:rsidR="00C80A73" w:rsidRDefault="001C65F0" w:rsidP="00C80A73">
      <w:pPr>
        <w:rPr>
          <w:sz w:val="24"/>
          <w:szCs w:val="24"/>
        </w:rPr>
      </w:pPr>
      <w:r w:rsidRPr="00C80A73">
        <w:rPr>
          <w:b/>
          <w:sz w:val="24"/>
          <w:szCs w:val="24"/>
        </w:rPr>
        <w:t>Продължителност на изпълнение на проектите</w:t>
      </w:r>
      <w:r w:rsidRPr="00C80A73">
        <w:rPr>
          <w:sz w:val="24"/>
          <w:szCs w:val="24"/>
        </w:rPr>
        <w:t xml:space="preserve"> </w:t>
      </w:r>
    </w:p>
    <w:p w:rsidR="0020533E" w:rsidRDefault="001C65F0" w:rsidP="00C80A73">
      <w:pPr>
        <w:rPr>
          <w:sz w:val="24"/>
          <w:szCs w:val="24"/>
        </w:rPr>
      </w:pPr>
      <w:r w:rsidRPr="00C80A73">
        <w:rPr>
          <w:sz w:val="24"/>
          <w:szCs w:val="24"/>
        </w:rPr>
        <w:t xml:space="preserve">Проектите трябва да бъдат изпълнени до 30-ти април 2016 год., като това е и допустимия срок за изпълнение на програмата. </w:t>
      </w:r>
    </w:p>
    <w:p w:rsidR="0020533E" w:rsidRDefault="001C65F0" w:rsidP="00C80A73">
      <w:pPr>
        <w:rPr>
          <w:sz w:val="24"/>
          <w:szCs w:val="24"/>
        </w:rPr>
      </w:pPr>
      <w:r w:rsidRPr="0020533E">
        <w:rPr>
          <w:b/>
          <w:sz w:val="24"/>
          <w:szCs w:val="24"/>
        </w:rPr>
        <w:t>Допустимите разходи за финансова помощ</w:t>
      </w:r>
      <w:r w:rsidRPr="00C80A73">
        <w:rPr>
          <w:sz w:val="24"/>
          <w:szCs w:val="24"/>
        </w:rPr>
        <w:t xml:space="preserve"> ще бъдат в съот</w:t>
      </w:r>
      <w:r w:rsidR="0020533E">
        <w:rPr>
          <w:sz w:val="24"/>
          <w:szCs w:val="24"/>
        </w:rPr>
        <w:t>ветствие със следните категории</w:t>
      </w:r>
      <w:r w:rsidRPr="00C80A73">
        <w:rPr>
          <w:sz w:val="24"/>
          <w:szCs w:val="24"/>
        </w:rPr>
        <w:t xml:space="preserve">: </w:t>
      </w:r>
    </w:p>
    <w:p w:rsidR="0020533E" w:rsidRDefault="001C65F0" w:rsidP="00C80A73">
      <w:pPr>
        <w:rPr>
          <w:sz w:val="24"/>
          <w:szCs w:val="24"/>
        </w:rPr>
      </w:pPr>
      <w:r w:rsidRPr="00C80A73">
        <w:rPr>
          <w:sz w:val="24"/>
          <w:szCs w:val="24"/>
        </w:rPr>
        <w:t xml:space="preserve">1. Регионална помощ, Раздел 1, член 13, - максимална ниво на безвъзмездна финансова помощ 50% плюс 20 % бонус за малки предприятия или 10% бонус за средни предприятия; </w:t>
      </w:r>
    </w:p>
    <w:p w:rsidR="0020533E" w:rsidRDefault="001C65F0" w:rsidP="00C80A73">
      <w:pPr>
        <w:rPr>
          <w:sz w:val="24"/>
          <w:szCs w:val="24"/>
        </w:rPr>
      </w:pPr>
      <w:r w:rsidRPr="00C80A73">
        <w:rPr>
          <w:sz w:val="24"/>
          <w:szCs w:val="24"/>
        </w:rPr>
        <w:t xml:space="preserve">2. Научни изследвания и развойна дейност и иновации, раздел 7 - експериментално развитие - максимално ниво на безвъзмездна финансова помощ от 25 %, плюс бонуси за МСП и сътрудничеството бонус от 15% при определени условия; </w:t>
      </w:r>
    </w:p>
    <w:p w:rsidR="0020533E" w:rsidRDefault="001C65F0" w:rsidP="00C80A73">
      <w:pPr>
        <w:rPr>
          <w:sz w:val="24"/>
          <w:szCs w:val="24"/>
        </w:rPr>
      </w:pPr>
      <w:r w:rsidRPr="00C80A73">
        <w:rPr>
          <w:sz w:val="24"/>
          <w:szCs w:val="24"/>
        </w:rPr>
        <w:t xml:space="preserve">3. Помощ за опазване на околната среда – максимално ниво на безвъзмездна финансова помощ от 35% плюс бонуси за МСП. </w:t>
      </w:r>
    </w:p>
    <w:p w:rsidR="0020533E" w:rsidRDefault="001C65F0" w:rsidP="00C80A73">
      <w:pPr>
        <w:rPr>
          <w:sz w:val="24"/>
          <w:szCs w:val="24"/>
        </w:rPr>
      </w:pPr>
      <w:r w:rsidRPr="00C80A73">
        <w:rPr>
          <w:sz w:val="24"/>
          <w:szCs w:val="24"/>
        </w:rPr>
        <w:t xml:space="preserve">4. Помощ за обучение - специфично обучение 25%, общо </w:t>
      </w:r>
      <w:r w:rsidR="0020533E">
        <w:rPr>
          <w:sz w:val="24"/>
          <w:szCs w:val="24"/>
        </w:rPr>
        <w:t>обучение 60% плюс бонуси за МСП</w:t>
      </w:r>
      <w:r w:rsidRPr="00C80A73">
        <w:rPr>
          <w:sz w:val="24"/>
          <w:szCs w:val="24"/>
        </w:rPr>
        <w:t xml:space="preserve">. </w:t>
      </w:r>
    </w:p>
    <w:p w:rsidR="0020533E" w:rsidRDefault="001C65F0" w:rsidP="00C80A73">
      <w:pPr>
        <w:rPr>
          <w:sz w:val="24"/>
          <w:szCs w:val="24"/>
        </w:rPr>
      </w:pPr>
      <w:r w:rsidRPr="00C80A73">
        <w:rPr>
          <w:sz w:val="24"/>
          <w:szCs w:val="24"/>
        </w:rPr>
        <w:t xml:space="preserve">5. Помощ за консултантски услуги в полза на МСП - максимално ниво на безвъзмездна финансова помощ от 50 %. </w:t>
      </w:r>
    </w:p>
    <w:p w:rsidR="0020533E" w:rsidRDefault="001C65F0" w:rsidP="00C80A73">
      <w:pPr>
        <w:rPr>
          <w:sz w:val="24"/>
          <w:szCs w:val="24"/>
        </w:rPr>
      </w:pPr>
      <w:r w:rsidRPr="00C80A73">
        <w:rPr>
          <w:sz w:val="24"/>
          <w:szCs w:val="24"/>
        </w:rPr>
        <w:t>Що се отнася до бонуса за евентуалното сътрудничество в точка 2, критериите за присъждане на такива бонуси са: Може да се добави бонус от 15 процентни пункта, до максимален интензитет на помощта</w:t>
      </w:r>
      <w:r w:rsidR="0020533E">
        <w:rPr>
          <w:sz w:val="24"/>
          <w:szCs w:val="24"/>
        </w:rPr>
        <w:t xml:space="preserve"> от 80 % от допустимите разходи</w:t>
      </w:r>
      <w:r w:rsidRPr="00C80A73">
        <w:rPr>
          <w:sz w:val="24"/>
          <w:szCs w:val="24"/>
        </w:rPr>
        <w:t>, ако</w:t>
      </w:r>
      <w:r w:rsidR="0020533E">
        <w:rPr>
          <w:sz w:val="24"/>
          <w:szCs w:val="24"/>
        </w:rPr>
        <w:t>:</w:t>
      </w:r>
    </w:p>
    <w:p w:rsidR="001C65F0" w:rsidRPr="00C80A73" w:rsidRDefault="0020533E" w:rsidP="00C80A73">
      <w:pPr>
        <w:rPr>
          <w:sz w:val="24"/>
          <w:szCs w:val="24"/>
        </w:rPr>
      </w:pPr>
      <w:r>
        <w:rPr>
          <w:sz w:val="24"/>
          <w:szCs w:val="24"/>
        </w:rPr>
        <w:t>а/</w:t>
      </w:r>
      <w:r w:rsidR="001C65F0" w:rsidRPr="00C80A73">
        <w:rPr>
          <w:sz w:val="24"/>
          <w:szCs w:val="24"/>
        </w:rPr>
        <w:t xml:space="preserve"> проектът включва ефективно сътрудничество между най-малко две предприятия, които са независими едно от друго и са изпълнени следните условия: </w:t>
      </w:r>
    </w:p>
    <w:p w:rsidR="0020533E" w:rsidRDefault="001C65F0" w:rsidP="00C80A73">
      <w:pPr>
        <w:rPr>
          <w:sz w:val="24"/>
          <w:szCs w:val="24"/>
        </w:rPr>
      </w:pPr>
      <w:r w:rsidRPr="00C80A73">
        <w:rPr>
          <w:sz w:val="24"/>
          <w:szCs w:val="24"/>
        </w:rPr>
        <w:t>• Нито едно предприятие не поема повече от 70% от допустимите разхо</w:t>
      </w:r>
      <w:r w:rsidR="0020533E">
        <w:rPr>
          <w:sz w:val="24"/>
          <w:szCs w:val="24"/>
        </w:rPr>
        <w:t>ди по проекта за сътрудничество</w:t>
      </w:r>
      <w:r w:rsidRPr="00C80A73">
        <w:rPr>
          <w:sz w:val="24"/>
          <w:szCs w:val="24"/>
        </w:rPr>
        <w:t xml:space="preserve">, </w:t>
      </w:r>
    </w:p>
    <w:p w:rsidR="001C65F0" w:rsidRPr="00C80A73" w:rsidRDefault="001C65F0" w:rsidP="00C80A73">
      <w:pPr>
        <w:rPr>
          <w:sz w:val="24"/>
          <w:szCs w:val="24"/>
        </w:rPr>
      </w:pPr>
      <w:r w:rsidRPr="00C80A73">
        <w:rPr>
          <w:sz w:val="24"/>
          <w:szCs w:val="24"/>
        </w:rPr>
        <w:t xml:space="preserve">• Проектът включва сътрудничество с най -малко едно МСП или се провежда в Норвегия и България , или </w:t>
      </w:r>
    </w:p>
    <w:p w:rsidR="001C65F0" w:rsidRPr="00C80A73" w:rsidRDefault="0020533E" w:rsidP="00C80A73">
      <w:pPr>
        <w:rPr>
          <w:sz w:val="24"/>
          <w:szCs w:val="24"/>
        </w:rPr>
      </w:pPr>
      <w:r w:rsidRPr="0020533E">
        <w:rPr>
          <w:b/>
          <w:sz w:val="24"/>
          <w:szCs w:val="24"/>
        </w:rPr>
        <w:t xml:space="preserve">б/ </w:t>
      </w:r>
      <w:r w:rsidR="001C65F0" w:rsidRPr="0020533E">
        <w:rPr>
          <w:b/>
          <w:sz w:val="24"/>
          <w:szCs w:val="24"/>
        </w:rPr>
        <w:t>проектът включва ефективно сътрудничество между едно предприятие и една научноизследователска организация и са изпълнени следните условия</w:t>
      </w:r>
      <w:r w:rsidR="001C65F0" w:rsidRPr="00C80A73">
        <w:rPr>
          <w:sz w:val="24"/>
          <w:szCs w:val="24"/>
        </w:rPr>
        <w:t xml:space="preserve">: </w:t>
      </w:r>
    </w:p>
    <w:p w:rsidR="0020533E" w:rsidRDefault="001C65F0" w:rsidP="00C80A73">
      <w:pPr>
        <w:rPr>
          <w:sz w:val="24"/>
          <w:szCs w:val="24"/>
        </w:rPr>
      </w:pPr>
      <w:r w:rsidRPr="00C80A73">
        <w:rPr>
          <w:sz w:val="24"/>
          <w:szCs w:val="24"/>
        </w:rPr>
        <w:t xml:space="preserve">• Научноизследователската организация поема най-малко 10% от допустимите разходи по проекта и </w:t>
      </w:r>
    </w:p>
    <w:p w:rsidR="00C91B77" w:rsidRPr="0020533E" w:rsidRDefault="001C65F0" w:rsidP="0020533E">
      <w:pPr>
        <w:rPr>
          <w:sz w:val="24"/>
          <w:szCs w:val="24"/>
        </w:rPr>
      </w:pPr>
      <w:r w:rsidRPr="00C80A73">
        <w:rPr>
          <w:sz w:val="24"/>
          <w:szCs w:val="24"/>
        </w:rPr>
        <w:lastRenderedPageBreak/>
        <w:t>• Научноизследователската организация има право да публикува резултатите от научноизследователските проекти, ако те произтичат от изследвания, проведени от тази организация , или</w:t>
      </w:r>
      <w:r w:rsidR="00C91B77" w:rsidRPr="00C80A73">
        <w:rPr>
          <w:sz w:val="24"/>
          <w:szCs w:val="24"/>
          <w:lang w:val="ru-RU"/>
        </w:rPr>
        <w:t xml:space="preserve"> </w:t>
      </w:r>
      <w:r w:rsidR="00C91B77" w:rsidRPr="0020533E">
        <w:rPr>
          <w:sz w:val="24"/>
          <w:szCs w:val="24"/>
        </w:rPr>
        <w:t xml:space="preserve">в случай на индустриални научни изследвания, резултатите от проекта са широко разпространени чрез научни и технически конференции или чрез публикации в научни или технически списания или в хранилища със свободен достъп (бази данни, където сурови данни от научни изследвания могат да бъдат достъпни за всички), или чрез безплатен софтуер или софтуер с отворен код . </w:t>
      </w:r>
    </w:p>
    <w:p w:rsidR="0020533E" w:rsidRDefault="00C91B77" w:rsidP="00C80A73">
      <w:pPr>
        <w:rPr>
          <w:sz w:val="24"/>
          <w:szCs w:val="24"/>
        </w:rPr>
      </w:pPr>
      <w:r w:rsidRPr="00C80A73">
        <w:rPr>
          <w:sz w:val="24"/>
          <w:szCs w:val="24"/>
        </w:rPr>
        <w:t xml:space="preserve">За подкрепа за пътуване ще се предоставя еднократна сума за покриване на пътни разходи и настаняване, но не повече от 1200 евро за един човек на юридическо лице. Единствено кандидатури на английски език, подадени по електронен път до Иновация Норвегия, Осло, ще бъдат приети. </w:t>
      </w:r>
    </w:p>
    <w:p w:rsidR="00F64ABC" w:rsidRDefault="00C91B77" w:rsidP="00C80A73">
      <w:pPr>
        <w:rPr>
          <w:sz w:val="24"/>
          <w:szCs w:val="24"/>
        </w:rPr>
      </w:pPr>
      <w:r w:rsidRPr="00C80A73">
        <w:rPr>
          <w:sz w:val="24"/>
          <w:szCs w:val="24"/>
        </w:rPr>
        <w:t xml:space="preserve">План за реализация на проекта, подробен проектен бюджет, заявление за </w:t>
      </w:r>
      <w:proofErr w:type="spellStart"/>
      <w:r w:rsidRPr="00C80A73">
        <w:rPr>
          <w:sz w:val="24"/>
          <w:szCs w:val="24"/>
        </w:rPr>
        <w:t>съфинансирането</w:t>
      </w:r>
      <w:proofErr w:type="spellEnd"/>
      <w:r w:rsidRPr="00C80A73">
        <w:rPr>
          <w:sz w:val="24"/>
          <w:szCs w:val="24"/>
        </w:rPr>
        <w:t xml:space="preserve">, план за обществени поръчки, план за публичност, споразумение за партньорство и план за разплащане трябва да бъдат представени от кандидата като част от формуляра за кандидатстване. Електронните формуляри и формите за изискваните допълнителни документи са достъпни на уебсайта на програмата </w:t>
      </w:r>
      <w:hyperlink r:id="rId107" w:history="1">
        <w:r w:rsidR="00C80A73" w:rsidRPr="00932DE7">
          <w:rPr>
            <w:rStyle w:val="Hyperlink"/>
            <w:sz w:val="24"/>
            <w:szCs w:val="24"/>
          </w:rPr>
          <w:t>www.norwaygrants-greeninnovation.no</w:t>
        </w:r>
      </w:hyperlink>
      <w:r w:rsidRPr="00C80A73">
        <w:rPr>
          <w:sz w:val="24"/>
          <w:szCs w:val="24"/>
        </w:rPr>
        <w:t>.</w:t>
      </w:r>
    </w:p>
    <w:p w:rsidR="00C80A73" w:rsidRPr="00C80A73" w:rsidRDefault="00C80A73" w:rsidP="00C80A73">
      <w:pPr>
        <w:rPr>
          <w:b/>
          <w:sz w:val="24"/>
          <w:szCs w:val="24"/>
        </w:rPr>
      </w:pPr>
      <w:r w:rsidRPr="00C80A73">
        <w:rPr>
          <w:b/>
          <w:sz w:val="24"/>
          <w:szCs w:val="24"/>
        </w:rPr>
        <w:t xml:space="preserve">Краен срок: 09.04.2013 год., 12.00 ч. норвежко време. </w:t>
      </w:r>
    </w:p>
    <w:p w:rsidR="00C80A73" w:rsidRDefault="00C80A73" w:rsidP="00DA4684">
      <w:pPr>
        <w:spacing w:after="360"/>
        <w:rPr>
          <w:b/>
          <w:sz w:val="24"/>
          <w:szCs w:val="24"/>
        </w:rPr>
      </w:pPr>
      <w:r w:rsidRPr="00C80A73">
        <w:rPr>
          <w:b/>
          <w:sz w:val="24"/>
          <w:szCs w:val="24"/>
        </w:rPr>
        <w:t xml:space="preserve">Краен срок за кандидатстване за фонда за подкрепа за пътувания - </w:t>
      </w:r>
      <w:r w:rsidR="00DA4684">
        <w:rPr>
          <w:b/>
          <w:sz w:val="24"/>
          <w:szCs w:val="24"/>
        </w:rPr>
        <w:t>31.03.2013 год., норвежко време.</w:t>
      </w:r>
    </w:p>
    <w:p w:rsidR="00DA4684" w:rsidRPr="00C80A73" w:rsidRDefault="00DA4684" w:rsidP="00DA4684">
      <w:pPr>
        <w:pStyle w:val="Heading2"/>
      </w:pPr>
      <w:bookmarkStart w:id="41" w:name="_Toc381877966"/>
      <w:r w:rsidRPr="00C80A73">
        <w:t>Покана за набиране на проектни предложения по фонда за двустранни отношения на национално ниво</w:t>
      </w:r>
      <w:bookmarkEnd w:id="41"/>
      <w:r w:rsidRPr="00C80A73">
        <w:t xml:space="preserve"> </w:t>
      </w:r>
    </w:p>
    <w:p w:rsidR="00DA4684" w:rsidRPr="00DA4684" w:rsidRDefault="00DA4684" w:rsidP="00DA4684">
      <w:pPr>
        <w:rPr>
          <w:sz w:val="24"/>
          <w:szCs w:val="24"/>
        </w:rPr>
      </w:pPr>
      <w:r w:rsidRPr="00DA4684">
        <w:rPr>
          <w:sz w:val="24"/>
          <w:szCs w:val="24"/>
        </w:rPr>
        <w:t xml:space="preserve">Националното координационно звено в качеството си на Оператор по Фонда за двустранни отношения на национално ниво по ФМ на ЕИП и НФМ 2009-2014 обявява покана за набиране на предложения в следните две тематични области: </w:t>
      </w:r>
    </w:p>
    <w:p w:rsidR="00DA4684" w:rsidRPr="00DA4684" w:rsidRDefault="00DA4684" w:rsidP="00DA4684">
      <w:pPr>
        <w:pStyle w:val="ListParagraph"/>
        <w:numPr>
          <w:ilvl w:val="0"/>
          <w:numId w:val="29"/>
        </w:numPr>
        <w:rPr>
          <w:sz w:val="24"/>
          <w:szCs w:val="24"/>
        </w:rPr>
      </w:pPr>
      <w:r w:rsidRPr="00DA4684">
        <w:rPr>
          <w:sz w:val="24"/>
          <w:szCs w:val="24"/>
        </w:rPr>
        <w:t xml:space="preserve">Обмяна на знания и добри практики в борбата срещу наркотиците и организираната престъпност, деца и младежи в риск (приоритет 1); </w:t>
      </w:r>
    </w:p>
    <w:p w:rsidR="00DA4684" w:rsidRPr="00DA4684" w:rsidRDefault="00DA4684" w:rsidP="00DA4684">
      <w:pPr>
        <w:pStyle w:val="ListParagraph"/>
        <w:numPr>
          <w:ilvl w:val="0"/>
          <w:numId w:val="29"/>
        </w:numPr>
        <w:rPr>
          <w:sz w:val="24"/>
          <w:szCs w:val="24"/>
        </w:rPr>
      </w:pPr>
      <w:r w:rsidRPr="00DA4684">
        <w:rPr>
          <w:sz w:val="24"/>
          <w:szCs w:val="24"/>
        </w:rPr>
        <w:t xml:space="preserve">Популяризиране на европейските ценности и по-специално изучаването на история в мултикултурно общество (приоритет 2). </w:t>
      </w:r>
    </w:p>
    <w:p w:rsidR="00DA4684" w:rsidRDefault="00C80A73" w:rsidP="00DA4684">
      <w:pPr>
        <w:rPr>
          <w:sz w:val="24"/>
          <w:szCs w:val="24"/>
        </w:rPr>
      </w:pPr>
      <w:r w:rsidRPr="00DA4684">
        <w:rPr>
          <w:sz w:val="24"/>
          <w:szCs w:val="24"/>
        </w:rPr>
        <w:t xml:space="preserve">СУМА НА ФИНАНСИРАНЕ: </w:t>
      </w:r>
    </w:p>
    <w:p w:rsidR="00DA4684" w:rsidRDefault="00C80A73" w:rsidP="00DA4684">
      <w:pPr>
        <w:rPr>
          <w:sz w:val="24"/>
          <w:szCs w:val="24"/>
        </w:rPr>
      </w:pPr>
      <w:r w:rsidRPr="00DA4684">
        <w:rPr>
          <w:sz w:val="24"/>
          <w:szCs w:val="24"/>
        </w:rPr>
        <w:t>Минимална обща стойност на безвъзмездната финансова помощ: 5 000 EUR</w:t>
      </w:r>
      <w:r w:rsidR="00DA4684">
        <w:rPr>
          <w:sz w:val="24"/>
          <w:szCs w:val="24"/>
        </w:rPr>
        <w:t xml:space="preserve">. </w:t>
      </w:r>
    </w:p>
    <w:p w:rsidR="00DA4684" w:rsidRDefault="00C80A73" w:rsidP="00DA4684">
      <w:pPr>
        <w:rPr>
          <w:sz w:val="24"/>
          <w:szCs w:val="24"/>
        </w:rPr>
      </w:pPr>
      <w:r w:rsidRPr="00DA4684">
        <w:rPr>
          <w:sz w:val="24"/>
          <w:szCs w:val="24"/>
        </w:rPr>
        <w:t xml:space="preserve">Максимална обща сума на безвъзмездната финансова помощ: 30 000 евро </w:t>
      </w:r>
    </w:p>
    <w:p w:rsidR="00DA4684" w:rsidRDefault="00C80A73" w:rsidP="00DA4684">
      <w:pPr>
        <w:rPr>
          <w:sz w:val="24"/>
          <w:szCs w:val="24"/>
        </w:rPr>
      </w:pPr>
      <w:r w:rsidRPr="00DA4684">
        <w:rPr>
          <w:sz w:val="24"/>
          <w:szCs w:val="24"/>
        </w:rPr>
        <w:t xml:space="preserve">Безвъзмездни средства от FBRNL може да бъде до 100% от общите допустими разходи по проекта. </w:t>
      </w:r>
    </w:p>
    <w:p w:rsidR="00DA4684" w:rsidRDefault="00C80A73" w:rsidP="00DA4684">
      <w:pPr>
        <w:rPr>
          <w:sz w:val="24"/>
          <w:szCs w:val="24"/>
        </w:rPr>
      </w:pPr>
      <w:r w:rsidRPr="00DA4684">
        <w:rPr>
          <w:sz w:val="24"/>
          <w:szCs w:val="24"/>
        </w:rPr>
        <w:lastRenderedPageBreak/>
        <w:t xml:space="preserve">Проектите трябва да бъдат реализирани в период от време с продължителност до 12 месеца. </w:t>
      </w:r>
    </w:p>
    <w:p w:rsidR="00C80A73" w:rsidRPr="00DA4684" w:rsidRDefault="00C80A73" w:rsidP="00DA4684">
      <w:pPr>
        <w:rPr>
          <w:sz w:val="24"/>
          <w:szCs w:val="24"/>
        </w:rPr>
      </w:pPr>
      <w:r w:rsidRPr="00DA4684">
        <w:rPr>
          <w:sz w:val="24"/>
          <w:szCs w:val="24"/>
        </w:rPr>
        <w:t xml:space="preserve">БЕНЕФИЦИЕНТИ: </w:t>
      </w:r>
    </w:p>
    <w:p w:rsidR="00C80A73" w:rsidRPr="00DA4684" w:rsidRDefault="00C80A73" w:rsidP="00DA4684">
      <w:pPr>
        <w:pStyle w:val="ListParagraph"/>
        <w:numPr>
          <w:ilvl w:val="0"/>
          <w:numId w:val="30"/>
        </w:numPr>
        <w:rPr>
          <w:sz w:val="24"/>
          <w:szCs w:val="24"/>
        </w:rPr>
      </w:pPr>
      <w:r w:rsidRPr="00DA4684">
        <w:rPr>
          <w:sz w:val="24"/>
          <w:szCs w:val="24"/>
        </w:rPr>
        <w:t xml:space="preserve">Министерства и други държавни институции, които отговарят за прилагането на националните политики в областта на двете тематични области; </w:t>
      </w:r>
    </w:p>
    <w:p w:rsidR="00C80A73" w:rsidRPr="00DA4684" w:rsidRDefault="00C80A73" w:rsidP="00DA4684">
      <w:pPr>
        <w:pStyle w:val="ListParagraph"/>
        <w:numPr>
          <w:ilvl w:val="0"/>
          <w:numId w:val="30"/>
        </w:numPr>
        <w:rPr>
          <w:sz w:val="24"/>
          <w:szCs w:val="24"/>
        </w:rPr>
      </w:pPr>
      <w:r w:rsidRPr="00DA4684">
        <w:rPr>
          <w:sz w:val="24"/>
          <w:szCs w:val="24"/>
        </w:rPr>
        <w:t xml:space="preserve">Основни и средни училища, </w:t>
      </w:r>
      <w:r w:rsidRPr="00DA4684">
        <w:rPr>
          <w:b/>
          <w:sz w:val="24"/>
          <w:szCs w:val="24"/>
        </w:rPr>
        <w:t>университети и изследователски организации</w:t>
      </w:r>
      <w:r w:rsidRPr="00DA4684">
        <w:rPr>
          <w:sz w:val="24"/>
          <w:szCs w:val="24"/>
        </w:rPr>
        <w:t xml:space="preserve">; </w:t>
      </w:r>
    </w:p>
    <w:p w:rsidR="00C80A73" w:rsidRPr="00DA4684" w:rsidRDefault="00C80A73" w:rsidP="00DA4684">
      <w:pPr>
        <w:pStyle w:val="ListParagraph"/>
        <w:numPr>
          <w:ilvl w:val="0"/>
          <w:numId w:val="30"/>
        </w:numPr>
        <w:rPr>
          <w:sz w:val="24"/>
          <w:szCs w:val="24"/>
        </w:rPr>
      </w:pPr>
      <w:r w:rsidRPr="00DA4684">
        <w:rPr>
          <w:sz w:val="24"/>
          <w:szCs w:val="24"/>
        </w:rPr>
        <w:t xml:space="preserve">Местните и регионалните власти; </w:t>
      </w:r>
    </w:p>
    <w:p w:rsidR="00C80A73" w:rsidRPr="00DA4684" w:rsidRDefault="00C80A73" w:rsidP="00DA4684">
      <w:pPr>
        <w:pStyle w:val="ListParagraph"/>
        <w:numPr>
          <w:ilvl w:val="0"/>
          <w:numId w:val="30"/>
        </w:numPr>
        <w:rPr>
          <w:sz w:val="24"/>
          <w:szCs w:val="24"/>
        </w:rPr>
      </w:pPr>
      <w:r w:rsidRPr="00DA4684">
        <w:rPr>
          <w:sz w:val="24"/>
          <w:szCs w:val="24"/>
        </w:rPr>
        <w:t xml:space="preserve">Нестопански организации, регистрирани по нетърговски Закона за юридическите лица </w:t>
      </w:r>
    </w:p>
    <w:p w:rsidR="00DA4684" w:rsidRPr="00DA4684" w:rsidRDefault="00DA4684" w:rsidP="00DA4684">
      <w:pPr>
        <w:rPr>
          <w:b/>
          <w:sz w:val="24"/>
          <w:szCs w:val="24"/>
        </w:rPr>
      </w:pPr>
      <w:r w:rsidRPr="00DA4684">
        <w:rPr>
          <w:b/>
          <w:sz w:val="24"/>
          <w:szCs w:val="24"/>
        </w:rPr>
        <w:t xml:space="preserve">Срок за подаване на проекти: 15 декември 2014 </w:t>
      </w:r>
    </w:p>
    <w:p w:rsidR="00DF14D6" w:rsidRDefault="00A71945" w:rsidP="00A71945">
      <w:pPr>
        <w:pStyle w:val="Heading2"/>
        <w:rPr>
          <w:rFonts w:cs="Times New Roman"/>
          <w:color w:val="000000"/>
          <w:sz w:val="28"/>
          <w:szCs w:val="28"/>
        </w:rPr>
      </w:pPr>
      <w:bookmarkStart w:id="42" w:name="_Toc381877967"/>
      <w:r w:rsidRPr="00CC5F7E">
        <w:rPr>
          <w:rStyle w:val="Heading2Char"/>
          <w:b/>
          <w:caps/>
        </w:rPr>
        <w:t>Програма: БГ08 „Културно наследство и съвременни изкуства“ на Финансов механизъм на ЕИП; Мярка 1 „Реставриране, обновяване и опазване на културното наследство</w:t>
      </w:r>
      <w:r w:rsidR="00DF14D6" w:rsidRPr="00DF14D6">
        <w:rPr>
          <w:rFonts w:cs="Times New Roman"/>
          <w:color w:val="000000"/>
          <w:sz w:val="28"/>
          <w:szCs w:val="28"/>
        </w:rPr>
        <w:t>“</w:t>
      </w:r>
      <w:bookmarkEnd w:id="42"/>
      <w:r w:rsidR="00DF14D6" w:rsidRPr="00DF14D6">
        <w:rPr>
          <w:rFonts w:cs="Times New Roman"/>
          <w:color w:val="000000"/>
          <w:sz w:val="28"/>
          <w:szCs w:val="28"/>
        </w:rPr>
        <w:t xml:space="preserve"> </w:t>
      </w:r>
    </w:p>
    <w:p w:rsidR="00CC5F7E" w:rsidRDefault="00A71945" w:rsidP="00A71945">
      <w:pPr>
        <w:rPr>
          <w:sz w:val="24"/>
          <w:szCs w:val="24"/>
        </w:rPr>
      </w:pPr>
      <w:r w:rsidRPr="00DA4684">
        <w:rPr>
          <w:sz w:val="24"/>
          <w:szCs w:val="24"/>
        </w:rPr>
        <w:t>Програмна област „Съхранение и възраждане на културното и природно наследство</w:t>
      </w:r>
      <w:r w:rsidR="00CC5F7E">
        <w:rPr>
          <w:sz w:val="24"/>
          <w:szCs w:val="24"/>
        </w:rPr>
        <w:t xml:space="preserve">“ </w:t>
      </w:r>
      <w:r w:rsidRPr="00DA4684">
        <w:rPr>
          <w:sz w:val="24"/>
          <w:szCs w:val="24"/>
        </w:rPr>
        <w:t>(РА16) и програмна област „Насърчаване на разнообразието в културата и изкуствата в рамките на</w:t>
      </w:r>
      <w:r w:rsidRPr="00DA4684">
        <w:rPr>
          <w:sz w:val="24"/>
          <w:szCs w:val="24"/>
          <w:lang w:val="ru-RU"/>
        </w:rPr>
        <w:t xml:space="preserve"> </w:t>
      </w:r>
      <w:r w:rsidRPr="00DA4684">
        <w:rPr>
          <w:sz w:val="24"/>
          <w:szCs w:val="24"/>
        </w:rPr>
        <w:t>европейското културно наследство</w:t>
      </w:r>
      <w:r w:rsidR="00CC5F7E">
        <w:rPr>
          <w:sz w:val="24"/>
          <w:szCs w:val="24"/>
        </w:rPr>
        <w:t>“</w:t>
      </w:r>
      <w:r w:rsidRPr="00DA4684">
        <w:rPr>
          <w:sz w:val="24"/>
          <w:szCs w:val="24"/>
        </w:rPr>
        <w:t xml:space="preserve"> (РА17) са определени като приоритетни области за българската страна за получаването на финансова подкрепа от Финансовия механизъм на ЕИП 2009-2014. В този контекст е изготвена и одобрена Програма БГ08 „Културно наследство и съвременни изкуства</w:t>
      </w:r>
      <w:r w:rsidR="00CC5F7E">
        <w:rPr>
          <w:sz w:val="24"/>
          <w:szCs w:val="24"/>
        </w:rPr>
        <w:t>“</w:t>
      </w:r>
      <w:r w:rsidRPr="00DA4684">
        <w:rPr>
          <w:sz w:val="24"/>
          <w:szCs w:val="24"/>
        </w:rPr>
        <w:t xml:space="preserve">. </w:t>
      </w:r>
    </w:p>
    <w:p w:rsidR="00CC5F7E" w:rsidRDefault="00A71945" w:rsidP="00A71945">
      <w:pPr>
        <w:rPr>
          <w:sz w:val="24"/>
          <w:szCs w:val="24"/>
        </w:rPr>
      </w:pPr>
      <w:r w:rsidRPr="00DA4684">
        <w:rPr>
          <w:sz w:val="24"/>
          <w:szCs w:val="24"/>
        </w:rPr>
        <w:t>Взимайки предвид факта, че в България съществуват редица сгради и забележителности с културна и обществена значимост, които се нуждаят от опазване и съхранение за бъдещите поколения, мярка 1 „Реставриране, обновяване и опазване на културното наследство</w:t>
      </w:r>
      <w:r w:rsidR="00CC5F7E">
        <w:rPr>
          <w:sz w:val="24"/>
          <w:szCs w:val="24"/>
        </w:rPr>
        <w:t>“</w:t>
      </w:r>
      <w:r w:rsidRPr="00DA4684">
        <w:rPr>
          <w:sz w:val="24"/>
          <w:szCs w:val="24"/>
        </w:rPr>
        <w:t xml:space="preserve"> на програма БГ08 бе разработена</w:t>
      </w:r>
      <w:r w:rsidR="00CC5F7E">
        <w:rPr>
          <w:sz w:val="24"/>
          <w:szCs w:val="24"/>
        </w:rPr>
        <w:t>,</w:t>
      </w:r>
      <w:r w:rsidRPr="00DA4684">
        <w:rPr>
          <w:sz w:val="24"/>
          <w:szCs w:val="24"/>
        </w:rPr>
        <w:t xml:space="preserve"> за да допринесе за благоустрояването и реставрирането на сгради и природни дадености с културна стойност, ревитализирането на изложбени пространства, развитието на музеи на открито и др. </w:t>
      </w:r>
    </w:p>
    <w:p w:rsidR="00CC5F7E" w:rsidRDefault="00A71945" w:rsidP="00A71945">
      <w:pPr>
        <w:rPr>
          <w:sz w:val="24"/>
          <w:szCs w:val="24"/>
        </w:rPr>
      </w:pPr>
      <w:r w:rsidRPr="00CC5F7E">
        <w:rPr>
          <w:b/>
          <w:sz w:val="24"/>
          <w:szCs w:val="24"/>
        </w:rPr>
        <w:t>Целите на мярка 1 „Реставриране, обновяване и опазване на културното наследство</w:t>
      </w:r>
      <w:r w:rsidR="00CC5F7E" w:rsidRPr="00CC5F7E">
        <w:rPr>
          <w:b/>
          <w:sz w:val="24"/>
          <w:szCs w:val="24"/>
        </w:rPr>
        <w:t>“</w:t>
      </w:r>
      <w:r w:rsidRPr="00CC5F7E">
        <w:rPr>
          <w:b/>
          <w:sz w:val="24"/>
          <w:szCs w:val="24"/>
        </w:rPr>
        <w:t xml:space="preserve"> са</w:t>
      </w:r>
      <w:r w:rsidRPr="00DA4684">
        <w:rPr>
          <w:sz w:val="24"/>
          <w:szCs w:val="24"/>
        </w:rPr>
        <w:t xml:space="preserve">: обновяване и реставриране на сгради с културна стойност и обществена значимост, ревитализиране на изложбени пространства/платформи, дейности за предпазване на пространства от културното наследство и развитие на музеи на открито. </w:t>
      </w:r>
    </w:p>
    <w:p w:rsidR="00CC5F7E" w:rsidRDefault="00A71945" w:rsidP="00A71945">
      <w:pPr>
        <w:rPr>
          <w:sz w:val="24"/>
          <w:szCs w:val="24"/>
        </w:rPr>
      </w:pPr>
      <w:r w:rsidRPr="00DA4684">
        <w:rPr>
          <w:sz w:val="24"/>
          <w:szCs w:val="24"/>
        </w:rPr>
        <w:t>Целите по мярка 1 „Реставриране, обновяване и опазване на културното наследство</w:t>
      </w:r>
      <w:r w:rsidR="00CC5F7E">
        <w:rPr>
          <w:sz w:val="24"/>
          <w:szCs w:val="24"/>
        </w:rPr>
        <w:t>“</w:t>
      </w:r>
      <w:r w:rsidRPr="00DA4684">
        <w:rPr>
          <w:sz w:val="24"/>
          <w:szCs w:val="24"/>
        </w:rPr>
        <w:t xml:space="preserve"> са определени в съответствие с общата цел за постигане на по-широко представяне на българското културно наследство в европейския контекст на културен обмен, както и за да </w:t>
      </w:r>
      <w:proofErr w:type="spellStart"/>
      <w:r w:rsidRPr="00DA4684">
        <w:rPr>
          <w:sz w:val="24"/>
          <w:szCs w:val="24"/>
        </w:rPr>
        <w:t>допринасат</w:t>
      </w:r>
      <w:proofErr w:type="spellEnd"/>
      <w:r w:rsidRPr="00DA4684">
        <w:rPr>
          <w:sz w:val="24"/>
          <w:szCs w:val="24"/>
        </w:rPr>
        <w:t xml:space="preserve"> за защитата и опазването на културното наследство на България за бъдещите поколения. Сред приоритетите на тази мярка е и включване на представители на ромското население чрез подходящи дейности. </w:t>
      </w:r>
    </w:p>
    <w:p w:rsidR="00CC5F7E" w:rsidRPr="00CC5F7E" w:rsidRDefault="00A71945" w:rsidP="00A71945">
      <w:pPr>
        <w:rPr>
          <w:b/>
          <w:sz w:val="24"/>
          <w:szCs w:val="24"/>
        </w:rPr>
      </w:pPr>
      <w:r w:rsidRPr="00CC5F7E">
        <w:rPr>
          <w:b/>
          <w:sz w:val="24"/>
          <w:szCs w:val="24"/>
        </w:rPr>
        <w:t xml:space="preserve">Очаквани резултати и индикатори за постигнати цели: </w:t>
      </w:r>
    </w:p>
    <w:p w:rsidR="00A71945" w:rsidRPr="00DA4684" w:rsidRDefault="00A71945" w:rsidP="00A71945">
      <w:pPr>
        <w:rPr>
          <w:sz w:val="24"/>
          <w:szCs w:val="24"/>
        </w:rPr>
      </w:pPr>
      <w:r w:rsidRPr="00DA4684">
        <w:rPr>
          <w:sz w:val="24"/>
          <w:szCs w:val="24"/>
        </w:rPr>
        <w:lastRenderedPageBreak/>
        <w:t>Мярка 1 „Реставриране, обновяване и опазване на културното наследство</w:t>
      </w:r>
      <w:r w:rsidR="00CC5F7E">
        <w:rPr>
          <w:sz w:val="24"/>
          <w:szCs w:val="24"/>
        </w:rPr>
        <w:t>“</w:t>
      </w:r>
      <w:r w:rsidRPr="00DA4684">
        <w:rPr>
          <w:sz w:val="24"/>
          <w:szCs w:val="24"/>
        </w:rPr>
        <w:t xml:space="preserve"> предвижда постигането на следния индикатор за целеви резултат: </w:t>
      </w:r>
    </w:p>
    <w:p w:rsidR="00A71945" w:rsidRPr="00DA4684" w:rsidRDefault="00A71945" w:rsidP="00A71945">
      <w:pPr>
        <w:rPr>
          <w:sz w:val="24"/>
          <w:szCs w:val="24"/>
        </w:rPr>
      </w:pPr>
      <w:r w:rsidRPr="00DA4684">
        <w:rPr>
          <w:sz w:val="24"/>
          <w:szCs w:val="24"/>
        </w:rPr>
        <w:t xml:space="preserve">Културно наследство – реставрирано, обновено и защитено. </w:t>
      </w:r>
    </w:p>
    <w:p w:rsidR="00A71945" w:rsidRPr="00DA4684" w:rsidRDefault="00A71945" w:rsidP="00A71945">
      <w:pPr>
        <w:rPr>
          <w:sz w:val="24"/>
          <w:szCs w:val="24"/>
        </w:rPr>
      </w:pPr>
      <w:r w:rsidRPr="00DA4684">
        <w:rPr>
          <w:sz w:val="24"/>
          <w:szCs w:val="24"/>
        </w:rPr>
        <w:t xml:space="preserve">Мярка 1 „Реставриране, обновяване и опазване на културното наследство― предвижда постигането на следите резултати: </w:t>
      </w:r>
    </w:p>
    <w:p w:rsidR="00A71945" w:rsidRPr="00CC5F7E" w:rsidRDefault="00A71945" w:rsidP="00CC5F7E">
      <w:pPr>
        <w:pStyle w:val="ListParagraph"/>
        <w:numPr>
          <w:ilvl w:val="0"/>
          <w:numId w:val="31"/>
        </w:numPr>
        <w:rPr>
          <w:sz w:val="24"/>
          <w:szCs w:val="24"/>
        </w:rPr>
      </w:pPr>
      <w:r w:rsidRPr="00CC5F7E">
        <w:rPr>
          <w:sz w:val="24"/>
          <w:szCs w:val="24"/>
        </w:rPr>
        <w:t xml:space="preserve">реставриране на сгради от културното наследство на България; </w:t>
      </w:r>
    </w:p>
    <w:p w:rsidR="00A71945" w:rsidRPr="00CC5F7E" w:rsidRDefault="00A71945" w:rsidP="00CC5F7E">
      <w:pPr>
        <w:pStyle w:val="ListParagraph"/>
        <w:numPr>
          <w:ilvl w:val="0"/>
          <w:numId w:val="31"/>
        </w:numPr>
        <w:rPr>
          <w:sz w:val="24"/>
          <w:szCs w:val="24"/>
        </w:rPr>
      </w:pPr>
      <w:r w:rsidRPr="00CC5F7E">
        <w:rPr>
          <w:sz w:val="24"/>
          <w:szCs w:val="24"/>
        </w:rPr>
        <w:t xml:space="preserve">ревитализиране на изложбени пространства/платформи чрез интерактивни технологии; </w:t>
      </w:r>
    </w:p>
    <w:p w:rsidR="00A71945" w:rsidRPr="00CC5F7E" w:rsidRDefault="00A71945" w:rsidP="00CC5F7E">
      <w:pPr>
        <w:pStyle w:val="ListParagraph"/>
        <w:numPr>
          <w:ilvl w:val="0"/>
          <w:numId w:val="31"/>
        </w:numPr>
        <w:rPr>
          <w:sz w:val="24"/>
          <w:szCs w:val="24"/>
        </w:rPr>
      </w:pPr>
      <w:r w:rsidRPr="00CC5F7E">
        <w:rPr>
          <w:sz w:val="24"/>
          <w:szCs w:val="24"/>
        </w:rPr>
        <w:t xml:space="preserve">предпазване на пространства от културното наследство и развитие на музеи на открито. </w:t>
      </w:r>
    </w:p>
    <w:p w:rsidR="00CC5F7E" w:rsidRPr="00CC5F7E" w:rsidRDefault="00A71945" w:rsidP="00A71945">
      <w:pPr>
        <w:rPr>
          <w:b/>
          <w:sz w:val="24"/>
          <w:szCs w:val="24"/>
        </w:rPr>
      </w:pPr>
      <w:r w:rsidRPr="00CC5F7E">
        <w:rPr>
          <w:b/>
          <w:sz w:val="24"/>
          <w:szCs w:val="24"/>
        </w:rPr>
        <w:t xml:space="preserve">Допустими дейности </w:t>
      </w:r>
    </w:p>
    <w:p w:rsidR="00A71945" w:rsidRPr="00DA4684" w:rsidRDefault="00A71945" w:rsidP="00A71945">
      <w:pPr>
        <w:rPr>
          <w:sz w:val="24"/>
          <w:szCs w:val="24"/>
        </w:rPr>
      </w:pPr>
      <w:r w:rsidRPr="00DA4684">
        <w:rPr>
          <w:sz w:val="24"/>
          <w:szCs w:val="24"/>
        </w:rPr>
        <w:t>Проектите, получили финансиране в рамките на мярка 1 „Реставриране, обновяване и опазване на културното наследство</w:t>
      </w:r>
      <w:r w:rsidR="00CC5F7E">
        <w:rPr>
          <w:sz w:val="24"/>
          <w:szCs w:val="24"/>
        </w:rPr>
        <w:t>“</w:t>
      </w:r>
      <w:r w:rsidRPr="00DA4684">
        <w:rPr>
          <w:sz w:val="24"/>
          <w:szCs w:val="24"/>
        </w:rPr>
        <w:t xml:space="preserve"> може да включват следните дейности: </w:t>
      </w:r>
    </w:p>
    <w:p w:rsidR="00A71945" w:rsidRPr="00CC5F7E" w:rsidRDefault="00A71945" w:rsidP="00CC5F7E">
      <w:pPr>
        <w:pStyle w:val="ListParagraph"/>
        <w:numPr>
          <w:ilvl w:val="0"/>
          <w:numId w:val="32"/>
        </w:numPr>
        <w:rPr>
          <w:sz w:val="24"/>
          <w:szCs w:val="24"/>
        </w:rPr>
      </w:pPr>
      <w:r w:rsidRPr="00CC5F7E">
        <w:rPr>
          <w:sz w:val="24"/>
          <w:szCs w:val="24"/>
        </w:rPr>
        <w:t xml:space="preserve">реставриране/обновяване на сгради от културното наследство на България като се гарантира запазване на автентичността; </w:t>
      </w:r>
    </w:p>
    <w:p w:rsidR="00A71945" w:rsidRPr="00CC5F7E" w:rsidRDefault="00A71945" w:rsidP="00CC5F7E">
      <w:pPr>
        <w:pStyle w:val="ListParagraph"/>
        <w:numPr>
          <w:ilvl w:val="0"/>
          <w:numId w:val="32"/>
        </w:numPr>
        <w:rPr>
          <w:sz w:val="24"/>
          <w:szCs w:val="24"/>
        </w:rPr>
      </w:pPr>
      <w:r w:rsidRPr="00CC5F7E">
        <w:rPr>
          <w:sz w:val="24"/>
          <w:szCs w:val="24"/>
        </w:rPr>
        <w:t xml:space="preserve">възобновяване/ревитализиране (чрез интерактивни технологии) на изложбени пространства/платформи; </w:t>
      </w:r>
    </w:p>
    <w:p w:rsidR="00A71945" w:rsidRPr="00CC5F7E" w:rsidRDefault="00A71945" w:rsidP="00CC5F7E">
      <w:pPr>
        <w:pStyle w:val="ListParagraph"/>
        <w:numPr>
          <w:ilvl w:val="0"/>
          <w:numId w:val="32"/>
        </w:numPr>
        <w:rPr>
          <w:sz w:val="24"/>
          <w:szCs w:val="24"/>
        </w:rPr>
      </w:pPr>
      <w:r w:rsidRPr="00CC5F7E">
        <w:rPr>
          <w:sz w:val="24"/>
          <w:szCs w:val="24"/>
        </w:rPr>
        <w:t xml:space="preserve">дейности, свързани с предпазване на пространства от културното наследство; </w:t>
      </w:r>
    </w:p>
    <w:p w:rsidR="00A71945" w:rsidRPr="00CC5F7E" w:rsidRDefault="00A71945" w:rsidP="00CC5F7E">
      <w:pPr>
        <w:pStyle w:val="ListParagraph"/>
        <w:numPr>
          <w:ilvl w:val="0"/>
          <w:numId w:val="32"/>
        </w:numPr>
        <w:rPr>
          <w:sz w:val="24"/>
          <w:szCs w:val="24"/>
        </w:rPr>
      </w:pPr>
      <w:r w:rsidRPr="00CC5F7E">
        <w:rPr>
          <w:sz w:val="24"/>
          <w:szCs w:val="24"/>
        </w:rPr>
        <w:t xml:space="preserve">дейности, свързани с развитието на музеи на открито. </w:t>
      </w:r>
    </w:p>
    <w:p w:rsidR="00A71945" w:rsidRPr="00DA4684" w:rsidRDefault="00A71945" w:rsidP="00A71945">
      <w:pPr>
        <w:rPr>
          <w:sz w:val="24"/>
          <w:szCs w:val="24"/>
        </w:rPr>
      </w:pPr>
      <w:r w:rsidRPr="00DA4684">
        <w:rPr>
          <w:sz w:val="24"/>
          <w:szCs w:val="24"/>
        </w:rPr>
        <w:t>Горепосоченият списък не е изчерпателен. Дейностите по мярка 1 „Реставриране, обновяване и опазване на културното наследство</w:t>
      </w:r>
      <w:r w:rsidR="00CC5F7E">
        <w:rPr>
          <w:sz w:val="24"/>
          <w:szCs w:val="24"/>
        </w:rPr>
        <w:t>“</w:t>
      </w:r>
      <w:r w:rsidRPr="00DA4684">
        <w:rPr>
          <w:sz w:val="24"/>
          <w:szCs w:val="24"/>
        </w:rPr>
        <w:t xml:space="preserve"> могат да допринесат към следните хоризонтални приоритети и всеобхватни въпроси: </w:t>
      </w:r>
    </w:p>
    <w:p w:rsidR="00A71945" w:rsidRPr="00CC5F7E" w:rsidRDefault="00A71945" w:rsidP="00CC5F7E">
      <w:pPr>
        <w:pStyle w:val="ListParagraph"/>
        <w:numPr>
          <w:ilvl w:val="0"/>
          <w:numId w:val="33"/>
        </w:numPr>
        <w:rPr>
          <w:sz w:val="24"/>
          <w:szCs w:val="24"/>
        </w:rPr>
      </w:pPr>
      <w:r w:rsidRPr="00CC5F7E">
        <w:rPr>
          <w:sz w:val="24"/>
          <w:szCs w:val="24"/>
        </w:rPr>
        <w:t xml:space="preserve">добро управление; </w:t>
      </w:r>
    </w:p>
    <w:p w:rsidR="00A71945" w:rsidRPr="00CC5F7E" w:rsidRDefault="00A71945" w:rsidP="00CC5F7E">
      <w:pPr>
        <w:pStyle w:val="ListParagraph"/>
        <w:numPr>
          <w:ilvl w:val="0"/>
          <w:numId w:val="33"/>
        </w:numPr>
        <w:rPr>
          <w:sz w:val="24"/>
          <w:szCs w:val="24"/>
        </w:rPr>
      </w:pPr>
      <w:r w:rsidRPr="00CC5F7E">
        <w:rPr>
          <w:sz w:val="24"/>
          <w:szCs w:val="24"/>
        </w:rPr>
        <w:t xml:space="preserve">дейности, които не вредят на околната среда; </w:t>
      </w:r>
    </w:p>
    <w:p w:rsidR="00A71945" w:rsidRPr="00CC5F7E" w:rsidRDefault="00A71945" w:rsidP="00CC5F7E">
      <w:pPr>
        <w:pStyle w:val="ListParagraph"/>
        <w:numPr>
          <w:ilvl w:val="0"/>
          <w:numId w:val="33"/>
        </w:numPr>
        <w:rPr>
          <w:sz w:val="24"/>
          <w:szCs w:val="24"/>
        </w:rPr>
      </w:pPr>
      <w:r w:rsidRPr="00CC5F7E">
        <w:rPr>
          <w:sz w:val="24"/>
          <w:szCs w:val="24"/>
        </w:rPr>
        <w:t xml:space="preserve">икономическа устойчивост; </w:t>
      </w:r>
    </w:p>
    <w:p w:rsidR="00A71945" w:rsidRPr="00CC5F7E" w:rsidRDefault="00A71945" w:rsidP="00CC5F7E">
      <w:pPr>
        <w:pStyle w:val="ListParagraph"/>
        <w:numPr>
          <w:ilvl w:val="0"/>
          <w:numId w:val="33"/>
        </w:numPr>
        <w:rPr>
          <w:sz w:val="24"/>
          <w:szCs w:val="24"/>
        </w:rPr>
      </w:pPr>
      <w:r w:rsidRPr="00CC5F7E">
        <w:rPr>
          <w:sz w:val="24"/>
          <w:szCs w:val="24"/>
        </w:rPr>
        <w:t xml:space="preserve">социална устойчивост; </w:t>
      </w:r>
    </w:p>
    <w:p w:rsidR="00A71945" w:rsidRPr="00CC5F7E" w:rsidRDefault="00A71945" w:rsidP="00CC5F7E">
      <w:pPr>
        <w:pStyle w:val="ListParagraph"/>
        <w:numPr>
          <w:ilvl w:val="0"/>
          <w:numId w:val="33"/>
        </w:numPr>
        <w:rPr>
          <w:sz w:val="24"/>
          <w:szCs w:val="24"/>
        </w:rPr>
      </w:pPr>
      <w:r w:rsidRPr="00CC5F7E">
        <w:rPr>
          <w:sz w:val="24"/>
          <w:szCs w:val="24"/>
        </w:rPr>
        <w:t xml:space="preserve">равенство между половете. </w:t>
      </w:r>
    </w:p>
    <w:p w:rsidR="001C576D" w:rsidRDefault="00DF14D6" w:rsidP="00DA4684">
      <w:pPr>
        <w:rPr>
          <w:sz w:val="24"/>
          <w:szCs w:val="24"/>
        </w:rPr>
      </w:pPr>
      <w:r w:rsidRPr="00DA4684">
        <w:rPr>
          <w:sz w:val="24"/>
          <w:szCs w:val="24"/>
        </w:rPr>
        <w:t xml:space="preserve">СУМА НА ФИНАНСИРАНЕ: </w:t>
      </w:r>
    </w:p>
    <w:p w:rsidR="00DA4684" w:rsidRDefault="00DF14D6" w:rsidP="00DA4684">
      <w:pPr>
        <w:rPr>
          <w:sz w:val="24"/>
          <w:szCs w:val="24"/>
        </w:rPr>
      </w:pPr>
      <w:r w:rsidRPr="00DA4684">
        <w:rPr>
          <w:sz w:val="24"/>
          <w:szCs w:val="24"/>
        </w:rPr>
        <w:t>Общ</w:t>
      </w:r>
      <w:r w:rsidR="001C576D">
        <w:rPr>
          <w:sz w:val="24"/>
          <w:szCs w:val="24"/>
        </w:rPr>
        <w:t xml:space="preserve"> </w:t>
      </w:r>
      <w:r w:rsidRPr="00DA4684">
        <w:rPr>
          <w:sz w:val="24"/>
          <w:szCs w:val="24"/>
        </w:rPr>
        <w:t xml:space="preserve">бюджет - 7 106 470 евро. Минималната стойност на финансова помощ - 250 000 евро максималната стойност не може да надвишава сумата от 1 500 000 евро. Финансовата помощ по Програмата за избран проект може да достигне 100% от всички допустими разходи. Не се изисква съфинансиране. </w:t>
      </w:r>
    </w:p>
    <w:p w:rsidR="00C873DA" w:rsidRDefault="00DF14D6" w:rsidP="00DA4684">
      <w:pPr>
        <w:rPr>
          <w:sz w:val="24"/>
          <w:szCs w:val="24"/>
        </w:rPr>
      </w:pPr>
      <w:r w:rsidRPr="00C873DA">
        <w:rPr>
          <w:b/>
          <w:sz w:val="24"/>
          <w:szCs w:val="24"/>
        </w:rPr>
        <w:t>Допустими кандидати</w:t>
      </w:r>
      <w:r w:rsidRPr="00DA4684">
        <w:rPr>
          <w:sz w:val="24"/>
          <w:szCs w:val="24"/>
        </w:rPr>
        <w:t xml:space="preserve"> (потенциални получатели/бенефициенти) </w:t>
      </w:r>
    </w:p>
    <w:p w:rsidR="00DF14D6" w:rsidRPr="00DA4684" w:rsidRDefault="00DF14D6" w:rsidP="00DA4684">
      <w:pPr>
        <w:rPr>
          <w:sz w:val="24"/>
          <w:szCs w:val="24"/>
        </w:rPr>
      </w:pPr>
      <w:r w:rsidRPr="00DA4684">
        <w:rPr>
          <w:sz w:val="24"/>
          <w:szCs w:val="24"/>
        </w:rPr>
        <w:t>В рамките на мярка 1 „Реставриране, обновяване и опазване на културното наследство</w:t>
      </w:r>
      <w:r w:rsidR="00C873DA">
        <w:rPr>
          <w:sz w:val="24"/>
          <w:szCs w:val="24"/>
        </w:rPr>
        <w:t>“</w:t>
      </w:r>
      <w:r w:rsidRPr="00DA4684">
        <w:rPr>
          <w:sz w:val="24"/>
          <w:szCs w:val="24"/>
        </w:rPr>
        <w:t xml:space="preserve"> допустимите кандидати (потенциални получатели/бенефициенти) са: </w:t>
      </w:r>
    </w:p>
    <w:p w:rsidR="00DF14D6" w:rsidRPr="00C873DA" w:rsidRDefault="00DF14D6" w:rsidP="00C873DA">
      <w:pPr>
        <w:pStyle w:val="ListParagraph"/>
        <w:numPr>
          <w:ilvl w:val="0"/>
          <w:numId w:val="34"/>
        </w:numPr>
        <w:rPr>
          <w:sz w:val="24"/>
          <w:szCs w:val="24"/>
        </w:rPr>
      </w:pPr>
      <w:r w:rsidRPr="00C873DA">
        <w:rPr>
          <w:sz w:val="24"/>
          <w:szCs w:val="24"/>
        </w:rPr>
        <w:lastRenderedPageBreak/>
        <w:t xml:space="preserve">публични институции (държавни, регионални и местни), регистрирани в България; </w:t>
      </w:r>
    </w:p>
    <w:p w:rsidR="00DF14D6" w:rsidRPr="00C873DA" w:rsidRDefault="00DF14D6" w:rsidP="00C873DA">
      <w:pPr>
        <w:pStyle w:val="ListParagraph"/>
        <w:numPr>
          <w:ilvl w:val="0"/>
          <w:numId w:val="34"/>
        </w:numPr>
        <w:rPr>
          <w:sz w:val="24"/>
          <w:szCs w:val="24"/>
        </w:rPr>
      </w:pPr>
      <w:r w:rsidRPr="00C873DA">
        <w:rPr>
          <w:sz w:val="24"/>
          <w:szCs w:val="24"/>
        </w:rPr>
        <w:t xml:space="preserve">културни институти, финансирани от държавата, регионални или местни власти; </w:t>
      </w:r>
    </w:p>
    <w:p w:rsidR="00DF14D6" w:rsidRPr="00C873DA" w:rsidRDefault="00DF14D6" w:rsidP="00C873DA">
      <w:pPr>
        <w:pStyle w:val="ListParagraph"/>
        <w:numPr>
          <w:ilvl w:val="0"/>
          <w:numId w:val="34"/>
        </w:numPr>
        <w:rPr>
          <w:sz w:val="24"/>
          <w:szCs w:val="24"/>
        </w:rPr>
      </w:pPr>
      <w:r w:rsidRPr="00C873DA">
        <w:rPr>
          <w:b/>
          <w:sz w:val="24"/>
          <w:szCs w:val="24"/>
        </w:rPr>
        <w:t>държавни университети, регистрирани в България</w:t>
      </w:r>
      <w:r w:rsidRPr="00C873DA">
        <w:rPr>
          <w:sz w:val="24"/>
          <w:szCs w:val="24"/>
        </w:rPr>
        <w:t xml:space="preserve">; </w:t>
      </w:r>
    </w:p>
    <w:p w:rsidR="00DF14D6" w:rsidRPr="00C873DA" w:rsidRDefault="00DF14D6" w:rsidP="00C873DA">
      <w:pPr>
        <w:pStyle w:val="ListParagraph"/>
        <w:numPr>
          <w:ilvl w:val="0"/>
          <w:numId w:val="34"/>
        </w:numPr>
        <w:rPr>
          <w:sz w:val="24"/>
          <w:szCs w:val="24"/>
        </w:rPr>
      </w:pPr>
      <w:r w:rsidRPr="00C873DA">
        <w:rPr>
          <w:sz w:val="24"/>
          <w:szCs w:val="24"/>
        </w:rPr>
        <w:t xml:space="preserve">друг </w:t>
      </w:r>
      <w:proofErr w:type="spellStart"/>
      <w:r w:rsidRPr="00C873DA">
        <w:rPr>
          <w:sz w:val="24"/>
          <w:szCs w:val="24"/>
        </w:rPr>
        <w:t>публичноправен</w:t>
      </w:r>
      <w:proofErr w:type="spellEnd"/>
      <w:r w:rsidRPr="00C873DA">
        <w:rPr>
          <w:sz w:val="24"/>
          <w:szCs w:val="24"/>
        </w:rPr>
        <w:t xml:space="preserve"> орган, създаден със специфичната цел а) да задоволява нужди от обществен интерес, без да има промишлен или търговски характер; б) който има юридическа правосубектност и е в) финансиран в по-голямата част от държавата, регионалните или местни органи или други </w:t>
      </w:r>
      <w:proofErr w:type="spellStart"/>
      <w:r w:rsidRPr="00C873DA">
        <w:rPr>
          <w:sz w:val="24"/>
          <w:szCs w:val="24"/>
        </w:rPr>
        <w:t>публичноправни</w:t>
      </w:r>
      <w:proofErr w:type="spellEnd"/>
      <w:r w:rsidRPr="00C873DA">
        <w:rPr>
          <w:sz w:val="24"/>
          <w:szCs w:val="24"/>
        </w:rPr>
        <w:t xml:space="preserve"> органи; или е под управителния надзор на тези органи; или има административен, управителен или надзорен съвет, повече от половината членове на който са назначени от държавата, регионалните или местни органи или от други </w:t>
      </w:r>
      <w:proofErr w:type="spellStart"/>
      <w:r w:rsidRPr="00C873DA">
        <w:rPr>
          <w:sz w:val="24"/>
          <w:szCs w:val="24"/>
        </w:rPr>
        <w:t>публичноправни</w:t>
      </w:r>
      <w:proofErr w:type="spellEnd"/>
      <w:r w:rsidRPr="00C873DA">
        <w:rPr>
          <w:sz w:val="24"/>
          <w:szCs w:val="24"/>
        </w:rPr>
        <w:t xml:space="preserve"> органи. </w:t>
      </w:r>
    </w:p>
    <w:p w:rsidR="00C873DA" w:rsidRDefault="00DF14D6" w:rsidP="00DA4684">
      <w:pPr>
        <w:rPr>
          <w:sz w:val="24"/>
          <w:szCs w:val="24"/>
        </w:rPr>
      </w:pPr>
      <w:r w:rsidRPr="00C873DA">
        <w:rPr>
          <w:b/>
          <w:sz w:val="24"/>
          <w:szCs w:val="24"/>
        </w:rPr>
        <w:t>Допустими партньори</w:t>
      </w:r>
      <w:r w:rsidRPr="00DA4684">
        <w:rPr>
          <w:sz w:val="24"/>
          <w:szCs w:val="24"/>
        </w:rPr>
        <w:t xml:space="preserve"> </w:t>
      </w:r>
    </w:p>
    <w:p w:rsidR="00DF14D6" w:rsidRPr="00DA4684" w:rsidRDefault="00DF14D6" w:rsidP="00DA4684">
      <w:pPr>
        <w:rPr>
          <w:sz w:val="24"/>
          <w:szCs w:val="24"/>
        </w:rPr>
      </w:pPr>
      <w:r w:rsidRPr="00DA4684">
        <w:rPr>
          <w:sz w:val="24"/>
          <w:szCs w:val="24"/>
        </w:rPr>
        <w:t>В рамките на мярка 1 „Реставриране, обновяване и опазване на културното наследство</w:t>
      </w:r>
      <w:r w:rsidR="007F3520">
        <w:rPr>
          <w:sz w:val="24"/>
          <w:szCs w:val="24"/>
        </w:rPr>
        <w:t>“</w:t>
      </w:r>
      <w:r w:rsidRPr="00DA4684">
        <w:rPr>
          <w:sz w:val="24"/>
          <w:szCs w:val="24"/>
        </w:rPr>
        <w:t xml:space="preserve"> допустимите партньори са: </w:t>
      </w:r>
    </w:p>
    <w:p w:rsidR="00DF14D6" w:rsidRPr="007F3520" w:rsidRDefault="00DF14D6" w:rsidP="007F3520">
      <w:pPr>
        <w:pStyle w:val="ListParagraph"/>
        <w:numPr>
          <w:ilvl w:val="0"/>
          <w:numId w:val="35"/>
        </w:numPr>
        <w:rPr>
          <w:sz w:val="24"/>
          <w:szCs w:val="24"/>
        </w:rPr>
      </w:pPr>
      <w:r w:rsidRPr="007F3520">
        <w:rPr>
          <w:sz w:val="24"/>
          <w:szCs w:val="24"/>
        </w:rPr>
        <w:t xml:space="preserve">публични институции, културни институти и организации с идеална цел (неправителствени организации, неизвършващи стопанска дейност, читалища и др.), регистрирани в България; </w:t>
      </w:r>
    </w:p>
    <w:p w:rsidR="00DF14D6" w:rsidRPr="007F3520" w:rsidRDefault="00DF14D6" w:rsidP="007F3520">
      <w:pPr>
        <w:pStyle w:val="ListParagraph"/>
        <w:numPr>
          <w:ilvl w:val="0"/>
          <w:numId w:val="35"/>
        </w:numPr>
        <w:rPr>
          <w:sz w:val="24"/>
          <w:szCs w:val="24"/>
        </w:rPr>
      </w:pPr>
      <w:r w:rsidRPr="007F3520">
        <w:rPr>
          <w:sz w:val="24"/>
          <w:szCs w:val="24"/>
        </w:rPr>
        <w:t xml:space="preserve">публични институции, културни институти и организации с идеална цел, читалища и др., регистрирани в една от страните - донори: Исландия, Лихтенщайн и Норвегия. </w:t>
      </w:r>
    </w:p>
    <w:p w:rsidR="00A71945" w:rsidRDefault="00DF14D6" w:rsidP="00DA4684">
      <w:pPr>
        <w:rPr>
          <w:sz w:val="24"/>
          <w:szCs w:val="24"/>
        </w:rPr>
      </w:pPr>
      <w:r w:rsidRPr="00DA4684">
        <w:rPr>
          <w:sz w:val="24"/>
          <w:szCs w:val="24"/>
        </w:rPr>
        <w:t>В рамките на мярка 1 „Реставриране, обновяване и опазване на културното наследство</w:t>
      </w:r>
      <w:r w:rsidR="007F3520">
        <w:rPr>
          <w:sz w:val="24"/>
          <w:szCs w:val="24"/>
        </w:rPr>
        <w:t>“</w:t>
      </w:r>
      <w:r w:rsidRPr="00DA4684">
        <w:rPr>
          <w:sz w:val="24"/>
          <w:szCs w:val="24"/>
        </w:rPr>
        <w:t xml:space="preserve">, потенциалните бенефициенти, имащи партньор от държавите-донори ще получат допълнителни точки при оценяване на проектното предложение. </w:t>
      </w:r>
    </w:p>
    <w:p w:rsidR="00DF14D6" w:rsidRPr="00DA4684" w:rsidRDefault="00DF14D6" w:rsidP="00DA4684">
      <w:pPr>
        <w:rPr>
          <w:sz w:val="24"/>
          <w:szCs w:val="24"/>
        </w:rPr>
      </w:pPr>
      <w:r w:rsidRPr="00DA4684">
        <w:rPr>
          <w:sz w:val="24"/>
          <w:szCs w:val="24"/>
        </w:rPr>
        <w:t xml:space="preserve">Допустимите партньори, участващи в дейностите на проектното предложение, подадено в рамките на настоящата Покана са обект на следните изисквания: стойността, допустима за изпълнение на дейности по проектното предложение, предоставена от партньорите не следва да надвишава 30% от общия бюджет на съответното предложение; същевременно, стойността на дейностите на един партньор по проектното предложение не следва да надвишава сумата от 190 000 евро. </w:t>
      </w:r>
    </w:p>
    <w:p w:rsidR="00A71945" w:rsidRDefault="00A71945" w:rsidP="007F3520">
      <w:pPr>
        <w:spacing w:after="360"/>
        <w:rPr>
          <w:sz w:val="24"/>
          <w:szCs w:val="24"/>
        </w:rPr>
      </w:pPr>
      <w:r w:rsidRPr="007F3520">
        <w:rPr>
          <w:b/>
          <w:sz w:val="24"/>
          <w:szCs w:val="24"/>
        </w:rPr>
        <w:t>Краен срок: 19 май 2014 г</w:t>
      </w:r>
      <w:r w:rsidRPr="00DA4684">
        <w:rPr>
          <w:sz w:val="24"/>
          <w:szCs w:val="24"/>
        </w:rPr>
        <w:t xml:space="preserve">. (пощенско клеймо), 16:00ч. местно време (при доставка на ръка) </w:t>
      </w:r>
    </w:p>
    <w:p w:rsidR="00DF14D6" w:rsidRDefault="00DF14D6" w:rsidP="00A771D0">
      <w:pPr>
        <w:pStyle w:val="Heading2"/>
      </w:pPr>
      <w:bookmarkStart w:id="43" w:name="_Toc381877968"/>
      <w:r w:rsidRPr="00DF14D6">
        <w:t>Програма: БГ08 „Културно наследство и съвременни изкуства“ на Финансов механизъм на ЕИП; Мярка 2 Документиране на културната история</w:t>
      </w:r>
      <w:bookmarkEnd w:id="43"/>
      <w:r w:rsidRPr="00DF14D6">
        <w:t xml:space="preserve"> </w:t>
      </w:r>
    </w:p>
    <w:p w:rsidR="00EA54BC" w:rsidRDefault="00EA54BC" w:rsidP="00EA54BC">
      <w:pPr>
        <w:rPr>
          <w:sz w:val="24"/>
          <w:szCs w:val="24"/>
        </w:rPr>
      </w:pPr>
      <w:r w:rsidRPr="00A771D0">
        <w:rPr>
          <w:sz w:val="24"/>
          <w:szCs w:val="24"/>
        </w:rPr>
        <w:t>Програмна област „Съхранение и възраждане на културното и природно наследство</w:t>
      </w:r>
      <w:r>
        <w:rPr>
          <w:sz w:val="24"/>
          <w:szCs w:val="24"/>
        </w:rPr>
        <w:t>“</w:t>
      </w:r>
      <w:r w:rsidRPr="00A771D0">
        <w:rPr>
          <w:sz w:val="24"/>
          <w:szCs w:val="24"/>
        </w:rPr>
        <w:t xml:space="preserve"> (РА16) и програмна област „Насърчаване на разнообразието в културата и изкуствата в рамките на европейското културно наследство</w:t>
      </w:r>
      <w:r>
        <w:rPr>
          <w:sz w:val="24"/>
          <w:szCs w:val="24"/>
        </w:rPr>
        <w:t>“</w:t>
      </w:r>
      <w:r w:rsidRPr="00A771D0">
        <w:rPr>
          <w:sz w:val="24"/>
          <w:szCs w:val="24"/>
        </w:rPr>
        <w:t xml:space="preserve"> (РА17) са определени като приоритетни области за българската страна за получаването на финансова подкрепа от Финансовия </w:t>
      </w:r>
      <w:r w:rsidRPr="00A771D0">
        <w:rPr>
          <w:sz w:val="24"/>
          <w:szCs w:val="24"/>
        </w:rPr>
        <w:lastRenderedPageBreak/>
        <w:t>механизъм на ЕИП 2009-2014. В този контекст е изготвена и одобрена Програма БГ08 „Културно наследство и съвременни изкуства</w:t>
      </w:r>
      <w:r>
        <w:rPr>
          <w:sz w:val="24"/>
          <w:szCs w:val="24"/>
        </w:rPr>
        <w:t>“</w:t>
      </w:r>
      <w:r w:rsidRPr="00A771D0">
        <w:rPr>
          <w:sz w:val="24"/>
          <w:szCs w:val="24"/>
        </w:rPr>
        <w:t>. Като отчита важността на културата за насърчаване на иновации и растеж, основните цели на Програмата са да постигне по-широко обществено и институционално участие в дигитализацията и популяризирането на материалното и нематериално българско културно наследство в европейския контекст на културни и креативни индустрии, културен обмен, културно многообразие и др. Дигитализацията на обекти на културното наследство е основа за укрепване на възможностите за по-добро представяне на българската култура, улесняване на достъпа до изкуство, споделяне на културна информация и повишаване на знанията в рамките на мултикултурния диалог. Мярка 2 „ Документиране на културната история</w:t>
      </w:r>
      <w:r>
        <w:rPr>
          <w:sz w:val="24"/>
          <w:szCs w:val="24"/>
        </w:rPr>
        <w:t>“</w:t>
      </w:r>
      <w:r w:rsidRPr="00A771D0">
        <w:rPr>
          <w:sz w:val="24"/>
          <w:szCs w:val="24"/>
        </w:rPr>
        <w:t xml:space="preserve"> на програма БГ08 е разработена, за да допринесе за документирането и дигитализирането на обекти/предмети на културното наследство, както и за създаването на дигитални центрове в културни институти и университети. </w:t>
      </w:r>
    </w:p>
    <w:p w:rsidR="00EA54BC" w:rsidRPr="00A771D0" w:rsidRDefault="00EA54BC" w:rsidP="00EA54BC">
      <w:pPr>
        <w:rPr>
          <w:sz w:val="24"/>
          <w:szCs w:val="24"/>
        </w:rPr>
      </w:pPr>
      <w:r w:rsidRPr="00A771D0">
        <w:rPr>
          <w:b/>
          <w:bCs/>
          <w:sz w:val="24"/>
          <w:szCs w:val="24"/>
        </w:rPr>
        <w:t xml:space="preserve">Основни целеви групи: </w:t>
      </w:r>
    </w:p>
    <w:p w:rsidR="00EA54BC" w:rsidRPr="00EA54BC" w:rsidRDefault="00EA54BC" w:rsidP="00EA54BC">
      <w:pPr>
        <w:pStyle w:val="ListParagraph"/>
        <w:numPr>
          <w:ilvl w:val="0"/>
          <w:numId w:val="36"/>
        </w:numPr>
        <w:rPr>
          <w:sz w:val="24"/>
          <w:szCs w:val="24"/>
        </w:rPr>
      </w:pPr>
      <w:r w:rsidRPr="00EA54BC">
        <w:rPr>
          <w:sz w:val="24"/>
          <w:szCs w:val="24"/>
        </w:rPr>
        <w:t xml:space="preserve">гражданското общество, вкл. лица в неравностойно положение, малцинства, деца, лица, интересуващи се от развитието на културното наследство и с желание за задълбочаване на двустранните и многостранните отношения между представителите на българската култура и тези от Исландия, Лихтенщайн и Норвегия; </w:t>
      </w:r>
    </w:p>
    <w:p w:rsidR="00EA54BC" w:rsidRPr="00EA54BC" w:rsidRDefault="00EA54BC" w:rsidP="00EA54BC">
      <w:pPr>
        <w:pStyle w:val="ListParagraph"/>
        <w:numPr>
          <w:ilvl w:val="0"/>
          <w:numId w:val="36"/>
        </w:numPr>
        <w:rPr>
          <w:sz w:val="24"/>
          <w:szCs w:val="24"/>
        </w:rPr>
      </w:pPr>
      <w:r w:rsidRPr="00EA54BC">
        <w:rPr>
          <w:sz w:val="24"/>
          <w:szCs w:val="24"/>
        </w:rPr>
        <w:t xml:space="preserve">изследователи, студенти, туристи, хора, търсещи възможности да задълбочат знанията си в сферата на културното наследство, история и т.н.; </w:t>
      </w:r>
    </w:p>
    <w:p w:rsidR="00EA54BC" w:rsidRPr="00EA54BC" w:rsidRDefault="00EA54BC" w:rsidP="00EA54BC">
      <w:pPr>
        <w:pStyle w:val="ListParagraph"/>
        <w:numPr>
          <w:ilvl w:val="0"/>
          <w:numId w:val="36"/>
        </w:numPr>
        <w:rPr>
          <w:sz w:val="24"/>
          <w:szCs w:val="24"/>
        </w:rPr>
      </w:pPr>
      <w:r w:rsidRPr="00EA54BC">
        <w:rPr>
          <w:sz w:val="24"/>
          <w:szCs w:val="24"/>
        </w:rPr>
        <w:t xml:space="preserve">културни институти, организации с идеална цел и др. </w:t>
      </w:r>
    </w:p>
    <w:p w:rsidR="00EA54BC" w:rsidRDefault="00EA54BC" w:rsidP="00EA54BC">
      <w:pPr>
        <w:rPr>
          <w:sz w:val="24"/>
          <w:szCs w:val="24"/>
        </w:rPr>
      </w:pPr>
      <w:r w:rsidRPr="00EA54BC">
        <w:rPr>
          <w:b/>
          <w:sz w:val="24"/>
          <w:szCs w:val="24"/>
        </w:rPr>
        <w:t>Целите на мярка 2 „Документиране на културната история</w:t>
      </w:r>
      <w:r w:rsidRPr="00EA54BC">
        <w:rPr>
          <w:b/>
          <w:sz w:val="24"/>
          <w:szCs w:val="24"/>
        </w:rPr>
        <w:t>“</w:t>
      </w:r>
      <w:r w:rsidRPr="00A771D0">
        <w:rPr>
          <w:sz w:val="24"/>
          <w:szCs w:val="24"/>
        </w:rPr>
        <w:t xml:space="preserve"> са: дигитализиране на обекти/предмети на културното наследство и създаването на дигитални центрове в културни институти и университети. </w:t>
      </w:r>
    </w:p>
    <w:p w:rsidR="00EA54BC" w:rsidRDefault="00EA54BC" w:rsidP="00EA54BC">
      <w:pPr>
        <w:rPr>
          <w:sz w:val="24"/>
          <w:szCs w:val="24"/>
        </w:rPr>
      </w:pPr>
      <w:r w:rsidRPr="00A771D0">
        <w:rPr>
          <w:sz w:val="24"/>
          <w:szCs w:val="24"/>
        </w:rPr>
        <w:t>Целите по мярка 2 „Документиране на културната история</w:t>
      </w:r>
      <w:r>
        <w:rPr>
          <w:sz w:val="24"/>
          <w:szCs w:val="24"/>
        </w:rPr>
        <w:t>“</w:t>
      </w:r>
      <w:r w:rsidRPr="00A771D0">
        <w:rPr>
          <w:sz w:val="24"/>
          <w:szCs w:val="24"/>
        </w:rPr>
        <w:t xml:space="preserve"> са определени във връзка с общата цел за постигане на по-мащабно институционално и публично участие на българското </w:t>
      </w:r>
      <w:proofErr w:type="spellStart"/>
      <w:r w:rsidRPr="00A771D0">
        <w:rPr>
          <w:sz w:val="24"/>
          <w:szCs w:val="24"/>
        </w:rPr>
        <w:t>културнонаследство</w:t>
      </w:r>
      <w:proofErr w:type="spellEnd"/>
      <w:r w:rsidRPr="00A771D0">
        <w:rPr>
          <w:sz w:val="24"/>
          <w:szCs w:val="24"/>
        </w:rPr>
        <w:t xml:space="preserve"> в европейския контекст на културен обмен, както и реализирането на принос за защитата и опазването на културното наследство на България за бъдещите поколения. Сред приоритетите на тази мярка е и включване на представители на ромското население чрез подходящи дейности.</w:t>
      </w:r>
    </w:p>
    <w:p w:rsidR="00EA54BC" w:rsidRDefault="00DF14D6" w:rsidP="00A771D0">
      <w:pPr>
        <w:rPr>
          <w:sz w:val="24"/>
          <w:szCs w:val="24"/>
        </w:rPr>
      </w:pPr>
      <w:r w:rsidRPr="00A771D0">
        <w:rPr>
          <w:sz w:val="24"/>
          <w:szCs w:val="24"/>
        </w:rPr>
        <w:t>СУМА НА ФИНАНСИРАНЕ:</w:t>
      </w:r>
    </w:p>
    <w:p w:rsidR="00A771D0" w:rsidRDefault="00EA54BC" w:rsidP="00A771D0">
      <w:pPr>
        <w:rPr>
          <w:sz w:val="24"/>
          <w:szCs w:val="24"/>
        </w:rPr>
      </w:pPr>
      <w:r>
        <w:rPr>
          <w:sz w:val="24"/>
          <w:szCs w:val="24"/>
        </w:rPr>
        <w:t>Общият бюджет е</w:t>
      </w:r>
      <w:r w:rsidR="00DF14D6" w:rsidRPr="00A771D0">
        <w:rPr>
          <w:sz w:val="24"/>
          <w:szCs w:val="24"/>
        </w:rPr>
        <w:t xml:space="preserve"> 2 935 000 евро. Минималната стойност на финансова помощ </w:t>
      </w:r>
      <w:r>
        <w:rPr>
          <w:sz w:val="24"/>
          <w:szCs w:val="24"/>
        </w:rPr>
        <w:t>е</w:t>
      </w:r>
      <w:r w:rsidR="00DF14D6" w:rsidRPr="00A771D0">
        <w:rPr>
          <w:sz w:val="24"/>
          <w:szCs w:val="24"/>
        </w:rPr>
        <w:t xml:space="preserve"> 170 000 евро</w:t>
      </w:r>
      <w:r>
        <w:rPr>
          <w:sz w:val="24"/>
          <w:szCs w:val="24"/>
        </w:rPr>
        <w:t>, а</w:t>
      </w:r>
      <w:r w:rsidR="00DF14D6" w:rsidRPr="00A771D0">
        <w:rPr>
          <w:sz w:val="24"/>
          <w:szCs w:val="24"/>
        </w:rPr>
        <w:t xml:space="preserve"> максималната стойност не може да надвишава сумата от 750 000 евро. Финансовата помощ по Програмата за избран проект може да достигне 100% от всички допустими разходи. Не се изисква съфинансиране. </w:t>
      </w:r>
    </w:p>
    <w:p w:rsidR="00EA54BC" w:rsidRDefault="00DF14D6" w:rsidP="00A771D0">
      <w:pPr>
        <w:rPr>
          <w:b/>
          <w:bCs/>
          <w:sz w:val="24"/>
          <w:szCs w:val="24"/>
        </w:rPr>
      </w:pPr>
      <w:r w:rsidRPr="00A771D0">
        <w:rPr>
          <w:b/>
          <w:bCs/>
          <w:sz w:val="24"/>
          <w:szCs w:val="24"/>
        </w:rPr>
        <w:t>Допустимите кандидати (потенциални по</w:t>
      </w:r>
      <w:r w:rsidR="00EA54BC">
        <w:rPr>
          <w:b/>
          <w:bCs/>
          <w:sz w:val="24"/>
          <w:szCs w:val="24"/>
        </w:rPr>
        <w:t>лучатели/бенефициенти)</w:t>
      </w:r>
      <w:r w:rsidRPr="00A771D0">
        <w:rPr>
          <w:b/>
          <w:bCs/>
          <w:sz w:val="24"/>
          <w:szCs w:val="24"/>
        </w:rPr>
        <w:t xml:space="preserve"> </w:t>
      </w:r>
    </w:p>
    <w:p w:rsidR="00DF14D6" w:rsidRPr="00A771D0" w:rsidRDefault="00DF14D6" w:rsidP="00A771D0">
      <w:pPr>
        <w:rPr>
          <w:sz w:val="24"/>
          <w:szCs w:val="24"/>
        </w:rPr>
      </w:pP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допустимите кандидати (потенциални получатели/бенефициенти) са: </w:t>
      </w:r>
    </w:p>
    <w:p w:rsidR="00DF14D6" w:rsidRPr="00EA54BC" w:rsidRDefault="00DF14D6" w:rsidP="00EA54BC">
      <w:pPr>
        <w:pStyle w:val="ListParagraph"/>
        <w:numPr>
          <w:ilvl w:val="0"/>
          <w:numId w:val="37"/>
        </w:numPr>
        <w:rPr>
          <w:sz w:val="24"/>
          <w:szCs w:val="24"/>
        </w:rPr>
      </w:pPr>
      <w:r w:rsidRPr="00EA54BC">
        <w:rPr>
          <w:sz w:val="24"/>
          <w:szCs w:val="24"/>
        </w:rPr>
        <w:lastRenderedPageBreak/>
        <w:t xml:space="preserve">публични институции (държавни, регионални и местни), регистрирани в България; </w:t>
      </w:r>
    </w:p>
    <w:p w:rsidR="00DF14D6" w:rsidRPr="00EA54BC" w:rsidRDefault="00DF14D6" w:rsidP="00EA54BC">
      <w:pPr>
        <w:pStyle w:val="ListParagraph"/>
        <w:numPr>
          <w:ilvl w:val="0"/>
          <w:numId w:val="37"/>
        </w:numPr>
        <w:rPr>
          <w:sz w:val="24"/>
          <w:szCs w:val="24"/>
        </w:rPr>
      </w:pPr>
      <w:r w:rsidRPr="00EA54BC">
        <w:rPr>
          <w:sz w:val="24"/>
          <w:szCs w:val="24"/>
        </w:rPr>
        <w:t xml:space="preserve">културни институти, финансирани от държавата, регионални или местни власти; </w:t>
      </w:r>
    </w:p>
    <w:p w:rsidR="00EA54BC" w:rsidRDefault="00DF14D6" w:rsidP="00A771D0">
      <w:pPr>
        <w:pStyle w:val="ListParagraph"/>
        <w:numPr>
          <w:ilvl w:val="0"/>
          <w:numId w:val="37"/>
        </w:numPr>
        <w:rPr>
          <w:sz w:val="24"/>
          <w:szCs w:val="24"/>
        </w:rPr>
      </w:pPr>
      <w:r w:rsidRPr="00EA54BC">
        <w:rPr>
          <w:b/>
          <w:sz w:val="24"/>
          <w:szCs w:val="24"/>
        </w:rPr>
        <w:t>държавни университети</w:t>
      </w:r>
      <w:r w:rsidRPr="00EA54BC">
        <w:rPr>
          <w:sz w:val="24"/>
          <w:szCs w:val="24"/>
        </w:rPr>
        <w:t xml:space="preserve">; </w:t>
      </w:r>
    </w:p>
    <w:p w:rsidR="00DF14D6" w:rsidRPr="00EA54BC" w:rsidRDefault="00DF14D6" w:rsidP="00A771D0">
      <w:pPr>
        <w:pStyle w:val="ListParagraph"/>
        <w:numPr>
          <w:ilvl w:val="0"/>
          <w:numId w:val="37"/>
        </w:numPr>
        <w:rPr>
          <w:sz w:val="24"/>
          <w:szCs w:val="24"/>
        </w:rPr>
      </w:pPr>
      <w:r w:rsidRPr="00EA54BC">
        <w:rPr>
          <w:sz w:val="24"/>
          <w:szCs w:val="24"/>
        </w:rPr>
        <w:t xml:space="preserve">друг </w:t>
      </w:r>
      <w:proofErr w:type="spellStart"/>
      <w:r w:rsidRPr="00EA54BC">
        <w:rPr>
          <w:sz w:val="24"/>
          <w:szCs w:val="24"/>
        </w:rPr>
        <w:t>публичноправен</w:t>
      </w:r>
      <w:proofErr w:type="spellEnd"/>
      <w:r w:rsidRPr="00EA54BC">
        <w:rPr>
          <w:sz w:val="24"/>
          <w:szCs w:val="24"/>
        </w:rPr>
        <w:t xml:space="preserve"> орган, създаден със специфичната цел а) да задоволява нужди </w:t>
      </w:r>
      <w:proofErr w:type="spellStart"/>
      <w:r w:rsidRPr="00EA54BC">
        <w:rPr>
          <w:sz w:val="24"/>
          <w:szCs w:val="24"/>
        </w:rPr>
        <w:t>отобществен</w:t>
      </w:r>
      <w:proofErr w:type="spellEnd"/>
      <w:r w:rsidRPr="00EA54BC">
        <w:rPr>
          <w:sz w:val="24"/>
          <w:szCs w:val="24"/>
        </w:rPr>
        <w:t xml:space="preserve"> интерес, без да има промишлен или търговски характер; б) който има юридическа правосубектност и е в) финансиран в по-голямата част от държавата, регионалните или местни органи или други </w:t>
      </w:r>
      <w:proofErr w:type="spellStart"/>
      <w:r w:rsidRPr="00EA54BC">
        <w:rPr>
          <w:sz w:val="24"/>
          <w:szCs w:val="24"/>
        </w:rPr>
        <w:t>публичноправни</w:t>
      </w:r>
      <w:proofErr w:type="spellEnd"/>
      <w:r w:rsidRPr="00EA54BC">
        <w:rPr>
          <w:sz w:val="24"/>
          <w:szCs w:val="24"/>
        </w:rPr>
        <w:t xml:space="preserve"> органи; или е под управителния надзор на тези органи; или има административен, управителен или надзорен съвет, повече от половината членове на който са назначени от държавата, регионалните или местни органи или от други </w:t>
      </w:r>
      <w:proofErr w:type="spellStart"/>
      <w:r w:rsidRPr="00EA54BC">
        <w:rPr>
          <w:sz w:val="24"/>
          <w:szCs w:val="24"/>
        </w:rPr>
        <w:t>публичноправни</w:t>
      </w:r>
      <w:proofErr w:type="spellEnd"/>
      <w:r w:rsidRPr="00EA54BC">
        <w:rPr>
          <w:sz w:val="24"/>
          <w:szCs w:val="24"/>
        </w:rPr>
        <w:t xml:space="preserve"> органи. </w:t>
      </w:r>
    </w:p>
    <w:p w:rsidR="00DF14D6" w:rsidRPr="00A771D0" w:rsidRDefault="00DF14D6" w:rsidP="00A771D0">
      <w:pPr>
        <w:rPr>
          <w:sz w:val="24"/>
          <w:szCs w:val="24"/>
        </w:rPr>
      </w:pPr>
      <w:r w:rsidRPr="00A771D0">
        <w:rPr>
          <w:b/>
          <w:bCs/>
          <w:sz w:val="24"/>
          <w:szCs w:val="24"/>
        </w:rPr>
        <w:t xml:space="preserve">Допустими партньори </w:t>
      </w: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допустимите партньори са: </w:t>
      </w:r>
    </w:p>
    <w:p w:rsidR="00DF14D6" w:rsidRPr="00EA54BC" w:rsidRDefault="00DF14D6" w:rsidP="00EA54BC">
      <w:pPr>
        <w:pStyle w:val="ListParagraph"/>
        <w:numPr>
          <w:ilvl w:val="0"/>
          <w:numId w:val="38"/>
        </w:numPr>
        <w:rPr>
          <w:sz w:val="24"/>
          <w:szCs w:val="24"/>
        </w:rPr>
      </w:pPr>
      <w:r w:rsidRPr="00EA54BC">
        <w:rPr>
          <w:sz w:val="24"/>
          <w:szCs w:val="24"/>
        </w:rPr>
        <w:t xml:space="preserve">публични институции, културни институти и организации с идеална цел (неправителствени организации, неизвършващи стопанска дейност, читалища и др.), регистрирани в България; </w:t>
      </w:r>
    </w:p>
    <w:p w:rsidR="00DF14D6" w:rsidRPr="00EA54BC" w:rsidRDefault="00DF14D6" w:rsidP="00EA54BC">
      <w:pPr>
        <w:pStyle w:val="ListParagraph"/>
        <w:numPr>
          <w:ilvl w:val="0"/>
          <w:numId w:val="38"/>
        </w:numPr>
        <w:rPr>
          <w:sz w:val="24"/>
          <w:szCs w:val="24"/>
        </w:rPr>
      </w:pPr>
      <w:r w:rsidRPr="00EA54BC">
        <w:rPr>
          <w:sz w:val="24"/>
          <w:szCs w:val="24"/>
        </w:rPr>
        <w:t xml:space="preserve">публични институции, културни институти и организации с идеална цел (неправителствени организации, създадени в обществена полза, неизвършващи стопанска дейност, регистрирани в една от страните - донори: Исландия, Лихтенщайн и Норвегия. </w:t>
      </w:r>
    </w:p>
    <w:p w:rsidR="00EA54BC" w:rsidRDefault="00DF14D6" w:rsidP="00A771D0">
      <w:pPr>
        <w:rPr>
          <w:sz w:val="24"/>
          <w:szCs w:val="24"/>
        </w:rPr>
      </w:pPr>
      <w:r w:rsidRPr="00A771D0">
        <w:rPr>
          <w:sz w:val="24"/>
          <w:szCs w:val="24"/>
        </w:rPr>
        <w:t>В рамките на мярка 2 „Документиране на културната история</w:t>
      </w:r>
      <w:r w:rsidR="00EA54BC">
        <w:rPr>
          <w:sz w:val="24"/>
          <w:szCs w:val="24"/>
        </w:rPr>
        <w:t>“</w:t>
      </w:r>
      <w:r w:rsidRPr="00A771D0">
        <w:rPr>
          <w:sz w:val="24"/>
          <w:szCs w:val="24"/>
        </w:rPr>
        <w:t xml:space="preserve"> кандидатите, имащи партньор от държавите-донори ще получат допълнителни точки при оценяването на проектното предложение. </w:t>
      </w:r>
    </w:p>
    <w:p w:rsidR="00DF14D6" w:rsidRPr="00A771D0" w:rsidRDefault="00DF14D6" w:rsidP="00A771D0">
      <w:pPr>
        <w:rPr>
          <w:sz w:val="24"/>
          <w:szCs w:val="24"/>
        </w:rPr>
      </w:pPr>
      <w:r w:rsidRPr="00A771D0">
        <w:rPr>
          <w:sz w:val="24"/>
          <w:szCs w:val="24"/>
        </w:rPr>
        <w:t xml:space="preserve">Допустимите партньори, участващи в дейностите на проектното предложение, подадено в рамките на настоящата Покана са обект на следните изисквания: стойността, допустима за изпълнение на дейности по проектното предложение, предоставена от партньорите не следва да надвишава 30% от общия бюджет на съответното предложение; </w:t>
      </w:r>
    </w:p>
    <w:p w:rsidR="00DF14D6" w:rsidRPr="00A771D0" w:rsidRDefault="00DF14D6" w:rsidP="00A771D0">
      <w:pPr>
        <w:rPr>
          <w:sz w:val="24"/>
          <w:szCs w:val="24"/>
        </w:rPr>
      </w:pPr>
      <w:r w:rsidRPr="00A771D0">
        <w:rPr>
          <w:sz w:val="24"/>
          <w:szCs w:val="24"/>
        </w:rPr>
        <w:t xml:space="preserve">Същевременно, стойността на дейностите на един партньор по проектното предложение не следва да надвишава сумата от 190 000 евро. </w:t>
      </w:r>
    </w:p>
    <w:p w:rsidR="00EA54BC" w:rsidRDefault="00DF14D6" w:rsidP="00A771D0">
      <w:pPr>
        <w:rPr>
          <w:b/>
          <w:bCs/>
          <w:sz w:val="24"/>
          <w:szCs w:val="24"/>
        </w:rPr>
      </w:pPr>
      <w:r w:rsidRPr="00A771D0">
        <w:rPr>
          <w:b/>
          <w:bCs/>
          <w:sz w:val="24"/>
          <w:szCs w:val="24"/>
        </w:rPr>
        <w:t xml:space="preserve">Очаквани резултати и индикатори за постигнати цели </w:t>
      </w:r>
    </w:p>
    <w:p w:rsidR="00DF14D6" w:rsidRPr="00A771D0" w:rsidRDefault="00DF14D6" w:rsidP="00A771D0">
      <w:pPr>
        <w:rPr>
          <w:sz w:val="24"/>
          <w:szCs w:val="24"/>
        </w:rPr>
      </w:pPr>
      <w:r w:rsidRPr="00A771D0">
        <w:rPr>
          <w:sz w:val="24"/>
          <w:szCs w:val="24"/>
        </w:rPr>
        <w:t>Мярка 2 „Документиране на културната история</w:t>
      </w:r>
      <w:r w:rsidR="00EA54BC">
        <w:rPr>
          <w:sz w:val="24"/>
          <w:szCs w:val="24"/>
        </w:rPr>
        <w:t>“</w:t>
      </w:r>
      <w:r w:rsidRPr="00A771D0">
        <w:rPr>
          <w:sz w:val="24"/>
          <w:szCs w:val="24"/>
        </w:rPr>
        <w:t xml:space="preserve"> предвижда следния индикатор за целеви резултат: Документиране на културната история. </w:t>
      </w:r>
    </w:p>
    <w:p w:rsidR="00DF14D6" w:rsidRPr="00A771D0" w:rsidRDefault="00DF14D6" w:rsidP="00A771D0">
      <w:pPr>
        <w:rPr>
          <w:sz w:val="24"/>
          <w:szCs w:val="24"/>
        </w:rPr>
      </w:pPr>
      <w:r w:rsidRPr="00A771D0">
        <w:rPr>
          <w:sz w:val="24"/>
          <w:szCs w:val="24"/>
        </w:rPr>
        <w:t>Мярка 2 „Документиране на културната история</w:t>
      </w:r>
      <w:r w:rsidR="00EA54BC">
        <w:rPr>
          <w:sz w:val="24"/>
          <w:szCs w:val="24"/>
        </w:rPr>
        <w:t>“</w:t>
      </w:r>
      <w:r w:rsidRPr="00A771D0">
        <w:rPr>
          <w:sz w:val="24"/>
          <w:szCs w:val="24"/>
        </w:rPr>
        <w:t xml:space="preserve"> предвижда постигането на следите основни резултати: </w:t>
      </w:r>
    </w:p>
    <w:p w:rsidR="00DF14D6" w:rsidRPr="00EA54BC" w:rsidRDefault="00DF14D6" w:rsidP="00EA54BC">
      <w:pPr>
        <w:pStyle w:val="ListParagraph"/>
        <w:numPr>
          <w:ilvl w:val="0"/>
          <w:numId w:val="39"/>
        </w:numPr>
        <w:rPr>
          <w:sz w:val="24"/>
          <w:szCs w:val="24"/>
        </w:rPr>
      </w:pPr>
      <w:r w:rsidRPr="00EA54BC">
        <w:rPr>
          <w:sz w:val="24"/>
          <w:szCs w:val="24"/>
        </w:rPr>
        <w:t xml:space="preserve">дигитализация на обекти от културното наследство; </w:t>
      </w:r>
    </w:p>
    <w:p w:rsidR="00DF14D6" w:rsidRPr="00EA54BC" w:rsidRDefault="00DF14D6" w:rsidP="00EA54BC">
      <w:pPr>
        <w:pStyle w:val="ListParagraph"/>
        <w:numPr>
          <w:ilvl w:val="0"/>
          <w:numId w:val="39"/>
        </w:numPr>
        <w:rPr>
          <w:sz w:val="24"/>
          <w:szCs w:val="24"/>
        </w:rPr>
      </w:pPr>
      <w:r w:rsidRPr="00EA54BC">
        <w:rPr>
          <w:sz w:val="24"/>
          <w:szCs w:val="24"/>
        </w:rPr>
        <w:t xml:space="preserve">създаване на дигитални центрове в културни институти/или университети. </w:t>
      </w:r>
    </w:p>
    <w:p w:rsidR="00DF14D6" w:rsidRPr="00EA54BC" w:rsidRDefault="00DF14D6" w:rsidP="00A771D0">
      <w:pPr>
        <w:rPr>
          <w:sz w:val="24"/>
          <w:szCs w:val="24"/>
          <w:lang w:val="ru-RU"/>
        </w:rPr>
      </w:pPr>
      <w:r w:rsidRPr="00A771D0">
        <w:rPr>
          <w:b/>
          <w:bCs/>
          <w:sz w:val="24"/>
          <w:szCs w:val="24"/>
        </w:rPr>
        <w:lastRenderedPageBreak/>
        <w:t xml:space="preserve">Допустими дейности </w:t>
      </w:r>
      <w:r w:rsidRPr="00A771D0">
        <w:rPr>
          <w:sz w:val="24"/>
          <w:szCs w:val="24"/>
        </w:rPr>
        <w:t>Проектите, получили финансиране в рамките на мярка 2 „Документиране на културната история</w:t>
      </w:r>
      <w:r w:rsidR="00EA54BC">
        <w:rPr>
          <w:sz w:val="24"/>
          <w:szCs w:val="24"/>
        </w:rPr>
        <w:t>“</w:t>
      </w:r>
      <w:r w:rsidRPr="00A771D0">
        <w:rPr>
          <w:sz w:val="24"/>
          <w:szCs w:val="24"/>
        </w:rPr>
        <w:t xml:space="preserve"> може да включват следните дейности:</w:t>
      </w:r>
    </w:p>
    <w:p w:rsidR="00DF14D6" w:rsidRPr="00EA54BC" w:rsidRDefault="00DF14D6" w:rsidP="00EA54BC">
      <w:pPr>
        <w:pStyle w:val="ListParagraph"/>
        <w:numPr>
          <w:ilvl w:val="0"/>
          <w:numId w:val="40"/>
        </w:numPr>
        <w:rPr>
          <w:sz w:val="24"/>
          <w:szCs w:val="24"/>
        </w:rPr>
      </w:pPr>
      <w:r w:rsidRPr="00EA54BC">
        <w:rPr>
          <w:sz w:val="24"/>
          <w:szCs w:val="24"/>
        </w:rPr>
        <w:t xml:space="preserve">дейности, свързани със създаването на дигитални центрове* в културни институти или университети, включително ремонтни дейности, строителни работи и др., с изключение на строителство на нови сгради; </w:t>
      </w:r>
    </w:p>
    <w:p w:rsidR="00DF14D6" w:rsidRPr="00EA54BC" w:rsidRDefault="00DF14D6" w:rsidP="00EA54BC">
      <w:pPr>
        <w:pStyle w:val="ListParagraph"/>
        <w:numPr>
          <w:ilvl w:val="0"/>
          <w:numId w:val="40"/>
        </w:numPr>
        <w:rPr>
          <w:sz w:val="24"/>
          <w:szCs w:val="24"/>
        </w:rPr>
      </w:pPr>
      <w:r w:rsidRPr="00EA54BC">
        <w:rPr>
          <w:sz w:val="24"/>
          <w:szCs w:val="24"/>
        </w:rPr>
        <w:t xml:space="preserve">услуги по дигитализирането за първи път на обекти на културното наследство; </w:t>
      </w:r>
    </w:p>
    <w:p w:rsidR="00DF14D6" w:rsidRPr="00EA54BC" w:rsidRDefault="00DF14D6" w:rsidP="00EA54BC">
      <w:pPr>
        <w:pStyle w:val="ListParagraph"/>
        <w:numPr>
          <w:ilvl w:val="0"/>
          <w:numId w:val="40"/>
        </w:numPr>
        <w:rPr>
          <w:sz w:val="24"/>
          <w:szCs w:val="24"/>
        </w:rPr>
      </w:pPr>
      <w:r w:rsidRPr="00EA54BC">
        <w:rPr>
          <w:sz w:val="24"/>
          <w:szCs w:val="24"/>
        </w:rPr>
        <w:t xml:space="preserve">други дейности, пряко свързани с дигитализирането на обекти/предмети на културното наследство; </w:t>
      </w:r>
    </w:p>
    <w:p w:rsidR="00DF14D6" w:rsidRPr="00EA54BC" w:rsidRDefault="00DF14D6" w:rsidP="00EA54BC">
      <w:pPr>
        <w:pStyle w:val="ListParagraph"/>
        <w:numPr>
          <w:ilvl w:val="0"/>
          <w:numId w:val="40"/>
        </w:numPr>
        <w:rPr>
          <w:sz w:val="24"/>
          <w:szCs w:val="24"/>
        </w:rPr>
      </w:pPr>
      <w:r w:rsidRPr="00EA54BC">
        <w:rPr>
          <w:sz w:val="24"/>
          <w:szCs w:val="24"/>
        </w:rPr>
        <w:t xml:space="preserve">обучителни дейности за екипа, разработващ проекта за предоставяне на услуги в новооткрити дигитални центрове; </w:t>
      </w:r>
    </w:p>
    <w:p w:rsidR="00DF14D6" w:rsidRPr="00EA54BC" w:rsidRDefault="00DF14D6" w:rsidP="00EA54BC">
      <w:pPr>
        <w:pStyle w:val="ListParagraph"/>
        <w:numPr>
          <w:ilvl w:val="0"/>
          <w:numId w:val="40"/>
        </w:numPr>
        <w:rPr>
          <w:sz w:val="24"/>
          <w:szCs w:val="24"/>
        </w:rPr>
      </w:pPr>
      <w:r w:rsidRPr="00EA54BC">
        <w:rPr>
          <w:sz w:val="24"/>
          <w:szCs w:val="24"/>
        </w:rPr>
        <w:t xml:space="preserve">закупуване (като изключение от член 7.3.1. (в) от Регламента, закупуването на ново оборудване ще се счита за допустимо, в случай, че оборудването е необходима и неделима част и е от жизнено значение за постигане на целите на проекта) на съответното дигитално оборудване, устройства, съоръжения, др. </w:t>
      </w:r>
    </w:p>
    <w:p w:rsidR="00DF14D6" w:rsidRPr="00EA54BC" w:rsidRDefault="00DF14D6" w:rsidP="00EA54BC">
      <w:pPr>
        <w:pStyle w:val="ListParagraph"/>
        <w:numPr>
          <w:ilvl w:val="0"/>
          <w:numId w:val="40"/>
        </w:numPr>
        <w:rPr>
          <w:sz w:val="24"/>
          <w:szCs w:val="24"/>
        </w:rPr>
      </w:pPr>
      <w:r w:rsidRPr="00EA54BC">
        <w:rPr>
          <w:sz w:val="24"/>
          <w:szCs w:val="24"/>
        </w:rPr>
        <w:t xml:space="preserve">дейности по управление на проекта. </w:t>
      </w:r>
    </w:p>
    <w:p w:rsidR="00DF14D6" w:rsidRPr="000D7056" w:rsidRDefault="00EA54BC" w:rsidP="00A771D0">
      <w:pPr>
        <w:rPr>
          <w:sz w:val="24"/>
          <w:szCs w:val="24"/>
          <w:lang w:val="ru-RU"/>
        </w:rPr>
      </w:pPr>
      <w:r w:rsidRPr="00EA54BC">
        <w:rPr>
          <w:b/>
          <w:sz w:val="24"/>
          <w:szCs w:val="24"/>
        </w:rPr>
        <w:t>Приоритетната дейност</w:t>
      </w:r>
      <w:r w:rsidR="00DF14D6" w:rsidRPr="00A771D0">
        <w:rPr>
          <w:sz w:val="24"/>
          <w:szCs w:val="24"/>
        </w:rPr>
        <w:t>,</w:t>
      </w:r>
      <w:r>
        <w:rPr>
          <w:sz w:val="24"/>
          <w:szCs w:val="24"/>
        </w:rPr>
        <w:t xml:space="preserve"> </w:t>
      </w:r>
      <w:r w:rsidR="00DF14D6" w:rsidRPr="00A771D0">
        <w:rPr>
          <w:sz w:val="24"/>
          <w:szCs w:val="24"/>
        </w:rPr>
        <w:t>съгласно настоящата Покана за подаване на проектни предложения е документирането и дигитализирането на обекти/предмети от културното наследство. Създаването на дигитални центрове към културни институти или университети трябва да е пряко свързано с дейностите по дигитализация, както и с устойчивост на произтичащите инвестиции</w:t>
      </w:r>
    </w:p>
    <w:p w:rsidR="00A771D0" w:rsidRDefault="00A771D0" w:rsidP="00A771D0">
      <w:pPr>
        <w:rPr>
          <w:b/>
          <w:bCs/>
          <w:sz w:val="24"/>
          <w:szCs w:val="24"/>
        </w:rPr>
      </w:pPr>
      <w:r w:rsidRPr="00A771D0">
        <w:rPr>
          <w:b/>
          <w:bCs/>
          <w:sz w:val="24"/>
          <w:szCs w:val="24"/>
        </w:rPr>
        <w:t>Краен срок: 19 май 2014 г. (пощенско клеймо), 16:00 ч. местно време (при доставка на ръка)</w:t>
      </w:r>
    </w:p>
    <w:p w:rsidR="002B56BA" w:rsidRPr="00191996" w:rsidRDefault="002B56BA" w:rsidP="002B56BA">
      <w:pPr>
        <w:pStyle w:val="Heading2"/>
      </w:pPr>
      <w:bookmarkStart w:id="44" w:name="_Toc381877969"/>
      <w:r>
        <w:t>П</w:t>
      </w:r>
      <w:r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44"/>
      <w:r w:rsidRPr="00191996">
        <w:t xml:space="preserve"> </w:t>
      </w:r>
    </w:p>
    <w:p w:rsidR="002B56BA" w:rsidRPr="00B32ABF" w:rsidRDefault="002B56BA" w:rsidP="002B56BA">
      <w:pPr>
        <w:rPr>
          <w:sz w:val="24"/>
          <w:szCs w:val="24"/>
        </w:rPr>
      </w:pPr>
      <w:r w:rsidRPr="00B32ABF">
        <w:rPr>
          <w:sz w:val="24"/>
          <w:szCs w:val="24"/>
        </w:rPr>
        <w:t xml:space="preserve">БЕНЕФИЦИЕНТИ: </w:t>
      </w:r>
    </w:p>
    <w:p w:rsidR="002B56BA" w:rsidRPr="00B32ABF" w:rsidRDefault="002B56BA" w:rsidP="002B56BA">
      <w:pPr>
        <w:pStyle w:val="ListParagraph"/>
        <w:numPr>
          <w:ilvl w:val="0"/>
          <w:numId w:val="2"/>
        </w:numPr>
        <w:rPr>
          <w:sz w:val="24"/>
          <w:szCs w:val="24"/>
        </w:rPr>
      </w:pPr>
      <w:r w:rsidRPr="00B32ABF">
        <w:rPr>
          <w:sz w:val="24"/>
          <w:szCs w:val="24"/>
        </w:rPr>
        <w:t xml:space="preserve">международна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национална или местна неправителствена младежка организация или мрежа; </w:t>
      </w:r>
    </w:p>
    <w:p w:rsidR="002B56BA" w:rsidRPr="00B32ABF" w:rsidRDefault="002B56BA" w:rsidP="002B56BA">
      <w:pPr>
        <w:pStyle w:val="ListParagraph"/>
        <w:numPr>
          <w:ilvl w:val="0"/>
          <w:numId w:val="2"/>
        </w:numPr>
        <w:rPr>
          <w:sz w:val="24"/>
          <w:szCs w:val="24"/>
        </w:rPr>
      </w:pPr>
      <w:r w:rsidRPr="00B32ABF">
        <w:rPr>
          <w:sz w:val="24"/>
          <w:szCs w:val="24"/>
        </w:rPr>
        <w:t xml:space="preserve">неправителствени структури, включени в младежка работа. </w:t>
      </w:r>
    </w:p>
    <w:p w:rsidR="002B56BA" w:rsidRPr="00B32ABF" w:rsidRDefault="002B56BA" w:rsidP="002B56BA">
      <w:pPr>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2B56BA" w:rsidRPr="00B32ABF" w:rsidRDefault="002B56BA" w:rsidP="002B56BA">
      <w:pPr>
        <w:pStyle w:val="ListParagraph"/>
        <w:numPr>
          <w:ilvl w:val="0"/>
          <w:numId w:val="3"/>
        </w:numPr>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2B56BA" w:rsidRPr="00B32ABF" w:rsidRDefault="002B56BA" w:rsidP="002B56BA">
      <w:pPr>
        <w:pStyle w:val="ListParagraph"/>
        <w:numPr>
          <w:ilvl w:val="0"/>
          <w:numId w:val="3"/>
        </w:numPr>
        <w:rPr>
          <w:sz w:val="24"/>
          <w:szCs w:val="24"/>
        </w:rPr>
      </w:pPr>
      <w:r w:rsidRPr="00B32ABF">
        <w:rPr>
          <w:sz w:val="24"/>
          <w:szCs w:val="24"/>
        </w:rPr>
        <w:t xml:space="preserve">окуражаване на нови форми на младежко участие и организация; </w:t>
      </w:r>
    </w:p>
    <w:p w:rsidR="002B56BA" w:rsidRPr="00B32ABF" w:rsidRDefault="002B56BA" w:rsidP="002B56BA">
      <w:pPr>
        <w:pStyle w:val="ListParagraph"/>
        <w:numPr>
          <w:ilvl w:val="0"/>
          <w:numId w:val="3"/>
        </w:numPr>
        <w:rPr>
          <w:sz w:val="24"/>
          <w:szCs w:val="24"/>
        </w:rPr>
      </w:pPr>
      <w:r w:rsidRPr="00B32ABF">
        <w:rPr>
          <w:sz w:val="24"/>
          <w:szCs w:val="24"/>
        </w:rPr>
        <w:lastRenderedPageBreak/>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2B56BA" w:rsidRPr="00B32ABF" w:rsidRDefault="002B56BA" w:rsidP="002B56BA">
      <w:pPr>
        <w:pStyle w:val="ListParagraph"/>
        <w:numPr>
          <w:ilvl w:val="0"/>
          <w:numId w:val="3"/>
        </w:numPr>
        <w:rPr>
          <w:sz w:val="24"/>
          <w:szCs w:val="24"/>
        </w:rPr>
      </w:pPr>
      <w:r w:rsidRPr="00B32ABF">
        <w:rPr>
          <w:sz w:val="24"/>
          <w:szCs w:val="24"/>
        </w:rPr>
        <w:t xml:space="preserve">да адаптира и създава програми и структури за промените в обществото. </w:t>
      </w:r>
    </w:p>
    <w:p w:rsidR="002B56BA" w:rsidRPr="00B32ABF" w:rsidRDefault="002B56BA" w:rsidP="002B56BA">
      <w:pPr>
        <w:rPr>
          <w:sz w:val="24"/>
          <w:szCs w:val="24"/>
        </w:rPr>
      </w:pPr>
      <w:r w:rsidRPr="00B32ABF">
        <w:rPr>
          <w:sz w:val="24"/>
          <w:szCs w:val="24"/>
        </w:rPr>
        <w:t xml:space="preserve">Допустимите проекти трябва: </w:t>
      </w:r>
    </w:p>
    <w:p w:rsidR="002B56BA" w:rsidRPr="00B32ABF" w:rsidRDefault="002B56BA" w:rsidP="002B56BA">
      <w:pPr>
        <w:pStyle w:val="ListParagraph"/>
        <w:numPr>
          <w:ilvl w:val="0"/>
          <w:numId w:val="4"/>
        </w:numPr>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4"/>
        </w:numPr>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2B56BA" w:rsidRPr="00B32ABF" w:rsidRDefault="002B56BA" w:rsidP="002B56BA">
      <w:pPr>
        <w:pStyle w:val="ListParagraph"/>
        <w:numPr>
          <w:ilvl w:val="0"/>
          <w:numId w:val="4"/>
        </w:numPr>
        <w:rPr>
          <w:sz w:val="24"/>
          <w:szCs w:val="24"/>
        </w:rPr>
      </w:pPr>
      <w:r w:rsidRPr="00B32ABF">
        <w:rPr>
          <w:sz w:val="24"/>
          <w:szCs w:val="24"/>
        </w:rPr>
        <w:t xml:space="preserve">да имат иновативни дейности от гледна точка на методологията за целевата група и/или организационния орган; </w:t>
      </w:r>
    </w:p>
    <w:p w:rsidR="002B56BA" w:rsidRPr="00B32ABF" w:rsidRDefault="002B56BA" w:rsidP="002B56BA">
      <w:pPr>
        <w:pStyle w:val="ListParagraph"/>
        <w:numPr>
          <w:ilvl w:val="0"/>
          <w:numId w:val="4"/>
        </w:numPr>
        <w:rPr>
          <w:sz w:val="24"/>
          <w:szCs w:val="24"/>
        </w:rPr>
      </w:pPr>
      <w:r w:rsidRPr="00B32ABF">
        <w:rPr>
          <w:sz w:val="24"/>
          <w:szCs w:val="24"/>
        </w:rPr>
        <w:t xml:space="preserve">да допринасят за младежкото участие; </w:t>
      </w:r>
    </w:p>
    <w:p w:rsidR="002B56BA" w:rsidRPr="00B32ABF" w:rsidRDefault="002B56BA" w:rsidP="002B56BA">
      <w:pPr>
        <w:pStyle w:val="ListParagraph"/>
        <w:numPr>
          <w:ilvl w:val="0"/>
          <w:numId w:val="4"/>
        </w:numPr>
        <w:rPr>
          <w:sz w:val="24"/>
          <w:szCs w:val="24"/>
        </w:rPr>
      </w:pPr>
      <w:r w:rsidRPr="00B32ABF">
        <w:rPr>
          <w:sz w:val="24"/>
          <w:szCs w:val="24"/>
        </w:rPr>
        <w:t xml:space="preserve">да следват главните принципи на неформалното </w:t>
      </w:r>
      <w:proofErr w:type="spellStart"/>
      <w:r w:rsidRPr="00B32ABF">
        <w:rPr>
          <w:sz w:val="24"/>
          <w:szCs w:val="24"/>
        </w:rPr>
        <w:t>образоваие</w:t>
      </w:r>
      <w:proofErr w:type="spellEnd"/>
      <w:r w:rsidRPr="00B32ABF">
        <w:rPr>
          <w:sz w:val="24"/>
          <w:szCs w:val="24"/>
        </w:rPr>
        <w:t xml:space="preserve"> на работата на младежкия сектор на Съвета на Европа, включително </w:t>
      </w:r>
      <w:proofErr w:type="spellStart"/>
      <w:r w:rsidRPr="00B32ABF">
        <w:rPr>
          <w:sz w:val="24"/>
          <w:szCs w:val="24"/>
        </w:rPr>
        <w:t>междукултурно</w:t>
      </w:r>
      <w:proofErr w:type="spellEnd"/>
      <w:r w:rsidRPr="00B32ABF">
        <w:rPr>
          <w:sz w:val="24"/>
          <w:szCs w:val="24"/>
        </w:rPr>
        <w:t xml:space="preserve"> обучение и да имат методи за поощряване участието и употребата на достъпните образователни материали и източници. </w:t>
      </w:r>
    </w:p>
    <w:p w:rsidR="002B56BA" w:rsidRPr="00B32ABF" w:rsidRDefault="002B56BA" w:rsidP="002B56BA">
      <w:pPr>
        <w:rPr>
          <w:b/>
          <w:sz w:val="24"/>
          <w:szCs w:val="24"/>
        </w:rPr>
      </w:pPr>
      <w:r w:rsidRPr="00B32ABF">
        <w:rPr>
          <w:b/>
          <w:sz w:val="24"/>
          <w:szCs w:val="24"/>
        </w:rPr>
        <w:t>Категория Д – ОПЧ</w:t>
      </w:r>
    </w:p>
    <w:p w:rsidR="002B56BA" w:rsidRPr="00B32ABF" w:rsidRDefault="002B56BA" w:rsidP="002B56BA">
      <w:pPr>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2B56BA" w:rsidRPr="00B32ABF" w:rsidRDefault="002B56BA" w:rsidP="002B56BA">
      <w:pPr>
        <w:pStyle w:val="ListParagraph"/>
        <w:numPr>
          <w:ilvl w:val="0"/>
          <w:numId w:val="5"/>
        </w:numPr>
        <w:rPr>
          <w:sz w:val="24"/>
          <w:szCs w:val="24"/>
        </w:rPr>
      </w:pPr>
      <w:r w:rsidRPr="00B32ABF">
        <w:rPr>
          <w:sz w:val="24"/>
          <w:szCs w:val="24"/>
        </w:rPr>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2B56BA" w:rsidRPr="00B32ABF" w:rsidRDefault="002B56BA" w:rsidP="002B56BA">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2B56BA" w:rsidRPr="00B32ABF" w:rsidRDefault="002B56BA" w:rsidP="002B56BA">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2B56BA" w:rsidRPr="00B32ABF" w:rsidRDefault="002B56BA" w:rsidP="002B56BA">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2B56BA" w:rsidRPr="00B32ABF" w:rsidRDefault="002B56BA" w:rsidP="002B56BA">
      <w:pPr>
        <w:pStyle w:val="ListParagraph"/>
        <w:numPr>
          <w:ilvl w:val="0"/>
          <w:numId w:val="5"/>
        </w:numPr>
        <w:rPr>
          <w:sz w:val="24"/>
          <w:szCs w:val="24"/>
        </w:rPr>
      </w:pPr>
      <w:r w:rsidRPr="00B32ABF">
        <w:rPr>
          <w:sz w:val="24"/>
          <w:szCs w:val="24"/>
        </w:rPr>
        <w:t xml:space="preserve">да включват </w:t>
      </w:r>
      <w:proofErr w:type="spellStart"/>
      <w:r w:rsidRPr="00B32ABF">
        <w:rPr>
          <w:sz w:val="24"/>
          <w:szCs w:val="24"/>
        </w:rPr>
        <w:t>междукултурното</w:t>
      </w:r>
      <w:proofErr w:type="spellEnd"/>
      <w:r w:rsidRPr="00B32ABF">
        <w:rPr>
          <w:sz w:val="24"/>
          <w:szCs w:val="24"/>
        </w:rPr>
        <w:t xml:space="preserve"> образование в образователния си подход; </w:t>
      </w:r>
    </w:p>
    <w:p w:rsidR="002B56BA" w:rsidRPr="00B32ABF" w:rsidRDefault="002B56BA" w:rsidP="002B56BA">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2B56BA" w:rsidRPr="00B32ABF" w:rsidRDefault="002B56BA" w:rsidP="002B56BA">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2B56BA" w:rsidRDefault="002B56BA" w:rsidP="002B56BA">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2B56BA" w:rsidRPr="00B32ABF" w:rsidRDefault="002B56BA" w:rsidP="002B56BA">
      <w:pPr>
        <w:ind w:left="360"/>
        <w:rPr>
          <w:sz w:val="24"/>
          <w:szCs w:val="24"/>
        </w:rPr>
      </w:pPr>
      <w:r w:rsidRPr="00B32ABF">
        <w:rPr>
          <w:sz w:val="24"/>
          <w:szCs w:val="24"/>
        </w:rPr>
        <w:lastRenderedPageBreak/>
        <w:t>Сумата на финансиране достига до 7, 600 EUR</w:t>
      </w:r>
    </w:p>
    <w:p w:rsidR="002B56BA" w:rsidRPr="00B32ABF" w:rsidRDefault="002B56BA" w:rsidP="002B56BA">
      <w:pPr>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2B56BA" w:rsidRDefault="002B56BA" w:rsidP="002B56BA">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2B56BA" w:rsidRDefault="002B56BA" w:rsidP="002B56BA">
      <w:pPr>
        <w:pStyle w:val="Heading2"/>
      </w:pPr>
      <w:bookmarkStart w:id="45" w:name="_Toc381877970"/>
      <w:r>
        <w:t>Конкурс за проекти по програма Pro Helvetia</w:t>
      </w:r>
      <w:bookmarkEnd w:id="45"/>
    </w:p>
    <w:p w:rsidR="002B56BA" w:rsidRPr="00FE292F" w:rsidRDefault="002B56BA" w:rsidP="002B56B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към програмата Pro Helvetia. Информацията е на платформата за културен мениджмънт </w:t>
      </w:r>
      <w:proofErr w:type="spellStart"/>
      <w:r w:rsidRPr="00E9566A">
        <w:rPr>
          <w:sz w:val="24"/>
          <w:szCs w:val="24"/>
        </w:rPr>
        <w:t>Let's</w:t>
      </w:r>
      <w:proofErr w:type="spellEnd"/>
      <w:r w:rsidRPr="00E9566A">
        <w:rPr>
          <w:sz w:val="24"/>
          <w:szCs w:val="24"/>
        </w:rPr>
        <w:t xml:space="preserve"> play culture. Инициативата </w:t>
      </w:r>
      <w:r>
        <w:rPr>
          <w:sz w:val="24"/>
          <w:szCs w:val="24"/>
        </w:rPr>
        <w:t>включва</w:t>
      </w:r>
      <w:r w:rsidRPr="00E9566A">
        <w:rPr>
          <w:sz w:val="24"/>
          <w:szCs w:val="24"/>
        </w:rPr>
        <w:t xml:space="preserve"> следните дисциплини:</w:t>
      </w:r>
    </w:p>
    <w:p w:rsidR="002B56BA" w:rsidRDefault="002B56BA" w:rsidP="002B56BA">
      <w:pPr>
        <w:rPr>
          <w:b/>
          <w:bCs/>
          <w:sz w:val="24"/>
          <w:szCs w:val="24"/>
        </w:rPr>
      </w:pPr>
      <w:r w:rsidRPr="00E9566A">
        <w:rPr>
          <w:b/>
          <w:bCs/>
          <w:sz w:val="24"/>
          <w:szCs w:val="24"/>
        </w:rPr>
        <w:t>Визуални изкуства</w:t>
      </w:r>
    </w:p>
    <w:p w:rsidR="002B56BA" w:rsidRDefault="002B56BA" w:rsidP="002B56BA">
      <w:pPr>
        <w:rPr>
          <w:sz w:val="24"/>
          <w:szCs w:val="24"/>
        </w:rPr>
      </w:pPr>
      <w:r w:rsidRPr="00E9566A">
        <w:rPr>
          <w:sz w:val="24"/>
          <w:szCs w:val="24"/>
        </w:rPr>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2B56BA" w:rsidRDefault="002B56BA" w:rsidP="002B56BA">
      <w:pPr>
        <w:rPr>
          <w:b/>
          <w:bCs/>
          <w:sz w:val="24"/>
          <w:szCs w:val="24"/>
        </w:rPr>
      </w:pPr>
      <w:r w:rsidRPr="00E9566A">
        <w:rPr>
          <w:b/>
          <w:bCs/>
          <w:sz w:val="24"/>
          <w:szCs w:val="24"/>
        </w:rPr>
        <w:t>Музика</w:t>
      </w:r>
    </w:p>
    <w:p w:rsidR="002B56BA" w:rsidRDefault="002B56BA" w:rsidP="002B56BA">
      <w:pPr>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2B56BA" w:rsidRDefault="002B56BA" w:rsidP="002B56BA">
      <w:pPr>
        <w:rPr>
          <w:b/>
          <w:bCs/>
          <w:sz w:val="24"/>
          <w:szCs w:val="24"/>
        </w:rPr>
      </w:pPr>
      <w:r w:rsidRPr="00E9566A">
        <w:rPr>
          <w:b/>
          <w:bCs/>
          <w:sz w:val="24"/>
          <w:szCs w:val="24"/>
        </w:rPr>
        <w:t>Литература и общество</w:t>
      </w:r>
    </w:p>
    <w:p w:rsidR="002B56BA" w:rsidRDefault="002B56BA" w:rsidP="002B56BA">
      <w:pPr>
        <w:rPr>
          <w:sz w:val="24"/>
          <w:szCs w:val="24"/>
        </w:rPr>
      </w:pPr>
      <w:r w:rsidRPr="00E9566A">
        <w:rPr>
          <w:sz w:val="24"/>
          <w:szCs w:val="24"/>
        </w:rPr>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2B56BA" w:rsidRDefault="002B56BA" w:rsidP="002B56BA">
      <w:pPr>
        <w:rPr>
          <w:b/>
          <w:bCs/>
          <w:sz w:val="24"/>
          <w:szCs w:val="24"/>
        </w:rPr>
      </w:pPr>
      <w:r w:rsidRPr="00E9566A">
        <w:rPr>
          <w:b/>
          <w:bCs/>
          <w:sz w:val="24"/>
          <w:szCs w:val="24"/>
        </w:rPr>
        <w:t>Театър</w:t>
      </w:r>
    </w:p>
    <w:p w:rsidR="002B56BA" w:rsidRDefault="002B56BA" w:rsidP="002B56BA">
      <w:pPr>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2B56BA" w:rsidRDefault="002B56BA" w:rsidP="002B56BA">
      <w:pPr>
        <w:rPr>
          <w:b/>
          <w:bCs/>
          <w:sz w:val="24"/>
          <w:szCs w:val="24"/>
        </w:rPr>
      </w:pPr>
      <w:r w:rsidRPr="00E9566A">
        <w:rPr>
          <w:b/>
          <w:bCs/>
          <w:sz w:val="24"/>
          <w:szCs w:val="24"/>
        </w:rPr>
        <w:t>Танц</w:t>
      </w:r>
    </w:p>
    <w:p w:rsidR="002B56BA" w:rsidRDefault="002B56BA" w:rsidP="002B56BA">
      <w:pPr>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2B56BA" w:rsidRDefault="002B56BA" w:rsidP="002B56BA">
      <w:pPr>
        <w:rPr>
          <w:b/>
          <w:bCs/>
          <w:sz w:val="24"/>
          <w:szCs w:val="24"/>
        </w:rPr>
      </w:pPr>
      <w:r w:rsidRPr="00E9566A">
        <w:rPr>
          <w:b/>
          <w:bCs/>
          <w:sz w:val="24"/>
          <w:szCs w:val="24"/>
        </w:rPr>
        <w:lastRenderedPageBreak/>
        <w:t>Интер- и мултидисциплинарни проекти</w:t>
      </w:r>
    </w:p>
    <w:p w:rsidR="002B56BA" w:rsidRDefault="002B56BA" w:rsidP="002B56BA">
      <w:pPr>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2B56BA" w:rsidRPr="00E9566A" w:rsidRDefault="002B56BA" w:rsidP="002B56BA">
      <w:pPr>
        <w:spacing w:after="360"/>
        <w:rPr>
          <w:sz w:val="24"/>
          <w:szCs w:val="24"/>
        </w:rPr>
      </w:pPr>
      <w:r w:rsidRPr="00E9566A">
        <w:rPr>
          <w:sz w:val="24"/>
          <w:szCs w:val="24"/>
        </w:rPr>
        <w:t>За проекти с по-гол</w:t>
      </w:r>
      <w:r>
        <w:rPr>
          <w:sz w:val="24"/>
          <w:szCs w:val="24"/>
        </w:rPr>
        <w:t xml:space="preserve">ям бюджет, сроковете са </w:t>
      </w:r>
      <w:r w:rsidRPr="00E9566A">
        <w:rPr>
          <w:sz w:val="24"/>
          <w:szCs w:val="24"/>
        </w:rPr>
        <w:t xml:space="preserve">1 юни, 1 септември и 1 декември всяка година. Допълнителна информация може да откриете на </w:t>
      </w:r>
      <w:hyperlink r:id="rId108" w:tgtFrame="_blank" w:history="1">
        <w:r w:rsidRPr="00E9566A">
          <w:rPr>
            <w:rStyle w:val="Hyperlink"/>
            <w:sz w:val="24"/>
            <w:szCs w:val="24"/>
          </w:rPr>
          <w:t>страницата на инициативата</w:t>
        </w:r>
      </w:hyperlink>
      <w:r w:rsidRPr="00E9566A">
        <w:rPr>
          <w:sz w:val="24"/>
          <w:szCs w:val="24"/>
        </w:rPr>
        <w:t>.</w:t>
      </w:r>
    </w:p>
    <w:p w:rsidR="005220F4" w:rsidRPr="000D7056" w:rsidRDefault="005220F4" w:rsidP="00DF14D6">
      <w:pPr>
        <w:rPr>
          <w:rFonts w:cs="Times New Roman"/>
          <w:color w:val="000000"/>
          <w:sz w:val="23"/>
          <w:szCs w:val="23"/>
          <w:lang w:val="ru-RU"/>
        </w:rPr>
      </w:pPr>
    </w:p>
    <w:p w:rsidR="00DF14D6" w:rsidRPr="00DF14D6" w:rsidRDefault="00DF14D6" w:rsidP="00DF14D6">
      <w:pPr>
        <w:rPr>
          <w:lang w:val="ru-RU"/>
        </w:rPr>
      </w:pPr>
    </w:p>
    <w:p w:rsidR="00481765" w:rsidRPr="00481765" w:rsidRDefault="00481765" w:rsidP="00460469">
      <w:pPr>
        <w:rPr>
          <w:lang w:val="ru-RU"/>
        </w:rPr>
      </w:pPr>
    </w:p>
    <w:p w:rsidR="00481765" w:rsidRPr="00481765" w:rsidRDefault="00481765" w:rsidP="00460469">
      <w:pPr>
        <w:rPr>
          <w:lang w:val="ru-RU"/>
        </w:rPr>
      </w:pPr>
    </w:p>
    <w:p w:rsidR="0003056E" w:rsidRDefault="0003056E" w:rsidP="00460469"/>
    <w:p w:rsidR="0003056E" w:rsidRDefault="0003056E" w:rsidP="00460469">
      <w:pPr>
        <w:sectPr w:rsidR="0003056E" w:rsidSect="00EF7FA2">
          <w:footerReference w:type="default" r:id="rId109"/>
          <w:pgSz w:w="11906" w:h="16838"/>
          <w:pgMar w:top="1417" w:right="1133" w:bottom="1417" w:left="1417" w:header="708" w:footer="708" w:gutter="0"/>
          <w:cols w:space="708"/>
          <w:docGrid w:linePitch="360"/>
        </w:sectPr>
      </w:pPr>
    </w:p>
    <w:p w:rsidR="00912146" w:rsidRDefault="00912146" w:rsidP="00B278E8">
      <w:pPr>
        <w:pStyle w:val="Events"/>
      </w:pPr>
      <w:bookmarkStart w:id="46" w:name="_Toc381877971"/>
      <w:r>
        <w:lastRenderedPageBreak/>
        <w:t>СЪБИТИЯ</w:t>
      </w:r>
      <w:bookmarkEnd w:id="46"/>
    </w:p>
    <w:p w:rsidR="006F4280" w:rsidRDefault="006F4280" w:rsidP="007A367E">
      <w:pPr>
        <w:shd w:val="clear" w:color="auto" w:fill="FFFFFF"/>
        <w:spacing w:after="0" w:line="240" w:lineRule="auto"/>
        <w:rPr>
          <w:rFonts w:eastAsia="Times New Roman" w:cs="Times New Roman"/>
          <w:b/>
          <w:bCs/>
          <w:color w:val="FFC000"/>
          <w:sz w:val="24"/>
          <w:szCs w:val="24"/>
          <w:lang w:val="ru-RU" w:eastAsia="bg-BG"/>
        </w:rPr>
      </w:pPr>
    </w:p>
    <w:p w:rsidR="009D1C18" w:rsidRPr="00990277" w:rsidRDefault="009C2688" w:rsidP="009C2688">
      <w:pPr>
        <w:spacing w:before="120" w:after="120" w:line="240" w:lineRule="auto"/>
        <w:rPr>
          <w:rFonts w:eastAsia="Times New Roman" w:cs="Times New Roman"/>
          <w:b/>
          <w:color w:val="F79646" w:themeColor="accent6"/>
          <w:sz w:val="24"/>
          <w:szCs w:val="24"/>
          <w:u w:val="single"/>
          <w:lang w:eastAsia="bg-BG"/>
        </w:rPr>
      </w:pPr>
      <w:r w:rsidRPr="00990277">
        <w:rPr>
          <w:rFonts w:eastAsia="Times New Roman" w:cs="Times New Roman"/>
          <w:b/>
          <w:color w:val="F79646" w:themeColor="accent6"/>
          <w:sz w:val="24"/>
          <w:szCs w:val="24"/>
          <w:u w:val="single"/>
          <w:lang w:val="ru-RU" w:eastAsia="bg-BG"/>
        </w:rPr>
        <w:t>Д</w:t>
      </w:r>
      <w:proofErr w:type="spellStart"/>
      <w:r w:rsidR="009D1C18" w:rsidRPr="00990277">
        <w:rPr>
          <w:rFonts w:eastAsia="Times New Roman" w:cs="Times New Roman"/>
          <w:b/>
          <w:color w:val="F79646" w:themeColor="accent6"/>
          <w:sz w:val="24"/>
          <w:szCs w:val="24"/>
          <w:u w:val="single"/>
          <w:lang w:eastAsia="bg-BG"/>
        </w:rPr>
        <w:t>окторантска</w:t>
      </w:r>
      <w:proofErr w:type="spellEnd"/>
      <w:r w:rsidR="009D1C18" w:rsidRPr="00990277">
        <w:rPr>
          <w:rFonts w:eastAsia="Times New Roman" w:cs="Times New Roman"/>
          <w:b/>
          <w:color w:val="F79646" w:themeColor="accent6"/>
          <w:sz w:val="24"/>
          <w:szCs w:val="24"/>
          <w:u w:val="single"/>
          <w:lang w:eastAsia="bg-BG"/>
        </w:rPr>
        <w:t xml:space="preserve"> школа за бъдещи предприемачи в областта на физиката на високите енергии</w:t>
      </w:r>
      <w:r w:rsidRPr="00990277">
        <w:rPr>
          <w:rFonts w:eastAsia="Times New Roman" w:cs="Times New Roman"/>
          <w:b/>
          <w:color w:val="F79646" w:themeColor="accent6"/>
          <w:sz w:val="24"/>
          <w:szCs w:val="24"/>
          <w:u w:val="single"/>
          <w:lang w:eastAsia="bg-BG"/>
        </w:rPr>
        <w:t xml:space="preserve"> през месец юни 2014 г. в Уелс, Великобритания</w:t>
      </w:r>
    </w:p>
    <w:p w:rsidR="009C268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Организирана е от </w:t>
      </w:r>
      <w:r w:rsidRPr="001211D8">
        <w:rPr>
          <w:rFonts w:eastAsia="Times New Roman" w:cs="Times New Roman"/>
          <w:sz w:val="24"/>
          <w:szCs w:val="24"/>
          <w:lang w:eastAsia="bg-BG"/>
        </w:rPr>
        <w:t>мрежата за технологичен трансфер HEPTech</w:t>
      </w:r>
      <w:r>
        <w:rPr>
          <w:rFonts w:eastAsia="Times New Roman" w:cs="Times New Roman"/>
          <w:sz w:val="24"/>
          <w:szCs w:val="24"/>
          <w:lang w:eastAsia="bg-BG"/>
        </w:rPr>
        <w:t>,</w:t>
      </w:r>
      <w:r w:rsidRPr="009C2688">
        <w:rPr>
          <w:rFonts w:eastAsia="Times New Roman" w:cs="Times New Roman"/>
          <w:sz w:val="24"/>
          <w:szCs w:val="24"/>
          <w:lang w:eastAsia="bg-BG"/>
        </w:rPr>
        <w:t xml:space="preserve"> </w:t>
      </w:r>
      <w:r w:rsidRPr="001211D8">
        <w:rPr>
          <w:rFonts w:eastAsia="Times New Roman" w:cs="Times New Roman"/>
          <w:sz w:val="24"/>
          <w:szCs w:val="24"/>
          <w:lang w:eastAsia="bg-BG"/>
        </w:rPr>
        <w:t>в която участват различни центрове за технологичен трансфер, в това число центърът в ЦЕРН, а също така и Център</w:t>
      </w:r>
      <w:r>
        <w:rPr>
          <w:rFonts w:eastAsia="Times New Roman" w:cs="Times New Roman"/>
          <w:sz w:val="24"/>
          <w:szCs w:val="24"/>
          <w:lang w:eastAsia="bg-BG"/>
        </w:rPr>
        <w:t>ът</w:t>
      </w:r>
      <w:r w:rsidRPr="001211D8">
        <w:rPr>
          <w:rFonts w:eastAsia="Times New Roman" w:cs="Times New Roman"/>
          <w:sz w:val="24"/>
          <w:szCs w:val="24"/>
          <w:lang w:eastAsia="bg-BG"/>
        </w:rPr>
        <w:t xml:space="preserve"> за трансфер на технологии към НИС</w:t>
      </w:r>
      <w:r>
        <w:rPr>
          <w:rFonts w:eastAsia="Times New Roman" w:cs="Times New Roman"/>
          <w:sz w:val="24"/>
          <w:szCs w:val="24"/>
          <w:lang w:eastAsia="bg-BG"/>
        </w:rPr>
        <w:t xml:space="preserve"> в СУ</w:t>
      </w:r>
      <w:r w:rsidRPr="001211D8">
        <w:rPr>
          <w:rFonts w:eastAsia="Times New Roman" w:cs="Times New Roman"/>
          <w:sz w:val="24"/>
          <w:szCs w:val="24"/>
          <w:lang w:eastAsia="bg-BG"/>
        </w:rPr>
        <w:t xml:space="preserve">. </w:t>
      </w:r>
    </w:p>
    <w:p w:rsidR="009C2688" w:rsidRPr="001211D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Школата ще продължи 5 дни и ще даде възможност на участниците да ползват опита на изтъкнати представители на бизнеса и индустрията</w:t>
      </w:r>
      <w:r w:rsidR="00453A13">
        <w:rPr>
          <w:rFonts w:eastAsia="Times New Roman" w:cs="Times New Roman"/>
          <w:sz w:val="24"/>
          <w:szCs w:val="24"/>
          <w:lang w:eastAsia="bg-BG"/>
        </w:rPr>
        <w:t xml:space="preserve"> в областта на трансфера на технологии във физиката на високите енергии</w:t>
      </w:r>
      <w:r>
        <w:rPr>
          <w:rFonts w:eastAsia="Times New Roman" w:cs="Times New Roman"/>
          <w:sz w:val="24"/>
          <w:szCs w:val="24"/>
          <w:lang w:eastAsia="bg-BG"/>
        </w:rPr>
        <w:t xml:space="preserve">, както и да изградят мрежи от собствени контакти. </w:t>
      </w:r>
    </w:p>
    <w:p w:rsidR="009D1C18" w:rsidRDefault="009C2688"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 xml:space="preserve">Поемат </w:t>
      </w:r>
      <w:r w:rsidR="009D1C18" w:rsidRPr="001211D8">
        <w:rPr>
          <w:rFonts w:eastAsia="Times New Roman" w:cs="Times New Roman"/>
          <w:sz w:val="24"/>
          <w:szCs w:val="24"/>
          <w:lang w:eastAsia="bg-BG"/>
        </w:rPr>
        <w:t xml:space="preserve">се </w:t>
      </w:r>
      <w:r>
        <w:rPr>
          <w:rFonts w:eastAsia="Times New Roman" w:cs="Times New Roman"/>
          <w:sz w:val="24"/>
          <w:szCs w:val="24"/>
          <w:lang w:eastAsia="bg-BG"/>
        </w:rPr>
        <w:t xml:space="preserve">разходите за пътни, </w:t>
      </w:r>
      <w:r w:rsidR="009D1C18" w:rsidRPr="001211D8">
        <w:rPr>
          <w:rFonts w:eastAsia="Times New Roman" w:cs="Times New Roman"/>
          <w:sz w:val="24"/>
          <w:szCs w:val="24"/>
          <w:lang w:eastAsia="bg-BG"/>
        </w:rPr>
        <w:t xml:space="preserve">настаняване и развлечения. Дневните разходи са за сметка на кандидатите. </w:t>
      </w:r>
    </w:p>
    <w:p w:rsidR="005B10FA" w:rsidRPr="001211D8" w:rsidRDefault="005B10FA" w:rsidP="009C2688">
      <w:pPr>
        <w:spacing w:before="120" w:after="120" w:line="240" w:lineRule="auto"/>
        <w:rPr>
          <w:rFonts w:eastAsia="Times New Roman" w:cs="Times New Roman"/>
          <w:sz w:val="24"/>
          <w:szCs w:val="24"/>
          <w:lang w:eastAsia="bg-BG"/>
        </w:rPr>
      </w:pPr>
      <w:r>
        <w:rPr>
          <w:rFonts w:eastAsia="Times New Roman" w:cs="Times New Roman"/>
          <w:sz w:val="24"/>
          <w:szCs w:val="24"/>
          <w:lang w:eastAsia="bg-BG"/>
        </w:rPr>
        <w:t>Работният език е английски.</w:t>
      </w:r>
    </w:p>
    <w:p w:rsidR="009C2688" w:rsidRDefault="009C2688" w:rsidP="005B10FA">
      <w:pPr>
        <w:spacing w:after="120" w:line="240" w:lineRule="auto"/>
        <w:rPr>
          <w:rFonts w:eastAsia="Times New Roman" w:cs="Times New Roman"/>
          <w:sz w:val="24"/>
          <w:szCs w:val="24"/>
          <w:lang w:eastAsia="bg-BG"/>
        </w:rPr>
      </w:pPr>
      <w:r>
        <w:rPr>
          <w:rFonts w:eastAsia="Times New Roman" w:cs="Times New Roman"/>
          <w:sz w:val="24"/>
          <w:szCs w:val="24"/>
          <w:lang w:eastAsia="bg-BG"/>
        </w:rPr>
        <w:t>Желаещите да кандидатстват трябва да попълнят приложения формуляр и да го изпратя</w:t>
      </w:r>
      <w:r w:rsidR="00453A13">
        <w:rPr>
          <w:rFonts w:eastAsia="Times New Roman" w:cs="Times New Roman"/>
          <w:sz w:val="24"/>
          <w:szCs w:val="24"/>
          <w:lang w:eastAsia="bg-BG"/>
        </w:rPr>
        <w:t>т на посочения електронен адрес:</w:t>
      </w:r>
      <w:hyperlink r:id="rId110" w:history="1">
        <w:r w:rsidR="00453A13" w:rsidRPr="001211D8">
          <w:rPr>
            <w:rFonts w:eastAsia="Times New Roman" w:cs="Times New Roman"/>
            <w:color w:val="0000FF"/>
            <w:sz w:val="24"/>
            <w:szCs w:val="24"/>
            <w:u w:val="single"/>
            <w:lang w:eastAsia="bg-BG"/>
          </w:rPr>
          <w:t>heptechphdsymposium@cern.ch</w:t>
        </w:r>
      </w:hyperlink>
      <w:r w:rsidR="005B10FA">
        <w:rPr>
          <w:rFonts w:eastAsia="Times New Roman" w:cs="Times New Roman"/>
          <w:sz w:val="24"/>
          <w:szCs w:val="24"/>
          <w:lang w:eastAsia="bg-BG"/>
        </w:rPr>
        <w:t xml:space="preserve">. </w:t>
      </w:r>
      <w:r w:rsidR="00700C19">
        <w:rPr>
          <w:rFonts w:eastAsia="Times New Roman" w:cs="Times New Roman"/>
          <w:sz w:val="24"/>
          <w:szCs w:val="24"/>
          <w:lang w:eastAsia="bg-BG"/>
        </w:rPr>
        <w:t>Н</w:t>
      </w:r>
      <w:r w:rsidR="005B10FA">
        <w:rPr>
          <w:rFonts w:eastAsia="Times New Roman" w:cs="Times New Roman"/>
          <w:sz w:val="24"/>
          <w:szCs w:val="24"/>
          <w:lang w:eastAsia="bg-BG"/>
        </w:rPr>
        <w:t xml:space="preserve">а него можете да отправяте и запитвания във връзка с форума. </w:t>
      </w:r>
    </w:p>
    <w:p w:rsidR="00A40043" w:rsidRDefault="00A40043" w:rsidP="009C2688">
      <w:pPr>
        <w:spacing w:after="0" w:line="240" w:lineRule="auto"/>
        <w:rPr>
          <w:rFonts w:eastAsia="Times New Roman" w:cs="Times New Roman"/>
          <w:sz w:val="24"/>
          <w:szCs w:val="24"/>
          <w:lang w:eastAsia="bg-BG"/>
        </w:rPr>
      </w:pPr>
      <w:r>
        <w:rPr>
          <w:rFonts w:eastAsia="Times New Roman" w:cs="Times New Roman"/>
          <w:sz w:val="24"/>
          <w:szCs w:val="24"/>
          <w:lang w:eastAsia="bg-BG"/>
        </w:rPr>
        <w:t>За достъп до формуляра</w:t>
      </w:r>
      <w:r w:rsidR="005B10FA">
        <w:rPr>
          <w:rFonts w:eastAsia="Times New Roman" w:cs="Times New Roman"/>
          <w:sz w:val="24"/>
          <w:szCs w:val="24"/>
          <w:lang w:eastAsia="bg-BG"/>
        </w:rPr>
        <w:t xml:space="preserve"> кликнете два пъти върху иконата по-долу.</w:t>
      </w:r>
    </w:p>
    <w:p w:rsidR="00A40043" w:rsidRDefault="00A40043" w:rsidP="009C2688">
      <w:pPr>
        <w:spacing w:after="0" w:line="240" w:lineRule="auto"/>
        <w:rPr>
          <w:rFonts w:eastAsia="Times New Roman" w:cs="Times New Roman"/>
          <w:sz w:val="24"/>
          <w:szCs w:val="24"/>
          <w:lang w:eastAsia="bg-BG"/>
        </w:rPr>
      </w:pPr>
    </w:p>
    <w:p w:rsidR="00453A13" w:rsidRDefault="00A40043" w:rsidP="005B10FA">
      <w:pPr>
        <w:spacing w:after="240" w:line="240" w:lineRule="auto"/>
        <w:rPr>
          <w:rFonts w:eastAsia="Times New Roman" w:cs="Times New Roman"/>
          <w:sz w:val="24"/>
          <w:szCs w:val="24"/>
          <w:lang w:eastAsia="bg-BG"/>
        </w:rPr>
      </w:pPr>
      <w:r>
        <w:rPr>
          <w:rFonts w:eastAsia="Times New Roman" w:cs="Times New Roman"/>
          <w:sz w:val="24"/>
          <w:szCs w:val="24"/>
          <w:lang w:eastAsia="bg-BG"/>
        </w:rPr>
        <w:object w:dxaOrig="1531" w:dyaOrig="990">
          <v:shape id="_x0000_i1026" type="#_x0000_t75" style="width:76.4pt;height:49.45pt" o:ole="">
            <v:imagedata r:id="rId111" o:title=""/>
          </v:shape>
          <o:OLEObject Type="Embed" ProgID="AcroExch.Document.11" ShapeID="_x0000_i1026" DrawAspect="Icon" ObjectID="_1455619917" r:id="rId112"/>
        </w:object>
      </w:r>
    </w:p>
    <w:p w:rsidR="005B10FA" w:rsidRDefault="005B10FA" w:rsidP="009D1C18">
      <w:pPr>
        <w:spacing w:after="0" w:line="240" w:lineRule="auto"/>
        <w:jc w:val="left"/>
        <w:rPr>
          <w:rFonts w:eastAsia="Times New Roman" w:cs="Times New Roman"/>
          <w:sz w:val="24"/>
          <w:szCs w:val="24"/>
          <w:lang w:eastAsia="bg-BG"/>
        </w:rPr>
      </w:pPr>
      <w:r>
        <w:rPr>
          <w:rFonts w:eastAsia="Times New Roman" w:cs="Times New Roman"/>
          <w:sz w:val="24"/>
          <w:szCs w:val="24"/>
          <w:lang w:eastAsia="bg-BG"/>
        </w:rPr>
        <w:t>За п</w:t>
      </w:r>
      <w:r w:rsidR="009D1C18" w:rsidRPr="001211D8">
        <w:rPr>
          <w:rFonts w:eastAsia="Times New Roman" w:cs="Times New Roman"/>
          <w:sz w:val="24"/>
          <w:szCs w:val="24"/>
          <w:lang w:eastAsia="bg-BG"/>
        </w:rPr>
        <w:t>овече информация</w:t>
      </w:r>
      <w:r>
        <w:rPr>
          <w:rFonts w:eastAsia="Times New Roman" w:cs="Times New Roman"/>
          <w:sz w:val="24"/>
          <w:szCs w:val="24"/>
          <w:lang w:eastAsia="bg-BG"/>
        </w:rPr>
        <w:t xml:space="preserve"> кликнете два пъти върху иконата по-долу.</w:t>
      </w:r>
    </w:p>
    <w:p w:rsidR="005B10FA" w:rsidRDefault="005B10FA" w:rsidP="009D1C18">
      <w:pPr>
        <w:spacing w:after="0" w:line="240" w:lineRule="auto"/>
        <w:jc w:val="left"/>
        <w:rPr>
          <w:rFonts w:eastAsia="Times New Roman" w:cs="Times New Roman"/>
          <w:sz w:val="24"/>
          <w:szCs w:val="24"/>
          <w:lang w:eastAsia="bg-BG"/>
        </w:rPr>
      </w:pPr>
    </w:p>
    <w:p w:rsidR="009D1C18" w:rsidRPr="001211D8" w:rsidRDefault="00592C0A" w:rsidP="00990277">
      <w:pPr>
        <w:spacing w:after="240" w:line="240" w:lineRule="auto"/>
        <w:jc w:val="left"/>
        <w:rPr>
          <w:rFonts w:eastAsia="Times New Roman" w:cs="Times New Roman"/>
          <w:sz w:val="24"/>
          <w:szCs w:val="24"/>
          <w:lang w:eastAsia="bg-BG"/>
        </w:rPr>
      </w:pPr>
      <w:r>
        <w:rPr>
          <w:rFonts w:eastAsia="Times New Roman" w:cs="Times New Roman"/>
          <w:sz w:val="24"/>
          <w:szCs w:val="24"/>
          <w:lang w:eastAsia="bg-BG"/>
        </w:rPr>
        <w:object w:dxaOrig="1531" w:dyaOrig="990">
          <v:shape id="_x0000_i1027" type="#_x0000_t75" style="width:76.4pt;height:49.45pt" o:ole="">
            <v:imagedata r:id="rId113" o:title=""/>
          </v:shape>
          <o:OLEObject Type="Embed" ProgID="AcroExch.Document.11" ShapeID="_x0000_i1027" DrawAspect="Icon" ObjectID="_1455619918" r:id="rId114"/>
        </w:object>
      </w:r>
    </w:p>
    <w:p w:rsidR="007D30FF" w:rsidRPr="00990277" w:rsidRDefault="001C65F0" w:rsidP="00990277">
      <w:pPr>
        <w:rPr>
          <w:rFonts w:eastAsia="Times New Roman" w:cs="Times New Roman"/>
          <w:b/>
          <w:color w:val="F79646" w:themeColor="accent6"/>
          <w:sz w:val="24"/>
          <w:szCs w:val="24"/>
          <w:u w:val="single"/>
          <w:lang w:eastAsia="bg-BG"/>
        </w:rPr>
      </w:pPr>
      <w:hyperlink r:id="rId115" w:history="1">
        <w:r w:rsidR="007D30FF" w:rsidRPr="00990277">
          <w:rPr>
            <w:rFonts w:eastAsia="Times New Roman" w:cs="Times New Roman"/>
            <w:b/>
            <w:color w:val="F79646" w:themeColor="accent6"/>
            <w:sz w:val="24"/>
            <w:szCs w:val="24"/>
            <w:u w:val="single"/>
            <w:lang w:eastAsia="bg-BG"/>
          </w:rPr>
          <w:t>Info Day on H2020 Secure Societies calls</w:t>
        </w:r>
      </w:hyperlink>
      <w:r w:rsidR="00990277" w:rsidRPr="00990277">
        <w:rPr>
          <w:rFonts w:eastAsia="Times New Roman" w:cs="Times New Roman"/>
          <w:b/>
          <w:color w:val="F79646" w:themeColor="accent6"/>
          <w:sz w:val="24"/>
          <w:szCs w:val="24"/>
          <w:u w:val="single"/>
          <w:lang w:val="en-US" w:eastAsia="bg-BG"/>
        </w:rPr>
        <w:t xml:space="preserve">, </w:t>
      </w:r>
      <w:r w:rsidR="007D30FF" w:rsidRPr="00990277">
        <w:rPr>
          <w:rFonts w:eastAsia="Times New Roman" w:cs="Times New Roman"/>
          <w:b/>
          <w:color w:val="F79646" w:themeColor="accent6"/>
          <w:sz w:val="24"/>
          <w:szCs w:val="24"/>
          <w:u w:val="single"/>
          <w:lang w:eastAsia="bg-BG"/>
        </w:rPr>
        <w:t>1 Apr 2014</w:t>
      </w:r>
      <w:r w:rsidR="00990277" w:rsidRPr="00990277">
        <w:rPr>
          <w:rFonts w:eastAsia="Times New Roman" w:cs="Times New Roman"/>
          <w:b/>
          <w:color w:val="F79646" w:themeColor="accent6"/>
          <w:sz w:val="24"/>
          <w:szCs w:val="24"/>
          <w:u w:val="single"/>
          <w:lang w:val="en-US" w:eastAsia="bg-BG"/>
        </w:rPr>
        <w:t xml:space="preserve">, </w:t>
      </w:r>
      <w:r w:rsidR="007D30FF" w:rsidRPr="00990277">
        <w:rPr>
          <w:rFonts w:eastAsia="Times New Roman" w:cs="Times New Roman"/>
          <w:b/>
          <w:color w:val="F79646" w:themeColor="accent6"/>
          <w:sz w:val="24"/>
          <w:szCs w:val="24"/>
          <w:u w:val="single"/>
          <w:lang w:eastAsia="bg-BG"/>
        </w:rPr>
        <w:t>Brussels, Belgium</w:t>
      </w:r>
    </w:p>
    <w:p w:rsidR="007D30FF" w:rsidRDefault="007D30FF" w:rsidP="00990277">
      <w:pPr>
        <w:rPr>
          <w:rFonts w:eastAsia="Times New Roman" w:cs="Times New Roman"/>
          <w:color w:val="000000"/>
          <w:sz w:val="24"/>
          <w:szCs w:val="24"/>
          <w:lang w:val="en-US" w:eastAsia="bg-BG"/>
        </w:rPr>
      </w:pPr>
      <w:r w:rsidRPr="00990277">
        <w:rPr>
          <w:rFonts w:eastAsia="Times New Roman" w:cs="Times New Roman"/>
          <w:color w:val="000000"/>
          <w:sz w:val="24"/>
          <w:szCs w:val="24"/>
          <w:lang w:eastAsia="bg-BG"/>
        </w:rPr>
        <w:t xml:space="preserve">An information day on the first three H2020 calls under the societal challenge "Secure societies - Protecting freedom and security of Europe and its citizens" will take place on 1 April 2014 in Brussels. Detailed call information, new H2020 features and networking opportunities for potential applicants are on the agenda. Registration for the event is open until 25 March, but will close when the number of participants reaches 300. </w:t>
      </w:r>
      <w:r w:rsidRPr="00990277">
        <w:rPr>
          <w:rFonts w:eastAsia="Times New Roman" w:cs="Times New Roman"/>
          <w:color w:val="000000"/>
          <w:sz w:val="24"/>
          <w:szCs w:val="24"/>
          <w:lang w:eastAsia="bg-BG"/>
        </w:rPr>
        <w:fldChar w:fldCharType="begin"/>
      </w:r>
      <w:r w:rsidRPr="00990277">
        <w:rPr>
          <w:rFonts w:eastAsia="Times New Roman" w:cs="Times New Roman"/>
          <w:color w:val="000000"/>
          <w:sz w:val="24"/>
          <w:szCs w:val="24"/>
          <w:lang w:eastAsia="bg-BG"/>
        </w:rPr>
        <w:instrText xml:space="preserve"> HYPERLINK "http://ec.europa.eu/programmes/horizon2020/en/news/info-day-h2020-secure-societies-calls" </w:instrText>
      </w:r>
      <w:r w:rsidRPr="00990277">
        <w:rPr>
          <w:rFonts w:eastAsia="Times New Roman" w:cs="Times New Roman"/>
          <w:color w:val="000000"/>
          <w:sz w:val="24"/>
          <w:szCs w:val="24"/>
          <w:lang w:eastAsia="bg-BG"/>
        </w:rPr>
        <w:fldChar w:fldCharType="separate"/>
      </w:r>
      <w:r w:rsidRPr="00990277">
        <w:rPr>
          <w:rFonts w:eastAsia="Times New Roman" w:cs="Times New Roman"/>
          <w:color w:val="0065A2"/>
          <w:sz w:val="24"/>
          <w:szCs w:val="24"/>
          <w:lang w:eastAsia="bg-BG"/>
        </w:rPr>
        <w:t>Read more</w:t>
      </w:r>
      <w:r w:rsidRPr="00990277">
        <w:rPr>
          <w:rFonts w:eastAsia="Times New Roman" w:cs="Times New Roman"/>
          <w:color w:val="000000"/>
          <w:sz w:val="24"/>
          <w:szCs w:val="24"/>
          <w:lang w:eastAsia="bg-BG"/>
        </w:rPr>
        <w:fldChar w:fldCharType="end"/>
      </w:r>
    </w:p>
    <w:p w:rsidR="00324FA2" w:rsidRPr="00F311BE" w:rsidRDefault="00324FA2" w:rsidP="00324FA2">
      <w:pPr>
        <w:rPr>
          <w:rFonts w:cs="Times New Roman"/>
          <w:b/>
          <w:color w:val="F79646" w:themeColor="accent6"/>
          <w:sz w:val="24"/>
          <w:szCs w:val="24"/>
          <w:u w:val="single"/>
          <w:lang w:val="en" w:eastAsia="bg-BG"/>
        </w:rPr>
      </w:pPr>
      <w:r w:rsidRPr="00F311BE">
        <w:rPr>
          <w:rFonts w:cs="Times New Roman"/>
          <w:b/>
          <w:color w:val="F79646" w:themeColor="accent6"/>
          <w:sz w:val="24"/>
          <w:szCs w:val="24"/>
          <w:u w:val="single"/>
          <w:lang w:val="en" w:eastAsia="bg-BG"/>
        </w:rPr>
        <w:t xml:space="preserve">Call for presentations for EUA Annual Conference 2014, 3-4 April, 2014, Brussels, Belgium </w:t>
      </w:r>
    </w:p>
    <w:p w:rsidR="00324FA2" w:rsidRPr="00F311BE" w:rsidRDefault="00324FA2" w:rsidP="00324FA2">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 xml:space="preserve">EUA has published a call for presentations from EUA member institutions for three working groups during its next Annual Conference. The conference “Changing landscapes in learning </w:t>
      </w:r>
      <w:r w:rsidRPr="00F311BE">
        <w:rPr>
          <w:rFonts w:eastAsia="Times New Roman" w:cs="Times New Roman"/>
          <w:sz w:val="24"/>
          <w:szCs w:val="24"/>
          <w:lang w:val="en" w:eastAsia="bg-BG"/>
        </w:rPr>
        <w:lastRenderedPageBreak/>
        <w:t xml:space="preserve">and teaching” will take place at the </w:t>
      </w:r>
      <w:proofErr w:type="spellStart"/>
      <w:r w:rsidRPr="00F311BE">
        <w:rPr>
          <w:rFonts w:eastAsia="Times New Roman" w:cs="Times New Roman"/>
          <w:sz w:val="24"/>
          <w:szCs w:val="24"/>
          <w:lang w:val="en" w:eastAsia="bg-BG"/>
        </w:rPr>
        <w:t>Université</w:t>
      </w:r>
      <w:proofErr w:type="spellEnd"/>
      <w:r w:rsidRPr="00F311BE">
        <w:rPr>
          <w:rFonts w:eastAsia="Times New Roman" w:cs="Times New Roman"/>
          <w:sz w:val="24"/>
          <w:szCs w:val="24"/>
          <w:lang w:val="en" w:eastAsia="bg-BG"/>
        </w:rPr>
        <w:t xml:space="preserve"> </w:t>
      </w:r>
      <w:proofErr w:type="spellStart"/>
      <w:r w:rsidRPr="00F311BE">
        <w:rPr>
          <w:rFonts w:eastAsia="Times New Roman" w:cs="Times New Roman"/>
          <w:sz w:val="24"/>
          <w:szCs w:val="24"/>
          <w:lang w:val="en" w:eastAsia="bg-BG"/>
        </w:rPr>
        <w:t>Libre</w:t>
      </w:r>
      <w:proofErr w:type="spellEnd"/>
      <w:r w:rsidRPr="00F311BE">
        <w:rPr>
          <w:rFonts w:eastAsia="Times New Roman" w:cs="Times New Roman"/>
          <w:sz w:val="24"/>
          <w:szCs w:val="24"/>
          <w:lang w:val="en" w:eastAsia="bg-BG"/>
        </w:rPr>
        <w:t xml:space="preserve"> de </w:t>
      </w:r>
      <w:proofErr w:type="spellStart"/>
      <w:r w:rsidRPr="00F311BE">
        <w:rPr>
          <w:rFonts w:eastAsia="Times New Roman" w:cs="Times New Roman"/>
          <w:sz w:val="24"/>
          <w:szCs w:val="24"/>
          <w:lang w:val="en" w:eastAsia="bg-BG"/>
        </w:rPr>
        <w:t>Bruxelles</w:t>
      </w:r>
      <w:proofErr w:type="spellEnd"/>
      <w:r w:rsidRPr="00F311BE">
        <w:rPr>
          <w:rFonts w:eastAsia="Times New Roman" w:cs="Times New Roman"/>
          <w:sz w:val="24"/>
          <w:szCs w:val="24"/>
          <w:lang w:val="en" w:eastAsia="bg-BG"/>
        </w:rPr>
        <w:t xml:space="preserve"> (ULB) in Belgium from 3 to 4 April 2014. </w:t>
      </w:r>
    </w:p>
    <w:p w:rsidR="00324FA2" w:rsidRPr="00F311BE" w:rsidRDefault="00324FA2" w:rsidP="00324FA2">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EUA invites proposals from university leadership and senior management (rectors, vice-rectors, directors of learning and teaching or academic affairs) at EUA member institutions to present the experience of their institutions in learning and teaching innovation during these working groups, which will take place on Friday 4 April.</w:t>
      </w:r>
    </w:p>
    <w:p w:rsidR="00324FA2" w:rsidRPr="00F311BE" w:rsidRDefault="00324FA2" w:rsidP="00324FA2">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The groups will explore three specific aspects of the changes that are taking place in learning and teaching:</w:t>
      </w:r>
    </w:p>
    <w:p w:rsidR="00324FA2" w:rsidRPr="00F311BE" w:rsidRDefault="00324FA2" w:rsidP="00324FA2">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university learning and teaching in the digital age;</w:t>
      </w:r>
    </w:p>
    <w:p w:rsidR="00324FA2" w:rsidRPr="00F311BE" w:rsidRDefault="00324FA2" w:rsidP="00324FA2">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 xml:space="preserve">the impact of the introduction of Bachelor and Master degrees across Europe; and </w:t>
      </w:r>
    </w:p>
    <w:p w:rsidR="00324FA2" w:rsidRPr="00F311BE" w:rsidRDefault="00324FA2" w:rsidP="00324FA2">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proofErr w:type="gramStart"/>
      <w:r w:rsidRPr="00F311BE">
        <w:rPr>
          <w:rFonts w:eastAsia="Times New Roman" w:cs="Times New Roman"/>
          <w:sz w:val="24"/>
          <w:szCs w:val="24"/>
          <w:lang w:val="en" w:eastAsia="bg-BG"/>
        </w:rPr>
        <w:t>the</w:t>
      </w:r>
      <w:proofErr w:type="gramEnd"/>
      <w:r w:rsidRPr="00F311BE">
        <w:rPr>
          <w:rFonts w:eastAsia="Times New Roman" w:cs="Times New Roman"/>
          <w:sz w:val="24"/>
          <w:szCs w:val="24"/>
          <w:lang w:val="en" w:eastAsia="bg-BG"/>
        </w:rPr>
        <w:t xml:space="preserve"> impact of </w:t>
      </w:r>
      <w:proofErr w:type="spellStart"/>
      <w:r w:rsidRPr="00F311BE">
        <w:rPr>
          <w:rFonts w:eastAsia="Times New Roman" w:cs="Times New Roman"/>
          <w:sz w:val="24"/>
          <w:szCs w:val="24"/>
          <w:lang w:val="en" w:eastAsia="bg-BG"/>
        </w:rPr>
        <w:t>internationalisation</w:t>
      </w:r>
      <w:proofErr w:type="spellEnd"/>
      <w:r w:rsidRPr="00F311BE">
        <w:rPr>
          <w:rFonts w:eastAsia="Times New Roman" w:cs="Times New Roman"/>
          <w:sz w:val="24"/>
          <w:szCs w:val="24"/>
          <w:lang w:val="en" w:eastAsia="bg-BG"/>
        </w:rPr>
        <w:t xml:space="preserve"> and mobility on learning and teaching. </w:t>
      </w:r>
    </w:p>
    <w:p w:rsidR="00324FA2" w:rsidRPr="00F311BE" w:rsidRDefault="00324FA2" w:rsidP="00324FA2">
      <w:pPr>
        <w:shd w:val="clear" w:color="auto" w:fill="FFFFFF"/>
        <w:spacing w:before="100" w:beforeAutospacing="1" w:after="100" w:afterAutospacing="1" w:line="240" w:lineRule="auto"/>
        <w:rPr>
          <w:rFonts w:eastAsia="Times New Roman" w:cs="Times New Roman"/>
          <w:color w:val="666666"/>
          <w:sz w:val="24"/>
          <w:szCs w:val="24"/>
          <w:lang w:val="en" w:eastAsia="bg-BG"/>
        </w:rPr>
      </w:pPr>
      <w:r w:rsidRPr="00F311BE">
        <w:rPr>
          <w:rFonts w:eastAsia="Times New Roman" w:cs="Times New Roman"/>
          <w:sz w:val="24"/>
          <w:szCs w:val="24"/>
          <w:lang w:val="en" w:eastAsia="bg-BG"/>
        </w:rPr>
        <w:t>More information is available on the</w:t>
      </w:r>
      <w:r w:rsidRPr="00F311BE">
        <w:rPr>
          <w:rFonts w:eastAsia="Times New Roman" w:cs="Times New Roman"/>
          <w:color w:val="666666"/>
          <w:sz w:val="24"/>
          <w:szCs w:val="24"/>
          <w:lang w:val="en" w:eastAsia="bg-BG"/>
        </w:rPr>
        <w:t xml:space="preserve"> </w:t>
      </w:r>
      <w:hyperlink r:id="rId116" w:history="1">
        <w:r w:rsidRPr="00F311BE">
          <w:rPr>
            <w:rFonts w:eastAsia="Times New Roman" w:cs="Times New Roman"/>
            <w:color w:val="0000FF"/>
            <w:sz w:val="24"/>
            <w:szCs w:val="24"/>
            <w:u w:val="single"/>
            <w:lang w:val="en" w:eastAsia="bg-BG"/>
          </w:rPr>
          <w:t>EUA website</w:t>
        </w:r>
      </w:hyperlink>
      <w:r w:rsidRPr="00F311BE">
        <w:rPr>
          <w:rFonts w:eastAsia="Times New Roman" w:cs="Times New Roman"/>
          <w:color w:val="666666"/>
          <w:sz w:val="24"/>
          <w:szCs w:val="24"/>
          <w:lang w:val="en" w:eastAsia="bg-BG"/>
        </w:rPr>
        <w:t>.</w:t>
      </w:r>
    </w:p>
    <w:p w:rsidR="007D30FF" w:rsidRPr="00F76E1B" w:rsidRDefault="001C65F0" w:rsidP="00F76E1B">
      <w:pPr>
        <w:rPr>
          <w:rFonts w:eastAsia="Times New Roman" w:cs="Times New Roman"/>
          <w:b/>
          <w:color w:val="F79646" w:themeColor="accent6"/>
          <w:sz w:val="24"/>
          <w:szCs w:val="24"/>
          <w:u w:val="single"/>
          <w:lang w:eastAsia="bg-BG"/>
        </w:rPr>
      </w:pPr>
      <w:hyperlink r:id="rId117" w:history="1">
        <w:r w:rsidR="007D30FF" w:rsidRPr="00F76E1B">
          <w:rPr>
            <w:rFonts w:eastAsia="Times New Roman" w:cs="Times New Roman"/>
            <w:b/>
            <w:color w:val="F79646" w:themeColor="accent6"/>
            <w:sz w:val="24"/>
            <w:szCs w:val="24"/>
            <w:u w:val="single"/>
            <w:lang w:eastAsia="bg-BG"/>
          </w:rPr>
          <w:t>Industrial Technologies 2014 conference, 9-11/04/2014</w:t>
        </w:r>
      </w:hyperlink>
      <w:r w:rsidR="00F76E1B" w:rsidRPr="00F76E1B">
        <w:rPr>
          <w:rFonts w:eastAsia="Times New Roman" w:cs="Times New Roman"/>
          <w:b/>
          <w:color w:val="F79646" w:themeColor="accent6"/>
          <w:sz w:val="24"/>
          <w:szCs w:val="24"/>
          <w:u w:val="single"/>
          <w:lang w:val="en-US" w:eastAsia="bg-BG"/>
        </w:rPr>
        <w:t>,</w:t>
      </w:r>
      <w:r w:rsidR="00F76E1B" w:rsidRPr="00F76E1B">
        <w:rPr>
          <w:b/>
          <w:color w:val="F79646" w:themeColor="accent6"/>
          <w:u w:val="single"/>
        </w:rPr>
        <w:t xml:space="preserve"> </w:t>
      </w:r>
      <w:r w:rsidR="00F76E1B" w:rsidRPr="00F76E1B">
        <w:rPr>
          <w:rFonts w:eastAsia="Times New Roman" w:cs="Times New Roman"/>
          <w:b/>
          <w:color w:val="F79646" w:themeColor="accent6"/>
          <w:sz w:val="24"/>
          <w:szCs w:val="24"/>
          <w:u w:val="single"/>
          <w:lang w:eastAsia="bg-BG"/>
        </w:rPr>
        <w:t xml:space="preserve">Athens, </w:t>
      </w:r>
      <w:r w:rsidR="00F76E1B" w:rsidRPr="00F76E1B">
        <w:rPr>
          <w:rFonts w:eastAsia="Times New Roman" w:cs="Times New Roman"/>
          <w:b/>
          <w:color w:val="F79646" w:themeColor="accent6"/>
          <w:sz w:val="24"/>
          <w:szCs w:val="24"/>
          <w:u w:val="single"/>
          <w:lang w:eastAsia="bg-BG"/>
        </w:rPr>
        <w:t>Greece</w:t>
      </w:r>
    </w:p>
    <w:p w:rsidR="007D30FF" w:rsidRPr="00F76E1B" w:rsidRDefault="007D30FF" w:rsidP="00945E21">
      <w:pPr>
        <w:spacing w:after="0"/>
        <w:rPr>
          <w:rFonts w:eastAsia="Times New Roman" w:cs="Times New Roman"/>
          <w:color w:val="000000"/>
          <w:sz w:val="24"/>
          <w:szCs w:val="24"/>
          <w:lang w:eastAsia="bg-BG"/>
        </w:rPr>
      </w:pPr>
      <w:r w:rsidRPr="00F76E1B">
        <w:rPr>
          <w:rFonts w:eastAsia="Times New Roman" w:cs="Times New Roman"/>
          <w:color w:val="000000"/>
          <w:sz w:val="24"/>
          <w:szCs w:val="24"/>
          <w:lang w:eastAsia="bg-BG"/>
        </w:rPr>
        <w:t>Industrial Technologies 2014 is expected to attract 1500 visitors from over 50 countries to Athens, Greece, on April 9-11, 2014, including experts, decision-makers and influencers in the fields of nano and biotechnology, advanced materials, and new production technologies.</w:t>
      </w:r>
    </w:p>
    <w:p w:rsidR="007D30FF" w:rsidRPr="00F76E1B" w:rsidRDefault="001C65F0" w:rsidP="00F76E1B">
      <w:pPr>
        <w:rPr>
          <w:rFonts w:eastAsia="Times New Roman" w:cs="Times New Roman"/>
          <w:color w:val="000000"/>
          <w:sz w:val="24"/>
          <w:szCs w:val="24"/>
          <w:lang w:eastAsia="bg-BG"/>
        </w:rPr>
      </w:pPr>
      <w:hyperlink r:id="rId118" w:history="1">
        <w:r w:rsidR="007D30FF" w:rsidRPr="00F76E1B">
          <w:rPr>
            <w:rFonts w:eastAsia="Times New Roman" w:cs="Times New Roman"/>
            <w:color w:val="0065A2"/>
            <w:sz w:val="24"/>
            <w:szCs w:val="24"/>
            <w:lang w:eastAsia="bg-BG"/>
          </w:rPr>
          <w:t>Read more</w:t>
        </w:r>
      </w:hyperlink>
    </w:p>
    <w:p w:rsidR="00127F6B" w:rsidRPr="002201D8" w:rsidRDefault="00127F6B" w:rsidP="00127F6B">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19" w:history="1">
        <w:r w:rsidRPr="002201D8">
          <w:rPr>
            <w:rFonts w:eastAsia="Times New Roman" w:cs="Times New Roman"/>
            <w:b/>
            <w:color w:val="F79646" w:themeColor="accent6"/>
            <w:sz w:val="24"/>
            <w:szCs w:val="24"/>
            <w:u w:val="single"/>
            <w:lang w:eastAsia="bg-BG"/>
          </w:rPr>
          <w:t>TRA 2014</w:t>
        </w:r>
      </w:hyperlink>
      <w:r w:rsidRPr="002201D8">
        <w:rPr>
          <w:rFonts w:eastAsia="Times New Roman" w:cs="Times New Roman"/>
          <w:b/>
          <w:color w:val="F79646" w:themeColor="accent6"/>
          <w:sz w:val="24"/>
          <w:szCs w:val="24"/>
          <w:u w:val="single"/>
          <w:lang w:val="en-US" w:eastAsia="bg-BG"/>
        </w:rPr>
        <w:t xml:space="preserve">, </w:t>
      </w:r>
      <w:r w:rsidRPr="002201D8">
        <w:rPr>
          <w:rFonts w:eastAsia="Times New Roman" w:cs="Times New Roman"/>
          <w:b/>
          <w:color w:val="F79646" w:themeColor="accent6"/>
          <w:sz w:val="24"/>
          <w:szCs w:val="24"/>
          <w:u w:val="single"/>
          <w:lang w:eastAsia="bg-BG"/>
        </w:rPr>
        <w:t>14 Apr 2014</w:t>
      </w:r>
      <w:r w:rsidRPr="002201D8">
        <w:rPr>
          <w:rFonts w:eastAsia="Times New Roman" w:cs="Times New Roman"/>
          <w:b/>
          <w:color w:val="F79646" w:themeColor="accent6"/>
          <w:sz w:val="24"/>
          <w:szCs w:val="24"/>
          <w:u w:val="single"/>
          <w:lang w:val="en-US" w:eastAsia="bg-BG"/>
        </w:rPr>
        <w:t>-</w:t>
      </w:r>
      <w:r w:rsidRPr="002201D8">
        <w:rPr>
          <w:rFonts w:eastAsia="Times New Roman" w:cs="Times New Roman"/>
          <w:b/>
          <w:color w:val="F79646" w:themeColor="accent6"/>
          <w:sz w:val="24"/>
          <w:szCs w:val="24"/>
          <w:u w:val="single"/>
          <w:lang w:eastAsia="bg-BG"/>
        </w:rPr>
        <w:t xml:space="preserve"> 17 Apr 2014</w:t>
      </w:r>
      <w:r w:rsidRPr="002201D8">
        <w:rPr>
          <w:rFonts w:eastAsia="Times New Roman" w:cs="Times New Roman"/>
          <w:b/>
          <w:color w:val="F79646" w:themeColor="accent6"/>
          <w:sz w:val="24"/>
          <w:szCs w:val="24"/>
          <w:u w:val="single"/>
          <w:lang w:val="en-US" w:eastAsia="bg-BG"/>
        </w:rPr>
        <w:t>, Paris, France</w:t>
      </w:r>
    </w:p>
    <w:p w:rsidR="00127F6B" w:rsidRDefault="00127F6B" w:rsidP="00127F6B">
      <w:pPr>
        <w:spacing w:before="100" w:beforeAutospacing="1" w:after="100" w:afterAutospacing="1" w:line="270" w:lineRule="atLeast"/>
        <w:rPr>
          <w:rFonts w:eastAsia="Times New Roman" w:cs="Times New Roman"/>
          <w:color w:val="000000"/>
          <w:sz w:val="24"/>
          <w:szCs w:val="24"/>
          <w:lang w:val="en-US" w:eastAsia="bg-BG"/>
        </w:rPr>
      </w:pPr>
      <w:r w:rsidRPr="00D00854">
        <w:rPr>
          <w:rFonts w:eastAsia="Times New Roman" w:cs="Times New Roman"/>
          <w:color w:val="000000"/>
          <w:sz w:val="24"/>
          <w:szCs w:val="24"/>
          <w:lang w:eastAsia="bg-BG"/>
        </w:rPr>
        <w:t>The 5th edition of TRA will take place in Paris</w:t>
      </w:r>
      <w:r>
        <w:rPr>
          <w:rFonts w:eastAsia="Times New Roman" w:cs="Times New Roman"/>
          <w:color w:val="000000"/>
          <w:sz w:val="24"/>
          <w:szCs w:val="24"/>
          <w:lang w:val="en-US" w:eastAsia="bg-BG"/>
        </w:rPr>
        <w:t xml:space="preserve">, </w:t>
      </w:r>
      <w:r w:rsidRPr="00D00854">
        <w:rPr>
          <w:rFonts w:eastAsia="Times New Roman" w:cs="Times New Roman"/>
          <w:color w:val="000000"/>
          <w:sz w:val="24"/>
          <w:szCs w:val="24"/>
          <w:lang w:eastAsia="bg-BG"/>
        </w:rPr>
        <w:t xml:space="preserve">CNIT, </w:t>
      </w:r>
      <w:proofErr w:type="spellStart"/>
      <w:r w:rsidRPr="00D00854">
        <w:rPr>
          <w:rFonts w:eastAsia="Times New Roman" w:cs="Times New Roman"/>
          <w:color w:val="000000"/>
          <w:sz w:val="24"/>
          <w:szCs w:val="24"/>
          <w:lang w:eastAsia="bg-BG"/>
        </w:rPr>
        <w:t>Paris’s</w:t>
      </w:r>
      <w:proofErr w:type="spellEnd"/>
      <w:r w:rsidRPr="00D00854">
        <w:rPr>
          <w:rFonts w:eastAsia="Times New Roman" w:cs="Times New Roman"/>
          <w:color w:val="000000"/>
          <w:sz w:val="24"/>
          <w:szCs w:val="24"/>
          <w:lang w:eastAsia="bg-BG"/>
        </w:rPr>
        <w:t xml:space="preserve"> business district: La Defense</w:t>
      </w:r>
      <w:r>
        <w:rPr>
          <w:rFonts w:eastAsia="Times New Roman" w:cs="Times New Roman"/>
          <w:color w:val="000000"/>
          <w:sz w:val="24"/>
          <w:szCs w:val="24"/>
          <w:lang w:val="en-US" w:eastAsia="bg-BG"/>
        </w:rPr>
        <w:t xml:space="preserve">, </w:t>
      </w:r>
      <w:r w:rsidRPr="00D00854">
        <w:rPr>
          <w:rFonts w:eastAsia="Times New Roman" w:cs="Times New Roman"/>
          <w:color w:val="000000"/>
          <w:sz w:val="24"/>
          <w:szCs w:val="24"/>
          <w:lang w:eastAsia="bg-BG"/>
        </w:rPr>
        <w:t xml:space="preserve">and will be a major event where Horizon 2020 will be discussed in depth, under the theme: </w:t>
      </w:r>
      <w:r w:rsidRPr="00D00854">
        <w:rPr>
          <w:rFonts w:eastAsia="Times New Roman" w:cs="Times New Roman"/>
          <w:i/>
          <w:iCs/>
          <w:color w:val="000000"/>
          <w:sz w:val="24"/>
          <w:szCs w:val="24"/>
          <w:lang w:eastAsia="bg-BG"/>
        </w:rPr>
        <w:t>"Transport Solutions: From Research to Deployment"</w:t>
      </w:r>
      <w:r w:rsidRPr="00D00854">
        <w:rPr>
          <w:rFonts w:eastAsia="Times New Roman" w:cs="Times New Roman"/>
          <w:color w:val="000000"/>
          <w:sz w:val="24"/>
          <w:szCs w:val="24"/>
          <w:lang w:eastAsia="bg-BG"/>
        </w:rPr>
        <w:t xml:space="preserve">. The Transport Research Arena is a major conference on transport research in Europe held every 2 years. </w:t>
      </w:r>
      <w:r>
        <w:fldChar w:fldCharType="begin"/>
      </w:r>
      <w:r>
        <w:instrText xml:space="preserve"> HYPERLINK "http://ec.europa.eu/programmes/horizon2020/en/news/transport-research-arena-2014-innovate-mobility-mobilise-innovation-paris-1417-april-2014" </w:instrText>
      </w:r>
      <w:r>
        <w:fldChar w:fldCharType="separate"/>
      </w:r>
      <w:r w:rsidRPr="00D00854">
        <w:rPr>
          <w:rFonts w:eastAsia="Times New Roman" w:cs="Times New Roman"/>
          <w:color w:val="0065A2"/>
          <w:sz w:val="24"/>
          <w:szCs w:val="24"/>
          <w:lang w:eastAsia="bg-BG"/>
        </w:rPr>
        <w:t>Read more</w:t>
      </w:r>
      <w:r>
        <w:rPr>
          <w:rFonts w:eastAsia="Times New Roman" w:cs="Times New Roman"/>
          <w:color w:val="0065A2"/>
          <w:sz w:val="24"/>
          <w:szCs w:val="24"/>
          <w:lang w:eastAsia="bg-BG"/>
        </w:rPr>
        <w:fldChar w:fldCharType="end"/>
      </w:r>
    </w:p>
    <w:p w:rsidR="00F74A6A" w:rsidRPr="002201D8" w:rsidRDefault="00F74A6A" w:rsidP="00F74A6A">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20" w:history="1">
        <w:r w:rsidRPr="002201D8">
          <w:rPr>
            <w:rFonts w:eastAsia="Times New Roman" w:cs="Times New Roman"/>
            <w:b/>
            <w:color w:val="F79646" w:themeColor="accent6"/>
            <w:sz w:val="24"/>
            <w:szCs w:val="24"/>
            <w:u w:val="single"/>
            <w:lang w:eastAsia="bg-BG"/>
          </w:rPr>
          <w:t>ASD 2014 Annual Convention</w:t>
        </w:r>
        <w:r w:rsidRPr="002201D8">
          <w:rPr>
            <w:rFonts w:eastAsia="Times New Roman" w:cs="Times New Roman"/>
            <w:b/>
            <w:color w:val="F79646" w:themeColor="accent6"/>
            <w:sz w:val="24"/>
            <w:szCs w:val="24"/>
            <w:u w:val="single"/>
            <w:lang w:val="en-US" w:eastAsia="bg-BG"/>
          </w:rPr>
          <w:t xml:space="preserve">, </w:t>
        </w:r>
      </w:hyperlink>
      <w:r w:rsidRPr="002201D8">
        <w:rPr>
          <w:rFonts w:eastAsia="Times New Roman" w:cs="Times New Roman"/>
          <w:b/>
          <w:color w:val="F79646" w:themeColor="accent6"/>
          <w:sz w:val="24"/>
          <w:szCs w:val="24"/>
          <w:u w:val="single"/>
          <w:lang w:eastAsia="bg-BG"/>
        </w:rPr>
        <w:t xml:space="preserve">23 Apr 2014 </w:t>
      </w:r>
      <w:r w:rsidRPr="002201D8">
        <w:rPr>
          <w:rFonts w:eastAsia="Times New Roman" w:cs="Times New Roman"/>
          <w:b/>
          <w:color w:val="F79646" w:themeColor="accent6"/>
          <w:sz w:val="24"/>
          <w:szCs w:val="24"/>
          <w:u w:val="single"/>
          <w:lang w:val="en-US" w:eastAsia="bg-BG"/>
        </w:rPr>
        <w:t>-</w:t>
      </w:r>
      <w:r w:rsidRPr="002201D8">
        <w:rPr>
          <w:rFonts w:eastAsia="Times New Roman" w:cs="Times New Roman"/>
          <w:b/>
          <w:color w:val="F79646" w:themeColor="accent6"/>
          <w:sz w:val="24"/>
          <w:szCs w:val="24"/>
          <w:u w:val="single"/>
          <w:lang w:eastAsia="bg-BG"/>
        </w:rPr>
        <w:t xml:space="preserve"> 25 Apr 2014</w:t>
      </w:r>
      <w:r w:rsidRPr="002201D8">
        <w:rPr>
          <w:rFonts w:eastAsia="Times New Roman" w:cs="Times New Roman"/>
          <w:b/>
          <w:color w:val="F79646" w:themeColor="accent6"/>
          <w:sz w:val="24"/>
          <w:szCs w:val="24"/>
          <w:u w:val="single"/>
          <w:lang w:val="en-US" w:eastAsia="bg-BG"/>
        </w:rPr>
        <w:t>, Prague, Czech Republic</w:t>
      </w:r>
    </w:p>
    <w:p w:rsidR="00F74A6A" w:rsidRPr="00D00854" w:rsidRDefault="00F74A6A" w:rsidP="00F74A6A">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AeroSpace and Defence Industries Association of Europe is organising its annual convention in Czech Republic</w:t>
      </w:r>
      <w:r>
        <w:rPr>
          <w:rFonts w:eastAsia="Times New Roman" w:cs="Times New Roman"/>
          <w:color w:val="000000"/>
          <w:sz w:val="24"/>
          <w:szCs w:val="24"/>
          <w:lang w:val="en-US" w:eastAsia="bg-BG"/>
        </w:rPr>
        <w:t>,</w:t>
      </w:r>
      <w:r w:rsidRPr="00D00854">
        <w:rPr>
          <w:rFonts w:eastAsia="Times New Roman" w:cs="Times New Roman"/>
          <w:color w:val="000000"/>
          <w:sz w:val="24"/>
          <w:szCs w:val="24"/>
          <w:lang w:eastAsia="bg-BG"/>
        </w:rPr>
        <w:t xml:space="preserve"> Hilton Prague Hotel,</w:t>
      </w:r>
      <w:r>
        <w:rPr>
          <w:rFonts w:eastAsia="Times New Roman" w:cs="Times New Roman"/>
          <w:color w:val="000000"/>
          <w:sz w:val="24"/>
          <w:szCs w:val="24"/>
          <w:lang w:val="en-US" w:eastAsia="bg-BG"/>
        </w:rPr>
        <w:t xml:space="preserve"> </w:t>
      </w:r>
      <w:r w:rsidRPr="00D00854">
        <w:rPr>
          <w:rFonts w:eastAsia="Times New Roman" w:cs="Times New Roman"/>
          <w:color w:val="000000"/>
          <w:sz w:val="24"/>
          <w:szCs w:val="24"/>
          <w:lang w:eastAsia="bg-BG"/>
        </w:rPr>
        <w:t>with a Young Professional Forum and a Technology Forum for Business and Talents.</w:t>
      </w:r>
      <w:r>
        <w:rPr>
          <w:rFonts w:eastAsia="Times New Roman" w:cs="Times New Roman"/>
          <w:color w:val="000000"/>
          <w:sz w:val="24"/>
          <w:szCs w:val="24"/>
          <w:lang w:val="en-US" w:eastAsia="bg-BG"/>
        </w:rPr>
        <w:t xml:space="preserve"> </w:t>
      </w:r>
      <w:r>
        <w:fldChar w:fldCharType="begin"/>
      </w:r>
      <w:r>
        <w:instrText xml:space="preserve"> HYPERLINK "http://ec.europa.eu/programmes/horizon2020/en/news/asd-2014-annual-convention" </w:instrText>
      </w:r>
      <w:r>
        <w:fldChar w:fldCharType="separate"/>
      </w:r>
      <w:r w:rsidRPr="00D00854">
        <w:rPr>
          <w:rFonts w:eastAsia="Times New Roman" w:cs="Times New Roman"/>
          <w:color w:val="0065A2"/>
          <w:sz w:val="24"/>
          <w:szCs w:val="24"/>
          <w:lang w:eastAsia="bg-BG"/>
        </w:rPr>
        <w:t>Read more</w:t>
      </w:r>
      <w:r>
        <w:rPr>
          <w:rFonts w:eastAsia="Times New Roman" w:cs="Times New Roman"/>
          <w:color w:val="0065A2"/>
          <w:sz w:val="24"/>
          <w:szCs w:val="24"/>
          <w:lang w:eastAsia="bg-BG"/>
        </w:rPr>
        <w:fldChar w:fldCharType="end"/>
      </w:r>
    </w:p>
    <w:p w:rsidR="00F74A6A" w:rsidRPr="00DF6350" w:rsidRDefault="00F74A6A" w:rsidP="00F74A6A">
      <w:pPr>
        <w:shd w:val="clear" w:color="auto" w:fill="FFFFFF"/>
        <w:spacing w:before="100" w:beforeAutospacing="1" w:after="120" w:line="240" w:lineRule="auto"/>
        <w:outlineLvl w:val="3"/>
        <w:rPr>
          <w:rFonts w:cs="Times New Roman"/>
          <w:b/>
          <w:iCs/>
          <w:color w:val="F79646" w:themeColor="accent6"/>
          <w:sz w:val="24"/>
          <w:szCs w:val="24"/>
          <w:lang w:val="en"/>
        </w:rPr>
      </w:pPr>
      <w:r w:rsidRPr="00DF6350">
        <w:rPr>
          <w:rFonts w:cs="Times New Roman"/>
          <w:b/>
          <w:bCs/>
          <w:iCs/>
          <w:color w:val="F79646" w:themeColor="accent6"/>
          <w:sz w:val="24"/>
          <w:szCs w:val="24"/>
          <w:lang w:val="en"/>
        </w:rPr>
        <w:t xml:space="preserve">DEFINE Project Focus Group </w:t>
      </w:r>
      <w:hyperlink r:id="rId121" w:history="1">
        <w:r w:rsidRPr="00DF6350">
          <w:rPr>
            <w:rStyle w:val="Hyperlink"/>
            <w:rFonts w:cs="Times New Roman"/>
            <w:b/>
            <w:iCs/>
            <w:color w:val="F79646" w:themeColor="accent6"/>
            <w:sz w:val="24"/>
            <w:szCs w:val="24"/>
            <w:lang w:val="en"/>
          </w:rPr>
          <w:t>Designing strategies for efficient funding of higher education in Europe</w:t>
        </w:r>
      </w:hyperlink>
    </w:p>
    <w:p w:rsidR="00F74A6A" w:rsidRPr="00A96B79" w:rsidRDefault="00F74A6A" w:rsidP="00F74A6A">
      <w:pPr>
        <w:pStyle w:val="ListParagraph"/>
        <w:numPr>
          <w:ilvl w:val="0"/>
          <w:numId w:val="41"/>
        </w:numPr>
        <w:shd w:val="clear" w:color="auto" w:fill="FFFFFF"/>
        <w:spacing w:after="0" w:line="240" w:lineRule="auto"/>
        <w:outlineLvl w:val="3"/>
        <w:rPr>
          <w:rFonts w:cs="Times New Roman"/>
          <w:iCs/>
          <w:sz w:val="24"/>
          <w:szCs w:val="24"/>
          <w:lang w:val="en"/>
        </w:rPr>
      </w:pPr>
      <w:r w:rsidRPr="00A96B79">
        <w:rPr>
          <w:rFonts w:cs="Times New Roman"/>
          <w:iCs/>
          <w:sz w:val="24"/>
          <w:szCs w:val="24"/>
          <w:lang w:val="en"/>
        </w:rPr>
        <w:t xml:space="preserve"> “merger processes” Hosted by Aalto University, Helsinki, Finland 28-29 April 2014</w:t>
      </w:r>
    </w:p>
    <w:p w:rsidR="00F74A6A" w:rsidRPr="00A96B79" w:rsidRDefault="00F74A6A" w:rsidP="00F74A6A">
      <w:pPr>
        <w:pStyle w:val="ListParagraph"/>
        <w:numPr>
          <w:ilvl w:val="0"/>
          <w:numId w:val="41"/>
        </w:numPr>
        <w:shd w:val="clear" w:color="auto" w:fill="FFFFFF"/>
        <w:spacing w:after="240" w:line="240" w:lineRule="auto"/>
        <w:outlineLvl w:val="3"/>
        <w:rPr>
          <w:rFonts w:cs="Times New Roman"/>
          <w:iCs/>
          <w:sz w:val="24"/>
          <w:szCs w:val="24"/>
          <w:lang w:val="en"/>
        </w:rPr>
      </w:pPr>
      <w:r w:rsidRPr="00A96B79">
        <w:rPr>
          <w:rFonts w:cs="Times New Roman"/>
          <w:iCs/>
          <w:sz w:val="24"/>
          <w:szCs w:val="24"/>
          <w:lang w:val="en"/>
        </w:rPr>
        <w:t xml:space="preserve"> “</w:t>
      </w:r>
      <w:proofErr w:type="gramStart"/>
      <w:r w:rsidRPr="00A96B79">
        <w:rPr>
          <w:rFonts w:cs="Times New Roman"/>
          <w:iCs/>
          <w:sz w:val="24"/>
          <w:szCs w:val="24"/>
          <w:lang w:val="en"/>
        </w:rPr>
        <w:t>excellence</w:t>
      </w:r>
      <w:proofErr w:type="gramEnd"/>
      <w:r w:rsidRPr="00A96B79">
        <w:rPr>
          <w:rFonts w:cs="Times New Roman"/>
          <w:iCs/>
          <w:sz w:val="24"/>
          <w:szCs w:val="24"/>
          <w:lang w:val="en"/>
        </w:rPr>
        <w:t xml:space="preserve"> schemes” Hosted by University of Erlangen Nuremberg, Erlangen, Germany 11-12 June 2014 (More information to follow soon. Please visit the project web page for further details about the “Call for participation”.)</w:t>
      </w:r>
    </w:p>
    <w:p w:rsidR="00F74A6A" w:rsidRPr="00F21FB3" w:rsidRDefault="00F74A6A" w:rsidP="00F74A6A">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22" w:history="1">
        <w:r w:rsidRPr="00F21FB3">
          <w:rPr>
            <w:rFonts w:eastAsia="Times New Roman" w:cs="Times New Roman"/>
            <w:b/>
            <w:color w:val="F79646" w:themeColor="accent6"/>
            <w:sz w:val="24"/>
            <w:szCs w:val="24"/>
            <w:u w:val="single"/>
            <w:lang w:eastAsia="bg-BG"/>
          </w:rPr>
          <w:t>ITS 2014 European Congress</w:t>
        </w:r>
      </w:hyperlink>
      <w:r w:rsidRPr="00F21FB3">
        <w:rPr>
          <w:rFonts w:eastAsia="Times New Roman" w:cs="Times New Roman"/>
          <w:b/>
          <w:color w:val="F79646" w:themeColor="accent6"/>
          <w:sz w:val="24"/>
          <w:szCs w:val="24"/>
          <w:u w:val="single"/>
          <w:lang w:val="en-US" w:eastAsia="bg-BG"/>
        </w:rPr>
        <w:t xml:space="preserve">, </w:t>
      </w:r>
      <w:r w:rsidRPr="00F21FB3">
        <w:rPr>
          <w:rFonts w:eastAsia="Times New Roman" w:cs="Times New Roman"/>
          <w:b/>
          <w:color w:val="F79646" w:themeColor="accent6"/>
          <w:sz w:val="24"/>
          <w:szCs w:val="24"/>
          <w:u w:val="single"/>
          <w:lang w:eastAsia="bg-BG"/>
        </w:rPr>
        <w:t xml:space="preserve">16 Jun 2014 </w:t>
      </w:r>
      <w:r w:rsidRPr="00F21FB3">
        <w:rPr>
          <w:rFonts w:eastAsia="Times New Roman" w:cs="Times New Roman"/>
          <w:b/>
          <w:color w:val="F79646" w:themeColor="accent6"/>
          <w:sz w:val="24"/>
          <w:szCs w:val="24"/>
          <w:u w:val="single"/>
          <w:lang w:val="en-US" w:eastAsia="bg-BG"/>
        </w:rPr>
        <w:t xml:space="preserve">- </w:t>
      </w:r>
      <w:r w:rsidRPr="00F21FB3">
        <w:rPr>
          <w:rFonts w:eastAsia="Times New Roman" w:cs="Times New Roman"/>
          <w:b/>
          <w:color w:val="F79646" w:themeColor="accent6"/>
          <w:sz w:val="24"/>
          <w:szCs w:val="24"/>
          <w:u w:val="single"/>
          <w:lang w:eastAsia="bg-BG"/>
        </w:rPr>
        <w:t>19 Jun 2014</w:t>
      </w:r>
      <w:r w:rsidRPr="00F21FB3">
        <w:rPr>
          <w:rFonts w:eastAsia="Times New Roman" w:cs="Times New Roman"/>
          <w:b/>
          <w:color w:val="F79646" w:themeColor="accent6"/>
          <w:sz w:val="24"/>
          <w:szCs w:val="24"/>
          <w:u w:val="single"/>
          <w:lang w:val="en-US" w:eastAsia="bg-BG"/>
        </w:rPr>
        <w:t>, Helsinki, Finland</w:t>
      </w:r>
    </w:p>
    <w:p w:rsidR="00F74A6A" w:rsidRPr="00D00854" w:rsidRDefault="00F74A6A" w:rsidP="00F74A6A">
      <w:pPr>
        <w:spacing w:before="100" w:beforeAutospacing="1" w:after="100" w:afterAutospacing="1" w:line="270" w:lineRule="atLeast"/>
        <w:rPr>
          <w:rFonts w:eastAsia="Times New Roman" w:cs="Times New Roman"/>
          <w:color w:val="000000"/>
          <w:sz w:val="24"/>
          <w:szCs w:val="24"/>
          <w:lang w:eastAsia="bg-BG"/>
        </w:rPr>
      </w:pPr>
      <w:r w:rsidRPr="00F21FB3">
        <w:rPr>
          <w:rFonts w:eastAsia="Times New Roman" w:cs="Times New Roman"/>
          <w:bCs/>
          <w:color w:val="000000"/>
          <w:sz w:val="24"/>
          <w:szCs w:val="24"/>
          <w:lang w:eastAsia="bg-BG"/>
        </w:rPr>
        <w:t>“ITS in your pocket – proven solutions driving user services”</w:t>
      </w:r>
      <w:r w:rsidRPr="00F21FB3">
        <w:rPr>
          <w:rFonts w:eastAsia="Times New Roman" w:cs="Times New Roman"/>
          <w:color w:val="000000"/>
          <w:sz w:val="24"/>
          <w:szCs w:val="24"/>
          <w:lang w:eastAsia="bg-BG"/>
        </w:rPr>
        <w:t xml:space="preserve"> </w:t>
      </w:r>
      <w:r w:rsidRPr="00F21FB3">
        <w:rPr>
          <w:rFonts w:eastAsia="Times New Roman" w:cs="Times New Roman"/>
          <w:bCs/>
          <w:color w:val="000000"/>
          <w:sz w:val="24"/>
          <w:szCs w:val="24"/>
          <w:lang w:eastAsia="bg-BG"/>
        </w:rPr>
        <w:t>is the theme of the 10</w:t>
      </w:r>
      <w:r w:rsidRPr="00F21FB3">
        <w:rPr>
          <w:rFonts w:eastAsia="Times New Roman" w:cs="Times New Roman"/>
          <w:bCs/>
          <w:color w:val="000000"/>
          <w:sz w:val="24"/>
          <w:szCs w:val="24"/>
          <w:vertAlign w:val="superscript"/>
          <w:lang w:eastAsia="bg-BG"/>
        </w:rPr>
        <w:t>th</w:t>
      </w:r>
      <w:r w:rsidRPr="00F21FB3">
        <w:rPr>
          <w:rFonts w:eastAsia="Times New Roman" w:cs="Times New Roman"/>
          <w:bCs/>
          <w:color w:val="000000"/>
          <w:sz w:val="24"/>
          <w:szCs w:val="24"/>
          <w:lang w:eastAsia="bg-BG"/>
        </w:rPr>
        <w:t xml:space="preserve"> ITS European Congress</w:t>
      </w:r>
      <w:r w:rsidRPr="00F21FB3">
        <w:rPr>
          <w:rFonts w:eastAsia="Times New Roman" w:cs="Times New Roman"/>
          <w:bCs/>
          <w:color w:val="000000"/>
          <w:sz w:val="24"/>
          <w:szCs w:val="24"/>
          <w:lang w:val="en-US" w:eastAsia="bg-BG"/>
        </w:rPr>
        <w:t xml:space="preserve"> to be held in</w:t>
      </w:r>
      <w:r>
        <w:rPr>
          <w:rFonts w:eastAsia="Times New Roman" w:cs="Times New Roman"/>
          <w:b/>
          <w:bCs/>
          <w:color w:val="000000"/>
          <w:sz w:val="24"/>
          <w:szCs w:val="24"/>
          <w:lang w:val="en-US" w:eastAsia="bg-BG"/>
        </w:rPr>
        <w:t xml:space="preserve"> </w:t>
      </w:r>
      <w:r w:rsidRPr="00D00854">
        <w:rPr>
          <w:rFonts w:eastAsia="Times New Roman" w:cs="Times New Roman"/>
          <w:color w:val="000000"/>
          <w:sz w:val="24"/>
          <w:szCs w:val="24"/>
          <w:lang w:eastAsia="bg-BG"/>
        </w:rPr>
        <w:t>Messukeskus, Expo</w:t>
      </w:r>
      <w:r>
        <w:rPr>
          <w:rFonts w:eastAsia="Times New Roman" w:cs="Times New Roman"/>
          <w:color w:val="000000"/>
          <w:sz w:val="24"/>
          <w:szCs w:val="24"/>
          <w:lang w:eastAsia="bg-BG"/>
        </w:rPr>
        <w:t xml:space="preserve"> and Convention Centre Helsinki</w:t>
      </w:r>
      <w:r>
        <w:rPr>
          <w:rFonts w:eastAsia="Times New Roman" w:cs="Times New Roman"/>
          <w:color w:val="000000"/>
          <w:sz w:val="24"/>
          <w:szCs w:val="24"/>
          <w:lang w:val="en-US" w:eastAsia="bg-BG"/>
        </w:rPr>
        <w:t xml:space="preserve">. </w:t>
      </w:r>
      <w:hyperlink r:id="rId123" w:history="1">
        <w:r w:rsidRPr="00D00854">
          <w:rPr>
            <w:rFonts w:eastAsia="Times New Roman" w:cs="Times New Roman"/>
            <w:color w:val="0065A2"/>
            <w:sz w:val="24"/>
            <w:szCs w:val="24"/>
            <w:lang w:eastAsia="bg-BG"/>
          </w:rPr>
          <w:t>Read more</w:t>
        </w:r>
      </w:hyperlink>
    </w:p>
    <w:p w:rsidR="00F74A6A" w:rsidRPr="006C7F9B" w:rsidRDefault="00F74A6A" w:rsidP="00F74A6A">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124" w:history="1">
        <w:r w:rsidRPr="006C7F9B">
          <w:rPr>
            <w:rFonts w:eastAsia="Times New Roman" w:cs="Times New Roman"/>
            <w:b/>
            <w:color w:val="F79646" w:themeColor="accent6"/>
            <w:sz w:val="24"/>
            <w:szCs w:val="24"/>
            <w:u w:val="single"/>
            <w:lang w:eastAsia="bg-BG"/>
          </w:rPr>
          <w:t>MSCA satellite event at ESOF 2014 Conference</w:t>
        </w:r>
      </w:hyperlink>
      <w:r w:rsidRPr="006C7F9B">
        <w:rPr>
          <w:rFonts w:eastAsia="Times New Roman" w:cs="Times New Roman"/>
          <w:b/>
          <w:color w:val="F79646" w:themeColor="accent6"/>
          <w:sz w:val="24"/>
          <w:szCs w:val="24"/>
          <w:u w:val="single"/>
          <w:lang w:val="en-US" w:eastAsia="bg-BG"/>
        </w:rPr>
        <w:t xml:space="preserve">, </w:t>
      </w:r>
      <w:r w:rsidRPr="006C7F9B">
        <w:rPr>
          <w:rFonts w:eastAsia="Times New Roman" w:cs="Times New Roman"/>
          <w:b/>
          <w:color w:val="F79646" w:themeColor="accent6"/>
          <w:sz w:val="24"/>
          <w:szCs w:val="24"/>
          <w:u w:val="single"/>
          <w:lang w:eastAsia="bg-BG"/>
        </w:rPr>
        <w:t xml:space="preserve">19 Jun 2014 </w:t>
      </w:r>
      <w:r w:rsidRPr="006C7F9B">
        <w:rPr>
          <w:rFonts w:eastAsia="Times New Roman" w:cs="Times New Roman"/>
          <w:b/>
          <w:color w:val="F79646" w:themeColor="accent6"/>
          <w:sz w:val="24"/>
          <w:szCs w:val="24"/>
          <w:u w:val="single"/>
          <w:lang w:val="en-US" w:eastAsia="bg-BG"/>
        </w:rPr>
        <w:t xml:space="preserve">- </w:t>
      </w:r>
      <w:r w:rsidRPr="006C7F9B">
        <w:rPr>
          <w:rFonts w:eastAsia="Times New Roman" w:cs="Times New Roman"/>
          <w:b/>
          <w:color w:val="F79646" w:themeColor="accent6"/>
          <w:sz w:val="24"/>
          <w:szCs w:val="24"/>
          <w:u w:val="single"/>
          <w:lang w:eastAsia="bg-BG"/>
        </w:rPr>
        <w:t>20 Jun 2014</w:t>
      </w:r>
      <w:r w:rsidRPr="006C7F9B">
        <w:rPr>
          <w:rFonts w:eastAsia="Times New Roman" w:cs="Times New Roman"/>
          <w:b/>
          <w:color w:val="F79646" w:themeColor="accent6"/>
          <w:sz w:val="24"/>
          <w:szCs w:val="24"/>
          <w:u w:val="single"/>
          <w:lang w:val="en-US" w:eastAsia="bg-BG"/>
        </w:rPr>
        <w:t xml:space="preserve">, </w:t>
      </w:r>
      <w:r w:rsidRPr="006C7F9B">
        <w:rPr>
          <w:rFonts w:eastAsia="Times New Roman" w:cs="Times New Roman"/>
          <w:b/>
          <w:color w:val="F79646" w:themeColor="accent6"/>
          <w:sz w:val="24"/>
          <w:szCs w:val="24"/>
          <w:u w:val="single"/>
          <w:lang w:eastAsia="bg-BG"/>
        </w:rPr>
        <w:t>Copenhagen, Denmark</w:t>
      </w:r>
    </w:p>
    <w:p w:rsidR="00F74A6A" w:rsidRDefault="00F74A6A" w:rsidP="00F74A6A">
      <w:pPr>
        <w:spacing w:before="100" w:beforeAutospacing="1" w:after="100" w:afterAutospacing="1" w:line="270" w:lineRule="atLeast"/>
        <w:rPr>
          <w:rFonts w:eastAsia="Times New Roman" w:cs="Times New Roman"/>
          <w:color w:val="0065A2"/>
          <w:sz w:val="24"/>
          <w:szCs w:val="24"/>
          <w:lang w:eastAsia="bg-BG"/>
        </w:rPr>
      </w:pPr>
      <w:r w:rsidRPr="00D00854">
        <w:rPr>
          <w:rFonts w:eastAsia="Times New Roman" w:cs="Times New Roman"/>
          <w:color w:val="000000"/>
          <w:sz w:val="24"/>
          <w:szCs w:val="24"/>
          <w:lang w:eastAsia="bg-BG"/>
        </w:rPr>
        <w:t>MSCA is holding its satellite event at ESOF 2014 in Copenhagen Business School on 19-20 June 2014. The event is open to Marie Curie Fellows and alumni and focuses on transferable skills.</w:t>
      </w:r>
      <w:r>
        <w:rPr>
          <w:rFonts w:eastAsia="Times New Roman" w:cs="Times New Roman"/>
          <w:color w:val="000000"/>
          <w:sz w:val="24"/>
          <w:szCs w:val="24"/>
          <w:lang w:val="en-US" w:eastAsia="bg-BG"/>
        </w:rPr>
        <w:t xml:space="preserve"> </w:t>
      </w:r>
      <w:hyperlink r:id="rId125" w:history="1">
        <w:r w:rsidRPr="00D00854">
          <w:rPr>
            <w:rFonts w:eastAsia="Times New Roman" w:cs="Times New Roman"/>
            <w:color w:val="0065A2"/>
            <w:sz w:val="24"/>
            <w:szCs w:val="24"/>
            <w:lang w:eastAsia="bg-BG"/>
          </w:rPr>
          <w:t>Read more</w:t>
        </w:r>
      </w:hyperlink>
    </w:p>
    <w:p w:rsidR="00F74A6A" w:rsidRPr="00B22218" w:rsidRDefault="00F74A6A" w:rsidP="00F74A6A">
      <w:pPr>
        <w:rPr>
          <w:rFonts w:eastAsia="Times New Roman" w:cs="Times New Roman"/>
          <w:b/>
          <w:color w:val="F79646" w:themeColor="accent6"/>
          <w:sz w:val="24"/>
          <w:szCs w:val="24"/>
          <w:u w:val="single"/>
          <w:lang w:eastAsia="bg-BG"/>
        </w:rPr>
      </w:pPr>
      <w:hyperlink r:id="rId126" w:history="1">
        <w:r w:rsidRPr="00B22218">
          <w:rPr>
            <w:rFonts w:eastAsia="Times New Roman" w:cs="Times New Roman"/>
            <w:b/>
            <w:color w:val="F79646" w:themeColor="accent6"/>
            <w:sz w:val="24"/>
            <w:szCs w:val="24"/>
            <w:u w:val="single"/>
            <w:lang w:eastAsia="bg-BG"/>
          </w:rPr>
          <w:t>AMAA 2014</w:t>
        </w:r>
        <w:r w:rsidRPr="00B22218">
          <w:rPr>
            <w:rFonts w:eastAsia="Times New Roman" w:cs="Times New Roman"/>
            <w:b/>
            <w:color w:val="F79646" w:themeColor="accent6"/>
            <w:sz w:val="24"/>
            <w:szCs w:val="24"/>
            <w:u w:val="single"/>
            <w:lang w:val="en-US" w:eastAsia="bg-BG"/>
          </w:rPr>
          <w:t xml:space="preserve">, </w:t>
        </w:r>
      </w:hyperlink>
      <w:r w:rsidRPr="00B22218">
        <w:rPr>
          <w:rFonts w:eastAsia="Times New Roman" w:cs="Times New Roman"/>
          <w:b/>
          <w:color w:val="F79646" w:themeColor="accent6"/>
          <w:sz w:val="24"/>
          <w:szCs w:val="24"/>
          <w:u w:val="single"/>
          <w:lang w:eastAsia="bg-BG"/>
        </w:rPr>
        <w:t xml:space="preserve">23 Jun 2014 </w:t>
      </w:r>
      <w:r w:rsidRPr="00B22218">
        <w:rPr>
          <w:rFonts w:eastAsia="Times New Roman" w:cs="Times New Roman"/>
          <w:b/>
          <w:color w:val="F79646" w:themeColor="accent6"/>
          <w:sz w:val="24"/>
          <w:szCs w:val="24"/>
          <w:u w:val="single"/>
          <w:lang w:val="en-US" w:eastAsia="bg-BG"/>
        </w:rPr>
        <w:t>-</w:t>
      </w:r>
      <w:r w:rsidRPr="00B22218">
        <w:rPr>
          <w:rFonts w:eastAsia="Times New Roman" w:cs="Times New Roman"/>
          <w:b/>
          <w:color w:val="F79646" w:themeColor="accent6"/>
          <w:sz w:val="24"/>
          <w:szCs w:val="24"/>
          <w:u w:val="single"/>
          <w:lang w:eastAsia="bg-BG"/>
        </w:rPr>
        <w:t xml:space="preserve"> 24 Jun 2014</w:t>
      </w:r>
      <w:r w:rsidRPr="00B22218">
        <w:rPr>
          <w:rFonts w:eastAsia="Times New Roman" w:cs="Times New Roman"/>
          <w:b/>
          <w:color w:val="F79646" w:themeColor="accent6"/>
          <w:sz w:val="24"/>
          <w:szCs w:val="24"/>
          <w:u w:val="single"/>
          <w:lang w:val="en-US" w:eastAsia="bg-BG"/>
        </w:rPr>
        <w:t xml:space="preserve">, </w:t>
      </w:r>
      <w:r w:rsidRPr="00B22218">
        <w:rPr>
          <w:rFonts w:eastAsia="Times New Roman" w:cs="Times New Roman"/>
          <w:b/>
          <w:color w:val="F79646" w:themeColor="accent6"/>
          <w:sz w:val="24"/>
          <w:szCs w:val="24"/>
          <w:u w:val="single"/>
          <w:lang w:eastAsia="bg-BG"/>
        </w:rPr>
        <w:t xml:space="preserve">Kaiserin Friedrich-House, Berlin, Germany </w:t>
      </w:r>
    </w:p>
    <w:p w:rsidR="00F74A6A" w:rsidRPr="00F76E1B" w:rsidRDefault="00F74A6A" w:rsidP="00F74A6A">
      <w:pPr>
        <w:rPr>
          <w:rFonts w:eastAsia="Times New Roman" w:cs="Times New Roman"/>
          <w:color w:val="000000"/>
          <w:sz w:val="24"/>
          <w:szCs w:val="24"/>
          <w:lang w:eastAsia="bg-BG"/>
        </w:rPr>
      </w:pPr>
      <w:r w:rsidRPr="00F76E1B">
        <w:rPr>
          <w:rFonts w:eastAsia="Times New Roman" w:cs="Times New Roman"/>
          <w:color w:val="000000"/>
          <w:sz w:val="24"/>
          <w:szCs w:val="24"/>
          <w:lang w:eastAsia="bg-BG"/>
        </w:rPr>
        <w:t xml:space="preserve">The topic of the AMAA 2014 will be “Smart Systems for Safe, Clean and Automated Vehicles”. Leading engineers and scholars from all around the world are cordially invited to participate in the dialogue and submit proposals for papers addressing ongoing research and novel developments in this field. A special attention will be given to topics covered in public funding programs like the European Green Vehicles Initiative PPP. </w:t>
      </w:r>
      <w:hyperlink r:id="rId127" w:history="1">
        <w:r w:rsidRPr="00F76E1B">
          <w:rPr>
            <w:rFonts w:eastAsia="Times New Roman" w:cs="Times New Roman"/>
            <w:color w:val="0065A2"/>
            <w:sz w:val="24"/>
            <w:szCs w:val="24"/>
            <w:lang w:eastAsia="bg-BG"/>
          </w:rPr>
          <w:t>Read more</w:t>
        </w:r>
      </w:hyperlink>
    </w:p>
    <w:p w:rsidR="00467FE3" w:rsidRPr="00C87056" w:rsidRDefault="001C65F0" w:rsidP="00C87056">
      <w:pPr>
        <w:shd w:val="clear" w:color="auto" w:fill="FFFFFF"/>
        <w:spacing w:before="100" w:beforeAutospacing="1" w:after="100" w:afterAutospacing="1" w:line="360" w:lineRule="atLeast"/>
        <w:jc w:val="left"/>
        <w:outlineLvl w:val="3"/>
        <w:rPr>
          <w:rFonts w:eastAsia="Times New Roman" w:cs="Times New Roman"/>
          <w:b/>
          <w:color w:val="F79646" w:themeColor="accent6"/>
          <w:sz w:val="24"/>
          <w:szCs w:val="24"/>
          <w:u w:val="single"/>
          <w:lang w:val="en-GB" w:eastAsia="bg-BG"/>
        </w:rPr>
      </w:pPr>
      <w:hyperlink r:id="rId128" w:history="1">
        <w:r w:rsidR="00467FE3" w:rsidRPr="00C87056">
          <w:rPr>
            <w:rFonts w:eastAsia="Times New Roman" w:cs="Times New Roman"/>
            <w:b/>
            <w:bCs/>
            <w:color w:val="F79646" w:themeColor="accent6"/>
            <w:sz w:val="24"/>
            <w:szCs w:val="24"/>
            <w:u w:val="single"/>
            <w:lang w:val="en-GB" w:eastAsia="bg-BG"/>
          </w:rPr>
          <w:t>Int. Conference "</w:t>
        </w:r>
        <w:proofErr w:type="spellStart"/>
        <w:r w:rsidR="00467FE3" w:rsidRPr="00C87056">
          <w:rPr>
            <w:rFonts w:eastAsia="Times New Roman" w:cs="Times New Roman"/>
            <w:b/>
            <w:bCs/>
            <w:color w:val="F79646" w:themeColor="accent6"/>
            <w:sz w:val="24"/>
            <w:szCs w:val="24"/>
            <w:u w:val="single"/>
            <w:lang w:val="en-GB" w:eastAsia="bg-BG"/>
          </w:rPr>
          <w:t>Piezoresponse</w:t>
        </w:r>
        <w:proofErr w:type="spellEnd"/>
        <w:r w:rsidR="00467FE3" w:rsidRPr="00C87056">
          <w:rPr>
            <w:rFonts w:eastAsia="Times New Roman" w:cs="Times New Roman"/>
            <w:b/>
            <w:bCs/>
            <w:color w:val="F79646" w:themeColor="accent6"/>
            <w:sz w:val="24"/>
            <w:szCs w:val="24"/>
            <w:u w:val="single"/>
            <w:lang w:val="en-GB" w:eastAsia="bg-BG"/>
          </w:rPr>
          <w:t xml:space="preserve"> Force Microscopy and </w:t>
        </w:r>
        <w:proofErr w:type="spellStart"/>
        <w:r w:rsidR="00467FE3" w:rsidRPr="00C87056">
          <w:rPr>
            <w:rFonts w:eastAsia="Times New Roman" w:cs="Times New Roman"/>
            <w:b/>
            <w:bCs/>
            <w:color w:val="F79646" w:themeColor="accent6"/>
            <w:sz w:val="24"/>
            <w:szCs w:val="24"/>
            <w:u w:val="single"/>
            <w:lang w:val="en-GB" w:eastAsia="bg-BG"/>
          </w:rPr>
          <w:t>Nanoscale</w:t>
        </w:r>
        <w:proofErr w:type="spellEnd"/>
        <w:r w:rsidR="00467FE3" w:rsidRPr="00C87056">
          <w:rPr>
            <w:rFonts w:eastAsia="Times New Roman" w:cs="Times New Roman"/>
            <w:b/>
            <w:bCs/>
            <w:color w:val="F79646" w:themeColor="accent6"/>
            <w:sz w:val="24"/>
            <w:szCs w:val="24"/>
            <w:u w:val="single"/>
            <w:lang w:val="en-GB" w:eastAsia="bg-BG"/>
          </w:rPr>
          <w:t xml:space="preserve"> Phenomena in Polar Materials" and Int. Youth Conference "Functional Imaging of </w:t>
        </w:r>
        <w:proofErr w:type="spellStart"/>
        <w:r w:rsidR="00467FE3" w:rsidRPr="00C87056">
          <w:rPr>
            <w:rFonts w:eastAsia="Times New Roman" w:cs="Times New Roman"/>
            <w:b/>
            <w:bCs/>
            <w:color w:val="F79646" w:themeColor="accent6"/>
            <w:sz w:val="24"/>
            <w:szCs w:val="24"/>
            <w:u w:val="single"/>
            <w:lang w:val="en-GB" w:eastAsia="bg-BG"/>
          </w:rPr>
          <w:t>Nanomaterials</w:t>
        </w:r>
        <w:proofErr w:type="spellEnd"/>
        <w:r w:rsidR="00467FE3" w:rsidRPr="00C87056">
          <w:rPr>
            <w:rFonts w:eastAsia="Times New Roman" w:cs="Times New Roman"/>
            <w:b/>
            <w:bCs/>
            <w:color w:val="F79646" w:themeColor="accent6"/>
            <w:sz w:val="24"/>
            <w:szCs w:val="24"/>
            <w:u w:val="single"/>
            <w:lang w:val="en-GB" w:eastAsia="bg-BG"/>
          </w:rPr>
          <w:t>"</w:t>
        </w:r>
      </w:hyperlink>
      <w:r w:rsidR="00C87056" w:rsidRPr="00C87056">
        <w:rPr>
          <w:rFonts w:eastAsia="Times New Roman" w:cs="Times New Roman"/>
          <w:b/>
          <w:bCs/>
          <w:color w:val="F79646" w:themeColor="accent6"/>
          <w:sz w:val="24"/>
          <w:szCs w:val="24"/>
          <w:u w:val="single"/>
          <w:lang w:val="en-GB" w:eastAsia="bg-BG"/>
        </w:rPr>
        <w:t xml:space="preserve">, 14–17 Jul 2014, </w:t>
      </w:r>
      <w:proofErr w:type="spellStart"/>
      <w:r w:rsidR="00467FE3" w:rsidRPr="00C87056">
        <w:rPr>
          <w:rFonts w:eastAsia="Times New Roman" w:cs="Times New Roman"/>
          <w:b/>
          <w:color w:val="F79646" w:themeColor="accent6"/>
          <w:sz w:val="24"/>
          <w:szCs w:val="24"/>
          <w:u w:val="single"/>
          <w:lang w:val="en-GB" w:eastAsia="bg-BG"/>
        </w:rPr>
        <w:t>Ekaterinburg</w:t>
      </w:r>
      <w:proofErr w:type="spellEnd"/>
      <w:r w:rsidR="00467FE3" w:rsidRPr="00C87056">
        <w:rPr>
          <w:rFonts w:eastAsia="Times New Roman" w:cs="Times New Roman"/>
          <w:b/>
          <w:color w:val="F79646" w:themeColor="accent6"/>
          <w:sz w:val="24"/>
          <w:szCs w:val="24"/>
          <w:u w:val="single"/>
          <w:lang w:val="en-GB" w:eastAsia="bg-BG"/>
        </w:rPr>
        <w:t>, Russian Federation</w:t>
      </w:r>
    </w:p>
    <w:p w:rsidR="00BE4C12" w:rsidRDefault="00BE4C12" w:rsidP="00A12514">
      <w:pPr>
        <w:spacing w:before="100" w:beforeAutospacing="1" w:after="100" w:afterAutospacing="1" w:line="270" w:lineRule="atLeast"/>
        <w:rPr>
          <w:rFonts w:eastAsia="Times New Roman" w:cs="Times New Roman"/>
          <w:color w:val="000000"/>
          <w:sz w:val="24"/>
          <w:szCs w:val="24"/>
          <w:lang w:val="en-US" w:eastAsia="bg-BG"/>
        </w:rPr>
      </w:pPr>
    </w:p>
    <w:p w:rsidR="003D19D1" w:rsidRPr="00C87056" w:rsidRDefault="003D19D1" w:rsidP="00F311BE">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en-US" w:eastAsia="bg-BG"/>
        </w:rPr>
      </w:pPr>
    </w:p>
    <w:p w:rsidR="007E1D8D" w:rsidRPr="00C87056" w:rsidRDefault="007E1D8D" w:rsidP="005D21B1">
      <w:pPr>
        <w:shd w:val="clear" w:color="auto" w:fill="FFFFFF"/>
        <w:spacing w:before="100" w:beforeAutospacing="1" w:after="100" w:afterAutospacing="1" w:line="360" w:lineRule="atLeast"/>
        <w:outlineLvl w:val="3"/>
        <w:rPr>
          <w:lang w:val="en-US"/>
        </w:rPr>
      </w:pPr>
    </w:p>
    <w:p w:rsidR="00912146" w:rsidRPr="006F4280" w:rsidRDefault="00912146" w:rsidP="00460469">
      <w:pPr>
        <w:sectPr w:rsidR="00912146" w:rsidRPr="006F4280" w:rsidSect="002852EF">
          <w:footerReference w:type="default" r:id="rId129"/>
          <w:pgSz w:w="11906" w:h="16838"/>
          <w:pgMar w:top="1417" w:right="1417" w:bottom="1417" w:left="1417" w:header="708" w:footer="708" w:gutter="0"/>
          <w:cols w:space="708"/>
          <w:docGrid w:linePitch="360"/>
        </w:sectPr>
      </w:pPr>
    </w:p>
    <w:p w:rsidR="00912146" w:rsidRDefault="00912146" w:rsidP="00B278E8">
      <w:pPr>
        <w:pStyle w:val="Publications"/>
      </w:pPr>
      <w:bookmarkStart w:id="47" w:name="_Toc381877972"/>
      <w:r>
        <w:lastRenderedPageBreak/>
        <w:t>ПУБЛИКАЦИИ</w:t>
      </w:r>
      <w:bookmarkEnd w:id="47"/>
    </w:p>
    <w:p w:rsidR="00467FE3" w:rsidRPr="009C4E3D" w:rsidRDefault="009C4E3D" w:rsidP="009C4E3D">
      <w:pPr>
        <w:pStyle w:val="Heading2"/>
        <w:rPr>
          <w:lang w:val="en-US"/>
        </w:rPr>
      </w:pPr>
      <w:bookmarkStart w:id="48" w:name="_Toc381877973"/>
      <w:r>
        <w:rPr>
          <w:lang w:val="en-US"/>
        </w:rPr>
        <w:t>International Association of Universities “Horizons”</w:t>
      </w:r>
      <w:bookmarkEnd w:id="48"/>
    </w:p>
    <w:p w:rsidR="00467FE3" w:rsidRPr="00467FE3" w:rsidRDefault="00467FE3" w:rsidP="009C4E3D">
      <w:pPr>
        <w:rPr>
          <w:rFonts w:ascii="Arial" w:eastAsia="Times New Roman" w:hAnsi="Arial" w:cs="Arial"/>
          <w:b/>
          <w:bCs/>
          <w:color w:val="4B0082"/>
          <w:sz w:val="29"/>
          <w:szCs w:val="29"/>
          <w:lang w:val="en" w:eastAsia="bg-BG"/>
        </w:rPr>
      </w:pPr>
      <w:r>
        <w:rPr>
          <w:rFonts w:ascii="Arial" w:hAnsi="Arial" w:cs="Arial"/>
          <w:noProof/>
          <w:color w:val="000000"/>
          <w:sz w:val="21"/>
          <w:szCs w:val="21"/>
          <w:lang w:eastAsia="bg-BG"/>
        </w:rPr>
        <w:drawing>
          <wp:inline distT="0" distB="0" distL="0" distR="0" wp14:anchorId="6219D65F" wp14:editId="1441F579">
            <wp:extent cx="1069200" cy="1522800"/>
            <wp:effectExtent l="0" t="0" r="0" b="0"/>
            <wp:docPr id="9" name="Picture 9" descr="Eng front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 front cover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9200" cy="1522800"/>
                    </a:xfrm>
                    <a:prstGeom prst="rect">
                      <a:avLst/>
                    </a:prstGeom>
                    <a:noFill/>
                    <a:ln>
                      <a:noFill/>
                    </a:ln>
                  </pic:spPr>
                </pic:pic>
              </a:graphicData>
            </a:graphic>
          </wp:inline>
        </w:drawing>
      </w:r>
      <w:hyperlink r:id="rId131" w:history="1">
        <w:r w:rsidRPr="009C4E3D">
          <w:rPr>
            <w:rFonts w:eastAsia="Times New Roman" w:cs="Times New Roman"/>
            <w:b/>
            <w:bCs/>
            <w:color w:val="010E81"/>
            <w:sz w:val="24"/>
            <w:szCs w:val="24"/>
            <w:u w:val="single"/>
            <w:lang w:val="en" w:eastAsia="bg-BG"/>
          </w:rPr>
          <w:t>IAU Horizons Vol.19 No.3</w:t>
        </w:r>
      </w:hyperlink>
    </w:p>
    <w:p w:rsidR="00467FE3" w:rsidRPr="00F376A8" w:rsidRDefault="00467FE3" w:rsidP="00F376A8">
      <w:pPr>
        <w:rPr>
          <w:b/>
          <w:sz w:val="24"/>
          <w:szCs w:val="24"/>
        </w:rPr>
      </w:pPr>
      <w:r w:rsidRPr="00F376A8">
        <w:rPr>
          <w:b/>
          <w:sz w:val="24"/>
          <w:szCs w:val="24"/>
        </w:rPr>
        <w:t>In Focus: Student Tuition Fees – perspectives from around the world</w:t>
      </w:r>
    </w:p>
    <w:p w:rsidR="00467FE3" w:rsidRPr="007B677A" w:rsidRDefault="00467FE3" w:rsidP="009C4E3D">
      <w:pPr>
        <w:numPr>
          <w:ilvl w:val="0"/>
          <w:numId w:val="20"/>
        </w:numPr>
        <w:shd w:val="clear" w:color="auto" w:fill="FFFFFF"/>
        <w:spacing w:before="120" w:after="120" w:line="264" w:lineRule="atLeast"/>
        <w:ind w:left="3120"/>
        <w:rPr>
          <w:rFonts w:eastAsia="Times New Roman" w:cs="Times New Roman"/>
          <w:color w:val="000000"/>
          <w:sz w:val="24"/>
          <w:szCs w:val="24"/>
          <w:lang w:val="en" w:eastAsia="bg-BG"/>
        </w:rPr>
      </w:pPr>
      <w:r w:rsidRPr="007B677A">
        <w:rPr>
          <w:rFonts w:eastAsia="Times New Roman" w:cs="Times New Roman"/>
          <w:bCs/>
          <w:color w:val="000000"/>
          <w:sz w:val="24"/>
          <w:szCs w:val="24"/>
          <w:lang w:val="en" w:eastAsia="bg-BG"/>
        </w:rPr>
        <w:t>Introduction</w:t>
      </w:r>
      <w:r w:rsidRPr="007B677A">
        <w:rPr>
          <w:rFonts w:eastAsia="Times New Roman" w:cs="Times New Roman"/>
          <w:color w:val="000000"/>
          <w:sz w:val="24"/>
          <w:szCs w:val="24"/>
          <w:lang w:val="en" w:eastAsia="bg-BG"/>
        </w:rPr>
        <w:t xml:space="preserve"> by </w:t>
      </w:r>
      <w:proofErr w:type="spellStart"/>
      <w:r w:rsidRPr="007B677A">
        <w:rPr>
          <w:rFonts w:eastAsia="Times New Roman" w:cs="Times New Roman"/>
          <w:color w:val="000000"/>
          <w:sz w:val="24"/>
          <w:szCs w:val="24"/>
          <w:lang w:val="en" w:eastAsia="bg-BG"/>
        </w:rPr>
        <w:t>Hilligje</w:t>
      </w:r>
      <w:proofErr w:type="spellEnd"/>
      <w:r w:rsidRPr="007B677A">
        <w:rPr>
          <w:rFonts w:eastAsia="Times New Roman" w:cs="Times New Roman"/>
          <w:color w:val="000000"/>
          <w:sz w:val="24"/>
          <w:szCs w:val="24"/>
          <w:lang w:val="en" w:eastAsia="bg-BG"/>
        </w:rPr>
        <w:t xml:space="preserve"> </w:t>
      </w:r>
      <w:proofErr w:type="spellStart"/>
      <w:r w:rsidRPr="007B677A">
        <w:rPr>
          <w:rFonts w:eastAsia="Times New Roman" w:cs="Times New Roman"/>
          <w:color w:val="000000"/>
          <w:sz w:val="24"/>
          <w:szCs w:val="24"/>
          <w:lang w:val="en" w:eastAsia="bg-BG"/>
        </w:rPr>
        <w:t>van’t</w:t>
      </w:r>
      <w:proofErr w:type="spellEnd"/>
      <w:r w:rsidRPr="007B677A">
        <w:rPr>
          <w:rFonts w:eastAsia="Times New Roman" w:cs="Times New Roman"/>
          <w:color w:val="000000"/>
          <w:sz w:val="24"/>
          <w:szCs w:val="24"/>
          <w:lang w:val="en" w:eastAsia="bg-BG"/>
        </w:rPr>
        <w:t xml:space="preserve"> Land, IAU</w:t>
      </w:r>
    </w:p>
    <w:p w:rsidR="00467FE3" w:rsidRPr="007B677A" w:rsidRDefault="00467FE3" w:rsidP="009C4E3D">
      <w:pPr>
        <w:shd w:val="clear" w:color="auto" w:fill="FFFFFF"/>
        <w:spacing w:before="120" w:after="120" w:line="264" w:lineRule="atLeast"/>
        <w:rPr>
          <w:rFonts w:eastAsia="Times New Roman" w:cs="Times New Roman"/>
          <w:color w:val="000000"/>
          <w:sz w:val="24"/>
          <w:szCs w:val="24"/>
          <w:lang w:val="en" w:eastAsia="bg-BG"/>
        </w:rPr>
      </w:pPr>
      <w:r w:rsidRPr="007B677A">
        <w:rPr>
          <w:rFonts w:eastAsia="Times New Roman" w:cs="Times New Roman"/>
          <w:bCs/>
          <w:color w:val="000000"/>
          <w:sz w:val="24"/>
          <w:szCs w:val="24"/>
          <w:lang w:val="en" w:eastAsia="bg-BG"/>
        </w:rPr>
        <w:t>International Examples</w:t>
      </w:r>
    </w:p>
    <w:p w:rsidR="00467FE3" w:rsidRPr="007B677A" w:rsidRDefault="00467FE3" w:rsidP="009C4E3D">
      <w:pPr>
        <w:numPr>
          <w:ilvl w:val="0"/>
          <w:numId w:val="21"/>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HE tuition Fees – ‘to be or not to be’. A Comparative Approach between OECD Countries, by </w:t>
      </w:r>
      <w:r w:rsidRPr="007B677A">
        <w:rPr>
          <w:rFonts w:eastAsia="Times New Roman" w:cs="Times New Roman"/>
          <w:bCs/>
          <w:color w:val="000000"/>
          <w:sz w:val="24"/>
          <w:szCs w:val="24"/>
          <w:lang w:val="en" w:eastAsia="bg-BG"/>
        </w:rPr>
        <w:t xml:space="preserve">Eric </w:t>
      </w:r>
      <w:proofErr w:type="spellStart"/>
      <w:r w:rsidRPr="007B677A">
        <w:rPr>
          <w:rFonts w:eastAsia="Times New Roman" w:cs="Times New Roman"/>
          <w:bCs/>
          <w:color w:val="000000"/>
          <w:sz w:val="24"/>
          <w:szCs w:val="24"/>
          <w:lang w:val="en" w:eastAsia="bg-BG"/>
        </w:rPr>
        <w:t>Charbonnier</w:t>
      </w:r>
      <w:proofErr w:type="spellEnd"/>
      <w:r w:rsidRPr="007B677A">
        <w:rPr>
          <w:rFonts w:eastAsia="Times New Roman" w:cs="Times New Roman"/>
          <w:color w:val="000000"/>
          <w:sz w:val="24"/>
          <w:szCs w:val="24"/>
          <w:lang w:val="en" w:eastAsia="bg-BG"/>
        </w:rPr>
        <w:t>, OECD</w:t>
      </w:r>
    </w:p>
    <w:p w:rsidR="00467FE3" w:rsidRPr="007B677A" w:rsidRDefault="00467FE3" w:rsidP="009C4E3D">
      <w:pPr>
        <w:numPr>
          <w:ilvl w:val="0"/>
          <w:numId w:val="21"/>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International Student Tuition Fees from a Global Perspective, by </w:t>
      </w:r>
      <w:r w:rsidRPr="007B677A">
        <w:rPr>
          <w:rFonts w:eastAsia="Times New Roman" w:cs="Times New Roman"/>
          <w:bCs/>
          <w:color w:val="000000"/>
          <w:sz w:val="24"/>
          <w:szCs w:val="24"/>
          <w:lang w:val="en" w:eastAsia="bg-BG"/>
        </w:rPr>
        <w:t xml:space="preserve">Daniel J. </w:t>
      </w:r>
      <w:proofErr w:type="spellStart"/>
      <w:r w:rsidRPr="007B677A">
        <w:rPr>
          <w:rFonts w:eastAsia="Times New Roman" w:cs="Times New Roman"/>
          <w:bCs/>
          <w:color w:val="000000"/>
          <w:sz w:val="24"/>
          <w:szCs w:val="24"/>
          <w:lang w:val="en" w:eastAsia="bg-BG"/>
        </w:rPr>
        <w:t>Guhr</w:t>
      </w:r>
      <w:proofErr w:type="spellEnd"/>
      <w:r w:rsidRPr="007B677A">
        <w:rPr>
          <w:rFonts w:eastAsia="Times New Roman" w:cs="Times New Roman"/>
          <w:color w:val="000000"/>
          <w:sz w:val="24"/>
          <w:szCs w:val="24"/>
          <w:lang w:val="en" w:eastAsia="bg-BG"/>
        </w:rPr>
        <w:t xml:space="preserve">, and </w:t>
      </w:r>
      <w:r w:rsidRPr="007B677A">
        <w:rPr>
          <w:rFonts w:eastAsia="Times New Roman" w:cs="Times New Roman"/>
          <w:bCs/>
          <w:color w:val="000000"/>
          <w:sz w:val="24"/>
          <w:szCs w:val="24"/>
          <w:lang w:val="en" w:eastAsia="bg-BG"/>
        </w:rPr>
        <w:t>Nelson Furtado</w:t>
      </w:r>
      <w:r w:rsidRPr="007B677A">
        <w:rPr>
          <w:rFonts w:eastAsia="Times New Roman" w:cs="Times New Roman"/>
          <w:color w:val="000000"/>
          <w:sz w:val="24"/>
          <w:szCs w:val="24"/>
          <w:lang w:val="en" w:eastAsia="bg-BG"/>
        </w:rPr>
        <w:t>, Illuminate Consulting Group, USA</w:t>
      </w:r>
    </w:p>
    <w:p w:rsidR="00467FE3" w:rsidRPr="007B677A" w:rsidRDefault="00467FE3" w:rsidP="009C4E3D">
      <w:pPr>
        <w:numPr>
          <w:ilvl w:val="0"/>
          <w:numId w:val="21"/>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Tuition </w:t>
      </w:r>
      <w:proofErr w:type="spellStart"/>
      <w:r w:rsidRPr="007B677A">
        <w:rPr>
          <w:rFonts w:eastAsia="Times New Roman" w:cs="Times New Roman"/>
          <w:color w:val="000000"/>
          <w:sz w:val="24"/>
          <w:szCs w:val="24"/>
          <w:lang w:val="en" w:eastAsia="bg-BG"/>
        </w:rPr>
        <w:t>Dependant</w:t>
      </w:r>
      <w:proofErr w:type="spellEnd"/>
      <w:r w:rsidRPr="007B677A">
        <w:rPr>
          <w:rFonts w:eastAsia="Times New Roman" w:cs="Times New Roman"/>
          <w:color w:val="000000"/>
          <w:sz w:val="24"/>
          <w:szCs w:val="24"/>
          <w:lang w:val="en" w:eastAsia="bg-BG"/>
        </w:rPr>
        <w:t xml:space="preserve"> Institutions Without Subsidies Face Financial Challenges, by </w:t>
      </w:r>
      <w:r w:rsidRPr="007B677A">
        <w:rPr>
          <w:rFonts w:eastAsia="Times New Roman" w:cs="Times New Roman"/>
          <w:bCs/>
          <w:color w:val="000000"/>
          <w:sz w:val="24"/>
          <w:szCs w:val="24"/>
          <w:lang w:val="en" w:eastAsia="bg-BG"/>
        </w:rPr>
        <w:t>William Patrick Leonard</w:t>
      </w:r>
      <w:r w:rsidRPr="007B677A">
        <w:rPr>
          <w:rFonts w:eastAsia="Times New Roman" w:cs="Times New Roman"/>
          <w:color w:val="000000"/>
          <w:sz w:val="24"/>
          <w:szCs w:val="24"/>
          <w:lang w:val="en" w:eastAsia="bg-BG"/>
        </w:rPr>
        <w:t>, Republic of Korea</w:t>
      </w:r>
    </w:p>
    <w:p w:rsidR="00467FE3" w:rsidRPr="007B677A" w:rsidRDefault="00467FE3" w:rsidP="009C4E3D">
      <w:pPr>
        <w:shd w:val="clear" w:color="auto" w:fill="FFFFFF"/>
        <w:spacing w:before="120" w:after="120" w:line="264" w:lineRule="atLeast"/>
        <w:rPr>
          <w:rFonts w:eastAsia="Times New Roman" w:cs="Times New Roman"/>
          <w:color w:val="000000"/>
          <w:sz w:val="24"/>
          <w:szCs w:val="24"/>
          <w:lang w:val="en" w:eastAsia="bg-BG"/>
        </w:rPr>
      </w:pPr>
      <w:r w:rsidRPr="007B677A">
        <w:rPr>
          <w:rFonts w:eastAsia="Times New Roman" w:cs="Times New Roman"/>
          <w:bCs/>
          <w:color w:val="000000"/>
          <w:sz w:val="24"/>
          <w:szCs w:val="24"/>
          <w:lang w:val="en" w:eastAsia="bg-BG"/>
        </w:rPr>
        <w:t>European Examples</w:t>
      </w:r>
    </w:p>
    <w:p w:rsidR="00467FE3" w:rsidRPr="007B677A" w:rsidRDefault="00467FE3" w:rsidP="009C4E3D">
      <w:pPr>
        <w:numPr>
          <w:ilvl w:val="0"/>
          <w:numId w:val="22"/>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Tuition Fees in England, Impacts and Implications, by </w:t>
      </w:r>
      <w:r w:rsidRPr="007B677A">
        <w:rPr>
          <w:rFonts w:eastAsia="Times New Roman" w:cs="Times New Roman"/>
          <w:bCs/>
          <w:color w:val="000000"/>
          <w:sz w:val="24"/>
          <w:szCs w:val="24"/>
          <w:lang w:val="en" w:eastAsia="bg-BG"/>
        </w:rPr>
        <w:t>Howard Newby</w:t>
      </w:r>
      <w:r w:rsidRPr="007B677A">
        <w:rPr>
          <w:rFonts w:eastAsia="Times New Roman" w:cs="Times New Roman"/>
          <w:color w:val="000000"/>
          <w:sz w:val="24"/>
          <w:szCs w:val="24"/>
          <w:lang w:val="en" w:eastAsia="bg-BG"/>
        </w:rPr>
        <w:t>, UK</w:t>
      </w:r>
    </w:p>
    <w:p w:rsidR="00467FE3" w:rsidRPr="007B677A" w:rsidRDefault="00467FE3" w:rsidP="009C4E3D">
      <w:pPr>
        <w:numPr>
          <w:ilvl w:val="0"/>
          <w:numId w:val="22"/>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The Introduction of Tuition Fees in Sweden, by </w:t>
      </w:r>
      <w:r w:rsidRPr="007B677A">
        <w:rPr>
          <w:rFonts w:eastAsia="Times New Roman" w:cs="Times New Roman"/>
          <w:bCs/>
          <w:color w:val="000000"/>
          <w:sz w:val="24"/>
          <w:szCs w:val="24"/>
          <w:lang w:val="en" w:eastAsia="bg-BG"/>
        </w:rPr>
        <w:t xml:space="preserve">Marianna </w:t>
      </w:r>
      <w:proofErr w:type="spellStart"/>
      <w:r w:rsidRPr="007B677A">
        <w:rPr>
          <w:rFonts w:eastAsia="Times New Roman" w:cs="Times New Roman"/>
          <w:bCs/>
          <w:color w:val="000000"/>
          <w:sz w:val="24"/>
          <w:szCs w:val="24"/>
          <w:lang w:val="en" w:eastAsia="bg-BG"/>
        </w:rPr>
        <w:t>Granfelt</w:t>
      </w:r>
      <w:proofErr w:type="spellEnd"/>
      <w:r w:rsidRPr="007B677A">
        <w:rPr>
          <w:rFonts w:eastAsia="Times New Roman" w:cs="Times New Roman"/>
          <w:color w:val="000000"/>
          <w:sz w:val="24"/>
          <w:szCs w:val="24"/>
          <w:lang w:val="en" w:eastAsia="bg-BG"/>
        </w:rPr>
        <w:t>, SUHF, Sweden</w:t>
      </w:r>
    </w:p>
    <w:p w:rsidR="00467FE3" w:rsidRPr="007B677A" w:rsidRDefault="00467FE3" w:rsidP="009C4E3D">
      <w:pPr>
        <w:numPr>
          <w:ilvl w:val="0"/>
          <w:numId w:val="22"/>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Lessons from Lund: What Tuition Fees Taught One Swedish University, by </w:t>
      </w:r>
      <w:r w:rsidRPr="007B677A">
        <w:rPr>
          <w:rFonts w:eastAsia="Times New Roman" w:cs="Times New Roman"/>
          <w:bCs/>
          <w:color w:val="000000"/>
          <w:sz w:val="24"/>
          <w:szCs w:val="24"/>
          <w:lang w:val="en" w:eastAsia="bg-BG"/>
        </w:rPr>
        <w:t xml:space="preserve">Richard </w:t>
      </w:r>
      <w:proofErr w:type="spellStart"/>
      <w:r w:rsidRPr="007B677A">
        <w:rPr>
          <w:rFonts w:eastAsia="Times New Roman" w:cs="Times New Roman"/>
          <w:bCs/>
          <w:color w:val="000000"/>
          <w:sz w:val="24"/>
          <w:szCs w:val="24"/>
          <w:lang w:val="en" w:eastAsia="bg-BG"/>
        </w:rPr>
        <w:t>Stenelo</w:t>
      </w:r>
      <w:proofErr w:type="spellEnd"/>
      <w:r w:rsidRPr="007B677A">
        <w:rPr>
          <w:rFonts w:eastAsia="Times New Roman" w:cs="Times New Roman"/>
          <w:color w:val="000000"/>
          <w:sz w:val="24"/>
          <w:szCs w:val="24"/>
          <w:lang w:val="en" w:eastAsia="bg-BG"/>
        </w:rPr>
        <w:t>, Sweden</w:t>
      </w:r>
    </w:p>
    <w:p w:rsidR="00467FE3" w:rsidRPr="007B677A" w:rsidRDefault="00467FE3" w:rsidP="009C4E3D">
      <w:pPr>
        <w:shd w:val="clear" w:color="auto" w:fill="FFFFFF"/>
        <w:spacing w:before="120" w:after="120" w:line="264" w:lineRule="atLeast"/>
        <w:rPr>
          <w:rFonts w:eastAsia="Times New Roman" w:cs="Times New Roman"/>
          <w:color w:val="000000"/>
          <w:sz w:val="24"/>
          <w:szCs w:val="24"/>
          <w:lang w:val="en" w:eastAsia="bg-BG"/>
        </w:rPr>
      </w:pPr>
      <w:r w:rsidRPr="007B677A">
        <w:rPr>
          <w:rFonts w:eastAsia="Times New Roman" w:cs="Times New Roman"/>
          <w:bCs/>
          <w:color w:val="000000"/>
          <w:sz w:val="24"/>
          <w:szCs w:val="24"/>
          <w:lang w:val="en" w:eastAsia="bg-BG"/>
        </w:rPr>
        <w:t>African Examples</w:t>
      </w:r>
    </w:p>
    <w:p w:rsidR="00467FE3" w:rsidRPr="007B677A" w:rsidRDefault="00467FE3" w:rsidP="009C4E3D">
      <w:pPr>
        <w:numPr>
          <w:ilvl w:val="0"/>
          <w:numId w:val="23"/>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Through the University of South Africa Lens of Tuition Fees, by </w:t>
      </w:r>
      <w:r w:rsidRPr="007B677A">
        <w:rPr>
          <w:rFonts w:eastAsia="Times New Roman" w:cs="Times New Roman"/>
          <w:bCs/>
          <w:color w:val="000000"/>
          <w:sz w:val="24"/>
          <w:szCs w:val="24"/>
          <w:lang w:val="en" w:eastAsia="bg-BG"/>
        </w:rPr>
        <w:t>Philip Bester</w:t>
      </w:r>
      <w:r w:rsidRPr="007B677A">
        <w:rPr>
          <w:rFonts w:eastAsia="Times New Roman" w:cs="Times New Roman"/>
          <w:color w:val="000000"/>
          <w:sz w:val="24"/>
          <w:szCs w:val="24"/>
          <w:lang w:val="en" w:eastAsia="bg-BG"/>
        </w:rPr>
        <w:t xml:space="preserve"> et al., South Africa</w:t>
      </w:r>
    </w:p>
    <w:p w:rsidR="00467FE3" w:rsidRPr="007B677A" w:rsidRDefault="00467FE3" w:rsidP="009C4E3D">
      <w:pPr>
        <w:numPr>
          <w:ilvl w:val="0"/>
          <w:numId w:val="23"/>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Is Higher Education a Luxury Item in Africa?, by </w:t>
      </w:r>
      <w:r w:rsidRPr="007B677A">
        <w:rPr>
          <w:rFonts w:eastAsia="Times New Roman" w:cs="Times New Roman"/>
          <w:bCs/>
          <w:color w:val="000000"/>
          <w:sz w:val="24"/>
          <w:szCs w:val="24"/>
          <w:lang w:val="en" w:eastAsia="bg-BG"/>
        </w:rPr>
        <w:t>Chris Gordon</w:t>
      </w:r>
      <w:r w:rsidRPr="007B677A">
        <w:rPr>
          <w:rFonts w:eastAsia="Times New Roman" w:cs="Times New Roman"/>
          <w:color w:val="000000"/>
          <w:sz w:val="24"/>
          <w:szCs w:val="24"/>
          <w:lang w:val="en" w:eastAsia="bg-BG"/>
        </w:rPr>
        <w:t>, Ghana</w:t>
      </w:r>
    </w:p>
    <w:p w:rsidR="00467FE3" w:rsidRPr="007B677A" w:rsidRDefault="00467FE3" w:rsidP="009C4E3D">
      <w:pPr>
        <w:shd w:val="clear" w:color="auto" w:fill="FFFFFF"/>
        <w:spacing w:before="120" w:after="120" w:line="264" w:lineRule="atLeast"/>
        <w:rPr>
          <w:rFonts w:eastAsia="Times New Roman" w:cs="Times New Roman"/>
          <w:color w:val="000000"/>
          <w:sz w:val="24"/>
          <w:szCs w:val="24"/>
          <w:lang w:val="en" w:eastAsia="bg-BG"/>
        </w:rPr>
      </w:pPr>
      <w:r w:rsidRPr="007B677A">
        <w:rPr>
          <w:rFonts w:eastAsia="Times New Roman" w:cs="Times New Roman"/>
          <w:bCs/>
          <w:color w:val="000000"/>
          <w:sz w:val="24"/>
          <w:szCs w:val="24"/>
          <w:lang w:val="en" w:eastAsia="bg-BG"/>
        </w:rPr>
        <w:t>Asia Pacific Examples</w:t>
      </w:r>
    </w:p>
    <w:p w:rsidR="00467FE3" w:rsidRPr="007B677A" w:rsidRDefault="00467FE3" w:rsidP="009C4E3D">
      <w:pPr>
        <w:numPr>
          <w:ilvl w:val="0"/>
          <w:numId w:val="24"/>
        </w:numPr>
        <w:shd w:val="clear" w:color="auto" w:fill="FFFFFF"/>
        <w:spacing w:before="100" w:beforeAutospacing="1" w:after="100" w:afterAutospacing="1" w:line="264" w:lineRule="atLeast"/>
        <w:ind w:left="3120"/>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lastRenderedPageBreak/>
        <w:t xml:space="preserve">Perspectives on Tuition Fees, Student Loans and Financing of Higher Education in Thailand, by </w:t>
      </w:r>
      <w:proofErr w:type="spellStart"/>
      <w:r w:rsidRPr="007B677A">
        <w:rPr>
          <w:rFonts w:eastAsia="Times New Roman" w:cs="Times New Roman"/>
          <w:bCs/>
          <w:color w:val="000000"/>
          <w:sz w:val="24"/>
          <w:szCs w:val="24"/>
          <w:lang w:val="en" w:eastAsia="bg-BG"/>
        </w:rPr>
        <w:t>Pornchai</w:t>
      </w:r>
      <w:proofErr w:type="spellEnd"/>
      <w:r w:rsidRPr="007B677A">
        <w:rPr>
          <w:rFonts w:eastAsia="Times New Roman" w:cs="Times New Roman"/>
          <w:bCs/>
          <w:color w:val="000000"/>
          <w:sz w:val="24"/>
          <w:szCs w:val="24"/>
          <w:lang w:val="en" w:eastAsia="bg-BG"/>
        </w:rPr>
        <w:t xml:space="preserve"> </w:t>
      </w:r>
      <w:proofErr w:type="spellStart"/>
      <w:r w:rsidRPr="007B677A">
        <w:rPr>
          <w:rFonts w:eastAsia="Times New Roman" w:cs="Times New Roman"/>
          <w:bCs/>
          <w:color w:val="000000"/>
          <w:sz w:val="24"/>
          <w:szCs w:val="24"/>
          <w:lang w:val="en" w:eastAsia="bg-BG"/>
        </w:rPr>
        <w:t>Mongkhongvanit</w:t>
      </w:r>
      <w:proofErr w:type="spellEnd"/>
      <w:r w:rsidRPr="007B677A">
        <w:rPr>
          <w:rFonts w:eastAsia="Times New Roman" w:cs="Times New Roman"/>
          <w:color w:val="000000"/>
          <w:sz w:val="24"/>
          <w:szCs w:val="24"/>
          <w:lang w:val="en" w:eastAsia="bg-BG"/>
        </w:rPr>
        <w:t xml:space="preserve"> and </w:t>
      </w:r>
      <w:proofErr w:type="spellStart"/>
      <w:r w:rsidRPr="007B677A">
        <w:rPr>
          <w:rFonts w:eastAsia="Times New Roman" w:cs="Times New Roman"/>
          <w:bCs/>
          <w:color w:val="000000"/>
          <w:sz w:val="24"/>
          <w:szCs w:val="24"/>
          <w:lang w:val="en" w:eastAsia="bg-BG"/>
        </w:rPr>
        <w:t>Yhing</w:t>
      </w:r>
      <w:proofErr w:type="spellEnd"/>
      <w:r w:rsidRPr="007B677A">
        <w:rPr>
          <w:rFonts w:eastAsia="Times New Roman" w:cs="Times New Roman"/>
          <w:bCs/>
          <w:color w:val="000000"/>
          <w:sz w:val="24"/>
          <w:szCs w:val="24"/>
          <w:lang w:val="en" w:eastAsia="bg-BG"/>
        </w:rPr>
        <w:t xml:space="preserve"> </w:t>
      </w:r>
      <w:proofErr w:type="spellStart"/>
      <w:r w:rsidRPr="007B677A">
        <w:rPr>
          <w:rFonts w:eastAsia="Times New Roman" w:cs="Times New Roman"/>
          <w:bCs/>
          <w:color w:val="000000"/>
          <w:sz w:val="24"/>
          <w:szCs w:val="24"/>
          <w:lang w:val="en" w:eastAsia="bg-BG"/>
        </w:rPr>
        <w:t>Sawheny</w:t>
      </w:r>
      <w:proofErr w:type="spellEnd"/>
      <w:r w:rsidRPr="007B677A">
        <w:rPr>
          <w:rFonts w:eastAsia="Times New Roman" w:cs="Times New Roman"/>
          <w:color w:val="000000"/>
          <w:sz w:val="24"/>
          <w:szCs w:val="24"/>
          <w:lang w:val="en" w:eastAsia="bg-BG"/>
        </w:rPr>
        <w:t>, Thailand</w:t>
      </w:r>
    </w:p>
    <w:p w:rsidR="00467FE3" w:rsidRPr="007B677A" w:rsidRDefault="00467FE3" w:rsidP="009C4E3D">
      <w:pPr>
        <w:numPr>
          <w:ilvl w:val="0"/>
          <w:numId w:val="24"/>
        </w:numPr>
        <w:shd w:val="clear" w:color="auto" w:fill="FFFFFF"/>
        <w:spacing w:before="100" w:beforeAutospacing="1" w:after="360" w:line="264" w:lineRule="atLeast"/>
        <w:ind w:left="3118" w:hanging="357"/>
        <w:rPr>
          <w:rFonts w:eastAsia="Times New Roman" w:cs="Times New Roman"/>
          <w:color w:val="000000"/>
          <w:sz w:val="24"/>
          <w:szCs w:val="24"/>
          <w:lang w:val="en" w:eastAsia="bg-BG"/>
        </w:rPr>
      </w:pPr>
      <w:r w:rsidRPr="007B677A">
        <w:rPr>
          <w:rFonts w:eastAsia="Times New Roman" w:cs="Times New Roman"/>
          <w:color w:val="000000"/>
          <w:sz w:val="24"/>
          <w:szCs w:val="24"/>
          <w:lang w:val="en" w:eastAsia="bg-BG"/>
        </w:rPr>
        <w:t xml:space="preserve">How We Did Our First Global Tuition Fee Benchmarking Study at Griffith University, by </w:t>
      </w:r>
      <w:r w:rsidRPr="007B677A">
        <w:rPr>
          <w:rFonts w:eastAsia="Times New Roman" w:cs="Times New Roman"/>
          <w:bCs/>
          <w:color w:val="000000"/>
          <w:sz w:val="24"/>
          <w:szCs w:val="24"/>
          <w:lang w:val="en" w:eastAsia="bg-BG"/>
        </w:rPr>
        <w:t>Nicole Brigg</w:t>
      </w:r>
      <w:r w:rsidRPr="007B677A">
        <w:rPr>
          <w:rFonts w:eastAsia="Times New Roman" w:cs="Times New Roman"/>
          <w:color w:val="000000"/>
          <w:sz w:val="24"/>
          <w:szCs w:val="24"/>
          <w:lang w:val="en" w:eastAsia="bg-BG"/>
        </w:rPr>
        <w:t>, Australia</w:t>
      </w:r>
    </w:p>
    <w:p w:rsidR="009C4E3D" w:rsidRDefault="009C4E3D" w:rsidP="009C4E3D">
      <w:pPr>
        <w:pStyle w:val="Heading2"/>
        <w:rPr>
          <w:lang w:val="en-US"/>
        </w:rPr>
      </w:pPr>
      <w:bookmarkStart w:id="49" w:name="_Toc381877974"/>
      <w:r>
        <w:rPr>
          <w:lang w:val="en-US"/>
        </w:rPr>
        <w:t>European University Association Report</w:t>
      </w:r>
      <w:r w:rsidR="00EC7E44">
        <w:rPr>
          <w:lang w:val="en-US"/>
        </w:rPr>
        <w:t xml:space="preserve"> “The Role of universities in Smart Specialisation Strategies”</w:t>
      </w:r>
      <w:bookmarkEnd w:id="49"/>
    </w:p>
    <w:p w:rsidR="00572CA6" w:rsidRPr="00572CA6" w:rsidRDefault="001C65F0" w:rsidP="00EC7E44">
      <w:pPr>
        <w:shd w:val="clear" w:color="auto" w:fill="FFFFFF"/>
        <w:spacing w:before="100" w:beforeAutospacing="1" w:after="360" w:line="240" w:lineRule="auto"/>
        <w:jc w:val="left"/>
        <w:rPr>
          <w:rFonts w:ascii="Tahoma" w:eastAsia="Times New Roman" w:hAnsi="Tahoma" w:cs="Tahoma"/>
          <w:color w:val="666666"/>
          <w:sz w:val="19"/>
          <w:szCs w:val="19"/>
          <w:lang w:val="en" w:eastAsia="bg-BG"/>
        </w:rPr>
      </w:pPr>
      <w:hyperlink r:id="rId132" w:tgtFrame="_blank" w:history="1">
        <w:r w:rsidR="00572CA6" w:rsidRPr="00572CA6">
          <w:rPr>
            <w:rFonts w:ascii="Tahoma" w:eastAsia="Times New Roman" w:hAnsi="Tahoma" w:cs="Tahoma"/>
            <w:b/>
            <w:bCs/>
            <w:color w:val="0000FF"/>
            <w:sz w:val="19"/>
            <w:szCs w:val="19"/>
            <w:lang w:val="en" w:eastAsia="bg-BG"/>
          </w:rPr>
          <w:t>Report on joint EUA-</w:t>
        </w:r>
        <w:proofErr w:type="spellStart"/>
        <w:r w:rsidR="00572CA6" w:rsidRPr="00572CA6">
          <w:rPr>
            <w:rFonts w:ascii="Tahoma" w:eastAsia="Times New Roman" w:hAnsi="Tahoma" w:cs="Tahoma"/>
            <w:b/>
            <w:bCs/>
            <w:color w:val="0000FF"/>
            <w:sz w:val="19"/>
            <w:szCs w:val="19"/>
            <w:lang w:val="en" w:eastAsia="bg-BG"/>
          </w:rPr>
          <w:t>Regio</w:t>
        </w:r>
        <w:proofErr w:type="spellEnd"/>
        <w:r w:rsidR="00572CA6" w:rsidRPr="00572CA6">
          <w:rPr>
            <w:rFonts w:ascii="Tahoma" w:eastAsia="Times New Roman" w:hAnsi="Tahoma" w:cs="Tahoma"/>
            <w:b/>
            <w:bCs/>
            <w:color w:val="0000FF"/>
            <w:sz w:val="19"/>
            <w:szCs w:val="19"/>
            <w:lang w:val="en" w:eastAsia="bg-BG"/>
          </w:rPr>
          <w:t xml:space="preserve">/JRC Smart </w:t>
        </w:r>
        <w:proofErr w:type="spellStart"/>
        <w:r w:rsidR="00572CA6" w:rsidRPr="00572CA6">
          <w:rPr>
            <w:rFonts w:ascii="Tahoma" w:eastAsia="Times New Roman" w:hAnsi="Tahoma" w:cs="Tahoma"/>
            <w:b/>
            <w:bCs/>
            <w:color w:val="0000FF"/>
            <w:sz w:val="19"/>
            <w:szCs w:val="19"/>
            <w:lang w:val="en" w:eastAsia="bg-BG"/>
          </w:rPr>
          <w:t>Specialisation</w:t>
        </w:r>
        <w:proofErr w:type="spellEnd"/>
        <w:r w:rsidR="00572CA6" w:rsidRPr="00572CA6">
          <w:rPr>
            <w:rFonts w:ascii="Tahoma" w:eastAsia="Times New Roman" w:hAnsi="Tahoma" w:cs="Tahoma"/>
            <w:b/>
            <w:bCs/>
            <w:color w:val="0000FF"/>
            <w:sz w:val="19"/>
            <w:szCs w:val="19"/>
            <w:lang w:val="en" w:eastAsia="bg-BG"/>
          </w:rPr>
          <w:t xml:space="preserve"> Platform expert workshop: </w:t>
        </w:r>
        <w:r w:rsidR="00572CA6" w:rsidRPr="00572CA6">
          <w:rPr>
            <w:rFonts w:ascii="Tahoma" w:eastAsia="Times New Roman" w:hAnsi="Tahoma" w:cs="Tahoma"/>
            <w:b/>
            <w:bCs/>
            <w:color w:val="0000FF"/>
            <w:sz w:val="19"/>
            <w:szCs w:val="19"/>
            <w:lang w:val="en" w:eastAsia="bg-BG"/>
          </w:rPr>
          <w:t xml:space="preserve">The role of universities in Smart </w:t>
        </w:r>
        <w:proofErr w:type="spellStart"/>
        <w:r w:rsidR="00572CA6" w:rsidRPr="00572CA6">
          <w:rPr>
            <w:rFonts w:ascii="Tahoma" w:eastAsia="Times New Roman" w:hAnsi="Tahoma" w:cs="Tahoma"/>
            <w:b/>
            <w:bCs/>
            <w:color w:val="0000FF"/>
            <w:sz w:val="19"/>
            <w:szCs w:val="19"/>
            <w:lang w:val="en" w:eastAsia="bg-BG"/>
          </w:rPr>
          <w:t>Specialisation</w:t>
        </w:r>
        <w:proofErr w:type="spellEnd"/>
        <w:r w:rsidR="00572CA6" w:rsidRPr="00572CA6">
          <w:rPr>
            <w:rFonts w:ascii="Tahoma" w:eastAsia="Times New Roman" w:hAnsi="Tahoma" w:cs="Tahoma"/>
            <w:b/>
            <w:bCs/>
            <w:color w:val="0000FF"/>
            <w:sz w:val="19"/>
            <w:szCs w:val="19"/>
            <w:lang w:val="en" w:eastAsia="bg-BG"/>
          </w:rPr>
          <w:t xml:space="preserve"> Strategies</w:t>
        </w:r>
      </w:hyperlink>
      <w:r w:rsidR="00572CA6" w:rsidRPr="00572CA6">
        <w:rPr>
          <w:rFonts w:ascii="Tahoma" w:eastAsia="Times New Roman" w:hAnsi="Tahoma" w:cs="Tahoma"/>
          <w:color w:val="666666"/>
          <w:sz w:val="19"/>
          <w:szCs w:val="19"/>
          <w:lang w:val="en" w:eastAsia="bg-BG"/>
        </w:rPr>
        <w:t xml:space="preserve"> </w:t>
      </w:r>
    </w:p>
    <w:p w:rsidR="0043617E" w:rsidRPr="00EC7E44" w:rsidRDefault="0043617E" w:rsidP="00EC7E44">
      <w:pPr>
        <w:pStyle w:val="Heading2"/>
        <w:rPr>
          <w:rFonts w:eastAsia="Times New Roman"/>
          <w:lang w:val="en" w:eastAsia="bg-BG"/>
        </w:rPr>
      </w:pPr>
      <w:bookmarkStart w:id="50" w:name="_Toc381877975"/>
      <w:r w:rsidRPr="00EC7E44">
        <w:rPr>
          <w:rFonts w:eastAsia="Times New Roman"/>
          <w:lang w:val="en" w:eastAsia="bg-BG"/>
        </w:rPr>
        <w:t xml:space="preserve">EUA </w:t>
      </w:r>
      <w:r w:rsidR="00EC7E44" w:rsidRPr="00EC7E44">
        <w:rPr>
          <w:rFonts w:eastAsia="Times New Roman"/>
          <w:lang w:val="en" w:eastAsia="bg-BG"/>
        </w:rPr>
        <w:t xml:space="preserve">Occasional Paper </w:t>
      </w:r>
      <w:r w:rsidRPr="00EC7E44">
        <w:rPr>
          <w:rFonts w:eastAsia="Times New Roman"/>
          <w:lang w:val="en" w:eastAsia="bg-BG"/>
        </w:rPr>
        <w:t>on Massive Open Online Courses</w:t>
      </w:r>
      <w:bookmarkEnd w:id="50"/>
      <w:r w:rsidRPr="00EC7E44">
        <w:rPr>
          <w:rFonts w:eastAsia="Times New Roman"/>
          <w:lang w:val="en" w:eastAsia="bg-BG"/>
        </w:rPr>
        <w:t xml:space="preserve"> </w:t>
      </w:r>
    </w:p>
    <w:p w:rsidR="00EC7E44" w:rsidRDefault="0043617E" w:rsidP="00EC7E44">
      <w:pPr>
        <w:shd w:val="clear" w:color="auto" w:fill="FFFFFF"/>
        <w:spacing w:before="100" w:beforeAutospacing="1" w:after="100" w:afterAutospacing="1" w:line="240" w:lineRule="auto"/>
        <w:jc w:val="left"/>
        <w:rPr>
          <w:rFonts w:ascii="Arial" w:eastAsia="Times New Roman" w:hAnsi="Arial" w:cs="Arial"/>
          <w:color w:val="666666"/>
          <w:sz w:val="19"/>
          <w:szCs w:val="19"/>
          <w:lang w:val="en" w:eastAsia="bg-BG"/>
        </w:rPr>
      </w:pPr>
      <w:r w:rsidRPr="0043617E">
        <w:rPr>
          <w:rFonts w:ascii="Arial" w:eastAsia="Times New Roman" w:hAnsi="Arial" w:cs="Arial"/>
          <w:noProof/>
          <w:color w:val="666666"/>
          <w:sz w:val="19"/>
          <w:szCs w:val="19"/>
          <w:lang w:eastAsia="bg-BG"/>
        </w:rPr>
        <w:drawing>
          <wp:inline distT="0" distB="0" distL="0" distR="0" wp14:anchorId="4172D935" wp14:editId="6E038D35">
            <wp:extent cx="1058400" cy="1501200"/>
            <wp:effectExtent l="0" t="0" r="0" b="0"/>
            <wp:docPr id="10" name="Picture 10" descr="http://www.eua.be/Libraries/Newsletters_2014/MOOCs_cover.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ua.be/Libraries/Newsletters_2014/MOOCs_cover.sflb.ashx"/>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8400" cy="1501200"/>
                    </a:xfrm>
                    <a:prstGeom prst="rect">
                      <a:avLst/>
                    </a:prstGeom>
                    <a:noFill/>
                    <a:ln>
                      <a:noFill/>
                    </a:ln>
                  </pic:spPr>
                </pic:pic>
              </a:graphicData>
            </a:graphic>
          </wp:inline>
        </w:drawing>
      </w:r>
    </w:p>
    <w:p w:rsidR="00EC7E44" w:rsidRPr="00EC7E44" w:rsidRDefault="00EC7E44" w:rsidP="00EC7E44">
      <w:pPr>
        <w:rPr>
          <w:sz w:val="24"/>
          <w:szCs w:val="24"/>
          <w:lang w:val="en" w:eastAsia="bg-BG"/>
        </w:rPr>
      </w:pPr>
      <w:r w:rsidRPr="00EC7E44">
        <w:rPr>
          <w:sz w:val="24"/>
          <w:szCs w:val="24"/>
          <w:lang w:val="en" w:eastAsia="bg-BG"/>
        </w:rPr>
        <w:t xml:space="preserve">EUA has published its second Occasional Paper on the topic of Massive Open Online Courses (MOOCs). </w:t>
      </w:r>
    </w:p>
    <w:p w:rsidR="0043617E" w:rsidRPr="00EC7E44" w:rsidRDefault="0043617E" w:rsidP="00EC7E44">
      <w:pPr>
        <w:rPr>
          <w:sz w:val="24"/>
          <w:szCs w:val="24"/>
          <w:lang w:val="en" w:eastAsia="bg-BG"/>
        </w:rPr>
      </w:pPr>
      <w:r w:rsidRPr="00EC7E44">
        <w:rPr>
          <w:sz w:val="24"/>
          <w:szCs w:val="24"/>
          <w:lang w:val="en" w:eastAsia="bg-BG"/>
        </w:rPr>
        <w:t>A follow-up to the first paper published at the beginning of 2013, it is designed to inform and update EUA member universities and other interested stakeholders on the broad range of MOOCs developments that have taken place in recent months particularly in Europe and North America, but also more widely.</w:t>
      </w:r>
    </w:p>
    <w:p w:rsidR="0043617E" w:rsidRPr="00EC7E44" w:rsidRDefault="0043617E" w:rsidP="00EC7E44">
      <w:pPr>
        <w:rPr>
          <w:sz w:val="24"/>
          <w:szCs w:val="24"/>
          <w:lang w:val="en" w:eastAsia="bg-BG"/>
        </w:rPr>
      </w:pPr>
      <w:r w:rsidRPr="00EC7E44">
        <w:rPr>
          <w:sz w:val="24"/>
          <w:szCs w:val="24"/>
          <w:lang w:val="en" w:eastAsia="bg-BG"/>
        </w:rPr>
        <w:t xml:space="preserve">Authored by Michael </w:t>
      </w:r>
      <w:proofErr w:type="spellStart"/>
      <w:r w:rsidRPr="00EC7E44">
        <w:rPr>
          <w:sz w:val="24"/>
          <w:szCs w:val="24"/>
          <w:lang w:val="en" w:eastAsia="bg-BG"/>
        </w:rPr>
        <w:t>Gaebel</w:t>
      </w:r>
      <w:proofErr w:type="spellEnd"/>
      <w:r w:rsidRPr="00EC7E44">
        <w:rPr>
          <w:sz w:val="24"/>
          <w:szCs w:val="24"/>
          <w:lang w:val="en" w:eastAsia="bg-BG"/>
        </w:rPr>
        <w:t>, Director of the Higher Education Policy Unit at EUA, it also looks in detail at a number of issues related to the development of MOOCs that are directly relevant for universities. These include the financial aspects of MOOCs (including costs of production and maintenance); implications for both learning and teaching; and the question of awarding credits for MOOCs.</w:t>
      </w:r>
    </w:p>
    <w:p w:rsidR="0043617E" w:rsidRPr="00EC7E44" w:rsidRDefault="0043617E" w:rsidP="00EC7E44">
      <w:pPr>
        <w:rPr>
          <w:sz w:val="24"/>
          <w:szCs w:val="24"/>
          <w:lang w:val="en" w:eastAsia="bg-BG"/>
        </w:rPr>
      </w:pPr>
      <w:r w:rsidRPr="00EC7E44">
        <w:rPr>
          <w:sz w:val="24"/>
          <w:szCs w:val="24"/>
          <w:lang w:val="en" w:eastAsia="bg-BG"/>
        </w:rPr>
        <w:t>The final section of the paper also outlines some “points for further consideration for European higher education” notably in terms of the evolution and potential benefits of MOOCs and the “responsibility of the university”.</w:t>
      </w:r>
    </w:p>
    <w:p w:rsidR="0043617E" w:rsidRPr="00EC7E44" w:rsidRDefault="0043617E" w:rsidP="00EC7E44">
      <w:pPr>
        <w:rPr>
          <w:sz w:val="24"/>
          <w:szCs w:val="24"/>
          <w:lang w:val="en" w:eastAsia="bg-BG"/>
        </w:rPr>
      </w:pPr>
      <w:r w:rsidRPr="00EC7E44">
        <w:rPr>
          <w:sz w:val="24"/>
          <w:szCs w:val="24"/>
          <w:lang w:val="en" w:eastAsia="bg-BG"/>
        </w:rPr>
        <w:t xml:space="preserve">The full paper can be downloaded </w:t>
      </w:r>
      <w:hyperlink r:id="rId134" w:tgtFrame="_blank" w:history="1">
        <w:r w:rsidRPr="00EC7E44">
          <w:rPr>
            <w:color w:val="0000FF"/>
            <w:sz w:val="24"/>
            <w:szCs w:val="24"/>
            <w:u w:val="single"/>
            <w:lang w:val="en" w:eastAsia="bg-BG"/>
          </w:rPr>
          <w:t>here</w:t>
        </w:r>
      </w:hyperlink>
      <w:r w:rsidRPr="00EC7E44">
        <w:rPr>
          <w:sz w:val="24"/>
          <w:szCs w:val="24"/>
          <w:lang w:val="en" w:eastAsia="bg-BG"/>
        </w:rPr>
        <w:t>.</w:t>
      </w:r>
    </w:p>
    <w:p w:rsidR="00427135" w:rsidRDefault="00CF6796" w:rsidP="00427135">
      <w:pPr>
        <w:pStyle w:val="Heading2"/>
        <w:rPr>
          <w:rFonts w:eastAsia="Times New Roman"/>
          <w:lang w:val="en-GB" w:eastAsia="bg-BG"/>
        </w:rPr>
      </w:pPr>
      <w:bookmarkStart w:id="51" w:name="_Toc381877976"/>
      <w:r w:rsidRPr="00CF6796">
        <w:rPr>
          <w:rFonts w:eastAsia="Times New Roman"/>
          <w:lang w:val="en-GB" w:eastAsia="bg-BG"/>
        </w:rPr>
        <w:lastRenderedPageBreak/>
        <w:t>CERN Courier</w:t>
      </w:r>
      <w:bookmarkEnd w:id="51"/>
    </w:p>
    <w:p w:rsidR="00F54067" w:rsidRDefault="00F54067" w:rsidP="00536350">
      <w:pPr>
        <w:spacing w:before="100" w:beforeAutospacing="1" w:after="360"/>
        <w:outlineLvl w:val="3"/>
        <w:rPr>
          <w:rFonts w:eastAsia="Times New Roman" w:cs="Times New Roman"/>
          <w:color w:val="C00000"/>
          <w:sz w:val="24"/>
          <w:szCs w:val="24"/>
          <w:lang w:val="en-GB" w:eastAsia="bg-BG"/>
        </w:rPr>
      </w:pPr>
      <w:r>
        <w:rPr>
          <w:rFonts w:ascii="Trebuchet MS" w:hAnsi="Trebuchet MS"/>
          <w:noProof/>
          <w:sz w:val="18"/>
          <w:szCs w:val="18"/>
          <w:lang w:eastAsia="bg-BG"/>
        </w:rPr>
        <w:drawing>
          <wp:inline distT="0" distB="0" distL="0" distR="0" wp14:anchorId="67E27A61" wp14:editId="767DC75B">
            <wp:extent cx="1076400" cy="1422000"/>
            <wp:effectExtent l="0" t="0" r="0" b="0"/>
            <wp:docPr id="6" name="Picture 6" descr="http://images.iop.org/objects/ccr/cern/54/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iop.org/objects/ccr/cern/54/2/cover.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76400" cy="1422000"/>
                    </a:xfrm>
                    <a:prstGeom prst="rect">
                      <a:avLst/>
                    </a:prstGeom>
                    <a:noFill/>
                    <a:ln>
                      <a:noFill/>
                    </a:ln>
                  </pic:spPr>
                </pic:pic>
              </a:graphicData>
            </a:graphic>
          </wp:inline>
        </w:drawing>
      </w:r>
      <w:r w:rsidRPr="00536350">
        <w:rPr>
          <w:rFonts w:eastAsia="Times New Roman" w:cs="Times New Roman"/>
          <w:b/>
          <w:bCs/>
          <w:sz w:val="24"/>
          <w:szCs w:val="24"/>
          <w:lang w:val="en-GB" w:eastAsia="bg-BG"/>
        </w:rPr>
        <w:t>March 2014</w:t>
      </w:r>
      <w:r w:rsidR="00536350" w:rsidRPr="00536350">
        <w:rPr>
          <w:rFonts w:eastAsia="Times New Roman" w:cs="Times New Roman"/>
          <w:b/>
          <w:bCs/>
          <w:sz w:val="24"/>
          <w:szCs w:val="24"/>
          <w:lang w:val="en-GB" w:eastAsia="bg-BG"/>
        </w:rPr>
        <w:t xml:space="preserve">, </w:t>
      </w:r>
      <w:r w:rsidRPr="00536350">
        <w:rPr>
          <w:rFonts w:eastAsia="Times New Roman" w:cs="Times New Roman"/>
          <w:b/>
          <w:bCs/>
          <w:sz w:val="24"/>
          <w:szCs w:val="24"/>
          <w:lang w:val="en-GB" w:eastAsia="bg-BG"/>
        </w:rPr>
        <w:t>Volume 54 Issue 2</w:t>
      </w:r>
      <w:r w:rsidR="00536350">
        <w:rPr>
          <w:rFonts w:eastAsia="Times New Roman" w:cs="Times New Roman"/>
          <w:b/>
          <w:bCs/>
          <w:sz w:val="24"/>
          <w:szCs w:val="24"/>
          <w:lang w:val="en-GB" w:eastAsia="bg-BG"/>
        </w:rPr>
        <w:t xml:space="preserve">, </w:t>
      </w:r>
      <w:hyperlink r:id="rId136" w:history="1">
        <w:r w:rsidRPr="00536350">
          <w:rPr>
            <w:rFonts w:eastAsia="Times New Roman" w:cs="Times New Roman"/>
            <w:color w:val="C00000"/>
            <w:sz w:val="24"/>
            <w:szCs w:val="24"/>
            <w:lang w:val="en-GB" w:eastAsia="bg-BG"/>
          </w:rPr>
          <w:t>Download digital edition</w:t>
        </w:r>
      </w:hyperlink>
    </w:p>
    <w:p w:rsidR="00536350" w:rsidRPr="00536350" w:rsidRDefault="00536350" w:rsidP="00536350">
      <w:pPr>
        <w:spacing w:before="100" w:beforeAutospacing="1" w:after="360"/>
        <w:outlineLvl w:val="3"/>
        <w:rPr>
          <w:rFonts w:eastAsia="Times New Roman" w:cs="Times New Roman"/>
          <w:b/>
          <w:bCs/>
          <w:sz w:val="24"/>
          <w:szCs w:val="24"/>
          <w:lang w:val="en-GB" w:eastAsia="bg-BG"/>
        </w:rPr>
      </w:pPr>
    </w:p>
    <w:p w:rsidR="00536350" w:rsidRPr="00536350" w:rsidRDefault="00536350" w:rsidP="00536350">
      <w:pPr>
        <w:pStyle w:val="Heading2"/>
        <w:rPr>
          <w:rFonts w:eastAsia="Times New Roman"/>
          <w:lang w:eastAsia="bg-BG"/>
        </w:rPr>
      </w:pPr>
      <w:hyperlink r:id="rId137" w:history="1">
        <w:bookmarkStart w:id="52" w:name="_Toc381877977"/>
        <w:r w:rsidRPr="00536350">
          <w:rPr>
            <w:rFonts w:eastAsia="Times New Roman"/>
            <w:lang w:eastAsia="bg-BG"/>
          </w:rPr>
          <w:t>“Gendered Innovations: How Gender Analysis Contributes to Research”</w:t>
        </w:r>
        <w:bookmarkEnd w:id="52"/>
        <w:r w:rsidRPr="00536350">
          <w:rPr>
            <w:rFonts w:eastAsia="Times New Roman"/>
            <w:lang w:eastAsia="bg-BG"/>
          </w:rPr>
          <w:t xml:space="preserve"> </w:t>
        </w:r>
      </w:hyperlink>
    </w:p>
    <w:p w:rsidR="00587669" w:rsidRDefault="00587669" w:rsidP="00544529">
      <w:pPr>
        <w:spacing w:after="120" w:line="270" w:lineRule="atLeast"/>
        <w:jc w:val="left"/>
        <w:rPr>
          <w:rFonts w:ascii="Verdana" w:eastAsia="Times New Roman" w:hAnsi="Verdana" w:cs="Arial"/>
          <w:color w:val="000000"/>
          <w:sz w:val="20"/>
          <w:szCs w:val="20"/>
          <w:lang w:val="en-US" w:eastAsia="bg-BG"/>
        </w:rPr>
      </w:pPr>
      <w:r w:rsidRPr="00587669">
        <w:rPr>
          <w:rFonts w:ascii="Verdana" w:eastAsia="Times New Roman" w:hAnsi="Verdana" w:cs="Arial"/>
          <w:noProof/>
          <w:color w:val="0065A2"/>
          <w:sz w:val="20"/>
          <w:szCs w:val="20"/>
          <w:lang w:eastAsia="bg-BG"/>
        </w:rPr>
        <w:drawing>
          <wp:inline distT="0" distB="0" distL="0" distR="0" wp14:anchorId="401ABD39" wp14:editId="5CD9FE09">
            <wp:extent cx="1141200" cy="1620000"/>
            <wp:effectExtent l="0" t="0" r="0" b="0"/>
            <wp:docPr id="1" name="Picture 1" descr="http://ec.europa.eu/programmes/horizon2020/sites/horizon2020/files/styles/h2020_list/public/newsroom/gendered_innovations_1__5592_104.jpg?itok=zd9zuG5u">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programmes/horizon2020/sites/horizon2020/files/styles/h2020_list/public/newsroom/gendered_innovations_1__5592_104.jpg?itok=zd9zuG5u">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1200" cy="1620000"/>
                    </a:xfrm>
                    <a:prstGeom prst="rect">
                      <a:avLst/>
                    </a:prstGeom>
                    <a:noFill/>
                    <a:ln>
                      <a:noFill/>
                    </a:ln>
                  </pic:spPr>
                </pic:pic>
              </a:graphicData>
            </a:graphic>
          </wp:inline>
        </w:drawing>
      </w:r>
    </w:p>
    <w:p w:rsidR="00587669" w:rsidRPr="00536350" w:rsidRDefault="00587669" w:rsidP="00536350">
      <w:pPr>
        <w:rPr>
          <w:sz w:val="24"/>
          <w:szCs w:val="24"/>
          <w:lang w:eastAsia="bg-BG"/>
        </w:rPr>
      </w:pPr>
      <w:r w:rsidRPr="00536350">
        <w:rPr>
          <w:sz w:val="24"/>
          <w:szCs w:val="24"/>
          <w:lang w:eastAsia="bg-BG"/>
        </w:rPr>
        <w:t>This publication presents the results of a group of more than sixty experts. With concrete case studies, the report shows that gender differences, in terms of needs, behaviours and attitudes, play an important role in research design/content, and hence, the societal relevance and quality of research outcomes. It also reveals that these differences may vary over time and across different sectors of society, thus requiring gender specific analyses. The report provides tools and guidance that will be useful to researchers when preparing proposals for Horizon 2020. Further case studies from EU and international research can be found on the Gendered Innovations website, which was created in cooper</w:t>
      </w:r>
      <w:r w:rsidR="00554259" w:rsidRPr="00536350">
        <w:rPr>
          <w:sz w:val="24"/>
          <w:szCs w:val="24"/>
          <w:lang w:eastAsia="bg-BG"/>
        </w:rPr>
        <w:t>ation with Stanford University.</w:t>
      </w:r>
    </w:p>
    <w:p w:rsidR="00587669" w:rsidRPr="00587669" w:rsidRDefault="00587669" w:rsidP="00587669">
      <w:pPr>
        <w:spacing w:after="0" w:line="270" w:lineRule="atLeast"/>
        <w:jc w:val="left"/>
        <w:rPr>
          <w:rFonts w:ascii="Verdana" w:eastAsia="Times New Roman" w:hAnsi="Verdana" w:cs="Arial"/>
          <w:color w:val="000000"/>
          <w:sz w:val="20"/>
          <w:szCs w:val="20"/>
          <w:lang w:eastAsia="bg-BG"/>
        </w:rPr>
      </w:pPr>
    </w:p>
    <w:sectPr w:rsidR="00587669" w:rsidRPr="00587669" w:rsidSect="002852EF">
      <w:footerReference w:type="default" r:id="rId1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63B" w:rsidRDefault="00CB163B" w:rsidP="003B2D94">
      <w:pPr>
        <w:spacing w:after="0" w:line="240" w:lineRule="auto"/>
      </w:pPr>
      <w:r>
        <w:separator/>
      </w:r>
    </w:p>
  </w:endnote>
  <w:endnote w:type="continuationSeparator" w:id="0">
    <w:p w:rsidR="00CB163B" w:rsidRDefault="00CB163B"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1C65F0">
      <w:tc>
        <w:tcPr>
          <w:tcW w:w="4500" w:type="pct"/>
          <w:tcBorders>
            <w:top w:val="single" w:sz="4" w:space="0" w:color="000000" w:themeColor="text1"/>
          </w:tcBorders>
        </w:tcPr>
        <w:p w:rsidR="001C65F0" w:rsidRPr="00D22505" w:rsidRDefault="001C65F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1C65F0" w:rsidRDefault="001C65F0">
          <w:pPr>
            <w:pStyle w:val="Header"/>
            <w:rPr>
              <w:color w:val="FFFFFF" w:themeColor="background1"/>
            </w:rPr>
          </w:pPr>
          <w:r>
            <w:fldChar w:fldCharType="begin"/>
          </w:r>
          <w:r>
            <w:instrText xml:space="preserve"> PAGE   \* MERGEFORMAT </w:instrText>
          </w:r>
          <w:r>
            <w:fldChar w:fldCharType="separate"/>
          </w:r>
          <w:r w:rsidR="00C32201" w:rsidRPr="00C32201">
            <w:rPr>
              <w:noProof/>
              <w:color w:val="FFFFFF" w:themeColor="background1"/>
            </w:rPr>
            <w:t>3</w:t>
          </w:r>
          <w:r>
            <w:rPr>
              <w:noProof/>
              <w:color w:val="FFFFFF" w:themeColor="background1"/>
            </w:rPr>
            <w:fldChar w:fldCharType="end"/>
          </w:r>
        </w:p>
      </w:tc>
    </w:tr>
  </w:tbl>
  <w:p w:rsidR="001C65F0" w:rsidRDefault="001C65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1C65F0">
      <w:tc>
        <w:tcPr>
          <w:tcW w:w="4500" w:type="pct"/>
          <w:tcBorders>
            <w:top w:val="single" w:sz="4" w:space="0" w:color="000000" w:themeColor="text1"/>
          </w:tcBorders>
        </w:tcPr>
        <w:p w:rsidR="001C65F0" w:rsidRPr="00D22505" w:rsidRDefault="001C65F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1C65F0" w:rsidRDefault="001C65F0">
          <w:pPr>
            <w:pStyle w:val="Header"/>
            <w:rPr>
              <w:color w:val="FFFFFF" w:themeColor="background1"/>
            </w:rPr>
          </w:pPr>
          <w:r>
            <w:fldChar w:fldCharType="begin"/>
          </w:r>
          <w:r>
            <w:instrText xml:space="preserve"> PAGE   \* MERGEFORMAT </w:instrText>
          </w:r>
          <w:r>
            <w:fldChar w:fldCharType="separate"/>
          </w:r>
          <w:r w:rsidR="00C32201" w:rsidRPr="00C32201">
            <w:rPr>
              <w:noProof/>
              <w:color w:val="FFFFFF" w:themeColor="background1"/>
            </w:rPr>
            <w:t>4</w:t>
          </w:r>
          <w:r>
            <w:rPr>
              <w:noProof/>
              <w:color w:val="FFFFFF" w:themeColor="background1"/>
            </w:rPr>
            <w:fldChar w:fldCharType="end"/>
          </w:r>
        </w:p>
      </w:tc>
    </w:tr>
  </w:tbl>
  <w:p w:rsidR="001C65F0" w:rsidRDefault="001C65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1C65F0" w:rsidTr="00D22505">
      <w:tc>
        <w:tcPr>
          <w:tcW w:w="4500" w:type="pct"/>
          <w:tcBorders>
            <w:top w:val="single" w:sz="4" w:space="0" w:color="000000" w:themeColor="text1"/>
          </w:tcBorders>
        </w:tcPr>
        <w:p w:rsidR="001C65F0" w:rsidRPr="00D22505" w:rsidRDefault="001C65F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1C65F0" w:rsidRDefault="001C65F0">
          <w:pPr>
            <w:pStyle w:val="Header"/>
            <w:rPr>
              <w:color w:val="FFFFFF" w:themeColor="background1"/>
            </w:rPr>
          </w:pPr>
          <w:r>
            <w:fldChar w:fldCharType="begin"/>
          </w:r>
          <w:r>
            <w:instrText xml:space="preserve"> PAGE   \* MERGEFORMAT </w:instrText>
          </w:r>
          <w:r>
            <w:fldChar w:fldCharType="separate"/>
          </w:r>
          <w:r w:rsidR="00C32201" w:rsidRPr="00C32201">
            <w:rPr>
              <w:noProof/>
              <w:color w:val="FFFFFF" w:themeColor="background1"/>
            </w:rPr>
            <w:t>42</w:t>
          </w:r>
          <w:r>
            <w:rPr>
              <w:noProof/>
              <w:color w:val="FFFFFF" w:themeColor="background1"/>
            </w:rPr>
            <w:fldChar w:fldCharType="end"/>
          </w:r>
        </w:p>
      </w:tc>
    </w:tr>
  </w:tbl>
  <w:p w:rsidR="001C65F0" w:rsidRDefault="001C65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1C65F0" w:rsidTr="00D22505">
      <w:tc>
        <w:tcPr>
          <w:tcW w:w="4500" w:type="pct"/>
          <w:tcBorders>
            <w:top w:val="single" w:sz="4" w:space="0" w:color="000000" w:themeColor="text1"/>
          </w:tcBorders>
        </w:tcPr>
        <w:p w:rsidR="001C65F0" w:rsidRPr="00D22505" w:rsidRDefault="001C65F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1C65F0" w:rsidRDefault="001C65F0">
          <w:pPr>
            <w:pStyle w:val="Header"/>
            <w:rPr>
              <w:color w:val="FFFFFF" w:themeColor="background1"/>
            </w:rPr>
          </w:pPr>
          <w:r>
            <w:fldChar w:fldCharType="begin"/>
          </w:r>
          <w:r>
            <w:instrText xml:space="preserve"> PAGE   \* MERGEFORMAT </w:instrText>
          </w:r>
          <w:r>
            <w:fldChar w:fldCharType="separate"/>
          </w:r>
          <w:r w:rsidR="00C32201" w:rsidRPr="00C32201">
            <w:rPr>
              <w:noProof/>
              <w:color w:val="FFFFFF" w:themeColor="background1"/>
            </w:rPr>
            <w:t>45</w:t>
          </w:r>
          <w:r>
            <w:rPr>
              <w:noProof/>
              <w:color w:val="FFFFFF" w:themeColor="background1"/>
            </w:rPr>
            <w:fldChar w:fldCharType="end"/>
          </w:r>
        </w:p>
      </w:tc>
    </w:tr>
  </w:tbl>
  <w:p w:rsidR="001C65F0" w:rsidRDefault="001C65F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1C65F0" w:rsidTr="00413D6F">
      <w:tc>
        <w:tcPr>
          <w:tcW w:w="4500" w:type="pct"/>
          <w:tcBorders>
            <w:top w:val="single" w:sz="4" w:space="0" w:color="000000" w:themeColor="text1"/>
          </w:tcBorders>
        </w:tcPr>
        <w:p w:rsidR="001C65F0" w:rsidRPr="00D22505" w:rsidRDefault="001C65F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1C65F0" w:rsidRDefault="001C65F0">
          <w:pPr>
            <w:pStyle w:val="Header"/>
            <w:rPr>
              <w:color w:val="FFFFFF" w:themeColor="background1"/>
            </w:rPr>
          </w:pPr>
          <w:r>
            <w:fldChar w:fldCharType="begin"/>
          </w:r>
          <w:r>
            <w:instrText xml:space="preserve"> PAGE   \* MERGEFORMAT </w:instrText>
          </w:r>
          <w:r>
            <w:fldChar w:fldCharType="separate"/>
          </w:r>
          <w:r w:rsidR="00C32201" w:rsidRPr="00C32201">
            <w:rPr>
              <w:noProof/>
              <w:color w:val="FFFFFF" w:themeColor="background1"/>
            </w:rPr>
            <w:t>48</w:t>
          </w:r>
          <w:r>
            <w:rPr>
              <w:noProof/>
              <w:color w:val="FFFFFF" w:themeColor="background1"/>
            </w:rPr>
            <w:fldChar w:fldCharType="end"/>
          </w:r>
        </w:p>
      </w:tc>
    </w:tr>
  </w:tbl>
  <w:p w:rsidR="001C65F0" w:rsidRDefault="001C6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63B" w:rsidRDefault="00CB163B" w:rsidP="003B2D94">
      <w:pPr>
        <w:spacing w:after="0" w:line="240" w:lineRule="auto"/>
      </w:pPr>
      <w:r>
        <w:separator/>
      </w:r>
    </w:p>
  </w:footnote>
  <w:footnote w:type="continuationSeparator" w:id="0">
    <w:p w:rsidR="00CB163B" w:rsidRDefault="00CB163B"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1C0D"/>
    <w:multiLevelType w:val="multilevel"/>
    <w:tmpl w:val="C796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254F6"/>
    <w:multiLevelType w:val="hybridMultilevel"/>
    <w:tmpl w:val="523423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E241F1A"/>
    <w:multiLevelType w:val="hybridMultilevel"/>
    <w:tmpl w:val="D8B89A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EDD6719"/>
    <w:multiLevelType w:val="multilevel"/>
    <w:tmpl w:val="EA86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77314"/>
    <w:multiLevelType w:val="hybridMultilevel"/>
    <w:tmpl w:val="CC90654E"/>
    <w:lvl w:ilvl="0" w:tplc="7FC8A26C">
      <w:start w:val="1"/>
      <w:numFmt w:val="bullet"/>
      <w:pStyle w:val="Heading2"/>
      <w:lvlText w:val=""/>
      <w:lvlJc w:val="left"/>
      <w:pPr>
        <w:ind w:left="36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B6825D7"/>
    <w:multiLevelType w:val="multilevel"/>
    <w:tmpl w:val="A878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11384A"/>
    <w:multiLevelType w:val="multilevel"/>
    <w:tmpl w:val="3E8A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F238E"/>
    <w:multiLevelType w:val="hybridMultilevel"/>
    <w:tmpl w:val="5DEC99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FD730C3"/>
    <w:multiLevelType w:val="hybridMultilevel"/>
    <w:tmpl w:val="BA34F0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07D1973"/>
    <w:multiLevelType w:val="hybridMultilevel"/>
    <w:tmpl w:val="B9AC929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5416D10"/>
    <w:multiLevelType w:val="multilevel"/>
    <w:tmpl w:val="B0B2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41339"/>
    <w:multiLevelType w:val="hybridMultilevel"/>
    <w:tmpl w:val="A43ADA4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A43007B"/>
    <w:multiLevelType w:val="hybridMultilevel"/>
    <w:tmpl w:val="40F438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E9F5419"/>
    <w:multiLevelType w:val="multilevel"/>
    <w:tmpl w:val="2DD6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725515"/>
    <w:multiLevelType w:val="hybridMultilevel"/>
    <w:tmpl w:val="9C866F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34A49B1"/>
    <w:multiLevelType w:val="hybridMultilevel"/>
    <w:tmpl w:val="668EE2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4A56320"/>
    <w:multiLevelType w:val="hybridMultilevel"/>
    <w:tmpl w:val="D41CBC1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8FB340B"/>
    <w:multiLevelType w:val="hybridMultilevel"/>
    <w:tmpl w:val="A7B2C2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9A708E7"/>
    <w:multiLevelType w:val="hybridMultilevel"/>
    <w:tmpl w:val="5248FA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AA33324"/>
    <w:multiLevelType w:val="multilevel"/>
    <w:tmpl w:val="734C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5B424C"/>
    <w:multiLevelType w:val="hybridMultilevel"/>
    <w:tmpl w:val="46E06B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9E76302"/>
    <w:multiLevelType w:val="hybridMultilevel"/>
    <w:tmpl w:val="39F24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B7217EA"/>
    <w:multiLevelType w:val="hybridMultilevel"/>
    <w:tmpl w:val="41744A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D2952D9"/>
    <w:multiLevelType w:val="hybridMultilevel"/>
    <w:tmpl w:val="4D6209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DA46296"/>
    <w:multiLevelType w:val="hybridMultilevel"/>
    <w:tmpl w:val="DBBA03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DF9105E"/>
    <w:multiLevelType w:val="hybridMultilevel"/>
    <w:tmpl w:val="F2F65B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4F0777AB"/>
    <w:multiLevelType w:val="hybridMultilevel"/>
    <w:tmpl w:val="38E070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10E5F50"/>
    <w:multiLevelType w:val="hybridMultilevel"/>
    <w:tmpl w:val="BB809C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4C14A77"/>
    <w:multiLevelType w:val="hybridMultilevel"/>
    <w:tmpl w:val="FEBE47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BC01320"/>
    <w:multiLevelType w:val="hybridMultilevel"/>
    <w:tmpl w:val="7DB4C9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6BE3261C"/>
    <w:multiLevelType w:val="hybridMultilevel"/>
    <w:tmpl w:val="9782E1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DD714A0"/>
    <w:multiLevelType w:val="hybridMultilevel"/>
    <w:tmpl w:val="00C4D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1D30DB3"/>
    <w:multiLevelType w:val="hybridMultilevel"/>
    <w:tmpl w:val="70C46F6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7743296B"/>
    <w:multiLevelType w:val="hybridMultilevel"/>
    <w:tmpl w:val="5E8802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8006BD2"/>
    <w:multiLevelType w:val="hybridMultilevel"/>
    <w:tmpl w:val="4086DB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BA30089"/>
    <w:multiLevelType w:val="multilevel"/>
    <w:tmpl w:val="85AE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0A71DF"/>
    <w:multiLevelType w:val="hybridMultilevel"/>
    <w:tmpl w:val="6EAE8D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37"/>
  </w:num>
  <w:num w:numId="3">
    <w:abstractNumId w:val="36"/>
  </w:num>
  <w:num w:numId="4">
    <w:abstractNumId w:val="40"/>
  </w:num>
  <w:num w:numId="5">
    <w:abstractNumId w:val="21"/>
  </w:num>
  <w:num w:numId="6">
    <w:abstractNumId w:val="2"/>
  </w:num>
  <w:num w:numId="7">
    <w:abstractNumId w:val="20"/>
  </w:num>
  <w:num w:numId="8">
    <w:abstractNumId w:val="16"/>
  </w:num>
  <w:num w:numId="9">
    <w:abstractNumId w:val="32"/>
  </w:num>
  <w:num w:numId="10">
    <w:abstractNumId w:val="1"/>
  </w:num>
  <w:num w:numId="11">
    <w:abstractNumId w:val="7"/>
  </w:num>
  <w:num w:numId="12">
    <w:abstractNumId w:val="39"/>
  </w:num>
  <w:num w:numId="13">
    <w:abstractNumId w:val="9"/>
  </w:num>
  <w:num w:numId="14">
    <w:abstractNumId w:val="26"/>
  </w:num>
  <w:num w:numId="15">
    <w:abstractNumId w:val="35"/>
  </w:num>
  <w:num w:numId="16">
    <w:abstractNumId w:val="30"/>
  </w:num>
  <w:num w:numId="17">
    <w:abstractNumId w:val="38"/>
  </w:num>
  <w:num w:numId="18">
    <w:abstractNumId w:val="13"/>
  </w:num>
  <w:num w:numId="19">
    <w:abstractNumId w:val="19"/>
  </w:num>
  <w:num w:numId="20">
    <w:abstractNumId w:val="6"/>
  </w:num>
  <w:num w:numId="21">
    <w:abstractNumId w:val="0"/>
  </w:num>
  <w:num w:numId="22">
    <w:abstractNumId w:val="5"/>
  </w:num>
  <w:num w:numId="23">
    <w:abstractNumId w:val="10"/>
  </w:num>
  <w:num w:numId="24">
    <w:abstractNumId w:val="3"/>
  </w:num>
  <w:num w:numId="25">
    <w:abstractNumId w:val="24"/>
  </w:num>
  <w:num w:numId="26">
    <w:abstractNumId w:val="11"/>
  </w:num>
  <w:num w:numId="27">
    <w:abstractNumId w:val="27"/>
  </w:num>
  <w:num w:numId="28">
    <w:abstractNumId w:val="29"/>
  </w:num>
  <w:num w:numId="29">
    <w:abstractNumId w:val="15"/>
  </w:num>
  <w:num w:numId="30">
    <w:abstractNumId w:val="25"/>
  </w:num>
  <w:num w:numId="31">
    <w:abstractNumId w:val="34"/>
  </w:num>
  <w:num w:numId="32">
    <w:abstractNumId w:val="28"/>
  </w:num>
  <w:num w:numId="33">
    <w:abstractNumId w:val="8"/>
  </w:num>
  <w:num w:numId="34">
    <w:abstractNumId w:val="12"/>
  </w:num>
  <w:num w:numId="35">
    <w:abstractNumId w:val="22"/>
  </w:num>
  <w:num w:numId="36">
    <w:abstractNumId w:val="14"/>
  </w:num>
  <w:num w:numId="37">
    <w:abstractNumId w:val="18"/>
  </w:num>
  <w:num w:numId="38">
    <w:abstractNumId w:val="23"/>
  </w:num>
  <w:num w:numId="39">
    <w:abstractNumId w:val="17"/>
  </w:num>
  <w:num w:numId="40">
    <w:abstractNumId w:val="31"/>
  </w:num>
  <w:num w:numId="41">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52E5"/>
    <w:rsid w:val="000011E1"/>
    <w:rsid w:val="000027A6"/>
    <w:rsid w:val="00003DC8"/>
    <w:rsid w:val="00004AD5"/>
    <w:rsid w:val="000051BA"/>
    <w:rsid w:val="00006C12"/>
    <w:rsid w:val="00006D5A"/>
    <w:rsid w:val="00006D5E"/>
    <w:rsid w:val="00007D37"/>
    <w:rsid w:val="0001113F"/>
    <w:rsid w:val="000117B4"/>
    <w:rsid w:val="000117BA"/>
    <w:rsid w:val="00011965"/>
    <w:rsid w:val="000119DB"/>
    <w:rsid w:val="00011A7A"/>
    <w:rsid w:val="00012310"/>
    <w:rsid w:val="000123C4"/>
    <w:rsid w:val="00012605"/>
    <w:rsid w:val="00012D2F"/>
    <w:rsid w:val="0001483A"/>
    <w:rsid w:val="00015393"/>
    <w:rsid w:val="00015B3F"/>
    <w:rsid w:val="0001691E"/>
    <w:rsid w:val="00016B77"/>
    <w:rsid w:val="00016DAB"/>
    <w:rsid w:val="00017A70"/>
    <w:rsid w:val="00017A85"/>
    <w:rsid w:val="000225C5"/>
    <w:rsid w:val="00022CCE"/>
    <w:rsid w:val="00023FB9"/>
    <w:rsid w:val="0002424B"/>
    <w:rsid w:val="00024855"/>
    <w:rsid w:val="00024D90"/>
    <w:rsid w:val="0002503E"/>
    <w:rsid w:val="00025056"/>
    <w:rsid w:val="00025F1B"/>
    <w:rsid w:val="00026447"/>
    <w:rsid w:val="000266DB"/>
    <w:rsid w:val="00027A74"/>
    <w:rsid w:val="00027ADB"/>
    <w:rsid w:val="00030200"/>
    <w:rsid w:val="0003056E"/>
    <w:rsid w:val="000315DC"/>
    <w:rsid w:val="000316BF"/>
    <w:rsid w:val="000321DE"/>
    <w:rsid w:val="000324E6"/>
    <w:rsid w:val="0003317A"/>
    <w:rsid w:val="00034AB9"/>
    <w:rsid w:val="00035C8A"/>
    <w:rsid w:val="00035DA4"/>
    <w:rsid w:val="00036814"/>
    <w:rsid w:val="000370B2"/>
    <w:rsid w:val="000374F5"/>
    <w:rsid w:val="00037F85"/>
    <w:rsid w:val="000402F1"/>
    <w:rsid w:val="0004039A"/>
    <w:rsid w:val="00040C71"/>
    <w:rsid w:val="00040DF8"/>
    <w:rsid w:val="000416A5"/>
    <w:rsid w:val="00041833"/>
    <w:rsid w:val="00041D31"/>
    <w:rsid w:val="0004287B"/>
    <w:rsid w:val="00042B49"/>
    <w:rsid w:val="00045065"/>
    <w:rsid w:val="000452B9"/>
    <w:rsid w:val="0004589C"/>
    <w:rsid w:val="000469EE"/>
    <w:rsid w:val="00047AA8"/>
    <w:rsid w:val="000500D8"/>
    <w:rsid w:val="00050228"/>
    <w:rsid w:val="000506EA"/>
    <w:rsid w:val="0005124D"/>
    <w:rsid w:val="000555E8"/>
    <w:rsid w:val="0005602C"/>
    <w:rsid w:val="0005640E"/>
    <w:rsid w:val="000568CA"/>
    <w:rsid w:val="00061042"/>
    <w:rsid w:val="00061AD5"/>
    <w:rsid w:val="00061B49"/>
    <w:rsid w:val="000632AE"/>
    <w:rsid w:val="00063F9D"/>
    <w:rsid w:val="0006473F"/>
    <w:rsid w:val="00065049"/>
    <w:rsid w:val="00065080"/>
    <w:rsid w:val="00065342"/>
    <w:rsid w:val="00070BBD"/>
    <w:rsid w:val="0007253C"/>
    <w:rsid w:val="00072C06"/>
    <w:rsid w:val="00072D5E"/>
    <w:rsid w:val="0007520F"/>
    <w:rsid w:val="000763CC"/>
    <w:rsid w:val="00080FDF"/>
    <w:rsid w:val="00081285"/>
    <w:rsid w:val="000824A1"/>
    <w:rsid w:val="000824FE"/>
    <w:rsid w:val="00082578"/>
    <w:rsid w:val="00082DCF"/>
    <w:rsid w:val="00084435"/>
    <w:rsid w:val="00084935"/>
    <w:rsid w:val="0008544D"/>
    <w:rsid w:val="00086C1B"/>
    <w:rsid w:val="00090F97"/>
    <w:rsid w:val="000921A0"/>
    <w:rsid w:val="0009355C"/>
    <w:rsid w:val="00094C9D"/>
    <w:rsid w:val="00095A13"/>
    <w:rsid w:val="00096194"/>
    <w:rsid w:val="00097241"/>
    <w:rsid w:val="000A159F"/>
    <w:rsid w:val="000A1635"/>
    <w:rsid w:val="000A3B05"/>
    <w:rsid w:val="000A3E0B"/>
    <w:rsid w:val="000A47D7"/>
    <w:rsid w:val="000A56ED"/>
    <w:rsid w:val="000A6B94"/>
    <w:rsid w:val="000A7098"/>
    <w:rsid w:val="000A74CB"/>
    <w:rsid w:val="000A795D"/>
    <w:rsid w:val="000B013C"/>
    <w:rsid w:val="000B0795"/>
    <w:rsid w:val="000B1D91"/>
    <w:rsid w:val="000B2675"/>
    <w:rsid w:val="000B3708"/>
    <w:rsid w:val="000B37C3"/>
    <w:rsid w:val="000B5768"/>
    <w:rsid w:val="000B628F"/>
    <w:rsid w:val="000B6D6E"/>
    <w:rsid w:val="000B71AA"/>
    <w:rsid w:val="000C04C0"/>
    <w:rsid w:val="000C05AB"/>
    <w:rsid w:val="000C0B19"/>
    <w:rsid w:val="000C47D1"/>
    <w:rsid w:val="000C54E4"/>
    <w:rsid w:val="000C5D0D"/>
    <w:rsid w:val="000C5D24"/>
    <w:rsid w:val="000C65A4"/>
    <w:rsid w:val="000D054C"/>
    <w:rsid w:val="000D1AE0"/>
    <w:rsid w:val="000D3481"/>
    <w:rsid w:val="000D3B97"/>
    <w:rsid w:val="000D3CFD"/>
    <w:rsid w:val="000D43FC"/>
    <w:rsid w:val="000D46C5"/>
    <w:rsid w:val="000D4D96"/>
    <w:rsid w:val="000D66C4"/>
    <w:rsid w:val="000D6F64"/>
    <w:rsid w:val="000D7056"/>
    <w:rsid w:val="000D7A6E"/>
    <w:rsid w:val="000D7E99"/>
    <w:rsid w:val="000E0517"/>
    <w:rsid w:val="000E0B13"/>
    <w:rsid w:val="000E0DF1"/>
    <w:rsid w:val="000E1B01"/>
    <w:rsid w:val="000E3E41"/>
    <w:rsid w:val="000E46B5"/>
    <w:rsid w:val="000E47AA"/>
    <w:rsid w:val="000E562F"/>
    <w:rsid w:val="000E67B1"/>
    <w:rsid w:val="000E79A8"/>
    <w:rsid w:val="000F08AA"/>
    <w:rsid w:val="000F18F0"/>
    <w:rsid w:val="000F1958"/>
    <w:rsid w:val="000F2A91"/>
    <w:rsid w:val="000F2E3E"/>
    <w:rsid w:val="000F2EDA"/>
    <w:rsid w:val="000F37B0"/>
    <w:rsid w:val="000F3B5C"/>
    <w:rsid w:val="000F465C"/>
    <w:rsid w:val="000F4BD4"/>
    <w:rsid w:val="000F50A6"/>
    <w:rsid w:val="000F6B38"/>
    <w:rsid w:val="000F78CC"/>
    <w:rsid w:val="000F79F3"/>
    <w:rsid w:val="00100E66"/>
    <w:rsid w:val="0010154A"/>
    <w:rsid w:val="001027C6"/>
    <w:rsid w:val="00103449"/>
    <w:rsid w:val="0010483E"/>
    <w:rsid w:val="00105696"/>
    <w:rsid w:val="001056AC"/>
    <w:rsid w:val="00105795"/>
    <w:rsid w:val="00106947"/>
    <w:rsid w:val="001072B6"/>
    <w:rsid w:val="00107D33"/>
    <w:rsid w:val="00110598"/>
    <w:rsid w:val="00110845"/>
    <w:rsid w:val="001110D9"/>
    <w:rsid w:val="0011207E"/>
    <w:rsid w:val="001124FE"/>
    <w:rsid w:val="00113705"/>
    <w:rsid w:val="00113AF8"/>
    <w:rsid w:val="0011441F"/>
    <w:rsid w:val="00114538"/>
    <w:rsid w:val="001148EC"/>
    <w:rsid w:val="00115158"/>
    <w:rsid w:val="001163CE"/>
    <w:rsid w:val="001211D8"/>
    <w:rsid w:val="00121B7F"/>
    <w:rsid w:val="00124BE7"/>
    <w:rsid w:val="00125C13"/>
    <w:rsid w:val="001265DE"/>
    <w:rsid w:val="00127C50"/>
    <w:rsid w:val="00127E6E"/>
    <w:rsid w:val="00127F6B"/>
    <w:rsid w:val="00131741"/>
    <w:rsid w:val="00131C44"/>
    <w:rsid w:val="001339F4"/>
    <w:rsid w:val="001357F9"/>
    <w:rsid w:val="00135CE0"/>
    <w:rsid w:val="00136575"/>
    <w:rsid w:val="00136AC9"/>
    <w:rsid w:val="00137CE4"/>
    <w:rsid w:val="00137D83"/>
    <w:rsid w:val="00141A24"/>
    <w:rsid w:val="00141A48"/>
    <w:rsid w:val="00142310"/>
    <w:rsid w:val="00145521"/>
    <w:rsid w:val="00145BB4"/>
    <w:rsid w:val="00146AE0"/>
    <w:rsid w:val="00146CC1"/>
    <w:rsid w:val="00146DC4"/>
    <w:rsid w:val="001479AA"/>
    <w:rsid w:val="00150F7B"/>
    <w:rsid w:val="0015203C"/>
    <w:rsid w:val="001528CE"/>
    <w:rsid w:val="00154F95"/>
    <w:rsid w:val="0015666D"/>
    <w:rsid w:val="00157E5C"/>
    <w:rsid w:val="00160501"/>
    <w:rsid w:val="00161385"/>
    <w:rsid w:val="00161917"/>
    <w:rsid w:val="0016215C"/>
    <w:rsid w:val="00162241"/>
    <w:rsid w:val="001625E8"/>
    <w:rsid w:val="00162A76"/>
    <w:rsid w:val="0016392B"/>
    <w:rsid w:val="00163F33"/>
    <w:rsid w:val="00164971"/>
    <w:rsid w:val="00164A11"/>
    <w:rsid w:val="00164B20"/>
    <w:rsid w:val="00166283"/>
    <w:rsid w:val="0016646E"/>
    <w:rsid w:val="001665F1"/>
    <w:rsid w:val="0016680B"/>
    <w:rsid w:val="0016685B"/>
    <w:rsid w:val="00166D8D"/>
    <w:rsid w:val="00166E57"/>
    <w:rsid w:val="00167D55"/>
    <w:rsid w:val="00167FB6"/>
    <w:rsid w:val="00170D35"/>
    <w:rsid w:val="001710F5"/>
    <w:rsid w:val="001713A2"/>
    <w:rsid w:val="001719D2"/>
    <w:rsid w:val="00172595"/>
    <w:rsid w:val="00174401"/>
    <w:rsid w:val="00175A4D"/>
    <w:rsid w:val="001777A5"/>
    <w:rsid w:val="00177FD0"/>
    <w:rsid w:val="00180FA2"/>
    <w:rsid w:val="00181CB4"/>
    <w:rsid w:val="0018316B"/>
    <w:rsid w:val="001847BC"/>
    <w:rsid w:val="00185211"/>
    <w:rsid w:val="001854D5"/>
    <w:rsid w:val="00185AB9"/>
    <w:rsid w:val="0018618A"/>
    <w:rsid w:val="00186E6D"/>
    <w:rsid w:val="00187282"/>
    <w:rsid w:val="00187CD8"/>
    <w:rsid w:val="001917F8"/>
    <w:rsid w:val="00191996"/>
    <w:rsid w:val="00191DD3"/>
    <w:rsid w:val="0019241F"/>
    <w:rsid w:val="001926DF"/>
    <w:rsid w:val="00192791"/>
    <w:rsid w:val="00193B23"/>
    <w:rsid w:val="001946E0"/>
    <w:rsid w:val="001962FE"/>
    <w:rsid w:val="00196549"/>
    <w:rsid w:val="00197034"/>
    <w:rsid w:val="00197313"/>
    <w:rsid w:val="00197476"/>
    <w:rsid w:val="00197712"/>
    <w:rsid w:val="001A17BE"/>
    <w:rsid w:val="001A22DD"/>
    <w:rsid w:val="001A2E77"/>
    <w:rsid w:val="001A3953"/>
    <w:rsid w:val="001A3D60"/>
    <w:rsid w:val="001A3DDC"/>
    <w:rsid w:val="001A4244"/>
    <w:rsid w:val="001A44FA"/>
    <w:rsid w:val="001A52DC"/>
    <w:rsid w:val="001A66EE"/>
    <w:rsid w:val="001A6E09"/>
    <w:rsid w:val="001A7B27"/>
    <w:rsid w:val="001B003B"/>
    <w:rsid w:val="001B2E7E"/>
    <w:rsid w:val="001B493B"/>
    <w:rsid w:val="001B791F"/>
    <w:rsid w:val="001B7A99"/>
    <w:rsid w:val="001C0179"/>
    <w:rsid w:val="001C1193"/>
    <w:rsid w:val="001C220B"/>
    <w:rsid w:val="001C26A0"/>
    <w:rsid w:val="001C2E5A"/>
    <w:rsid w:val="001C3DC4"/>
    <w:rsid w:val="001C47F2"/>
    <w:rsid w:val="001C47F8"/>
    <w:rsid w:val="001C576D"/>
    <w:rsid w:val="001C57F1"/>
    <w:rsid w:val="001C65F0"/>
    <w:rsid w:val="001D02D0"/>
    <w:rsid w:val="001D144F"/>
    <w:rsid w:val="001D1BB6"/>
    <w:rsid w:val="001D36A5"/>
    <w:rsid w:val="001D3DBB"/>
    <w:rsid w:val="001D4104"/>
    <w:rsid w:val="001D48F0"/>
    <w:rsid w:val="001D52E5"/>
    <w:rsid w:val="001D545A"/>
    <w:rsid w:val="001D5CA6"/>
    <w:rsid w:val="001D63B8"/>
    <w:rsid w:val="001D6ADB"/>
    <w:rsid w:val="001D6F90"/>
    <w:rsid w:val="001E005E"/>
    <w:rsid w:val="001E0B4F"/>
    <w:rsid w:val="001E373E"/>
    <w:rsid w:val="001E4430"/>
    <w:rsid w:val="001E478F"/>
    <w:rsid w:val="001E506B"/>
    <w:rsid w:val="001E7190"/>
    <w:rsid w:val="001F1578"/>
    <w:rsid w:val="001F15EB"/>
    <w:rsid w:val="001F3849"/>
    <w:rsid w:val="001F4378"/>
    <w:rsid w:val="001F43B5"/>
    <w:rsid w:val="001F5335"/>
    <w:rsid w:val="001F658E"/>
    <w:rsid w:val="001F6D7C"/>
    <w:rsid w:val="001F7517"/>
    <w:rsid w:val="001F7ACD"/>
    <w:rsid w:val="00200A5A"/>
    <w:rsid w:val="00202659"/>
    <w:rsid w:val="00204CCF"/>
    <w:rsid w:val="0020533E"/>
    <w:rsid w:val="00206510"/>
    <w:rsid w:val="00207868"/>
    <w:rsid w:val="002102C0"/>
    <w:rsid w:val="00210DB8"/>
    <w:rsid w:val="0021193B"/>
    <w:rsid w:val="0021240F"/>
    <w:rsid w:val="00212550"/>
    <w:rsid w:val="002131F4"/>
    <w:rsid w:val="002157B7"/>
    <w:rsid w:val="00217DF8"/>
    <w:rsid w:val="002201D8"/>
    <w:rsid w:val="00220581"/>
    <w:rsid w:val="00220F26"/>
    <w:rsid w:val="0022192B"/>
    <w:rsid w:val="00222A92"/>
    <w:rsid w:val="00223914"/>
    <w:rsid w:val="00224138"/>
    <w:rsid w:val="002243D5"/>
    <w:rsid w:val="00224552"/>
    <w:rsid w:val="0023078A"/>
    <w:rsid w:val="00230A7A"/>
    <w:rsid w:val="0023116B"/>
    <w:rsid w:val="00234023"/>
    <w:rsid w:val="002347AD"/>
    <w:rsid w:val="002358E3"/>
    <w:rsid w:val="00241217"/>
    <w:rsid w:val="00242941"/>
    <w:rsid w:val="002449D9"/>
    <w:rsid w:val="002451AD"/>
    <w:rsid w:val="00245810"/>
    <w:rsid w:val="00245EF5"/>
    <w:rsid w:val="00246B42"/>
    <w:rsid w:val="002471CF"/>
    <w:rsid w:val="00247BE0"/>
    <w:rsid w:val="00247D8D"/>
    <w:rsid w:val="00251814"/>
    <w:rsid w:val="002541A5"/>
    <w:rsid w:val="00254606"/>
    <w:rsid w:val="002549DE"/>
    <w:rsid w:val="00254B2A"/>
    <w:rsid w:val="002566FF"/>
    <w:rsid w:val="00256B9B"/>
    <w:rsid w:val="00256F1B"/>
    <w:rsid w:val="00257430"/>
    <w:rsid w:val="0025750A"/>
    <w:rsid w:val="0025783B"/>
    <w:rsid w:val="00257B15"/>
    <w:rsid w:val="0026113E"/>
    <w:rsid w:val="00261ED6"/>
    <w:rsid w:val="0026275A"/>
    <w:rsid w:val="00262B03"/>
    <w:rsid w:val="00263E03"/>
    <w:rsid w:val="00264AAA"/>
    <w:rsid w:val="00264F34"/>
    <w:rsid w:val="002702FF"/>
    <w:rsid w:val="002709C3"/>
    <w:rsid w:val="002714E6"/>
    <w:rsid w:val="00272727"/>
    <w:rsid w:val="00275389"/>
    <w:rsid w:val="00275438"/>
    <w:rsid w:val="00276DA9"/>
    <w:rsid w:val="00277587"/>
    <w:rsid w:val="002776C6"/>
    <w:rsid w:val="0027785F"/>
    <w:rsid w:val="00277A0C"/>
    <w:rsid w:val="00277DD8"/>
    <w:rsid w:val="002812C3"/>
    <w:rsid w:val="00282155"/>
    <w:rsid w:val="00283C3C"/>
    <w:rsid w:val="0028444C"/>
    <w:rsid w:val="00284622"/>
    <w:rsid w:val="002851CA"/>
    <w:rsid w:val="002852EF"/>
    <w:rsid w:val="002857F9"/>
    <w:rsid w:val="00285937"/>
    <w:rsid w:val="0028602D"/>
    <w:rsid w:val="0028666D"/>
    <w:rsid w:val="00287706"/>
    <w:rsid w:val="00287753"/>
    <w:rsid w:val="00291D50"/>
    <w:rsid w:val="00291F7C"/>
    <w:rsid w:val="0029290F"/>
    <w:rsid w:val="00292C1A"/>
    <w:rsid w:val="00292D90"/>
    <w:rsid w:val="00292FC9"/>
    <w:rsid w:val="002935D3"/>
    <w:rsid w:val="002949EC"/>
    <w:rsid w:val="0029721A"/>
    <w:rsid w:val="00297247"/>
    <w:rsid w:val="002A0B04"/>
    <w:rsid w:val="002A1AC6"/>
    <w:rsid w:val="002A1E7C"/>
    <w:rsid w:val="002A28EA"/>
    <w:rsid w:val="002A28F8"/>
    <w:rsid w:val="002A3F53"/>
    <w:rsid w:val="002A49D7"/>
    <w:rsid w:val="002A6167"/>
    <w:rsid w:val="002A63DF"/>
    <w:rsid w:val="002A7715"/>
    <w:rsid w:val="002B05A8"/>
    <w:rsid w:val="002B3B3C"/>
    <w:rsid w:val="002B3DF3"/>
    <w:rsid w:val="002B3EEC"/>
    <w:rsid w:val="002B4160"/>
    <w:rsid w:val="002B56BA"/>
    <w:rsid w:val="002B5F18"/>
    <w:rsid w:val="002B65A8"/>
    <w:rsid w:val="002C0164"/>
    <w:rsid w:val="002C07BA"/>
    <w:rsid w:val="002C1B97"/>
    <w:rsid w:val="002C33DA"/>
    <w:rsid w:val="002C43B7"/>
    <w:rsid w:val="002C4AAE"/>
    <w:rsid w:val="002C55BA"/>
    <w:rsid w:val="002C55D1"/>
    <w:rsid w:val="002C718E"/>
    <w:rsid w:val="002D0053"/>
    <w:rsid w:val="002D00D0"/>
    <w:rsid w:val="002D0205"/>
    <w:rsid w:val="002D02A4"/>
    <w:rsid w:val="002D2376"/>
    <w:rsid w:val="002D2F83"/>
    <w:rsid w:val="002D5F68"/>
    <w:rsid w:val="002D7D8B"/>
    <w:rsid w:val="002E1C16"/>
    <w:rsid w:val="002E2EEC"/>
    <w:rsid w:val="002E3B21"/>
    <w:rsid w:val="002E3DBB"/>
    <w:rsid w:val="002E58F4"/>
    <w:rsid w:val="002F0348"/>
    <w:rsid w:val="002F08CF"/>
    <w:rsid w:val="002F0D05"/>
    <w:rsid w:val="002F0D1E"/>
    <w:rsid w:val="002F139A"/>
    <w:rsid w:val="002F1AC7"/>
    <w:rsid w:val="002F29A9"/>
    <w:rsid w:val="002F2A93"/>
    <w:rsid w:val="002F2B93"/>
    <w:rsid w:val="002F46A9"/>
    <w:rsid w:val="002F61BD"/>
    <w:rsid w:val="003000DD"/>
    <w:rsid w:val="00300DE4"/>
    <w:rsid w:val="003014E2"/>
    <w:rsid w:val="00301C23"/>
    <w:rsid w:val="003024AA"/>
    <w:rsid w:val="00302CA3"/>
    <w:rsid w:val="00303F68"/>
    <w:rsid w:val="00304510"/>
    <w:rsid w:val="00304C27"/>
    <w:rsid w:val="00306C66"/>
    <w:rsid w:val="00307D87"/>
    <w:rsid w:val="00307EB4"/>
    <w:rsid w:val="00310BC2"/>
    <w:rsid w:val="00310C96"/>
    <w:rsid w:val="00310DE6"/>
    <w:rsid w:val="0031537C"/>
    <w:rsid w:val="0031633C"/>
    <w:rsid w:val="003178A7"/>
    <w:rsid w:val="00317D76"/>
    <w:rsid w:val="00317F7D"/>
    <w:rsid w:val="003201D4"/>
    <w:rsid w:val="003210EB"/>
    <w:rsid w:val="00321987"/>
    <w:rsid w:val="003245F8"/>
    <w:rsid w:val="00324D96"/>
    <w:rsid w:val="00324FA2"/>
    <w:rsid w:val="0032614C"/>
    <w:rsid w:val="00326A59"/>
    <w:rsid w:val="003272CE"/>
    <w:rsid w:val="003272EC"/>
    <w:rsid w:val="003274E7"/>
    <w:rsid w:val="003278F9"/>
    <w:rsid w:val="003305A1"/>
    <w:rsid w:val="003334FB"/>
    <w:rsid w:val="00334346"/>
    <w:rsid w:val="00334A14"/>
    <w:rsid w:val="0033513F"/>
    <w:rsid w:val="00335831"/>
    <w:rsid w:val="003358A3"/>
    <w:rsid w:val="00335D78"/>
    <w:rsid w:val="003369C8"/>
    <w:rsid w:val="0033712C"/>
    <w:rsid w:val="00340B48"/>
    <w:rsid w:val="00341FFC"/>
    <w:rsid w:val="00342BFD"/>
    <w:rsid w:val="00343485"/>
    <w:rsid w:val="00343C04"/>
    <w:rsid w:val="00343CB6"/>
    <w:rsid w:val="003443F5"/>
    <w:rsid w:val="00344F5C"/>
    <w:rsid w:val="003457E8"/>
    <w:rsid w:val="0034599B"/>
    <w:rsid w:val="003459B0"/>
    <w:rsid w:val="00347131"/>
    <w:rsid w:val="0034782E"/>
    <w:rsid w:val="00347D40"/>
    <w:rsid w:val="00350CFF"/>
    <w:rsid w:val="00350FC4"/>
    <w:rsid w:val="003517B6"/>
    <w:rsid w:val="003537D2"/>
    <w:rsid w:val="00354273"/>
    <w:rsid w:val="00354912"/>
    <w:rsid w:val="0035522B"/>
    <w:rsid w:val="003552F4"/>
    <w:rsid w:val="003555DC"/>
    <w:rsid w:val="0035600B"/>
    <w:rsid w:val="003569BE"/>
    <w:rsid w:val="00356BA2"/>
    <w:rsid w:val="003573E3"/>
    <w:rsid w:val="0035762E"/>
    <w:rsid w:val="00357B45"/>
    <w:rsid w:val="003608C0"/>
    <w:rsid w:val="00361EAC"/>
    <w:rsid w:val="00362601"/>
    <w:rsid w:val="00362D71"/>
    <w:rsid w:val="00364DE0"/>
    <w:rsid w:val="00365363"/>
    <w:rsid w:val="003661D6"/>
    <w:rsid w:val="00366A43"/>
    <w:rsid w:val="00370993"/>
    <w:rsid w:val="00371F02"/>
    <w:rsid w:val="003721D6"/>
    <w:rsid w:val="00372A8B"/>
    <w:rsid w:val="00372BDE"/>
    <w:rsid w:val="0037450E"/>
    <w:rsid w:val="00374CE1"/>
    <w:rsid w:val="003761FA"/>
    <w:rsid w:val="00376B70"/>
    <w:rsid w:val="00376F7A"/>
    <w:rsid w:val="003802AE"/>
    <w:rsid w:val="0038054D"/>
    <w:rsid w:val="00381067"/>
    <w:rsid w:val="003811AF"/>
    <w:rsid w:val="00382542"/>
    <w:rsid w:val="00383026"/>
    <w:rsid w:val="00383DA9"/>
    <w:rsid w:val="00384365"/>
    <w:rsid w:val="00384F19"/>
    <w:rsid w:val="00385D87"/>
    <w:rsid w:val="00386626"/>
    <w:rsid w:val="00387243"/>
    <w:rsid w:val="00387C51"/>
    <w:rsid w:val="00390437"/>
    <w:rsid w:val="00391F48"/>
    <w:rsid w:val="00393E6C"/>
    <w:rsid w:val="00395461"/>
    <w:rsid w:val="00395F53"/>
    <w:rsid w:val="00396DD6"/>
    <w:rsid w:val="003974E6"/>
    <w:rsid w:val="003A0B8F"/>
    <w:rsid w:val="003A1EA3"/>
    <w:rsid w:val="003A253D"/>
    <w:rsid w:val="003A3B50"/>
    <w:rsid w:val="003A45DF"/>
    <w:rsid w:val="003A5925"/>
    <w:rsid w:val="003A5CD8"/>
    <w:rsid w:val="003B0CE1"/>
    <w:rsid w:val="003B116C"/>
    <w:rsid w:val="003B2D94"/>
    <w:rsid w:val="003B40B9"/>
    <w:rsid w:val="003B4544"/>
    <w:rsid w:val="003B495E"/>
    <w:rsid w:val="003B55EC"/>
    <w:rsid w:val="003B5922"/>
    <w:rsid w:val="003B63DB"/>
    <w:rsid w:val="003B7B8A"/>
    <w:rsid w:val="003C19AB"/>
    <w:rsid w:val="003C2B25"/>
    <w:rsid w:val="003C314B"/>
    <w:rsid w:val="003C35B4"/>
    <w:rsid w:val="003C371A"/>
    <w:rsid w:val="003C3CA0"/>
    <w:rsid w:val="003C4170"/>
    <w:rsid w:val="003C41C1"/>
    <w:rsid w:val="003C6D00"/>
    <w:rsid w:val="003C7C59"/>
    <w:rsid w:val="003D0A1E"/>
    <w:rsid w:val="003D19D1"/>
    <w:rsid w:val="003D1F0E"/>
    <w:rsid w:val="003D29C1"/>
    <w:rsid w:val="003D2CE6"/>
    <w:rsid w:val="003D39C2"/>
    <w:rsid w:val="003D5952"/>
    <w:rsid w:val="003D5BE7"/>
    <w:rsid w:val="003D66D0"/>
    <w:rsid w:val="003E066E"/>
    <w:rsid w:val="003E089E"/>
    <w:rsid w:val="003E132F"/>
    <w:rsid w:val="003E2BB0"/>
    <w:rsid w:val="003E3CA0"/>
    <w:rsid w:val="003E5504"/>
    <w:rsid w:val="003F0108"/>
    <w:rsid w:val="003F145B"/>
    <w:rsid w:val="003F2AF1"/>
    <w:rsid w:val="003F2B5E"/>
    <w:rsid w:val="003F40EC"/>
    <w:rsid w:val="003F4711"/>
    <w:rsid w:val="003F4CAB"/>
    <w:rsid w:val="00402108"/>
    <w:rsid w:val="0040341A"/>
    <w:rsid w:val="004037BB"/>
    <w:rsid w:val="004038EB"/>
    <w:rsid w:val="004040E3"/>
    <w:rsid w:val="00404A07"/>
    <w:rsid w:val="00404D98"/>
    <w:rsid w:val="00407101"/>
    <w:rsid w:val="004074B2"/>
    <w:rsid w:val="00411F5B"/>
    <w:rsid w:val="004122CC"/>
    <w:rsid w:val="004127DF"/>
    <w:rsid w:val="0041337C"/>
    <w:rsid w:val="00413D6F"/>
    <w:rsid w:val="00413F6E"/>
    <w:rsid w:val="0041444D"/>
    <w:rsid w:val="00414FBA"/>
    <w:rsid w:val="0041573D"/>
    <w:rsid w:val="00415B8B"/>
    <w:rsid w:val="00416082"/>
    <w:rsid w:val="00416235"/>
    <w:rsid w:val="004164C7"/>
    <w:rsid w:val="004165B3"/>
    <w:rsid w:val="00416DD2"/>
    <w:rsid w:val="0042085D"/>
    <w:rsid w:val="00424242"/>
    <w:rsid w:val="0042455A"/>
    <w:rsid w:val="00425445"/>
    <w:rsid w:val="00425492"/>
    <w:rsid w:val="00425ACC"/>
    <w:rsid w:val="00426CE0"/>
    <w:rsid w:val="00427135"/>
    <w:rsid w:val="00430E54"/>
    <w:rsid w:val="00431350"/>
    <w:rsid w:val="00433E08"/>
    <w:rsid w:val="0043617E"/>
    <w:rsid w:val="004368D1"/>
    <w:rsid w:val="0043795A"/>
    <w:rsid w:val="00441EFB"/>
    <w:rsid w:val="00442902"/>
    <w:rsid w:val="00443757"/>
    <w:rsid w:val="00444255"/>
    <w:rsid w:val="00444CB5"/>
    <w:rsid w:val="00445A0B"/>
    <w:rsid w:val="00447D97"/>
    <w:rsid w:val="00450889"/>
    <w:rsid w:val="00450C05"/>
    <w:rsid w:val="004521CE"/>
    <w:rsid w:val="00452972"/>
    <w:rsid w:val="0045363C"/>
    <w:rsid w:val="00453A13"/>
    <w:rsid w:val="004558AC"/>
    <w:rsid w:val="00455B48"/>
    <w:rsid w:val="004560F8"/>
    <w:rsid w:val="00456482"/>
    <w:rsid w:val="00457082"/>
    <w:rsid w:val="00457401"/>
    <w:rsid w:val="00460469"/>
    <w:rsid w:val="0046185D"/>
    <w:rsid w:val="00461971"/>
    <w:rsid w:val="00461C76"/>
    <w:rsid w:val="004634AB"/>
    <w:rsid w:val="004635CE"/>
    <w:rsid w:val="00464397"/>
    <w:rsid w:val="004655B1"/>
    <w:rsid w:val="004655E5"/>
    <w:rsid w:val="004658AA"/>
    <w:rsid w:val="004659B6"/>
    <w:rsid w:val="004659F5"/>
    <w:rsid w:val="00465D8C"/>
    <w:rsid w:val="0046668C"/>
    <w:rsid w:val="00467490"/>
    <w:rsid w:val="00467C72"/>
    <w:rsid w:val="00467FE3"/>
    <w:rsid w:val="004705F7"/>
    <w:rsid w:val="004706EE"/>
    <w:rsid w:val="004708EF"/>
    <w:rsid w:val="004726F1"/>
    <w:rsid w:val="004727C1"/>
    <w:rsid w:val="00472B61"/>
    <w:rsid w:val="00473B2A"/>
    <w:rsid w:val="004741B2"/>
    <w:rsid w:val="00475432"/>
    <w:rsid w:val="0047711F"/>
    <w:rsid w:val="00477188"/>
    <w:rsid w:val="00477969"/>
    <w:rsid w:val="00477EF0"/>
    <w:rsid w:val="00480286"/>
    <w:rsid w:val="00480A7D"/>
    <w:rsid w:val="00480D67"/>
    <w:rsid w:val="00481765"/>
    <w:rsid w:val="00481807"/>
    <w:rsid w:val="00481D4B"/>
    <w:rsid w:val="00483B75"/>
    <w:rsid w:val="004843AD"/>
    <w:rsid w:val="004859B5"/>
    <w:rsid w:val="00486950"/>
    <w:rsid w:val="00487BFF"/>
    <w:rsid w:val="0049124E"/>
    <w:rsid w:val="00492102"/>
    <w:rsid w:val="0049618D"/>
    <w:rsid w:val="004A1B78"/>
    <w:rsid w:val="004A2DA7"/>
    <w:rsid w:val="004A32D3"/>
    <w:rsid w:val="004A3389"/>
    <w:rsid w:val="004A3BF3"/>
    <w:rsid w:val="004A4378"/>
    <w:rsid w:val="004A4EAE"/>
    <w:rsid w:val="004A5DFB"/>
    <w:rsid w:val="004A7B2D"/>
    <w:rsid w:val="004B0443"/>
    <w:rsid w:val="004B098D"/>
    <w:rsid w:val="004B157F"/>
    <w:rsid w:val="004B3DB8"/>
    <w:rsid w:val="004B4177"/>
    <w:rsid w:val="004B4AEB"/>
    <w:rsid w:val="004B60EA"/>
    <w:rsid w:val="004B6EC4"/>
    <w:rsid w:val="004B7C5B"/>
    <w:rsid w:val="004B7FC9"/>
    <w:rsid w:val="004C10C6"/>
    <w:rsid w:val="004C2BD6"/>
    <w:rsid w:val="004C3F7D"/>
    <w:rsid w:val="004C48B1"/>
    <w:rsid w:val="004C4EFE"/>
    <w:rsid w:val="004C5A04"/>
    <w:rsid w:val="004C6328"/>
    <w:rsid w:val="004C6835"/>
    <w:rsid w:val="004C74B5"/>
    <w:rsid w:val="004D02E3"/>
    <w:rsid w:val="004D1735"/>
    <w:rsid w:val="004D3589"/>
    <w:rsid w:val="004D4026"/>
    <w:rsid w:val="004D43F6"/>
    <w:rsid w:val="004D45B7"/>
    <w:rsid w:val="004D47C5"/>
    <w:rsid w:val="004D6C68"/>
    <w:rsid w:val="004D6EBE"/>
    <w:rsid w:val="004D7143"/>
    <w:rsid w:val="004D76B7"/>
    <w:rsid w:val="004E081A"/>
    <w:rsid w:val="004E08AA"/>
    <w:rsid w:val="004E0F02"/>
    <w:rsid w:val="004E108D"/>
    <w:rsid w:val="004E176D"/>
    <w:rsid w:val="004E1844"/>
    <w:rsid w:val="004E34F2"/>
    <w:rsid w:val="004E3C5C"/>
    <w:rsid w:val="004E46B7"/>
    <w:rsid w:val="004E4C29"/>
    <w:rsid w:val="004E6EDD"/>
    <w:rsid w:val="004E7459"/>
    <w:rsid w:val="004E7B12"/>
    <w:rsid w:val="004F0CFB"/>
    <w:rsid w:val="004F1704"/>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6E36"/>
    <w:rsid w:val="005109BD"/>
    <w:rsid w:val="00510B49"/>
    <w:rsid w:val="00511249"/>
    <w:rsid w:val="00511E4F"/>
    <w:rsid w:val="00515754"/>
    <w:rsid w:val="00515AB9"/>
    <w:rsid w:val="0052069F"/>
    <w:rsid w:val="005220F4"/>
    <w:rsid w:val="0052397D"/>
    <w:rsid w:val="00523D86"/>
    <w:rsid w:val="00524253"/>
    <w:rsid w:val="00524638"/>
    <w:rsid w:val="005269E3"/>
    <w:rsid w:val="00527832"/>
    <w:rsid w:val="005301A8"/>
    <w:rsid w:val="005301DC"/>
    <w:rsid w:val="005303F7"/>
    <w:rsid w:val="0053131D"/>
    <w:rsid w:val="00533BDE"/>
    <w:rsid w:val="00534C4B"/>
    <w:rsid w:val="00536350"/>
    <w:rsid w:val="00537E0F"/>
    <w:rsid w:val="00540595"/>
    <w:rsid w:val="00541161"/>
    <w:rsid w:val="005414AF"/>
    <w:rsid w:val="00542390"/>
    <w:rsid w:val="00542FEC"/>
    <w:rsid w:val="00543DEC"/>
    <w:rsid w:val="00544529"/>
    <w:rsid w:val="00544576"/>
    <w:rsid w:val="00545B54"/>
    <w:rsid w:val="00546DC3"/>
    <w:rsid w:val="00546E58"/>
    <w:rsid w:val="00546FA4"/>
    <w:rsid w:val="005500EB"/>
    <w:rsid w:val="005508CE"/>
    <w:rsid w:val="00551015"/>
    <w:rsid w:val="00551070"/>
    <w:rsid w:val="005515C5"/>
    <w:rsid w:val="00551D3C"/>
    <w:rsid w:val="00552013"/>
    <w:rsid w:val="0055257B"/>
    <w:rsid w:val="00552DF0"/>
    <w:rsid w:val="00552F27"/>
    <w:rsid w:val="005533D7"/>
    <w:rsid w:val="00553692"/>
    <w:rsid w:val="0055379B"/>
    <w:rsid w:val="0055386C"/>
    <w:rsid w:val="00554259"/>
    <w:rsid w:val="00554382"/>
    <w:rsid w:val="00554D4A"/>
    <w:rsid w:val="0055549D"/>
    <w:rsid w:val="005558A9"/>
    <w:rsid w:val="005567B6"/>
    <w:rsid w:val="005602B7"/>
    <w:rsid w:val="0056114E"/>
    <w:rsid w:val="00562A11"/>
    <w:rsid w:val="005636D6"/>
    <w:rsid w:val="00565405"/>
    <w:rsid w:val="00565BF9"/>
    <w:rsid w:val="0056646D"/>
    <w:rsid w:val="005677BA"/>
    <w:rsid w:val="005710CC"/>
    <w:rsid w:val="00572CA6"/>
    <w:rsid w:val="00573516"/>
    <w:rsid w:val="005744BB"/>
    <w:rsid w:val="005753B6"/>
    <w:rsid w:val="0057617A"/>
    <w:rsid w:val="0057617B"/>
    <w:rsid w:val="00576C15"/>
    <w:rsid w:val="00576C38"/>
    <w:rsid w:val="005777C3"/>
    <w:rsid w:val="00580493"/>
    <w:rsid w:val="005812F2"/>
    <w:rsid w:val="00581D91"/>
    <w:rsid w:val="0058327E"/>
    <w:rsid w:val="00583299"/>
    <w:rsid w:val="00583966"/>
    <w:rsid w:val="00583CEB"/>
    <w:rsid w:val="005847F9"/>
    <w:rsid w:val="00584D1E"/>
    <w:rsid w:val="00585030"/>
    <w:rsid w:val="00585164"/>
    <w:rsid w:val="00586144"/>
    <w:rsid w:val="00587281"/>
    <w:rsid w:val="00587669"/>
    <w:rsid w:val="0058777F"/>
    <w:rsid w:val="00587883"/>
    <w:rsid w:val="005878A6"/>
    <w:rsid w:val="00587D63"/>
    <w:rsid w:val="005919B7"/>
    <w:rsid w:val="00591C0E"/>
    <w:rsid w:val="005925AA"/>
    <w:rsid w:val="00592C0A"/>
    <w:rsid w:val="00593830"/>
    <w:rsid w:val="00593EE9"/>
    <w:rsid w:val="0059447B"/>
    <w:rsid w:val="00594750"/>
    <w:rsid w:val="00596591"/>
    <w:rsid w:val="005968A1"/>
    <w:rsid w:val="005975CC"/>
    <w:rsid w:val="005976D0"/>
    <w:rsid w:val="005A0AC3"/>
    <w:rsid w:val="005A1582"/>
    <w:rsid w:val="005A2EAA"/>
    <w:rsid w:val="005A3396"/>
    <w:rsid w:val="005A3673"/>
    <w:rsid w:val="005A690C"/>
    <w:rsid w:val="005A761B"/>
    <w:rsid w:val="005A7E5E"/>
    <w:rsid w:val="005B0188"/>
    <w:rsid w:val="005B0A3F"/>
    <w:rsid w:val="005B10FA"/>
    <w:rsid w:val="005B22A5"/>
    <w:rsid w:val="005B2BC0"/>
    <w:rsid w:val="005B3509"/>
    <w:rsid w:val="005B3947"/>
    <w:rsid w:val="005B4AAB"/>
    <w:rsid w:val="005B5200"/>
    <w:rsid w:val="005B5697"/>
    <w:rsid w:val="005B6323"/>
    <w:rsid w:val="005B7020"/>
    <w:rsid w:val="005B713A"/>
    <w:rsid w:val="005B78AD"/>
    <w:rsid w:val="005C12C8"/>
    <w:rsid w:val="005C22FF"/>
    <w:rsid w:val="005C3245"/>
    <w:rsid w:val="005C3D75"/>
    <w:rsid w:val="005C4C9C"/>
    <w:rsid w:val="005C50E0"/>
    <w:rsid w:val="005C6565"/>
    <w:rsid w:val="005C6E73"/>
    <w:rsid w:val="005D1104"/>
    <w:rsid w:val="005D20B1"/>
    <w:rsid w:val="005D21B1"/>
    <w:rsid w:val="005D303F"/>
    <w:rsid w:val="005D3634"/>
    <w:rsid w:val="005D54D1"/>
    <w:rsid w:val="005D5A53"/>
    <w:rsid w:val="005D5A9F"/>
    <w:rsid w:val="005D6D28"/>
    <w:rsid w:val="005D7007"/>
    <w:rsid w:val="005D788B"/>
    <w:rsid w:val="005D78AE"/>
    <w:rsid w:val="005E0719"/>
    <w:rsid w:val="005E16BC"/>
    <w:rsid w:val="005E1D28"/>
    <w:rsid w:val="005E1FBF"/>
    <w:rsid w:val="005E4ACA"/>
    <w:rsid w:val="005E534D"/>
    <w:rsid w:val="005E64F4"/>
    <w:rsid w:val="005F09BA"/>
    <w:rsid w:val="005F0C6B"/>
    <w:rsid w:val="005F275A"/>
    <w:rsid w:val="005F3788"/>
    <w:rsid w:val="005F575B"/>
    <w:rsid w:val="005F5D16"/>
    <w:rsid w:val="005F6867"/>
    <w:rsid w:val="005F7560"/>
    <w:rsid w:val="005F7659"/>
    <w:rsid w:val="005F7E22"/>
    <w:rsid w:val="00600F5B"/>
    <w:rsid w:val="0060199E"/>
    <w:rsid w:val="00603289"/>
    <w:rsid w:val="0060466F"/>
    <w:rsid w:val="006062C3"/>
    <w:rsid w:val="0060695D"/>
    <w:rsid w:val="00606D03"/>
    <w:rsid w:val="0060718D"/>
    <w:rsid w:val="0060743F"/>
    <w:rsid w:val="006077F1"/>
    <w:rsid w:val="00607908"/>
    <w:rsid w:val="00612066"/>
    <w:rsid w:val="006121C1"/>
    <w:rsid w:val="00612550"/>
    <w:rsid w:val="006134B9"/>
    <w:rsid w:val="00613AA4"/>
    <w:rsid w:val="006154D9"/>
    <w:rsid w:val="00615DE6"/>
    <w:rsid w:val="006163BC"/>
    <w:rsid w:val="006167DE"/>
    <w:rsid w:val="0061701B"/>
    <w:rsid w:val="00617255"/>
    <w:rsid w:val="0062001B"/>
    <w:rsid w:val="00622B0D"/>
    <w:rsid w:val="00623A5B"/>
    <w:rsid w:val="0062447A"/>
    <w:rsid w:val="00625513"/>
    <w:rsid w:val="006260FF"/>
    <w:rsid w:val="00626466"/>
    <w:rsid w:val="006267E0"/>
    <w:rsid w:val="00626861"/>
    <w:rsid w:val="00627C74"/>
    <w:rsid w:val="00631045"/>
    <w:rsid w:val="00631CE1"/>
    <w:rsid w:val="0063281F"/>
    <w:rsid w:val="00633CCE"/>
    <w:rsid w:val="006366CD"/>
    <w:rsid w:val="00636A45"/>
    <w:rsid w:val="00642A23"/>
    <w:rsid w:val="00643CF1"/>
    <w:rsid w:val="00645186"/>
    <w:rsid w:val="006458D6"/>
    <w:rsid w:val="006458F8"/>
    <w:rsid w:val="00645FD1"/>
    <w:rsid w:val="00646F4B"/>
    <w:rsid w:val="006473DB"/>
    <w:rsid w:val="00653884"/>
    <w:rsid w:val="00654626"/>
    <w:rsid w:val="00654A5D"/>
    <w:rsid w:val="0066061E"/>
    <w:rsid w:val="006619E2"/>
    <w:rsid w:val="00661A1A"/>
    <w:rsid w:val="00661FF0"/>
    <w:rsid w:val="0066256A"/>
    <w:rsid w:val="00663630"/>
    <w:rsid w:val="00663B19"/>
    <w:rsid w:val="00663CA0"/>
    <w:rsid w:val="0066401E"/>
    <w:rsid w:val="006644FA"/>
    <w:rsid w:val="00664794"/>
    <w:rsid w:val="00664B34"/>
    <w:rsid w:val="00666112"/>
    <w:rsid w:val="006675E6"/>
    <w:rsid w:val="00667ED0"/>
    <w:rsid w:val="00667FB4"/>
    <w:rsid w:val="006703A3"/>
    <w:rsid w:val="00670E48"/>
    <w:rsid w:val="006710E4"/>
    <w:rsid w:val="006719E3"/>
    <w:rsid w:val="00671FDA"/>
    <w:rsid w:val="00673327"/>
    <w:rsid w:val="006736C2"/>
    <w:rsid w:val="00674126"/>
    <w:rsid w:val="006757F5"/>
    <w:rsid w:val="006778CB"/>
    <w:rsid w:val="00680B25"/>
    <w:rsid w:val="00681B7F"/>
    <w:rsid w:val="0068357D"/>
    <w:rsid w:val="00683C6A"/>
    <w:rsid w:val="00684F82"/>
    <w:rsid w:val="006852EB"/>
    <w:rsid w:val="00685BF6"/>
    <w:rsid w:val="00687478"/>
    <w:rsid w:val="00690152"/>
    <w:rsid w:val="00690AD5"/>
    <w:rsid w:val="006915B5"/>
    <w:rsid w:val="00691BAE"/>
    <w:rsid w:val="00691D03"/>
    <w:rsid w:val="00692C93"/>
    <w:rsid w:val="00692FBC"/>
    <w:rsid w:val="006941E9"/>
    <w:rsid w:val="006941FF"/>
    <w:rsid w:val="00694DE3"/>
    <w:rsid w:val="00694F19"/>
    <w:rsid w:val="00696B57"/>
    <w:rsid w:val="0069713B"/>
    <w:rsid w:val="006A0856"/>
    <w:rsid w:val="006A1687"/>
    <w:rsid w:val="006A2802"/>
    <w:rsid w:val="006A5C9A"/>
    <w:rsid w:val="006A66F4"/>
    <w:rsid w:val="006B10EF"/>
    <w:rsid w:val="006B19B3"/>
    <w:rsid w:val="006B2F09"/>
    <w:rsid w:val="006B3F81"/>
    <w:rsid w:val="006B4610"/>
    <w:rsid w:val="006B5691"/>
    <w:rsid w:val="006B6594"/>
    <w:rsid w:val="006B6C36"/>
    <w:rsid w:val="006B711A"/>
    <w:rsid w:val="006B753A"/>
    <w:rsid w:val="006B7914"/>
    <w:rsid w:val="006C0887"/>
    <w:rsid w:val="006C09B1"/>
    <w:rsid w:val="006C0D43"/>
    <w:rsid w:val="006C1F5A"/>
    <w:rsid w:val="006C2931"/>
    <w:rsid w:val="006C49FB"/>
    <w:rsid w:val="006C5B06"/>
    <w:rsid w:val="006C6D03"/>
    <w:rsid w:val="006C7087"/>
    <w:rsid w:val="006C7F9B"/>
    <w:rsid w:val="006D117A"/>
    <w:rsid w:val="006D18C2"/>
    <w:rsid w:val="006D1E56"/>
    <w:rsid w:val="006D3CC1"/>
    <w:rsid w:val="006D5E46"/>
    <w:rsid w:val="006D614F"/>
    <w:rsid w:val="006D7FAC"/>
    <w:rsid w:val="006E198F"/>
    <w:rsid w:val="006E2911"/>
    <w:rsid w:val="006E2AC4"/>
    <w:rsid w:val="006E324B"/>
    <w:rsid w:val="006E3988"/>
    <w:rsid w:val="006E4442"/>
    <w:rsid w:val="006E4FBB"/>
    <w:rsid w:val="006E513D"/>
    <w:rsid w:val="006E6B09"/>
    <w:rsid w:val="006F10BF"/>
    <w:rsid w:val="006F1FB0"/>
    <w:rsid w:val="006F2E09"/>
    <w:rsid w:val="006F2E90"/>
    <w:rsid w:val="006F3A34"/>
    <w:rsid w:val="006F4280"/>
    <w:rsid w:val="006F496D"/>
    <w:rsid w:val="006F4F64"/>
    <w:rsid w:val="006F5B07"/>
    <w:rsid w:val="006F625F"/>
    <w:rsid w:val="006F6A1E"/>
    <w:rsid w:val="006F6A78"/>
    <w:rsid w:val="006F75D9"/>
    <w:rsid w:val="007008FD"/>
    <w:rsid w:val="00700C19"/>
    <w:rsid w:val="00702E3C"/>
    <w:rsid w:val="00703950"/>
    <w:rsid w:val="00705E2A"/>
    <w:rsid w:val="007073F3"/>
    <w:rsid w:val="00707657"/>
    <w:rsid w:val="007116B8"/>
    <w:rsid w:val="00711A69"/>
    <w:rsid w:val="007121C4"/>
    <w:rsid w:val="00713857"/>
    <w:rsid w:val="007138E7"/>
    <w:rsid w:val="0071486A"/>
    <w:rsid w:val="007222FD"/>
    <w:rsid w:val="00722C07"/>
    <w:rsid w:val="00722D9D"/>
    <w:rsid w:val="00723514"/>
    <w:rsid w:val="00724BBE"/>
    <w:rsid w:val="0072608D"/>
    <w:rsid w:val="007266B6"/>
    <w:rsid w:val="0073031F"/>
    <w:rsid w:val="007316B2"/>
    <w:rsid w:val="00732106"/>
    <w:rsid w:val="0073330A"/>
    <w:rsid w:val="00733CF1"/>
    <w:rsid w:val="007341AE"/>
    <w:rsid w:val="007369C5"/>
    <w:rsid w:val="00736AC5"/>
    <w:rsid w:val="00740EE3"/>
    <w:rsid w:val="007412B8"/>
    <w:rsid w:val="00741856"/>
    <w:rsid w:val="007418DC"/>
    <w:rsid w:val="007449DF"/>
    <w:rsid w:val="00745CD8"/>
    <w:rsid w:val="0074781E"/>
    <w:rsid w:val="00747D19"/>
    <w:rsid w:val="00750B5D"/>
    <w:rsid w:val="00751932"/>
    <w:rsid w:val="00751F8E"/>
    <w:rsid w:val="00752509"/>
    <w:rsid w:val="00753228"/>
    <w:rsid w:val="00753704"/>
    <w:rsid w:val="007541A1"/>
    <w:rsid w:val="00754B03"/>
    <w:rsid w:val="00755695"/>
    <w:rsid w:val="00755AAF"/>
    <w:rsid w:val="00755D9B"/>
    <w:rsid w:val="007560C6"/>
    <w:rsid w:val="00756871"/>
    <w:rsid w:val="00756A0F"/>
    <w:rsid w:val="0075757F"/>
    <w:rsid w:val="00757FF9"/>
    <w:rsid w:val="007609D6"/>
    <w:rsid w:val="0076230A"/>
    <w:rsid w:val="00762383"/>
    <w:rsid w:val="00763567"/>
    <w:rsid w:val="00763EAC"/>
    <w:rsid w:val="0076415F"/>
    <w:rsid w:val="007655CC"/>
    <w:rsid w:val="00765727"/>
    <w:rsid w:val="00765BEC"/>
    <w:rsid w:val="00766135"/>
    <w:rsid w:val="00766620"/>
    <w:rsid w:val="00770C30"/>
    <w:rsid w:val="007713C8"/>
    <w:rsid w:val="00773127"/>
    <w:rsid w:val="007743D5"/>
    <w:rsid w:val="00774473"/>
    <w:rsid w:val="00774A18"/>
    <w:rsid w:val="00777070"/>
    <w:rsid w:val="007771C6"/>
    <w:rsid w:val="00777586"/>
    <w:rsid w:val="007775C5"/>
    <w:rsid w:val="007775C7"/>
    <w:rsid w:val="00777D3B"/>
    <w:rsid w:val="00777FF4"/>
    <w:rsid w:val="00781A1E"/>
    <w:rsid w:val="00781ACC"/>
    <w:rsid w:val="007827F2"/>
    <w:rsid w:val="00783030"/>
    <w:rsid w:val="007834DB"/>
    <w:rsid w:val="0078359C"/>
    <w:rsid w:val="00784C54"/>
    <w:rsid w:val="007858A1"/>
    <w:rsid w:val="00786E58"/>
    <w:rsid w:val="00786F4F"/>
    <w:rsid w:val="00791213"/>
    <w:rsid w:val="007912EA"/>
    <w:rsid w:val="00791B77"/>
    <w:rsid w:val="00791D28"/>
    <w:rsid w:val="00793804"/>
    <w:rsid w:val="00794BDE"/>
    <w:rsid w:val="00795C3C"/>
    <w:rsid w:val="00796A78"/>
    <w:rsid w:val="007971A7"/>
    <w:rsid w:val="007976B4"/>
    <w:rsid w:val="007977FC"/>
    <w:rsid w:val="00797CEE"/>
    <w:rsid w:val="007A0516"/>
    <w:rsid w:val="007A24BB"/>
    <w:rsid w:val="007A28A4"/>
    <w:rsid w:val="007A2D07"/>
    <w:rsid w:val="007A2D5B"/>
    <w:rsid w:val="007A2D8A"/>
    <w:rsid w:val="007A367E"/>
    <w:rsid w:val="007A5C16"/>
    <w:rsid w:val="007B1048"/>
    <w:rsid w:val="007B1801"/>
    <w:rsid w:val="007B3601"/>
    <w:rsid w:val="007B3EE6"/>
    <w:rsid w:val="007B4029"/>
    <w:rsid w:val="007B471D"/>
    <w:rsid w:val="007B5EA2"/>
    <w:rsid w:val="007B677A"/>
    <w:rsid w:val="007B7190"/>
    <w:rsid w:val="007B729B"/>
    <w:rsid w:val="007B7829"/>
    <w:rsid w:val="007C02FA"/>
    <w:rsid w:val="007C0A75"/>
    <w:rsid w:val="007C15CA"/>
    <w:rsid w:val="007C3BFE"/>
    <w:rsid w:val="007C3D7A"/>
    <w:rsid w:val="007C4C50"/>
    <w:rsid w:val="007C699D"/>
    <w:rsid w:val="007C6FEA"/>
    <w:rsid w:val="007D292D"/>
    <w:rsid w:val="007D2AEC"/>
    <w:rsid w:val="007D30FF"/>
    <w:rsid w:val="007D31C9"/>
    <w:rsid w:val="007D4B70"/>
    <w:rsid w:val="007D5871"/>
    <w:rsid w:val="007D5A5E"/>
    <w:rsid w:val="007D6512"/>
    <w:rsid w:val="007D656C"/>
    <w:rsid w:val="007D704C"/>
    <w:rsid w:val="007D7A1B"/>
    <w:rsid w:val="007E0263"/>
    <w:rsid w:val="007E0682"/>
    <w:rsid w:val="007E1D8D"/>
    <w:rsid w:val="007E2C29"/>
    <w:rsid w:val="007E3B7C"/>
    <w:rsid w:val="007E57F1"/>
    <w:rsid w:val="007E6452"/>
    <w:rsid w:val="007E7936"/>
    <w:rsid w:val="007F0393"/>
    <w:rsid w:val="007F30DA"/>
    <w:rsid w:val="007F3520"/>
    <w:rsid w:val="007F45AA"/>
    <w:rsid w:val="007F4BED"/>
    <w:rsid w:val="007F4D99"/>
    <w:rsid w:val="007F4EEF"/>
    <w:rsid w:val="007F524E"/>
    <w:rsid w:val="007F58F6"/>
    <w:rsid w:val="007F63AA"/>
    <w:rsid w:val="007F6C6D"/>
    <w:rsid w:val="00803E0D"/>
    <w:rsid w:val="0080473D"/>
    <w:rsid w:val="008049EA"/>
    <w:rsid w:val="00804FED"/>
    <w:rsid w:val="00805081"/>
    <w:rsid w:val="00807DCB"/>
    <w:rsid w:val="00810032"/>
    <w:rsid w:val="00810467"/>
    <w:rsid w:val="00810BB4"/>
    <w:rsid w:val="00810DD6"/>
    <w:rsid w:val="00811884"/>
    <w:rsid w:val="00812250"/>
    <w:rsid w:val="00812FA4"/>
    <w:rsid w:val="00813110"/>
    <w:rsid w:val="00814178"/>
    <w:rsid w:val="008142C6"/>
    <w:rsid w:val="00814A73"/>
    <w:rsid w:val="008150AF"/>
    <w:rsid w:val="008153BD"/>
    <w:rsid w:val="0081672E"/>
    <w:rsid w:val="008176A5"/>
    <w:rsid w:val="00820188"/>
    <w:rsid w:val="008209A5"/>
    <w:rsid w:val="0082233D"/>
    <w:rsid w:val="0082280E"/>
    <w:rsid w:val="00823EA9"/>
    <w:rsid w:val="00824808"/>
    <w:rsid w:val="00824C26"/>
    <w:rsid w:val="00825CC2"/>
    <w:rsid w:val="008271DE"/>
    <w:rsid w:val="00827678"/>
    <w:rsid w:val="008276C6"/>
    <w:rsid w:val="00830290"/>
    <w:rsid w:val="008308A1"/>
    <w:rsid w:val="0083271F"/>
    <w:rsid w:val="0084092F"/>
    <w:rsid w:val="0084245B"/>
    <w:rsid w:val="00844612"/>
    <w:rsid w:val="008447C3"/>
    <w:rsid w:val="00845BFF"/>
    <w:rsid w:val="008464A0"/>
    <w:rsid w:val="00846CDB"/>
    <w:rsid w:val="00846D9E"/>
    <w:rsid w:val="00850BCA"/>
    <w:rsid w:val="00851D8D"/>
    <w:rsid w:val="00852803"/>
    <w:rsid w:val="0085335A"/>
    <w:rsid w:val="00854B1A"/>
    <w:rsid w:val="00855CE6"/>
    <w:rsid w:val="00855F6F"/>
    <w:rsid w:val="00855FD0"/>
    <w:rsid w:val="00857CEB"/>
    <w:rsid w:val="00861F06"/>
    <w:rsid w:val="00863812"/>
    <w:rsid w:val="00863946"/>
    <w:rsid w:val="00864B1A"/>
    <w:rsid w:val="008655C3"/>
    <w:rsid w:val="0086569C"/>
    <w:rsid w:val="00865F61"/>
    <w:rsid w:val="008670B5"/>
    <w:rsid w:val="008674B6"/>
    <w:rsid w:val="00867B3D"/>
    <w:rsid w:val="00867C1F"/>
    <w:rsid w:val="00867E84"/>
    <w:rsid w:val="0087028D"/>
    <w:rsid w:val="0087047A"/>
    <w:rsid w:val="00870D18"/>
    <w:rsid w:val="00872C8E"/>
    <w:rsid w:val="00872F32"/>
    <w:rsid w:val="00874CA0"/>
    <w:rsid w:val="00875642"/>
    <w:rsid w:val="00876A96"/>
    <w:rsid w:val="00877895"/>
    <w:rsid w:val="00877D08"/>
    <w:rsid w:val="00877F65"/>
    <w:rsid w:val="008805E8"/>
    <w:rsid w:val="00881651"/>
    <w:rsid w:val="00882048"/>
    <w:rsid w:val="008872D4"/>
    <w:rsid w:val="00887D18"/>
    <w:rsid w:val="00892F14"/>
    <w:rsid w:val="0089306C"/>
    <w:rsid w:val="0089349E"/>
    <w:rsid w:val="008935D9"/>
    <w:rsid w:val="008939BB"/>
    <w:rsid w:val="008942A8"/>
    <w:rsid w:val="00894CF1"/>
    <w:rsid w:val="008959DD"/>
    <w:rsid w:val="00895AA4"/>
    <w:rsid w:val="00896AD0"/>
    <w:rsid w:val="00896BE9"/>
    <w:rsid w:val="008A14DE"/>
    <w:rsid w:val="008A1794"/>
    <w:rsid w:val="008A219E"/>
    <w:rsid w:val="008A245E"/>
    <w:rsid w:val="008A2930"/>
    <w:rsid w:val="008A391E"/>
    <w:rsid w:val="008A3EC9"/>
    <w:rsid w:val="008A4C7D"/>
    <w:rsid w:val="008A5268"/>
    <w:rsid w:val="008A5776"/>
    <w:rsid w:val="008A659A"/>
    <w:rsid w:val="008A6F45"/>
    <w:rsid w:val="008A7678"/>
    <w:rsid w:val="008B019E"/>
    <w:rsid w:val="008B0A9A"/>
    <w:rsid w:val="008B1265"/>
    <w:rsid w:val="008B2C4E"/>
    <w:rsid w:val="008B5033"/>
    <w:rsid w:val="008B628F"/>
    <w:rsid w:val="008B6DC8"/>
    <w:rsid w:val="008B74C8"/>
    <w:rsid w:val="008B7FD4"/>
    <w:rsid w:val="008C1996"/>
    <w:rsid w:val="008C225C"/>
    <w:rsid w:val="008C26D9"/>
    <w:rsid w:val="008C2A57"/>
    <w:rsid w:val="008C2B6B"/>
    <w:rsid w:val="008C4F66"/>
    <w:rsid w:val="008C5F62"/>
    <w:rsid w:val="008C6BF3"/>
    <w:rsid w:val="008C7601"/>
    <w:rsid w:val="008C7FB7"/>
    <w:rsid w:val="008D0CAA"/>
    <w:rsid w:val="008D139E"/>
    <w:rsid w:val="008D6314"/>
    <w:rsid w:val="008D6A22"/>
    <w:rsid w:val="008D6A77"/>
    <w:rsid w:val="008D76AC"/>
    <w:rsid w:val="008E05B8"/>
    <w:rsid w:val="008E0BAF"/>
    <w:rsid w:val="008E0EB2"/>
    <w:rsid w:val="008E0F89"/>
    <w:rsid w:val="008E1359"/>
    <w:rsid w:val="008E25F4"/>
    <w:rsid w:val="008E321E"/>
    <w:rsid w:val="008E35F8"/>
    <w:rsid w:val="008E5D6A"/>
    <w:rsid w:val="008E70E6"/>
    <w:rsid w:val="008E76D2"/>
    <w:rsid w:val="008E7794"/>
    <w:rsid w:val="008E7D2F"/>
    <w:rsid w:val="008E7D61"/>
    <w:rsid w:val="008F0BA0"/>
    <w:rsid w:val="008F1428"/>
    <w:rsid w:val="008F1630"/>
    <w:rsid w:val="008F1FC9"/>
    <w:rsid w:val="008F2193"/>
    <w:rsid w:val="008F2576"/>
    <w:rsid w:val="008F2CC7"/>
    <w:rsid w:val="008F2E15"/>
    <w:rsid w:val="008F455F"/>
    <w:rsid w:val="008F45C2"/>
    <w:rsid w:val="008F4668"/>
    <w:rsid w:val="008F4F9A"/>
    <w:rsid w:val="008F525C"/>
    <w:rsid w:val="008F6807"/>
    <w:rsid w:val="00900506"/>
    <w:rsid w:val="0090058D"/>
    <w:rsid w:val="00900CD6"/>
    <w:rsid w:val="00900D86"/>
    <w:rsid w:val="00900ED7"/>
    <w:rsid w:val="00902329"/>
    <w:rsid w:val="00902995"/>
    <w:rsid w:val="00902CC9"/>
    <w:rsid w:val="00904137"/>
    <w:rsid w:val="00904BC8"/>
    <w:rsid w:val="00904BF7"/>
    <w:rsid w:val="00906248"/>
    <w:rsid w:val="009069B8"/>
    <w:rsid w:val="00907E8A"/>
    <w:rsid w:val="00910711"/>
    <w:rsid w:val="00911449"/>
    <w:rsid w:val="009120A5"/>
    <w:rsid w:val="00912146"/>
    <w:rsid w:val="00912699"/>
    <w:rsid w:val="0091412D"/>
    <w:rsid w:val="0091491A"/>
    <w:rsid w:val="009156D4"/>
    <w:rsid w:val="00915E03"/>
    <w:rsid w:val="00915E30"/>
    <w:rsid w:val="00917661"/>
    <w:rsid w:val="00920889"/>
    <w:rsid w:val="0092251D"/>
    <w:rsid w:val="00923139"/>
    <w:rsid w:val="00923264"/>
    <w:rsid w:val="00923D92"/>
    <w:rsid w:val="00926644"/>
    <w:rsid w:val="00926C28"/>
    <w:rsid w:val="00930215"/>
    <w:rsid w:val="00931483"/>
    <w:rsid w:val="00932B59"/>
    <w:rsid w:val="0093313F"/>
    <w:rsid w:val="00933759"/>
    <w:rsid w:val="00933B92"/>
    <w:rsid w:val="00934CD5"/>
    <w:rsid w:val="00934F5B"/>
    <w:rsid w:val="009350E5"/>
    <w:rsid w:val="009357A6"/>
    <w:rsid w:val="00936BBC"/>
    <w:rsid w:val="009375DB"/>
    <w:rsid w:val="00940091"/>
    <w:rsid w:val="0094033B"/>
    <w:rsid w:val="00940803"/>
    <w:rsid w:val="00941879"/>
    <w:rsid w:val="00941CC9"/>
    <w:rsid w:val="00945E21"/>
    <w:rsid w:val="009461C9"/>
    <w:rsid w:val="009461F9"/>
    <w:rsid w:val="00946C1F"/>
    <w:rsid w:val="00946E96"/>
    <w:rsid w:val="00950400"/>
    <w:rsid w:val="00951BAF"/>
    <w:rsid w:val="0095282E"/>
    <w:rsid w:val="009535A0"/>
    <w:rsid w:val="00954C50"/>
    <w:rsid w:val="00954D04"/>
    <w:rsid w:val="00955D0C"/>
    <w:rsid w:val="00955F33"/>
    <w:rsid w:val="00956654"/>
    <w:rsid w:val="00956F25"/>
    <w:rsid w:val="0095728D"/>
    <w:rsid w:val="009572BE"/>
    <w:rsid w:val="009603BB"/>
    <w:rsid w:val="009609DC"/>
    <w:rsid w:val="00960E82"/>
    <w:rsid w:val="00960E8C"/>
    <w:rsid w:val="00962224"/>
    <w:rsid w:val="00962349"/>
    <w:rsid w:val="0096249A"/>
    <w:rsid w:val="00962842"/>
    <w:rsid w:val="00962BBE"/>
    <w:rsid w:val="00962D99"/>
    <w:rsid w:val="00963488"/>
    <w:rsid w:val="00963D73"/>
    <w:rsid w:val="00965CA5"/>
    <w:rsid w:val="00971AEF"/>
    <w:rsid w:val="009754D6"/>
    <w:rsid w:val="009757D8"/>
    <w:rsid w:val="00975A37"/>
    <w:rsid w:val="00976A4C"/>
    <w:rsid w:val="009771D2"/>
    <w:rsid w:val="00977B2A"/>
    <w:rsid w:val="0098044C"/>
    <w:rsid w:val="009804AF"/>
    <w:rsid w:val="00981E71"/>
    <w:rsid w:val="00983554"/>
    <w:rsid w:val="0098357F"/>
    <w:rsid w:val="00990277"/>
    <w:rsid w:val="0099126D"/>
    <w:rsid w:val="009912F3"/>
    <w:rsid w:val="009915D1"/>
    <w:rsid w:val="009927C3"/>
    <w:rsid w:val="009930C0"/>
    <w:rsid w:val="0099352E"/>
    <w:rsid w:val="00993C7F"/>
    <w:rsid w:val="00993C92"/>
    <w:rsid w:val="00995091"/>
    <w:rsid w:val="00995350"/>
    <w:rsid w:val="0099631A"/>
    <w:rsid w:val="0099669A"/>
    <w:rsid w:val="00997C0D"/>
    <w:rsid w:val="009A01AD"/>
    <w:rsid w:val="009A0279"/>
    <w:rsid w:val="009A0D46"/>
    <w:rsid w:val="009A2008"/>
    <w:rsid w:val="009A27D5"/>
    <w:rsid w:val="009A2BD0"/>
    <w:rsid w:val="009A2C80"/>
    <w:rsid w:val="009A42E0"/>
    <w:rsid w:val="009A4319"/>
    <w:rsid w:val="009A4BEA"/>
    <w:rsid w:val="009A62F2"/>
    <w:rsid w:val="009A6FA4"/>
    <w:rsid w:val="009A7C33"/>
    <w:rsid w:val="009B02BF"/>
    <w:rsid w:val="009B0729"/>
    <w:rsid w:val="009B0CD9"/>
    <w:rsid w:val="009B10E8"/>
    <w:rsid w:val="009B18C6"/>
    <w:rsid w:val="009B2AB6"/>
    <w:rsid w:val="009B52B3"/>
    <w:rsid w:val="009B57C7"/>
    <w:rsid w:val="009B6F2D"/>
    <w:rsid w:val="009C00CD"/>
    <w:rsid w:val="009C0E9D"/>
    <w:rsid w:val="009C1B60"/>
    <w:rsid w:val="009C2688"/>
    <w:rsid w:val="009C2778"/>
    <w:rsid w:val="009C3D5F"/>
    <w:rsid w:val="009C413B"/>
    <w:rsid w:val="009C49B6"/>
    <w:rsid w:val="009C4DA4"/>
    <w:rsid w:val="009C4E3D"/>
    <w:rsid w:val="009C54FA"/>
    <w:rsid w:val="009C5589"/>
    <w:rsid w:val="009C6263"/>
    <w:rsid w:val="009C67AE"/>
    <w:rsid w:val="009C6CB3"/>
    <w:rsid w:val="009C7986"/>
    <w:rsid w:val="009C7FBA"/>
    <w:rsid w:val="009D0347"/>
    <w:rsid w:val="009D1C18"/>
    <w:rsid w:val="009D1D65"/>
    <w:rsid w:val="009D1D6E"/>
    <w:rsid w:val="009D2833"/>
    <w:rsid w:val="009D46BC"/>
    <w:rsid w:val="009D540D"/>
    <w:rsid w:val="009D67FB"/>
    <w:rsid w:val="009E0D17"/>
    <w:rsid w:val="009E2207"/>
    <w:rsid w:val="009E2436"/>
    <w:rsid w:val="009E2F93"/>
    <w:rsid w:val="009E39BD"/>
    <w:rsid w:val="009E5F89"/>
    <w:rsid w:val="009E5FDE"/>
    <w:rsid w:val="009E6372"/>
    <w:rsid w:val="009E6857"/>
    <w:rsid w:val="009E7DF7"/>
    <w:rsid w:val="009E7F51"/>
    <w:rsid w:val="009F0089"/>
    <w:rsid w:val="009F06AE"/>
    <w:rsid w:val="009F2113"/>
    <w:rsid w:val="009F7518"/>
    <w:rsid w:val="009F7996"/>
    <w:rsid w:val="00A00051"/>
    <w:rsid w:val="00A0010E"/>
    <w:rsid w:val="00A008F6"/>
    <w:rsid w:val="00A03733"/>
    <w:rsid w:val="00A04DD5"/>
    <w:rsid w:val="00A053B4"/>
    <w:rsid w:val="00A070A1"/>
    <w:rsid w:val="00A073E2"/>
    <w:rsid w:val="00A07EC2"/>
    <w:rsid w:val="00A10D32"/>
    <w:rsid w:val="00A11277"/>
    <w:rsid w:val="00A11AF9"/>
    <w:rsid w:val="00A11C5B"/>
    <w:rsid w:val="00A11DC4"/>
    <w:rsid w:val="00A11EE9"/>
    <w:rsid w:val="00A121A4"/>
    <w:rsid w:val="00A122CE"/>
    <w:rsid w:val="00A12514"/>
    <w:rsid w:val="00A1299A"/>
    <w:rsid w:val="00A12B41"/>
    <w:rsid w:val="00A13D1B"/>
    <w:rsid w:val="00A15A68"/>
    <w:rsid w:val="00A15B93"/>
    <w:rsid w:val="00A167F7"/>
    <w:rsid w:val="00A174A6"/>
    <w:rsid w:val="00A21B8B"/>
    <w:rsid w:val="00A21C45"/>
    <w:rsid w:val="00A23446"/>
    <w:rsid w:val="00A2412E"/>
    <w:rsid w:val="00A27DE4"/>
    <w:rsid w:val="00A3043B"/>
    <w:rsid w:val="00A315F7"/>
    <w:rsid w:val="00A31BB9"/>
    <w:rsid w:val="00A32367"/>
    <w:rsid w:val="00A34FE1"/>
    <w:rsid w:val="00A366D4"/>
    <w:rsid w:val="00A36C64"/>
    <w:rsid w:val="00A3784F"/>
    <w:rsid w:val="00A40043"/>
    <w:rsid w:val="00A4044B"/>
    <w:rsid w:val="00A41C70"/>
    <w:rsid w:val="00A42886"/>
    <w:rsid w:val="00A43E57"/>
    <w:rsid w:val="00A4424E"/>
    <w:rsid w:val="00A44D8B"/>
    <w:rsid w:val="00A44FA5"/>
    <w:rsid w:val="00A45C52"/>
    <w:rsid w:val="00A46E90"/>
    <w:rsid w:val="00A47041"/>
    <w:rsid w:val="00A47345"/>
    <w:rsid w:val="00A50667"/>
    <w:rsid w:val="00A52A27"/>
    <w:rsid w:val="00A52EAA"/>
    <w:rsid w:val="00A56243"/>
    <w:rsid w:val="00A5663D"/>
    <w:rsid w:val="00A60372"/>
    <w:rsid w:val="00A6065C"/>
    <w:rsid w:val="00A62818"/>
    <w:rsid w:val="00A62C27"/>
    <w:rsid w:val="00A62E56"/>
    <w:rsid w:val="00A63478"/>
    <w:rsid w:val="00A63D9B"/>
    <w:rsid w:val="00A643E6"/>
    <w:rsid w:val="00A64840"/>
    <w:rsid w:val="00A666EE"/>
    <w:rsid w:val="00A66AC0"/>
    <w:rsid w:val="00A677A1"/>
    <w:rsid w:val="00A6789A"/>
    <w:rsid w:val="00A71111"/>
    <w:rsid w:val="00A71945"/>
    <w:rsid w:val="00A71B6B"/>
    <w:rsid w:val="00A73718"/>
    <w:rsid w:val="00A7384C"/>
    <w:rsid w:val="00A75DD0"/>
    <w:rsid w:val="00A76C6C"/>
    <w:rsid w:val="00A76DCF"/>
    <w:rsid w:val="00A771D0"/>
    <w:rsid w:val="00A80072"/>
    <w:rsid w:val="00A80138"/>
    <w:rsid w:val="00A80F51"/>
    <w:rsid w:val="00A80FAE"/>
    <w:rsid w:val="00A81C7E"/>
    <w:rsid w:val="00A82AE8"/>
    <w:rsid w:val="00A83068"/>
    <w:rsid w:val="00A8373A"/>
    <w:rsid w:val="00A83B31"/>
    <w:rsid w:val="00A83C2C"/>
    <w:rsid w:val="00A84D9E"/>
    <w:rsid w:val="00A865A3"/>
    <w:rsid w:val="00A8726B"/>
    <w:rsid w:val="00A902A2"/>
    <w:rsid w:val="00A90FA7"/>
    <w:rsid w:val="00A9159C"/>
    <w:rsid w:val="00A92155"/>
    <w:rsid w:val="00A92333"/>
    <w:rsid w:val="00A93CC2"/>
    <w:rsid w:val="00A94F9A"/>
    <w:rsid w:val="00A9568A"/>
    <w:rsid w:val="00A95ACA"/>
    <w:rsid w:val="00A9684A"/>
    <w:rsid w:val="00A96B79"/>
    <w:rsid w:val="00AA0BB2"/>
    <w:rsid w:val="00AA3093"/>
    <w:rsid w:val="00AA38C8"/>
    <w:rsid w:val="00AA5048"/>
    <w:rsid w:val="00AA5472"/>
    <w:rsid w:val="00AA5477"/>
    <w:rsid w:val="00AA5E23"/>
    <w:rsid w:val="00AA6CAA"/>
    <w:rsid w:val="00AA6CD3"/>
    <w:rsid w:val="00AA6FA4"/>
    <w:rsid w:val="00AA7799"/>
    <w:rsid w:val="00AA7F9B"/>
    <w:rsid w:val="00AB250E"/>
    <w:rsid w:val="00AB3E32"/>
    <w:rsid w:val="00AB4C8D"/>
    <w:rsid w:val="00AB4EDE"/>
    <w:rsid w:val="00AB58F4"/>
    <w:rsid w:val="00AB6429"/>
    <w:rsid w:val="00AB770A"/>
    <w:rsid w:val="00AB777E"/>
    <w:rsid w:val="00AC0218"/>
    <w:rsid w:val="00AC052B"/>
    <w:rsid w:val="00AC15BE"/>
    <w:rsid w:val="00AC1BA1"/>
    <w:rsid w:val="00AC1C9E"/>
    <w:rsid w:val="00AC25B7"/>
    <w:rsid w:val="00AC4326"/>
    <w:rsid w:val="00AC4C80"/>
    <w:rsid w:val="00AC5B4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6C0"/>
    <w:rsid w:val="00AD40B7"/>
    <w:rsid w:val="00AD4F89"/>
    <w:rsid w:val="00AD5831"/>
    <w:rsid w:val="00AD6AB3"/>
    <w:rsid w:val="00AD6F0F"/>
    <w:rsid w:val="00AE1970"/>
    <w:rsid w:val="00AE2211"/>
    <w:rsid w:val="00AE328B"/>
    <w:rsid w:val="00AE4481"/>
    <w:rsid w:val="00AE49FF"/>
    <w:rsid w:val="00AE4B3F"/>
    <w:rsid w:val="00AE5C90"/>
    <w:rsid w:val="00AE62F0"/>
    <w:rsid w:val="00AE66FD"/>
    <w:rsid w:val="00AF0393"/>
    <w:rsid w:val="00AF08E2"/>
    <w:rsid w:val="00AF1BCA"/>
    <w:rsid w:val="00AF1CE7"/>
    <w:rsid w:val="00AF2151"/>
    <w:rsid w:val="00AF22F6"/>
    <w:rsid w:val="00AF2B1A"/>
    <w:rsid w:val="00AF4A16"/>
    <w:rsid w:val="00AF5C39"/>
    <w:rsid w:val="00AF5F84"/>
    <w:rsid w:val="00AF6599"/>
    <w:rsid w:val="00AF6ECE"/>
    <w:rsid w:val="00B017BC"/>
    <w:rsid w:val="00B02B66"/>
    <w:rsid w:val="00B031AC"/>
    <w:rsid w:val="00B04404"/>
    <w:rsid w:val="00B0444E"/>
    <w:rsid w:val="00B04A28"/>
    <w:rsid w:val="00B05594"/>
    <w:rsid w:val="00B055FA"/>
    <w:rsid w:val="00B058C8"/>
    <w:rsid w:val="00B05936"/>
    <w:rsid w:val="00B0671E"/>
    <w:rsid w:val="00B101C8"/>
    <w:rsid w:val="00B1271C"/>
    <w:rsid w:val="00B135F3"/>
    <w:rsid w:val="00B137CE"/>
    <w:rsid w:val="00B13962"/>
    <w:rsid w:val="00B14451"/>
    <w:rsid w:val="00B1559E"/>
    <w:rsid w:val="00B1604D"/>
    <w:rsid w:val="00B161BD"/>
    <w:rsid w:val="00B16ABA"/>
    <w:rsid w:val="00B17A65"/>
    <w:rsid w:val="00B20152"/>
    <w:rsid w:val="00B217C5"/>
    <w:rsid w:val="00B21A87"/>
    <w:rsid w:val="00B21EC7"/>
    <w:rsid w:val="00B22218"/>
    <w:rsid w:val="00B22D68"/>
    <w:rsid w:val="00B22E4A"/>
    <w:rsid w:val="00B238AF"/>
    <w:rsid w:val="00B23998"/>
    <w:rsid w:val="00B23DAD"/>
    <w:rsid w:val="00B257B0"/>
    <w:rsid w:val="00B2697C"/>
    <w:rsid w:val="00B278E8"/>
    <w:rsid w:val="00B30F8D"/>
    <w:rsid w:val="00B32ABF"/>
    <w:rsid w:val="00B344F6"/>
    <w:rsid w:val="00B358CE"/>
    <w:rsid w:val="00B36D36"/>
    <w:rsid w:val="00B37B09"/>
    <w:rsid w:val="00B41365"/>
    <w:rsid w:val="00B4372B"/>
    <w:rsid w:val="00B4424A"/>
    <w:rsid w:val="00B44A2B"/>
    <w:rsid w:val="00B44AFE"/>
    <w:rsid w:val="00B467A6"/>
    <w:rsid w:val="00B468BF"/>
    <w:rsid w:val="00B4758F"/>
    <w:rsid w:val="00B47783"/>
    <w:rsid w:val="00B50E12"/>
    <w:rsid w:val="00B5300B"/>
    <w:rsid w:val="00B530E6"/>
    <w:rsid w:val="00B56C4F"/>
    <w:rsid w:val="00B574EB"/>
    <w:rsid w:val="00B57E81"/>
    <w:rsid w:val="00B57EAE"/>
    <w:rsid w:val="00B602BB"/>
    <w:rsid w:val="00B61136"/>
    <w:rsid w:val="00B62B77"/>
    <w:rsid w:val="00B63DEE"/>
    <w:rsid w:val="00B64A9B"/>
    <w:rsid w:val="00B64F10"/>
    <w:rsid w:val="00B66A2E"/>
    <w:rsid w:val="00B67FBB"/>
    <w:rsid w:val="00B70203"/>
    <w:rsid w:val="00B709B2"/>
    <w:rsid w:val="00B7134C"/>
    <w:rsid w:val="00B72C6E"/>
    <w:rsid w:val="00B74296"/>
    <w:rsid w:val="00B75E18"/>
    <w:rsid w:val="00B761BD"/>
    <w:rsid w:val="00B76A81"/>
    <w:rsid w:val="00B7751F"/>
    <w:rsid w:val="00B775C0"/>
    <w:rsid w:val="00B800FC"/>
    <w:rsid w:val="00B801A6"/>
    <w:rsid w:val="00B80DB7"/>
    <w:rsid w:val="00B80DF6"/>
    <w:rsid w:val="00B80F30"/>
    <w:rsid w:val="00B81A5C"/>
    <w:rsid w:val="00B82159"/>
    <w:rsid w:val="00B82327"/>
    <w:rsid w:val="00B84AD2"/>
    <w:rsid w:val="00B852EC"/>
    <w:rsid w:val="00B8556E"/>
    <w:rsid w:val="00B872B8"/>
    <w:rsid w:val="00B87BA1"/>
    <w:rsid w:val="00B903C1"/>
    <w:rsid w:val="00B906C9"/>
    <w:rsid w:val="00B9204C"/>
    <w:rsid w:val="00B926EB"/>
    <w:rsid w:val="00B92EA4"/>
    <w:rsid w:val="00B9378E"/>
    <w:rsid w:val="00B94696"/>
    <w:rsid w:val="00B95F23"/>
    <w:rsid w:val="00B9634D"/>
    <w:rsid w:val="00B970CA"/>
    <w:rsid w:val="00B971F0"/>
    <w:rsid w:val="00BA005F"/>
    <w:rsid w:val="00BA08A4"/>
    <w:rsid w:val="00BA1381"/>
    <w:rsid w:val="00BA15AB"/>
    <w:rsid w:val="00BA2894"/>
    <w:rsid w:val="00BA2F3E"/>
    <w:rsid w:val="00BA40C6"/>
    <w:rsid w:val="00BA4493"/>
    <w:rsid w:val="00BA4BC6"/>
    <w:rsid w:val="00BA5CCA"/>
    <w:rsid w:val="00BB0226"/>
    <w:rsid w:val="00BB10AE"/>
    <w:rsid w:val="00BB19C6"/>
    <w:rsid w:val="00BB23DD"/>
    <w:rsid w:val="00BB25E7"/>
    <w:rsid w:val="00BB387D"/>
    <w:rsid w:val="00BB48B8"/>
    <w:rsid w:val="00BC000D"/>
    <w:rsid w:val="00BC1A0A"/>
    <w:rsid w:val="00BC1DFD"/>
    <w:rsid w:val="00BC3210"/>
    <w:rsid w:val="00BC3A0A"/>
    <w:rsid w:val="00BC40D3"/>
    <w:rsid w:val="00BC4560"/>
    <w:rsid w:val="00BC5C31"/>
    <w:rsid w:val="00BC6467"/>
    <w:rsid w:val="00BD1252"/>
    <w:rsid w:val="00BD12BD"/>
    <w:rsid w:val="00BD187E"/>
    <w:rsid w:val="00BD362D"/>
    <w:rsid w:val="00BD4243"/>
    <w:rsid w:val="00BD4DD3"/>
    <w:rsid w:val="00BD5A76"/>
    <w:rsid w:val="00BD78DA"/>
    <w:rsid w:val="00BE0563"/>
    <w:rsid w:val="00BE06BB"/>
    <w:rsid w:val="00BE0857"/>
    <w:rsid w:val="00BE4C12"/>
    <w:rsid w:val="00BE6D06"/>
    <w:rsid w:val="00BF0E88"/>
    <w:rsid w:val="00BF14E3"/>
    <w:rsid w:val="00BF1A77"/>
    <w:rsid w:val="00BF1FD5"/>
    <w:rsid w:val="00BF36B8"/>
    <w:rsid w:val="00BF3DAC"/>
    <w:rsid w:val="00BF56F6"/>
    <w:rsid w:val="00BF5A19"/>
    <w:rsid w:val="00BF5E30"/>
    <w:rsid w:val="00BF680A"/>
    <w:rsid w:val="00BF6DF6"/>
    <w:rsid w:val="00BF789B"/>
    <w:rsid w:val="00BF7F62"/>
    <w:rsid w:val="00C0064B"/>
    <w:rsid w:val="00C00CE3"/>
    <w:rsid w:val="00C00E97"/>
    <w:rsid w:val="00C014DF"/>
    <w:rsid w:val="00C01E24"/>
    <w:rsid w:val="00C01E4A"/>
    <w:rsid w:val="00C020FC"/>
    <w:rsid w:val="00C03F5E"/>
    <w:rsid w:val="00C05585"/>
    <w:rsid w:val="00C05E81"/>
    <w:rsid w:val="00C064B0"/>
    <w:rsid w:val="00C066CB"/>
    <w:rsid w:val="00C06BC3"/>
    <w:rsid w:val="00C075E1"/>
    <w:rsid w:val="00C113CF"/>
    <w:rsid w:val="00C128E9"/>
    <w:rsid w:val="00C12FB9"/>
    <w:rsid w:val="00C1328A"/>
    <w:rsid w:val="00C13CF0"/>
    <w:rsid w:val="00C1530D"/>
    <w:rsid w:val="00C1610C"/>
    <w:rsid w:val="00C16971"/>
    <w:rsid w:val="00C172DD"/>
    <w:rsid w:val="00C175AE"/>
    <w:rsid w:val="00C17640"/>
    <w:rsid w:val="00C1797A"/>
    <w:rsid w:val="00C17A56"/>
    <w:rsid w:val="00C2024C"/>
    <w:rsid w:val="00C20C50"/>
    <w:rsid w:val="00C20C8B"/>
    <w:rsid w:val="00C20DC7"/>
    <w:rsid w:val="00C226D4"/>
    <w:rsid w:val="00C23673"/>
    <w:rsid w:val="00C240C1"/>
    <w:rsid w:val="00C25271"/>
    <w:rsid w:val="00C25AC5"/>
    <w:rsid w:val="00C25BE5"/>
    <w:rsid w:val="00C269C8"/>
    <w:rsid w:val="00C30482"/>
    <w:rsid w:val="00C31329"/>
    <w:rsid w:val="00C32201"/>
    <w:rsid w:val="00C32526"/>
    <w:rsid w:val="00C33508"/>
    <w:rsid w:val="00C34B22"/>
    <w:rsid w:val="00C3563C"/>
    <w:rsid w:val="00C36A11"/>
    <w:rsid w:val="00C4021A"/>
    <w:rsid w:val="00C410A2"/>
    <w:rsid w:val="00C411ED"/>
    <w:rsid w:val="00C4493C"/>
    <w:rsid w:val="00C44EFB"/>
    <w:rsid w:val="00C45273"/>
    <w:rsid w:val="00C47AB2"/>
    <w:rsid w:val="00C5033B"/>
    <w:rsid w:val="00C5054C"/>
    <w:rsid w:val="00C51426"/>
    <w:rsid w:val="00C51C1C"/>
    <w:rsid w:val="00C52182"/>
    <w:rsid w:val="00C521D7"/>
    <w:rsid w:val="00C526FE"/>
    <w:rsid w:val="00C54347"/>
    <w:rsid w:val="00C54EC7"/>
    <w:rsid w:val="00C5515B"/>
    <w:rsid w:val="00C55B92"/>
    <w:rsid w:val="00C55F60"/>
    <w:rsid w:val="00C56213"/>
    <w:rsid w:val="00C562DA"/>
    <w:rsid w:val="00C56903"/>
    <w:rsid w:val="00C569D7"/>
    <w:rsid w:val="00C56CE2"/>
    <w:rsid w:val="00C57666"/>
    <w:rsid w:val="00C61923"/>
    <w:rsid w:val="00C61967"/>
    <w:rsid w:val="00C623A4"/>
    <w:rsid w:val="00C62F95"/>
    <w:rsid w:val="00C64A56"/>
    <w:rsid w:val="00C66402"/>
    <w:rsid w:val="00C66442"/>
    <w:rsid w:val="00C6671B"/>
    <w:rsid w:val="00C66E2A"/>
    <w:rsid w:val="00C70DB2"/>
    <w:rsid w:val="00C719B5"/>
    <w:rsid w:val="00C71A7A"/>
    <w:rsid w:val="00C73B18"/>
    <w:rsid w:val="00C73DA8"/>
    <w:rsid w:val="00C75BC7"/>
    <w:rsid w:val="00C77141"/>
    <w:rsid w:val="00C80A73"/>
    <w:rsid w:val="00C82B19"/>
    <w:rsid w:val="00C82DD5"/>
    <w:rsid w:val="00C839F3"/>
    <w:rsid w:val="00C84039"/>
    <w:rsid w:val="00C8643A"/>
    <w:rsid w:val="00C867CF"/>
    <w:rsid w:val="00C87056"/>
    <w:rsid w:val="00C873DA"/>
    <w:rsid w:val="00C874BC"/>
    <w:rsid w:val="00C87C58"/>
    <w:rsid w:val="00C901E9"/>
    <w:rsid w:val="00C91B77"/>
    <w:rsid w:val="00C92C19"/>
    <w:rsid w:val="00C93486"/>
    <w:rsid w:val="00C94491"/>
    <w:rsid w:val="00C94714"/>
    <w:rsid w:val="00C9475A"/>
    <w:rsid w:val="00C95E72"/>
    <w:rsid w:val="00C95E8A"/>
    <w:rsid w:val="00C95EF9"/>
    <w:rsid w:val="00C96340"/>
    <w:rsid w:val="00C963CE"/>
    <w:rsid w:val="00C96A2A"/>
    <w:rsid w:val="00C96E76"/>
    <w:rsid w:val="00C96ED6"/>
    <w:rsid w:val="00C97184"/>
    <w:rsid w:val="00CA0394"/>
    <w:rsid w:val="00CA05FD"/>
    <w:rsid w:val="00CA0E7A"/>
    <w:rsid w:val="00CA1C8A"/>
    <w:rsid w:val="00CA5CF4"/>
    <w:rsid w:val="00CA5F18"/>
    <w:rsid w:val="00CA6FDF"/>
    <w:rsid w:val="00CA7869"/>
    <w:rsid w:val="00CB0251"/>
    <w:rsid w:val="00CB07F8"/>
    <w:rsid w:val="00CB163B"/>
    <w:rsid w:val="00CB2BFF"/>
    <w:rsid w:val="00CB2EB0"/>
    <w:rsid w:val="00CB3312"/>
    <w:rsid w:val="00CB3F24"/>
    <w:rsid w:val="00CB44F4"/>
    <w:rsid w:val="00CB6242"/>
    <w:rsid w:val="00CB7C06"/>
    <w:rsid w:val="00CC0337"/>
    <w:rsid w:val="00CC1010"/>
    <w:rsid w:val="00CC1F67"/>
    <w:rsid w:val="00CC2491"/>
    <w:rsid w:val="00CC32A9"/>
    <w:rsid w:val="00CC43F2"/>
    <w:rsid w:val="00CC5890"/>
    <w:rsid w:val="00CC5F7E"/>
    <w:rsid w:val="00CC72C7"/>
    <w:rsid w:val="00CD01EC"/>
    <w:rsid w:val="00CD08C9"/>
    <w:rsid w:val="00CD2113"/>
    <w:rsid w:val="00CD2A76"/>
    <w:rsid w:val="00CD4401"/>
    <w:rsid w:val="00CD4508"/>
    <w:rsid w:val="00CD48C6"/>
    <w:rsid w:val="00CD5489"/>
    <w:rsid w:val="00CD5A30"/>
    <w:rsid w:val="00CD5B2C"/>
    <w:rsid w:val="00CD5FA2"/>
    <w:rsid w:val="00CE110B"/>
    <w:rsid w:val="00CE16F1"/>
    <w:rsid w:val="00CE1C13"/>
    <w:rsid w:val="00CE23DB"/>
    <w:rsid w:val="00CE4AAB"/>
    <w:rsid w:val="00CE724A"/>
    <w:rsid w:val="00CE75BB"/>
    <w:rsid w:val="00CE78E6"/>
    <w:rsid w:val="00CF0993"/>
    <w:rsid w:val="00CF09CC"/>
    <w:rsid w:val="00CF0A16"/>
    <w:rsid w:val="00CF247B"/>
    <w:rsid w:val="00CF2A66"/>
    <w:rsid w:val="00CF306D"/>
    <w:rsid w:val="00CF308D"/>
    <w:rsid w:val="00CF3296"/>
    <w:rsid w:val="00CF35EA"/>
    <w:rsid w:val="00CF36A5"/>
    <w:rsid w:val="00CF38C9"/>
    <w:rsid w:val="00CF392E"/>
    <w:rsid w:val="00CF44D7"/>
    <w:rsid w:val="00CF4BD7"/>
    <w:rsid w:val="00CF5B57"/>
    <w:rsid w:val="00CF615E"/>
    <w:rsid w:val="00CF6580"/>
    <w:rsid w:val="00CF6796"/>
    <w:rsid w:val="00D00854"/>
    <w:rsid w:val="00D00941"/>
    <w:rsid w:val="00D00A91"/>
    <w:rsid w:val="00D01978"/>
    <w:rsid w:val="00D0259D"/>
    <w:rsid w:val="00D0354B"/>
    <w:rsid w:val="00D0519F"/>
    <w:rsid w:val="00D05E43"/>
    <w:rsid w:val="00D078A7"/>
    <w:rsid w:val="00D07C26"/>
    <w:rsid w:val="00D10455"/>
    <w:rsid w:val="00D1199D"/>
    <w:rsid w:val="00D13E8D"/>
    <w:rsid w:val="00D15DC3"/>
    <w:rsid w:val="00D16D08"/>
    <w:rsid w:val="00D17A36"/>
    <w:rsid w:val="00D2039E"/>
    <w:rsid w:val="00D2085B"/>
    <w:rsid w:val="00D20DDF"/>
    <w:rsid w:val="00D20E7F"/>
    <w:rsid w:val="00D213DF"/>
    <w:rsid w:val="00D21497"/>
    <w:rsid w:val="00D21ACE"/>
    <w:rsid w:val="00D22129"/>
    <w:rsid w:val="00D224AC"/>
    <w:rsid w:val="00D22505"/>
    <w:rsid w:val="00D246BE"/>
    <w:rsid w:val="00D25566"/>
    <w:rsid w:val="00D26064"/>
    <w:rsid w:val="00D26490"/>
    <w:rsid w:val="00D26BBE"/>
    <w:rsid w:val="00D3031E"/>
    <w:rsid w:val="00D30466"/>
    <w:rsid w:val="00D3113F"/>
    <w:rsid w:val="00D31516"/>
    <w:rsid w:val="00D3162F"/>
    <w:rsid w:val="00D32E9E"/>
    <w:rsid w:val="00D34185"/>
    <w:rsid w:val="00D34592"/>
    <w:rsid w:val="00D35F88"/>
    <w:rsid w:val="00D3628E"/>
    <w:rsid w:val="00D376A3"/>
    <w:rsid w:val="00D37CB3"/>
    <w:rsid w:val="00D40EA1"/>
    <w:rsid w:val="00D41BC1"/>
    <w:rsid w:val="00D42BC1"/>
    <w:rsid w:val="00D42D60"/>
    <w:rsid w:val="00D430DA"/>
    <w:rsid w:val="00D4349B"/>
    <w:rsid w:val="00D445D2"/>
    <w:rsid w:val="00D45636"/>
    <w:rsid w:val="00D45FED"/>
    <w:rsid w:val="00D46520"/>
    <w:rsid w:val="00D500B1"/>
    <w:rsid w:val="00D5053F"/>
    <w:rsid w:val="00D50F90"/>
    <w:rsid w:val="00D51B00"/>
    <w:rsid w:val="00D51FA3"/>
    <w:rsid w:val="00D53AED"/>
    <w:rsid w:val="00D53FB0"/>
    <w:rsid w:val="00D544B3"/>
    <w:rsid w:val="00D55936"/>
    <w:rsid w:val="00D57290"/>
    <w:rsid w:val="00D60823"/>
    <w:rsid w:val="00D6121F"/>
    <w:rsid w:val="00D616EA"/>
    <w:rsid w:val="00D61C91"/>
    <w:rsid w:val="00D629C0"/>
    <w:rsid w:val="00D63D4E"/>
    <w:rsid w:val="00D65B2C"/>
    <w:rsid w:val="00D6678E"/>
    <w:rsid w:val="00D668C1"/>
    <w:rsid w:val="00D703F1"/>
    <w:rsid w:val="00D71C72"/>
    <w:rsid w:val="00D729DE"/>
    <w:rsid w:val="00D72F8C"/>
    <w:rsid w:val="00D74958"/>
    <w:rsid w:val="00D75387"/>
    <w:rsid w:val="00D75FDC"/>
    <w:rsid w:val="00D76789"/>
    <w:rsid w:val="00D76793"/>
    <w:rsid w:val="00D76A89"/>
    <w:rsid w:val="00D76B57"/>
    <w:rsid w:val="00D76E75"/>
    <w:rsid w:val="00D77B6E"/>
    <w:rsid w:val="00D77C09"/>
    <w:rsid w:val="00D801CE"/>
    <w:rsid w:val="00D80B8F"/>
    <w:rsid w:val="00D81B6E"/>
    <w:rsid w:val="00D81E35"/>
    <w:rsid w:val="00D822F5"/>
    <w:rsid w:val="00D85489"/>
    <w:rsid w:val="00D916D4"/>
    <w:rsid w:val="00D957E4"/>
    <w:rsid w:val="00D96A83"/>
    <w:rsid w:val="00D979E2"/>
    <w:rsid w:val="00DA05B4"/>
    <w:rsid w:val="00DA0AC9"/>
    <w:rsid w:val="00DA4058"/>
    <w:rsid w:val="00DA4684"/>
    <w:rsid w:val="00DA5D21"/>
    <w:rsid w:val="00DA6738"/>
    <w:rsid w:val="00DA68BC"/>
    <w:rsid w:val="00DA719F"/>
    <w:rsid w:val="00DB04A5"/>
    <w:rsid w:val="00DB0972"/>
    <w:rsid w:val="00DB0988"/>
    <w:rsid w:val="00DB13BB"/>
    <w:rsid w:val="00DB162E"/>
    <w:rsid w:val="00DB23AE"/>
    <w:rsid w:val="00DB25F6"/>
    <w:rsid w:val="00DB3EB2"/>
    <w:rsid w:val="00DB3EF3"/>
    <w:rsid w:val="00DB4F32"/>
    <w:rsid w:val="00DB6A26"/>
    <w:rsid w:val="00DB7762"/>
    <w:rsid w:val="00DB7E69"/>
    <w:rsid w:val="00DC06F6"/>
    <w:rsid w:val="00DC0828"/>
    <w:rsid w:val="00DC0B16"/>
    <w:rsid w:val="00DC0B86"/>
    <w:rsid w:val="00DC2556"/>
    <w:rsid w:val="00DC2909"/>
    <w:rsid w:val="00DC355C"/>
    <w:rsid w:val="00DC3E28"/>
    <w:rsid w:val="00DC431F"/>
    <w:rsid w:val="00DC4943"/>
    <w:rsid w:val="00DC555A"/>
    <w:rsid w:val="00DC77E9"/>
    <w:rsid w:val="00DD0779"/>
    <w:rsid w:val="00DD3EB8"/>
    <w:rsid w:val="00DD447C"/>
    <w:rsid w:val="00DD5878"/>
    <w:rsid w:val="00DD5F69"/>
    <w:rsid w:val="00DD65A1"/>
    <w:rsid w:val="00DD6EC1"/>
    <w:rsid w:val="00DD6EDD"/>
    <w:rsid w:val="00DD7669"/>
    <w:rsid w:val="00DE0291"/>
    <w:rsid w:val="00DE2C73"/>
    <w:rsid w:val="00DE39F8"/>
    <w:rsid w:val="00DE4FC0"/>
    <w:rsid w:val="00DE56E7"/>
    <w:rsid w:val="00DE5D31"/>
    <w:rsid w:val="00DE66C0"/>
    <w:rsid w:val="00DF066E"/>
    <w:rsid w:val="00DF14D6"/>
    <w:rsid w:val="00DF1B36"/>
    <w:rsid w:val="00DF2AC9"/>
    <w:rsid w:val="00DF2F18"/>
    <w:rsid w:val="00DF5629"/>
    <w:rsid w:val="00DF5B80"/>
    <w:rsid w:val="00DF6350"/>
    <w:rsid w:val="00DF6D5E"/>
    <w:rsid w:val="00E00DDA"/>
    <w:rsid w:val="00E01192"/>
    <w:rsid w:val="00E0122B"/>
    <w:rsid w:val="00E03677"/>
    <w:rsid w:val="00E04E61"/>
    <w:rsid w:val="00E050A5"/>
    <w:rsid w:val="00E056EA"/>
    <w:rsid w:val="00E06C73"/>
    <w:rsid w:val="00E06F7E"/>
    <w:rsid w:val="00E07AE4"/>
    <w:rsid w:val="00E10EF6"/>
    <w:rsid w:val="00E11589"/>
    <w:rsid w:val="00E12583"/>
    <w:rsid w:val="00E130D5"/>
    <w:rsid w:val="00E1384A"/>
    <w:rsid w:val="00E1406E"/>
    <w:rsid w:val="00E140A9"/>
    <w:rsid w:val="00E140C6"/>
    <w:rsid w:val="00E152A2"/>
    <w:rsid w:val="00E155FC"/>
    <w:rsid w:val="00E15FD6"/>
    <w:rsid w:val="00E20EC3"/>
    <w:rsid w:val="00E22EFF"/>
    <w:rsid w:val="00E232C6"/>
    <w:rsid w:val="00E23727"/>
    <w:rsid w:val="00E23F3D"/>
    <w:rsid w:val="00E24349"/>
    <w:rsid w:val="00E248C2"/>
    <w:rsid w:val="00E254A8"/>
    <w:rsid w:val="00E25E60"/>
    <w:rsid w:val="00E26931"/>
    <w:rsid w:val="00E26A93"/>
    <w:rsid w:val="00E26B94"/>
    <w:rsid w:val="00E275AD"/>
    <w:rsid w:val="00E27C0C"/>
    <w:rsid w:val="00E30523"/>
    <w:rsid w:val="00E30757"/>
    <w:rsid w:val="00E30A7C"/>
    <w:rsid w:val="00E32991"/>
    <w:rsid w:val="00E32E41"/>
    <w:rsid w:val="00E340BA"/>
    <w:rsid w:val="00E34780"/>
    <w:rsid w:val="00E34E0E"/>
    <w:rsid w:val="00E35567"/>
    <w:rsid w:val="00E360BA"/>
    <w:rsid w:val="00E36A49"/>
    <w:rsid w:val="00E36CE3"/>
    <w:rsid w:val="00E377E5"/>
    <w:rsid w:val="00E37B92"/>
    <w:rsid w:val="00E4179E"/>
    <w:rsid w:val="00E42649"/>
    <w:rsid w:val="00E4279C"/>
    <w:rsid w:val="00E427BC"/>
    <w:rsid w:val="00E427DD"/>
    <w:rsid w:val="00E436B7"/>
    <w:rsid w:val="00E43A40"/>
    <w:rsid w:val="00E44650"/>
    <w:rsid w:val="00E45F5B"/>
    <w:rsid w:val="00E46977"/>
    <w:rsid w:val="00E5121E"/>
    <w:rsid w:val="00E53477"/>
    <w:rsid w:val="00E54DD7"/>
    <w:rsid w:val="00E55075"/>
    <w:rsid w:val="00E557D4"/>
    <w:rsid w:val="00E57EBD"/>
    <w:rsid w:val="00E60B50"/>
    <w:rsid w:val="00E61014"/>
    <w:rsid w:val="00E61D94"/>
    <w:rsid w:val="00E6231D"/>
    <w:rsid w:val="00E646DF"/>
    <w:rsid w:val="00E6506D"/>
    <w:rsid w:val="00E65ABB"/>
    <w:rsid w:val="00E66E80"/>
    <w:rsid w:val="00E66ED5"/>
    <w:rsid w:val="00E7000E"/>
    <w:rsid w:val="00E7085F"/>
    <w:rsid w:val="00E70C7A"/>
    <w:rsid w:val="00E73F11"/>
    <w:rsid w:val="00E75489"/>
    <w:rsid w:val="00E75CD0"/>
    <w:rsid w:val="00E76EFE"/>
    <w:rsid w:val="00E7761C"/>
    <w:rsid w:val="00E77CFB"/>
    <w:rsid w:val="00E804A5"/>
    <w:rsid w:val="00E80A00"/>
    <w:rsid w:val="00E8180A"/>
    <w:rsid w:val="00E82C10"/>
    <w:rsid w:val="00E8333B"/>
    <w:rsid w:val="00E84738"/>
    <w:rsid w:val="00E85229"/>
    <w:rsid w:val="00E85DDA"/>
    <w:rsid w:val="00E9083A"/>
    <w:rsid w:val="00E90B31"/>
    <w:rsid w:val="00E90C01"/>
    <w:rsid w:val="00E91843"/>
    <w:rsid w:val="00E91C7E"/>
    <w:rsid w:val="00E91CD4"/>
    <w:rsid w:val="00E923F5"/>
    <w:rsid w:val="00E92AB2"/>
    <w:rsid w:val="00E937D9"/>
    <w:rsid w:val="00E93985"/>
    <w:rsid w:val="00E93E7A"/>
    <w:rsid w:val="00E948DE"/>
    <w:rsid w:val="00E950FA"/>
    <w:rsid w:val="00E9566A"/>
    <w:rsid w:val="00E95C32"/>
    <w:rsid w:val="00E968FC"/>
    <w:rsid w:val="00E97F80"/>
    <w:rsid w:val="00EA0A33"/>
    <w:rsid w:val="00EA0E29"/>
    <w:rsid w:val="00EA0E9E"/>
    <w:rsid w:val="00EA1234"/>
    <w:rsid w:val="00EA21B2"/>
    <w:rsid w:val="00EA33D6"/>
    <w:rsid w:val="00EA388E"/>
    <w:rsid w:val="00EA539B"/>
    <w:rsid w:val="00EA54BC"/>
    <w:rsid w:val="00EA56EC"/>
    <w:rsid w:val="00EA7498"/>
    <w:rsid w:val="00EA74B4"/>
    <w:rsid w:val="00EB025C"/>
    <w:rsid w:val="00EB07FB"/>
    <w:rsid w:val="00EB30DA"/>
    <w:rsid w:val="00EB3966"/>
    <w:rsid w:val="00EB400F"/>
    <w:rsid w:val="00EC325F"/>
    <w:rsid w:val="00EC3D85"/>
    <w:rsid w:val="00EC3E92"/>
    <w:rsid w:val="00EC46E8"/>
    <w:rsid w:val="00EC6433"/>
    <w:rsid w:val="00EC72A5"/>
    <w:rsid w:val="00EC7E44"/>
    <w:rsid w:val="00ED058A"/>
    <w:rsid w:val="00ED0DA3"/>
    <w:rsid w:val="00ED2938"/>
    <w:rsid w:val="00ED36D4"/>
    <w:rsid w:val="00ED3854"/>
    <w:rsid w:val="00ED4889"/>
    <w:rsid w:val="00ED5008"/>
    <w:rsid w:val="00ED5368"/>
    <w:rsid w:val="00ED55B2"/>
    <w:rsid w:val="00ED7B70"/>
    <w:rsid w:val="00EE0FD0"/>
    <w:rsid w:val="00EE125D"/>
    <w:rsid w:val="00EE1469"/>
    <w:rsid w:val="00EE4095"/>
    <w:rsid w:val="00EE4FDA"/>
    <w:rsid w:val="00EE5183"/>
    <w:rsid w:val="00EE63B1"/>
    <w:rsid w:val="00EE6419"/>
    <w:rsid w:val="00EE6D94"/>
    <w:rsid w:val="00EF0031"/>
    <w:rsid w:val="00EF03E3"/>
    <w:rsid w:val="00EF228A"/>
    <w:rsid w:val="00EF290A"/>
    <w:rsid w:val="00EF52F1"/>
    <w:rsid w:val="00EF534A"/>
    <w:rsid w:val="00EF53CB"/>
    <w:rsid w:val="00EF5EB0"/>
    <w:rsid w:val="00EF6692"/>
    <w:rsid w:val="00EF6C04"/>
    <w:rsid w:val="00EF7ADF"/>
    <w:rsid w:val="00EF7FA2"/>
    <w:rsid w:val="00F00627"/>
    <w:rsid w:val="00F00ED2"/>
    <w:rsid w:val="00F0131E"/>
    <w:rsid w:val="00F0244C"/>
    <w:rsid w:val="00F024D3"/>
    <w:rsid w:val="00F06ABA"/>
    <w:rsid w:val="00F06BDE"/>
    <w:rsid w:val="00F109E7"/>
    <w:rsid w:val="00F1249E"/>
    <w:rsid w:val="00F143E7"/>
    <w:rsid w:val="00F14992"/>
    <w:rsid w:val="00F15345"/>
    <w:rsid w:val="00F16772"/>
    <w:rsid w:val="00F177FD"/>
    <w:rsid w:val="00F21950"/>
    <w:rsid w:val="00F21ABA"/>
    <w:rsid w:val="00F21F45"/>
    <w:rsid w:val="00F21FB3"/>
    <w:rsid w:val="00F2561F"/>
    <w:rsid w:val="00F275FB"/>
    <w:rsid w:val="00F30B1F"/>
    <w:rsid w:val="00F311BE"/>
    <w:rsid w:val="00F31B72"/>
    <w:rsid w:val="00F334A3"/>
    <w:rsid w:val="00F34002"/>
    <w:rsid w:val="00F34EBD"/>
    <w:rsid w:val="00F35BA4"/>
    <w:rsid w:val="00F36173"/>
    <w:rsid w:val="00F36706"/>
    <w:rsid w:val="00F376A8"/>
    <w:rsid w:val="00F40579"/>
    <w:rsid w:val="00F41965"/>
    <w:rsid w:val="00F435FD"/>
    <w:rsid w:val="00F448ED"/>
    <w:rsid w:val="00F455A8"/>
    <w:rsid w:val="00F47171"/>
    <w:rsid w:val="00F47B0C"/>
    <w:rsid w:val="00F50587"/>
    <w:rsid w:val="00F507DA"/>
    <w:rsid w:val="00F514B6"/>
    <w:rsid w:val="00F536EA"/>
    <w:rsid w:val="00F54067"/>
    <w:rsid w:val="00F54D71"/>
    <w:rsid w:val="00F5512F"/>
    <w:rsid w:val="00F56C34"/>
    <w:rsid w:val="00F60245"/>
    <w:rsid w:val="00F605BE"/>
    <w:rsid w:val="00F610E7"/>
    <w:rsid w:val="00F6296D"/>
    <w:rsid w:val="00F62A0E"/>
    <w:rsid w:val="00F632EB"/>
    <w:rsid w:val="00F63488"/>
    <w:rsid w:val="00F635A5"/>
    <w:rsid w:val="00F63DE0"/>
    <w:rsid w:val="00F64ABC"/>
    <w:rsid w:val="00F64CC0"/>
    <w:rsid w:val="00F66E5F"/>
    <w:rsid w:val="00F7003B"/>
    <w:rsid w:val="00F7043A"/>
    <w:rsid w:val="00F7145E"/>
    <w:rsid w:val="00F7230E"/>
    <w:rsid w:val="00F72C5A"/>
    <w:rsid w:val="00F73438"/>
    <w:rsid w:val="00F7442F"/>
    <w:rsid w:val="00F74659"/>
    <w:rsid w:val="00F74A6A"/>
    <w:rsid w:val="00F76E1B"/>
    <w:rsid w:val="00F76FE0"/>
    <w:rsid w:val="00F77194"/>
    <w:rsid w:val="00F77ECA"/>
    <w:rsid w:val="00F81267"/>
    <w:rsid w:val="00F81550"/>
    <w:rsid w:val="00F81E7F"/>
    <w:rsid w:val="00F83F89"/>
    <w:rsid w:val="00F857DD"/>
    <w:rsid w:val="00F85D2C"/>
    <w:rsid w:val="00F8689B"/>
    <w:rsid w:val="00F90A5E"/>
    <w:rsid w:val="00F90F1B"/>
    <w:rsid w:val="00F93146"/>
    <w:rsid w:val="00F93303"/>
    <w:rsid w:val="00F939A7"/>
    <w:rsid w:val="00F94659"/>
    <w:rsid w:val="00F97E2B"/>
    <w:rsid w:val="00FA180B"/>
    <w:rsid w:val="00FA2462"/>
    <w:rsid w:val="00FA2526"/>
    <w:rsid w:val="00FA369D"/>
    <w:rsid w:val="00FA3E57"/>
    <w:rsid w:val="00FA4AE1"/>
    <w:rsid w:val="00FA50D5"/>
    <w:rsid w:val="00FA5891"/>
    <w:rsid w:val="00FA6A01"/>
    <w:rsid w:val="00FA6F2C"/>
    <w:rsid w:val="00FA6FF8"/>
    <w:rsid w:val="00FA73D0"/>
    <w:rsid w:val="00FA7AAF"/>
    <w:rsid w:val="00FA7EA1"/>
    <w:rsid w:val="00FB0230"/>
    <w:rsid w:val="00FB30E7"/>
    <w:rsid w:val="00FB32AA"/>
    <w:rsid w:val="00FB3AA8"/>
    <w:rsid w:val="00FB403C"/>
    <w:rsid w:val="00FB5CC4"/>
    <w:rsid w:val="00FB5D7F"/>
    <w:rsid w:val="00FB6465"/>
    <w:rsid w:val="00FB6AEC"/>
    <w:rsid w:val="00FB73CB"/>
    <w:rsid w:val="00FC17E3"/>
    <w:rsid w:val="00FC1B73"/>
    <w:rsid w:val="00FC2250"/>
    <w:rsid w:val="00FC2A98"/>
    <w:rsid w:val="00FC4D2A"/>
    <w:rsid w:val="00FC4D40"/>
    <w:rsid w:val="00FC653E"/>
    <w:rsid w:val="00FC6EC3"/>
    <w:rsid w:val="00FC7919"/>
    <w:rsid w:val="00FC7A32"/>
    <w:rsid w:val="00FD0F75"/>
    <w:rsid w:val="00FD119A"/>
    <w:rsid w:val="00FD17A4"/>
    <w:rsid w:val="00FD1AF9"/>
    <w:rsid w:val="00FD2B9C"/>
    <w:rsid w:val="00FD3E39"/>
    <w:rsid w:val="00FD4D04"/>
    <w:rsid w:val="00FE007F"/>
    <w:rsid w:val="00FE037A"/>
    <w:rsid w:val="00FE0EB3"/>
    <w:rsid w:val="00FE0EC9"/>
    <w:rsid w:val="00FE0F98"/>
    <w:rsid w:val="00FE1095"/>
    <w:rsid w:val="00FE1242"/>
    <w:rsid w:val="00FE131D"/>
    <w:rsid w:val="00FE1549"/>
    <w:rsid w:val="00FE292F"/>
    <w:rsid w:val="00FE2B74"/>
    <w:rsid w:val="00FE32F4"/>
    <w:rsid w:val="00FE3548"/>
    <w:rsid w:val="00FE397E"/>
    <w:rsid w:val="00FE4541"/>
    <w:rsid w:val="00FE4C81"/>
    <w:rsid w:val="00FE4D69"/>
    <w:rsid w:val="00FE7410"/>
    <w:rsid w:val="00FF0B30"/>
    <w:rsid w:val="00FF2266"/>
    <w:rsid w:val="00FF2D43"/>
    <w:rsid w:val="00FF31C3"/>
    <w:rsid w:val="00FF3789"/>
    <w:rsid w:val="00FF3A99"/>
    <w:rsid w:val="00FF3C7C"/>
    <w:rsid w:val="00FF5446"/>
    <w:rsid w:val="00FF6257"/>
    <w:rsid w:val="00FF68A8"/>
    <w:rsid w:val="00FF68C2"/>
    <w:rsid w:val="00FF73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357" w:hanging="357"/>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ulbright.bg/bg/p-Stipendii-za-bulgarski-lektori-ili-izsledovateli-za-Sasht-USA-5/" TargetMode="External"/><Relationship Id="rId117" Type="http://schemas.openxmlformats.org/officeDocument/2006/relationships/hyperlink" Target="http://ec.europa.eu/programmes/horizon2020/en/news/industrial-technologies-2014-conference-nanotechnologies-biotechnology-advanced-materials-and" TargetMode="External"/><Relationship Id="rId21" Type="http://schemas.openxmlformats.org/officeDocument/2006/relationships/hyperlink" Target="https://www.daimler-benz-stiftung.de/cms/en/young-academics/postdoctoral-scholarships.html" TargetMode="External"/><Relationship Id="rId42" Type="http://schemas.openxmlformats.org/officeDocument/2006/relationships/footer" Target="footer2.xml"/><Relationship Id="rId47" Type="http://schemas.openxmlformats.org/officeDocument/2006/relationships/hyperlink" Target="http://ec.europa.eu/research/participants/portal/desktop/en/opportunities/h2020/topics/2596-biotec-1-2014.html" TargetMode="External"/><Relationship Id="rId63" Type="http://schemas.openxmlformats.org/officeDocument/2006/relationships/hyperlink" Target="http://ec.europa.eu/research/participants/portal/desktop/en/opportunities/h2020/topics/81-ict-05-2014.html" TargetMode="External"/><Relationship Id="rId68" Type="http://schemas.openxmlformats.org/officeDocument/2006/relationships/hyperlink" Target="http://ec.europa.eu/research/participants/portal/desktop/en/opportunities/h2020/topics/86-ict-13-2014.html" TargetMode="External"/><Relationship Id="rId84" Type="http://schemas.openxmlformats.org/officeDocument/2006/relationships/hyperlink" Target="http://ec.europa.eu/research/participants/portal/desktop/en/opportunities/h2020/calls/h2020-einfra-2015-1.html" TargetMode="External"/><Relationship Id="rId89" Type="http://schemas.openxmlformats.org/officeDocument/2006/relationships/hyperlink" Target="http://ec.europa.eu/research/participants/portal/desktop/en/opportunities/h2020/calls/h2020-infrasupp-2014-1.html" TargetMode="External"/><Relationship Id="rId112" Type="http://schemas.openxmlformats.org/officeDocument/2006/relationships/oleObject" Target="embeddings/oleObject2.bin"/><Relationship Id="rId133" Type="http://schemas.openxmlformats.org/officeDocument/2006/relationships/image" Target="media/image6.jpeg"/><Relationship Id="rId138" Type="http://schemas.openxmlformats.org/officeDocument/2006/relationships/image" Target="media/image8.jpeg"/><Relationship Id="rId16" Type="http://schemas.openxmlformats.org/officeDocument/2006/relationships/hyperlink" Target="http://www.bundestag.de/bundestag/europa_internationales/internat_austausch/ips/index.jsp" TargetMode="External"/><Relationship Id="rId107" Type="http://schemas.openxmlformats.org/officeDocument/2006/relationships/hyperlink" Target="http://www.norwaygrants-greeninnovation.no" TargetMode="External"/><Relationship Id="rId11" Type="http://schemas.openxmlformats.org/officeDocument/2006/relationships/footer" Target="footer1.xml"/><Relationship Id="rId32" Type="http://schemas.openxmlformats.org/officeDocument/2006/relationships/hyperlink" Target="http://cor.europa.eu/en/about/traineeships/Pages/how-applying.aspx" TargetMode="External"/><Relationship Id="rId37" Type="http://schemas.openxmlformats.org/officeDocument/2006/relationships/hyperlink" Target="mailto:deti@admin.uni-sofia.bg" TargetMode="External"/><Relationship Id="rId53" Type="http://schemas.openxmlformats.org/officeDocument/2006/relationships/hyperlink" Target="http://ec.europa.eu/research/participants/portal/desktop/en/opportunities/h2020/calls/h2020-nmp-2014-two-stage.html" TargetMode="External"/><Relationship Id="rId58" Type="http://schemas.openxmlformats.org/officeDocument/2006/relationships/hyperlink" Target="http://ec.europa.eu/research/participants/portal/desktop/en/opportunities/h2020/calls/h2020-seac-2015-1.html" TargetMode="External"/><Relationship Id="rId74" Type="http://schemas.openxmlformats.org/officeDocument/2006/relationships/hyperlink" Target="http://ec.europa.eu/research/participants/portal/desktop/en/opportunities/h2020/topics/92-ict-23-2014.html" TargetMode="External"/><Relationship Id="rId79" Type="http://schemas.openxmlformats.org/officeDocument/2006/relationships/hyperlink" Target="http://ec.europa.eu/research/participants/portal/desktop/en/opportunities/h2020/topics/97-ict-33-2014.html" TargetMode="External"/><Relationship Id="rId102" Type="http://schemas.openxmlformats.org/officeDocument/2006/relationships/image" Target="media/image2.emf"/><Relationship Id="rId123" Type="http://schemas.openxmlformats.org/officeDocument/2006/relationships/hyperlink" Target="http://ec.europa.eu/programmes/horizon2020/en/news/its-2014-european-congress" TargetMode="External"/><Relationship Id="rId128" Type="http://schemas.openxmlformats.org/officeDocument/2006/relationships/hyperlink" Target="http://cerncourier.com/cws/event/307880" TargetMode="External"/><Relationship Id="rId5" Type="http://schemas.microsoft.com/office/2007/relationships/stylesWithEffects" Target="stylesWithEffects.xml"/><Relationship Id="rId90" Type="http://schemas.openxmlformats.org/officeDocument/2006/relationships/hyperlink" Target="http://ec.europa.eu/research/participants/portal/desktop/en/opportunities/h2020/calls/h2020-infraia-2014-2015.html" TargetMode="External"/><Relationship Id="rId95" Type="http://schemas.openxmlformats.org/officeDocument/2006/relationships/hyperlink" Target="http://ec.europa.eu/research/participants/portal/desktop/en/opportunities/h2020/calls/erc-2014-poc.html" TargetMode="External"/><Relationship Id="rId22" Type="http://schemas.openxmlformats.org/officeDocument/2006/relationships/hyperlink" Target="http://www.mars.dti.ne.jp/mif" TargetMode="External"/><Relationship Id="rId27" Type="http://schemas.openxmlformats.org/officeDocument/2006/relationships/hyperlink" Target="http://www.bfny.org/english/applicants.cfm" TargetMode="External"/><Relationship Id="rId43" Type="http://schemas.openxmlformats.org/officeDocument/2006/relationships/hyperlink" Target="http://www.cost.eu/domains_%20actions" TargetMode="External"/><Relationship Id="rId48" Type="http://schemas.openxmlformats.org/officeDocument/2006/relationships/hyperlink" Target="http://ec.europa.eu/research/participants/portal/desktop/en/opportunities/h2020/topics/2597-biotec-3-2014.html" TargetMode="External"/><Relationship Id="rId64" Type="http://schemas.openxmlformats.org/officeDocument/2006/relationships/hyperlink" Target="http://ec.europa.eu/research/participants/portal/desktop/en/opportunities/h2020/topics/82-ict-06-2014.html" TargetMode="External"/><Relationship Id="rId69" Type="http://schemas.openxmlformats.org/officeDocument/2006/relationships/hyperlink" Target="http://ec.europa.eu/research/participants/portal/desktop/en/opportunities/h2020/topics/87-ict-15-2014.html" TargetMode="External"/><Relationship Id="rId113" Type="http://schemas.openxmlformats.org/officeDocument/2006/relationships/image" Target="media/image4.emf"/><Relationship Id="rId118" Type="http://schemas.openxmlformats.org/officeDocument/2006/relationships/hyperlink" Target="http://ec.europa.eu/programmes/horizon2020/en/news/industrial-technologies-2014-conference-nanotechnologies-biotechnology-advanced-materials-and" TargetMode="External"/><Relationship Id="rId134" Type="http://schemas.openxmlformats.org/officeDocument/2006/relationships/hyperlink" Target="http://www.eua.be/Libraries/Publication/MOOCs_Update_January_2014.sflb.ashx" TargetMode="External"/><Relationship Id="rId13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ec.europa.eu/research/participants/portal/desktop/en/opportunities/h2020/calls/h2020-nmp-csa-2015.html" TargetMode="External"/><Relationship Id="rId72" Type="http://schemas.openxmlformats.org/officeDocument/2006/relationships/hyperlink" Target="http://ec.europa.eu/research/participants/portal/desktop/en/opportunities/h2020/topics/90-ict-21-2014.html" TargetMode="External"/><Relationship Id="rId80" Type="http://schemas.openxmlformats.org/officeDocument/2006/relationships/hyperlink" Target="http://ec.europa.eu/research/participants/portal/desktop/en/opportunities/h2020/topics/98-ict-35-2014.html" TargetMode="External"/><Relationship Id="rId85" Type="http://schemas.openxmlformats.org/officeDocument/2006/relationships/hyperlink" Target="http://ec.europa.eu/research/participants/portal/desktop/en/opportunities/h2020/calls/h2020-einfra-2014-2.html" TargetMode="External"/><Relationship Id="rId93" Type="http://schemas.openxmlformats.org/officeDocument/2006/relationships/hyperlink" Target="http://ec.europa.eu/research/participants/portal/desktop/en/opportunities/h2020/calls/erc-2014-stg.html" TargetMode="External"/><Relationship Id="rId98" Type="http://schemas.openxmlformats.org/officeDocument/2006/relationships/hyperlink" Target="http://ec.europa.eu/research/participants/portal/desktop/en/opportunities/h2020/calls/h2020-msca-ncp-2014.html" TargetMode="External"/><Relationship Id="rId121" Type="http://schemas.openxmlformats.org/officeDocument/2006/relationships/hyperlink" Target="http://www.eua.be/define.aspx" TargetMode="External"/><Relationship Id="rId3" Type="http://schemas.openxmlformats.org/officeDocument/2006/relationships/numbering" Target="numbering.xml"/><Relationship Id="rId12" Type="http://schemas.openxmlformats.org/officeDocument/2006/relationships/hyperlink" Target="http://www.europaeum.org/europaeum/node/30" TargetMode="External"/><Relationship Id="rId17" Type="http://schemas.openxmlformats.org/officeDocument/2006/relationships/hyperlink" Target="http://www.institutfrancais.bg/?lang=bg" TargetMode="External"/><Relationship Id="rId25" Type="http://schemas.openxmlformats.org/officeDocument/2006/relationships/hyperlink" Target="http://www.crus.ch/information-programme/sciex-nms-ch/sciex-nms-ch-bulgaria.html" TargetMode="External"/><Relationship Id="rId33" Type="http://schemas.openxmlformats.org/officeDocument/2006/relationships/hyperlink" Target="http://cor.europa.eu/en/about/traineeships/Pages/cor-traineeship.aspx" TargetMode="External"/><Relationship Id="rId38" Type="http://schemas.openxmlformats.org/officeDocument/2006/relationships/hyperlink" Target="mailto:finance-club@ue-varna.bg" TargetMode="External"/><Relationship Id="rId46" Type="http://schemas.openxmlformats.org/officeDocument/2006/relationships/hyperlink" Target="http://ec.europa.eu/research/participants/portal/desktop/en/opportunities/h2020/calls/h2020-leit-bio-2014-1.html" TargetMode="External"/><Relationship Id="rId59" Type="http://schemas.openxmlformats.org/officeDocument/2006/relationships/hyperlink" Target="http://ec.europa.eu/research/participants/portal/desktop/en/opportunities/h2020/calls/h2020-seac-2014-1.html" TargetMode="External"/><Relationship Id="rId67" Type="http://schemas.openxmlformats.org/officeDocument/2006/relationships/hyperlink" Target="http://ec.europa.eu/research/participants/portal/desktop/en/opportunities/h2020/topics/85-ict-11-2014.html" TargetMode="External"/><Relationship Id="rId103" Type="http://schemas.openxmlformats.org/officeDocument/2006/relationships/oleObject" Target="embeddings/oleObject1.bin"/><Relationship Id="rId108" Type="http://schemas.openxmlformats.org/officeDocument/2006/relationships/hyperlink" Target="http://www.prohelvetia.ch/Home.20.0.html?&amp;L=4" TargetMode="External"/><Relationship Id="rId116" Type="http://schemas.openxmlformats.org/officeDocument/2006/relationships/hyperlink" Target="http://www.eua.be/events/upcoming/EUA-Annual-Conference-2014/Call_for_presentations.aspx" TargetMode="External"/><Relationship Id="rId124" Type="http://schemas.openxmlformats.org/officeDocument/2006/relationships/hyperlink" Target="http://ec.europa.eu/programmes/horizon2020/en/news/msca-satellite-event-esof-2014-conference" TargetMode="External"/><Relationship Id="rId129" Type="http://schemas.openxmlformats.org/officeDocument/2006/relationships/footer" Target="footer4.xml"/><Relationship Id="rId137" Type="http://schemas.openxmlformats.org/officeDocument/2006/relationships/hyperlink" Target="http://ec.europa.eu/programmes/horizon2020/en/news/%E2%80%9Cgendered-innovations-how-gender-analysis-contributes-research%E2%80%9D" TargetMode="External"/><Relationship Id="rId20" Type="http://schemas.openxmlformats.org/officeDocument/2006/relationships/hyperlink" Target="https://www.daimler-benz-stiftung.de/cms/en/" TargetMode="External"/><Relationship Id="rId41" Type="http://schemas.openxmlformats.org/officeDocument/2006/relationships/hyperlink" Target="http://www.crus.ch/information-programme/sciex-nms-ch/sciex-nms-ch-bulgaria.html" TargetMode="External"/><Relationship Id="rId54" Type="http://schemas.openxmlformats.org/officeDocument/2006/relationships/hyperlink" Target="http://ec.europa.eu/research/participants/portal/desktop/en/opportunities/h2020/calls/h2020-nmp-2015-two-stage.html" TargetMode="External"/><Relationship Id="rId62" Type="http://schemas.openxmlformats.org/officeDocument/2006/relationships/hyperlink" Target="http://ec.europa.eu/research/participants/portal/desktop/en/opportunities/h2020/topics/80-ict-03-2014.html" TargetMode="External"/><Relationship Id="rId70" Type="http://schemas.openxmlformats.org/officeDocument/2006/relationships/hyperlink" Target="http://ec.europa.eu/research/participants/portal/desktop/en/opportunities/h2020/topics/88-ict-17-2014.html" TargetMode="External"/><Relationship Id="rId75" Type="http://schemas.openxmlformats.org/officeDocument/2006/relationships/hyperlink" Target="http://ec.europa.eu/research/participants/portal/desktop/en/opportunities/h2020/topics/93-ict-26-2014.html" TargetMode="External"/><Relationship Id="rId83" Type="http://schemas.openxmlformats.org/officeDocument/2006/relationships/hyperlink" Target="http://ec.europa.eu/research/participants/portal/desktop/en/opportunities/h2020/calls/h2020-ict-2014-2.html" TargetMode="External"/><Relationship Id="rId88" Type="http://schemas.openxmlformats.org/officeDocument/2006/relationships/hyperlink" Target="http://ec.europa.eu/research/participants/portal/desktop/en/opportunities/h2020/calls/h2020-infrasupp-2014-2.html" TargetMode="External"/><Relationship Id="rId91" Type="http://schemas.openxmlformats.org/officeDocument/2006/relationships/hyperlink" Target="http://ec.europa.eu/research/participants/portal/desktop/en/opportunities/h2020/calls/h2020-infradev-1-2015-1.html" TargetMode="External"/><Relationship Id="rId96" Type="http://schemas.openxmlformats.org/officeDocument/2006/relationships/hyperlink" Target="http://ec.europa.eu/research/participants/portal/desktop/en/opportunities/h2020/calls/h2020-msca-rise-2014.html" TargetMode="External"/><Relationship Id="rId111" Type="http://schemas.openxmlformats.org/officeDocument/2006/relationships/image" Target="media/image3.emf"/><Relationship Id="rId132" Type="http://schemas.openxmlformats.org/officeDocument/2006/relationships/hyperlink" Target="http://www.eua.be/Libraries/Publication/EUA_Seville_Report_web.sflb.ashx"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utwente.nl/internationalstudents/scholarshipsandgrants/all/uts/" TargetMode="External"/><Relationship Id="rId23" Type="http://schemas.openxmlformats.org/officeDocument/2006/relationships/hyperlink" Target="http://www.minedu.government.bg/opencms/export/sites/mon/left_menu/competition/students/2014-03-18_russia.pdf" TargetMode="External"/><Relationship Id="rId28" Type="http://schemas.openxmlformats.org/officeDocument/2006/relationships/hyperlink" Target="http://www.europaeum.org/europaeum/?q=category/1/89" TargetMode="External"/><Relationship Id="rId36" Type="http://schemas.openxmlformats.org/officeDocument/2006/relationships/hyperlink" Target="http://www.cmfnd.org/" TargetMode="External"/><Relationship Id="rId49" Type="http://schemas.openxmlformats.org/officeDocument/2006/relationships/hyperlink" Target="http://ec.europa.eu/research/participants/portal/desktop/en/opportunities/h2020/topics/2598-biotec-4-2014.html" TargetMode="External"/><Relationship Id="rId57" Type="http://schemas.openxmlformats.org/officeDocument/2006/relationships/hyperlink" Target="http://ec.europa.eu/research/participants/portal4/desktop/en/opportunities/h2020/calls/h2020-eo-2015.html" TargetMode="External"/><Relationship Id="rId106" Type="http://schemas.openxmlformats.org/officeDocument/2006/relationships/hyperlink" Target="http://ec.europa.eu/research/participants/portal/page/call_FP7?callIdentifier=FP7-CDRP-2013-EUR-CD&amp;specificProgram=CAPACITIES" TargetMode="External"/><Relationship Id="rId114" Type="http://schemas.openxmlformats.org/officeDocument/2006/relationships/oleObject" Target="embeddings/oleObject3.bin"/><Relationship Id="rId119" Type="http://schemas.openxmlformats.org/officeDocument/2006/relationships/hyperlink" Target="http://ec.europa.eu/programmes/horizon2020/en/news/transport-research-arena-2014-innovate-mobility-mobilise-innovation-paris-1417-april-2014" TargetMode="External"/><Relationship Id="rId127" Type="http://schemas.openxmlformats.org/officeDocument/2006/relationships/hyperlink" Target="http://ec.europa.eu/programmes/horizon2020/en/news/amaa-2014-18th-international-forum-advanced-microsystems-automotive-applications" TargetMode="External"/><Relationship Id="rId10" Type="http://schemas.openxmlformats.org/officeDocument/2006/relationships/image" Target="media/image1.gif"/><Relationship Id="rId31" Type="http://schemas.openxmlformats.org/officeDocument/2006/relationships/hyperlink" Target="http://www.eesc.europa.eu/?i=portal.en.traineeships" TargetMode="External"/><Relationship Id="rId44" Type="http://schemas.openxmlformats.org/officeDocument/2006/relationships/hyperlink" Target="http://ec.europa.eu/research/participants/portal/desktop/en/opportunities/h2020/topics/86-ict-13-2014.html" TargetMode="External"/><Relationship Id="rId52" Type="http://schemas.openxmlformats.org/officeDocument/2006/relationships/hyperlink" Target="http://ec.europa.eu/research/participants/portal/desktop/en/opportunities/h2020/calls/h2020-nmp-csa-2014.html" TargetMode="External"/><Relationship Id="rId60" Type="http://schemas.openxmlformats.org/officeDocument/2006/relationships/hyperlink" Target="http://ec.europa.eu/research/participants/portal/desktop/en/opportunities/h2020/topics/78-ict-01-2014.html" TargetMode="External"/><Relationship Id="rId65" Type="http://schemas.openxmlformats.org/officeDocument/2006/relationships/hyperlink" Target="http://ec.europa.eu/research/participants/portal/desktop/en/opportunities/h2020/topics/83-ict-07-2014.html" TargetMode="External"/><Relationship Id="rId73" Type="http://schemas.openxmlformats.org/officeDocument/2006/relationships/hyperlink" Target="http://ec.europa.eu/research/participants/portal/desktop/en/opportunities/h2020/topics/91-ict-22-2014.html" TargetMode="External"/><Relationship Id="rId78" Type="http://schemas.openxmlformats.org/officeDocument/2006/relationships/hyperlink" Target="http://ec.europa.eu/research/participants/portal/desktop/en/opportunities/h2020/topics/96-ict-32-2014.html" TargetMode="External"/><Relationship Id="rId81" Type="http://schemas.openxmlformats.org/officeDocument/2006/relationships/hyperlink" Target="http://ec.europa.eu/research/participants/portal/desktop/en/opportunities/h2020/calls/h2020-ict-2014-1.html" TargetMode="External"/><Relationship Id="rId86" Type="http://schemas.openxmlformats.org/officeDocument/2006/relationships/hyperlink" Target="http://ec.europa.eu/research/participants/portal/desktop/en/opportunities/h2020/calls/h2020-einfra-2014-1.html" TargetMode="External"/><Relationship Id="rId94" Type="http://schemas.openxmlformats.org/officeDocument/2006/relationships/hyperlink" Target="http://ec.europa.eu/research/participants/portal/desktop/en/opportunities/h2020/calls/erc-2014-cog.html" TargetMode="External"/><Relationship Id="rId99" Type="http://schemas.openxmlformats.org/officeDocument/2006/relationships/hyperlink" Target="http://ec.europa.eu/research/participants/portal/desktop/en/opportunities/h2020/calls/h2020-msca-ncp-2014.html" TargetMode="External"/><Relationship Id="rId101" Type="http://schemas.openxmlformats.org/officeDocument/2006/relationships/hyperlink" Target="http://ec.europa.eu/research/participants/portal/desktop/en/opportunities/h2020/calls/h2020-msca-itn-2014.html" TargetMode="External"/><Relationship Id="rId122" Type="http://schemas.openxmlformats.org/officeDocument/2006/relationships/hyperlink" Target="http://ec.europa.eu/programmes/horizon2020/en/news/its-2014-european-congress" TargetMode="External"/><Relationship Id="rId130" Type="http://schemas.openxmlformats.org/officeDocument/2006/relationships/image" Target="media/image5.jpeg"/><Relationship Id="rId135"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europaeum.org/files/teaching/MA/Poster%202014-%2015.doc" TargetMode="External"/><Relationship Id="rId18" Type="http://schemas.openxmlformats.org/officeDocument/2006/relationships/hyperlink" Target="mailto:bissera.kolarova@institutfrancais.bg" TargetMode="External"/><Relationship Id="rId39" Type="http://schemas.openxmlformats.org/officeDocument/2006/relationships/hyperlink" Target="http://finance-club.ue-varna.bg/" TargetMode="External"/><Relationship Id="rId109" Type="http://schemas.openxmlformats.org/officeDocument/2006/relationships/footer" Target="footer3.xml"/><Relationship Id="rId34" Type="http://schemas.openxmlformats.org/officeDocument/2006/relationships/hyperlink" Target="mailto:bdi@mfa.bg" TargetMode="External"/><Relationship Id="rId50" Type="http://schemas.openxmlformats.org/officeDocument/2006/relationships/hyperlink" Target="http://ec.europa.eu/research/participants/portal/desktop/en/opportunities/h2020/calls/h2020-nmp-era-net-2015.html" TargetMode="External"/><Relationship Id="rId55" Type="http://schemas.openxmlformats.org/officeDocument/2006/relationships/hyperlink" Target="http://ec.europa.eu/research/participants/portal/desktop/en/opportunities/h2020/calls/h2020-nmp-pilots-2014.html" TargetMode="External"/><Relationship Id="rId76" Type="http://schemas.openxmlformats.org/officeDocument/2006/relationships/hyperlink" Target="http://ec.europa.eu/research/participants/portal/desktop/en/opportunities/h2020/topics/94-ict-29-2014.html" TargetMode="External"/><Relationship Id="rId97" Type="http://schemas.openxmlformats.org/officeDocument/2006/relationships/hyperlink" Target="http://ec.europa.eu/research/participants/portal/desktop/en/opportunities/h2020/calls/h2020-msca-rise-2014.html" TargetMode="External"/><Relationship Id="rId104" Type="http://schemas.openxmlformats.org/officeDocument/2006/relationships/hyperlink" Target="http://eur-lex.europa.eu/LexUriServ/LexUriServ.do?uri=OJ:C:2013:373:0027:0029:BG:PDF" TargetMode="External"/><Relationship Id="rId120" Type="http://schemas.openxmlformats.org/officeDocument/2006/relationships/hyperlink" Target="http://ec.europa.eu/programmes/horizon2020/en/news/asd-2014-annual-convention" TargetMode="External"/><Relationship Id="rId125" Type="http://schemas.openxmlformats.org/officeDocument/2006/relationships/hyperlink" Target="http://ec.europa.eu/programmes/horizon2020/en/news/msca-satellite-event-esof-2014-conference" TargetMode="Externa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ec.europa.eu/research/participants/portal/desktop/en/opportunities/h2020/topics/89-ict-18-2014.html" TargetMode="External"/><Relationship Id="rId92" Type="http://schemas.openxmlformats.org/officeDocument/2006/relationships/hyperlink" Target="http://ec.europa.eu/research/participants/portal/desktop/en/opportunities/h2020/calls/h2020-infradev-1-2014-1.html" TargetMode="External"/><Relationship Id="rId2" Type="http://schemas.openxmlformats.org/officeDocument/2006/relationships/customXml" Target="../customXml/item2.xml"/><Relationship Id="rId29" Type="http://schemas.openxmlformats.org/officeDocument/2006/relationships/hyperlink" Target="http://www.ombudsman.europa.eu/bg/atyourservice/recruitment.faces" TargetMode="External"/><Relationship Id="rId24" Type="http://schemas.openxmlformats.org/officeDocument/2006/relationships/hyperlink" Target="http://www.sciex.ch" TargetMode="External"/><Relationship Id="rId40" Type="http://schemas.openxmlformats.org/officeDocument/2006/relationships/hyperlink" Target="http://www.sciex.ch/" TargetMode="External"/><Relationship Id="rId45" Type="http://schemas.openxmlformats.org/officeDocument/2006/relationships/hyperlink" Target="http://ec.europa.eu/research/participants/portal/desktop/en/opportunities/h2020/calls/h2020-leit-bio-2015-1.html" TargetMode="External"/><Relationship Id="rId66" Type="http://schemas.openxmlformats.org/officeDocument/2006/relationships/hyperlink" Target="http://ec.europa.eu/research/participants/portal/desktop/en/opportunities/h2020/topics/84-ict-09-2014.html" TargetMode="External"/><Relationship Id="rId87" Type="http://schemas.openxmlformats.org/officeDocument/2006/relationships/hyperlink" Target="http://ec.europa.eu/research/participants/portal/desktop/en/opportunities/h2020/calls/h2020-infrasupp-2015-1.html" TargetMode="External"/><Relationship Id="rId110" Type="http://schemas.openxmlformats.org/officeDocument/2006/relationships/hyperlink" Target="javascript:%20internSendMess('heptechphdsymposium@cern.ch')" TargetMode="External"/><Relationship Id="rId115" Type="http://schemas.openxmlformats.org/officeDocument/2006/relationships/hyperlink" Target="http://ec.europa.eu/programmes/horizon2020/en/news/info-day-h2020-secure-societies-calls" TargetMode="External"/><Relationship Id="rId131" Type="http://schemas.openxmlformats.org/officeDocument/2006/relationships/hyperlink" Target="http://www.iau-aiu.net/sites/all/files/IAU_Horizons_Vol_19.3_EN_0.pdf" TargetMode="External"/><Relationship Id="rId136" Type="http://schemas.openxmlformats.org/officeDocument/2006/relationships/hyperlink" Target="http://cerncourier.com/cws/Pages/digital-edition.do" TargetMode="External"/><Relationship Id="rId61" Type="http://schemas.openxmlformats.org/officeDocument/2006/relationships/hyperlink" Target="http://ec.europa.eu/research/participants/portal/desktop/en/opportunities/h2020/topics/79-ict-02-2014.html" TargetMode="External"/><Relationship Id="rId82" Type="http://schemas.openxmlformats.org/officeDocument/2006/relationships/hyperlink" Target="http://ec.europa.eu/research/participants/portal/desktop/en/opportunities/h2020/topics/77-ict-14-2014.html" TargetMode="External"/><Relationship Id="rId19" Type="http://schemas.openxmlformats.org/officeDocument/2006/relationships/hyperlink" Target="http://www.eurodesk.bg/news/c3/i206/stipendii-za-magistur-i-doktor-v-universiteti-na-republika-koreya/" TargetMode="External"/><Relationship Id="rId14" Type="http://schemas.openxmlformats.org/officeDocument/2006/relationships/hyperlink" Target="http://www.utwente.nl/internationalstudents/scholarshipsandgrants/all/uts/" TargetMode="External"/><Relationship Id="rId30" Type="http://schemas.openxmlformats.org/officeDocument/2006/relationships/hyperlink" Target="https://trainee.eesc.europa.eu/Form.aspx?m=i&amp;culture=en" TargetMode="External"/><Relationship Id="rId35" Type="http://schemas.openxmlformats.org/officeDocument/2006/relationships/hyperlink" Target="http://bdi.mfa.government.bg/pdf/Anons_Essay_NATO.pdf" TargetMode="External"/><Relationship Id="rId56" Type="http://schemas.openxmlformats.org/officeDocument/2006/relationships/hyperlink" Target="http://ec.europa.eu/research/participants/portal/desktop/en/opportunities/h2020/calls/h2020-eo-2014.html" TargetMode="External"/><Relationship Id="rId77" Type="http://schemas.openxmlformats.org/officeDocument/2006/relationships/hyperlink" Target="http://ec.europa.eu/research/participants/portal/desktop/en/opportunities/h2020/topics/95-ict-31-2014.html" TargetMode="External"/><Relationship Id="rId100" Type="http://schemas.openxmlformats.org/officeDocument/2006/relationships/hyperlink" Target="http://ec.europa.eu/research/participants/portal/desktop/en/opportunities/h2020/calls/h2020-msca-itn-2014.html" TargetMode="External"/><Relationship Id="rId105" Type="http://schemas.openxmlformats.org/officeDocument/2006/relationships/hyperlink" Target="http://www.dnevnik.bg/evropa/evrofinansirane/programi/2007/07/23/361878_specifichna_programa_kapacitet_ot_7rp_fp7/" TargetMode="External"/><Relationship Id="rId126" Type="http://schemas.openxmlformats.org/officeDocument/2006/relationships/hyperlink" Target="http://ec.europa.eu/programmes/horizon2020/en/news/amaa-2014-18th-international-forum-advanced-microsystems-automotive-app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МАРТ,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75A154-DBA7-4F29-92FB-56B829EB8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48</Pages>
  <Words>16093</Words>
  <Characters>91731</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107609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Compaq</cp:lastModifiedBy>
  <cp:revision>76</cp:revision>
  <cp:lastPrinted>2013-12-10T11:47:00Z</cp:lastPrinted>
  <dcterms:created xsi:type="dcterms:W3CDTF">2014-03-05T10:43:00Z</dcterms:created>
  <dcterms:modified xsi:type="dcterms:W3CDTF">2014-03-06T12:04:00Z</dcterms:modified>
</cp:coreProperties>
</file>