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Content>
        <w:p w:rsidR="00460469" w:rsidRPr="00D668C1" w:rsidRDefault="00910711" w:rsidP="00DF2F18">
          <w:pPr>
            <w:jc w:val="left"/>
            <w:rPr>
              <w:rFonts w:ascii="Comic Sans MS" w:hAnsi="Comic Sans MS"/>
              <w:b/>
              <w:color w:val="FF0000"/>
              <w:sz w:val="28"/>
              <w:szCs w:val="28"/>
            </w:rPr>
          </w:pPr>
          <w:r>
            <w:rPr>
              <w:rFonts w:ascii="Comic Sans MS" w:hAnsi="Comic Sans MS"/>
              <w:b/>
              <w:noProof/>
              <w:color w:val="FF0000"/>
              <w:sz w:val="28"/>
              <w:szCs w:val="28"/>
              <w:lang w:eastAsia="bg-BG"/>
            </w:rPr>
            <w:pict>
              <v:group id="Group 44" o:spid="_x0000_s1026" style="position:absolute;margin-left:-70.35pt;margin-top:-70.85pt;width:594.8pt;height:841.8pt;z-index:251699200;mso-position-horizontal-relative:text;mso-position-vertical-relative:text"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vxKIcoQUAAFAdAAAOAAAAAAAAAAAAAAAAAC4CAABkcnMvZTJvRG9jLnhtbFBLAQItABQABgAI&#10;AAAAIQAWEcHt4wAAAA8BAAAPAAAAAAAAAAAAAAAAAPsHAABkcnMvZG93bnJldi54bWxQSwUGAAAA&#10;AAQABADzAAAACwk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0T8AA&#10;AADaAAAADwAAAGRycy9kb3ducmV2LnhtbERPTWvCQBC9F/oflil4kbpRRErqKkUU1Fujhx6H7JjE&#10;ZmfD7kZjf33nUOjx8b6X68G16kYhNp4NTCcZKOLS24YrA+fT7vUNVEzIFlvPZOBBEdar56cl5tbf&#10;+ZNuRaqUhHDM0UCdUpdrHcuaHMaJ74iFu/jgMAkMlbYB7xLuWj3LsoV22LA01NjRpqbyu+idzDgc&#10;h+l8PLtuN+ci8KLvf7KvsTGjl+HjHVSiIf2L/9x7a0C2yhXxg1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80T8AAAADaAAAADwAAAAAAAAAAAAAAAACYAgAAZHJzL2Rvd25y&#10;ZXYueG1sUEsFBgAAAAAEAAQA9QAAAIUD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FE131D" w:rsidRPr="00015B3F" w:rsidRDefault="00FE131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3</w:t>
                            </w:r>
                          </w:p>
                        </w:sdtContent>
                      </w:sdt>
                    </w:txbxContent>
                  </v:textbox>
                </v:rect>
                <v:rect id="Rectangle 41" o:spid="_x0000_s1031" style="position:absolute;left:7144;top:5040;width:4762;height:108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qsIA&#10;AADaAAAADwAAAGRycy9kb3ducmV2LnhtbESPT2vCQBTE74LfYXmF3nRTD7VGVxGhfxA8NJaen9nX&#10;JDT7Nt19avrtXUHwOMzMb5jFqnetOlGIjWcDT+MMFHHpbcOVga/96+gFVBRki61nMvBPEVbL4WCB&#10;ufVn/qRTIZVKEI45GqhFulzrWNbkMI59R5y8Hx8cSpKh0jbgOcFdqydZ9qwdNpwWauxoU1P5Wxyd&#10;gd0WJ1Yy/N6vi6n8Hd+Cfo8HYx4f+vUclFAv9/Ct/WENzOB6Jd0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9qqwgAAANoAAAAPAAAAAAAAAAAAAAAAAJgCAABkcnMvZG93&#10;bnJldi54bWxQSwUGAAAAAAQABAD1AAAAhwM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FE131D" w:rsidRPr="00015B3F" w:rsidRDefault="00FE131D"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FE131D" w:rsidRPr="00015B3F" w:rsidRDefault="00FE131D">
                        <w:pPr>
                          <w:pStyle w:val="NoSpacing"/>
                          <w:spacing w:line="360" w:lineRule="auto"/>
                          <w:rPr>
                            <w:color w:val="FFFFFF" w:themeColor="background1"/>
                            <w:sz w:val="28"/>
                            <w:szCs w:val="28"/>
                          </w:rPr>
                        </w:pPr>
                      </w:p>
                      <w:p w:rsidR="00FE131D" w:rsidRPr="00015B3F" w:rsidRDefault="00FE131D">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z+MUA&#10;AADbAAAADwAAAGRycy9kb3ducmV2LnhtbESPQWvCQBCF7wX/wzKCt7qxKaVEVxGL4MGLthCPY3ZM&#10;otnZkF1j2l/fORR6m+G9ee+bxWpwjeqpC7VnA7NpAoq48Lbm0sDX5/b5HVSIyBYbz2TgmwKslqOn&#10;BWbWP/hA/TGWSkI4ZGigirHNtA5FRQ7D1LfEol185zDK2pXadviQcNfolyR50w5rloYKW9pUVNyO&#10;d2cgrn8OecrX23l7OaWv/Uee7jk3ZjIe1nNQkYb4b/673ln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nP4xQAAANsAAAAPAAAAAAAAAAAAAAAAAJgCAABkcnMv&#10;ZG93bnJldi54bWxQSwUGAAAAAAQABAD1AAAAigM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FE131D" w:rsidRPr="00D00941" w:rsidRDefault="00FE131D">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9F7996"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56919562" w:history="1">
            <w:r w:rsidR="009F7996" w:rsidRPr="00A8130B">
              <w:rPr>
                <w:rStyle w:val="Hyperlink"/>
                <w:noProof/>
              </w:rPr>
              <w:t>МАГИСТРАТУРИ, СТИПЕНДИИ, СТАЖОВЕ</w:t>
            </w:r>
            <w:r w:rsidR="009F7996">
              <w:rPr>
                <w:noProof/>
                <w:webHidden/>
              </w:rPr>
              <w:tab/>
            </w:r>
            <w:r w:rsidR="009F7996">
              <w:rPr>
                <w:noProof/>
                <w:webHidden/>
              </w:rPr>
              <w:fldChar w:fldCharType="begin"/>
            </w:r>
            <w:r w:rsidR="009F7996">
              <w:rPr>
                <w:noProof/>
                <w:webHidden/>
              </w:rPr>
              <w:instrText xml:space="preserve"> PAGEREF _Toc356919562 \h </w:instrText>
            </w:r>
            <w:r w:rsidR="009F7996">
              <w:rPr>
                <w:noProof/>
                <w:webHidden/>
              </w:rPr>
            </w:r>
            <w:r w:rsidR="009F7996">
              <w:rPr>
                <w:noProof/>
                <w:webHidden/>
              </w:rPr>
              <w:fldChar w:fldCharType="separate"/>
            </w:r>
            <w:r w:rsidR="009F7996">
              <w:rPr>
                <w:noProof/>
                <w:webHidden/>
              </w:rPr>
              <w:t>4</w:t>
            </w:r>
            <w:r w:rsidR="009F7996">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63"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Стипендии за магистратура в Гърция по управление на културното наследство</w:t>
            </w:r>
            <w:r>
              <w:rPr>
                <w:noProof/>
                <w:webHidden/>
              </w:rPr>
              <w:tab/>
            </w:r>
            <w:r>
              <w:rPr>
                <w:noProof/>
                <w:webHidden/>
              </w:rPr>
              <w:fldChar w:fldCharType="begin"/>
            </w:r>
            <w:r>
              <w:rPr>
                <w:noProof/>
                <w:webHidden/>
              </w:rPr>
              <w:instrText xml:space="preserve"> PAGEREF _Toc356919563 \h </w:instrText>
            </w:r>
            <w:r>
              <w:rPr>
                <w:noProof/>
                <w:webHidden/>
              </w:rPr>
            </w:r>
            <w:r>
              <w:rPr>
                <w:noProof/>
                <w:webHidden/>
              </w:rPr>
              <w:fldChar w:fldCharType="separate"/>
            </w:r>
            <w:r>
              <w:rPr>
                <w:noProof/>
                <w:webHidden/>
              </w:rPr>
              <w:t>4</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64" w:history="1">
            <w:r w:rsidRPr="00A8130B">
              <w:rPr>
                <w:rStyle w:val="Hyperlink"/>
                <w:rFonts w:ascii="Wingdings" w:hAnsi="Wingdings"/>
                <w:noProof/>
                <w:lang w:val="en-US"/>
              </w:rPr>
              <w:t></w:t>
            </w:r>
            <w:r>
              <w:rPr>
                <w:rFonts w:asciiTheme="minorHAnsi" w:eastAsiaTheme="minorEastAsia" w:hAnsiTheme="minorHAnsi"/>
                <w:noProof/>
                <w:lang w:eastAsia="bg-BG"/>
              </w:rPr>
              <w:tab/>
            </w:r>
            <w:r w:rsidRPr="00A8130B">
              <w:rPr>
                <w:rStyle w:val="Hyperlink"/>
                <w:noProof/>
              </w:rPr>
              <w:t>Стипендии за MBA програма във Виена</w:t>
            </w:r>
            <w:r>
              <w:rPr>
                <w:noProof/>
                <w:webHidden/>
              </w:rPr>
              <w:tab/>
            </w:r>
            <w:r>
              <w:rPr>
                <w:noProof/>
                <w:webHidden/>
              </w:rPr>
              <w:fldChar w:fldCharType="begin"/>
            </w:r>
            <w:r>
              <w:rPr>
                <w:noProof/>
                <w:webHidden/>
              </w:rPr>
              <w:instrText xml:space="preserve"> PAGEREF _Toc356919564 \h </w:instrText>
            </w:r>
            <w:r>
              <w:rPr>
                <w:noProof/>
                <w:webHidden/>
              </w:rPr>
            </w:r>
            <w:r>
              <w:rPr>
                <w:noProof/>
                <w:webHidden/>
              </w:rPr>
              <w:fldChar w:fldCharType="separate"/>
            </w:r>
            <w:r>
              <w:rPr>
                <w:noProof/>
                <w:webHidden/>
              </w:rPr>
              <w:t>4</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65"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Стипендии за обучение по икономика в Австралия</w:t>
            </w:r>
            <w:r>
              <w:rPr>
                <w:noProof/>
                <w:webHidden/>
              </w:rPr>
              <w:tab/>
            </w:r>
            <w:r>
              <w:rPr>
                <w:noProof/>
                <w:webHidden/>
              </w:rPr>
              <w:fldChar w:fldCharType="begin"/>
            </w:r>
            <w:r>
              <w:rPr>
                <w:noProof/>
                <w:webHidden/>
              </w:rPr>
              <w:instrText xml:space="preserve"> PAGEREF _Toc356919565 \h </w:instrText>
            </w:r>
            <w:r>
              <w:rPr>
                <w:noProof/>
                <w:webHidden/>
              </w:rPr>
            </w:r>
            <w:r>
              <w:rPr>
                <w:noProof/>
                <w:webHidden/>
              </w:rPr>
              <w:fldChar w:fldCharType="separate"/>
            </w:r>
            <w:r>
              <w:rPr>
                <w:noProof/>
                <w:webHidden/>
              </w:rPr>
              <w:t>5</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66"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Частични стипендии за бакалаври в Чехия</w:t>
            </w:r>
            <w:r>
              <w:rPr>
                <w:noProof/>
                <w:webHidden/>
              </w:rPr>
              <w:tab/>
            </w:r>
            <w:r>
              <w:rPr>
                <w:noProof/>
                <w:webHidden/>
              </w:rPr>
              <w:fldChar w:fldCharType="begin"/>
            </w:r>
            <w:r>
              <w:rPr>
                <w:noProof/>
                <w:webHidden/>
              </w:rPr>
              <w:instrText xml:space="preserve"> PAGEREF _Toc356919566 \h </w:instrText>
            </w:r>
            <w:r>
              <w:rPr>
                <w:noProof/>
                <w:webHidden/>
              </w:rPr>
            </w:r>
            <w:r>
              <w:rPr>
                <w:noProof/>
                <w:webHidden/>
              </w:rPr>
              <w:fldChar w:fldCharType="separate"/>
            </w:r>
            <w:r>
              <w:rPr>
                <w:noProof/>
                <w:webHidden/>
              </w:rPr>
              <w:t>5</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67"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ИТ докторантура в Белгия</w:t>
            </w:r>
            <w:r>
              <w:rPr>
                <w:noProof/>
                <w:webHidden/>
              </w:rPr>
              <w:tab/>
            </w:r>
            <w:r>
              <w:rPr>
                <w:noProof/>
                <w:webHidden/>
              </w:rPr>
              <w:fldChar w:fldCharType="begin"/>
            </w:r>
            <w:r>
              <w:rPr>
                <w:noProof/>
                <w:webHidden/>
              </w:rPr>
              <w:instrText xml:space="preserve"> PAGEREF _Toc356919567 \h </w:instrText>
            </w:r>
            <w:r>
              <w:rPr>
                <w:noProof/>
                <w:webHidden/>
              </w:rPr>
            </w:r>
            <w:r>
              <w:rPr>
                <w:noProof/>
                <w:webHidden/>
              </w:rPr>
              <w:fldChar w:fldCharType="separate"/>
            </w:r>
            <w:r>
              <w:rPr>
                <w:noProof/>
                <w:webHidden/>
              </w:rPr>
              <w:t>6</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68"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Проектът "Наука и бизнес" дава шанс на млади учени</w:t>
            </w:r>
            <w:r>
              <w:rPr>
                <w:noProof/>
                <w:webHidden/>
              </w:rPr>
              <w:tab/>
            </w:r>
            <w:r>
              <w:rPr>
                <w:noProof/>
                <w:webHidden/>
              </w:rPr>
              <w:fldChar w:fldCharType="begin"/>
            </w:r>
            <w:r>
              <w:rPr>
                <w:noProof/>
                <w:webHidden/>
              </w:rPr>
              <w:instrText xml:space="preserve"> PAGEREF _Toc356919568 \h </w:instrText>
            </w:r>
            <w:r>
              <w:rPr>
                <w:noProof/>
                <w:webHidden/>
              </w:rPr>
            </w:r>
            <w:r>
              <w:rPr>
                <w:noProof/>
                <w:webHidden/>
              </w:rPr>
              <w:fldChar w:fldCharType="separate"/>
            </w:r>
            <w:r>
              <w:rPr>
                <w:noProof/>
                <w:webHidden/>
              </w:rPr>
              <w:t>6</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69" w:history="1">
            <w:r w:rsidRPr="00A8130B">
              <w:rPr>
                <w:rStyle w:val="Hyperlink"/>
                <w:rFonts w:ascii="Wingdings" w:hAnsi="Wingdings"/>
                <w:noProof/>
                <w:lang w:val="en-US"/>
              </w:rPr>
              <w:t></w:t>
            </w:r>
            <w:r>
              <w:rPr>
                <w:rFonts w:asciiTheme="minorHAnsi" w:eastAsiaTheme="minorEastAsia" w:hAnsiTheme="minorHAnsi"/>
                <w:noProof/>
                <w:lang w:eastAsia="bg-BG"/>
              </w:rPr>
              <w:tab/>
            </w:r>
            <w:r w:rsidRPr="00A8130B">
              <w:rPr>
                <w:rStyle w:val="Hyperlink"/>
                <w:noProof/>
                <w:lang w:val="en-US"/>
              </w:rPr>
              <w:t>Съветът на Европейския съюз предлага стажове</w:t>
            </w:r>
            <w:r>
              <w:rPr>
                <w:noProof/>
                <w:webHidden/>
              </w:rPr>
              <w:tab/>
            </w:r>
            <w:r>
              <w:rPr>
                <w:noProof/>
                <w:webHidden/>
              </w:rPr>
              <w:fldChar w:fldCharType="begin"/>
            </w:r>
            <w:r>
              <w:rPr>
                <w:noProof/>
                <w:webHidden/>
              </w:rPr>
              <w:instrText xml:space="preserve"> PAGEREF _Toc356919569 \h </w:instrText>
            </w:r>
            <w:r>
              <w:rPr>
                <w:noProof/>
                <w:webHidden/>
              </w:rPr>
            </w:r>
            <w:r>
              <w:rPr>
                <w:noProof/>
                <w:webHidden/>
              </w:rPr>
              <w:fldChar w:fldCharType="separate"/>
            </w:r>
            <w:r>
              <w:rPr>
                <w:noProof/>
                <w:webHidden/>
              </w:rPr>
              <w:t>8</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70"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rFonts w:eastAsia="Times New Roman" w:cs="Times New Roman"/>
                <w:noProof/>
                <w:kern w:val="32"/>
              </w:rPr>
              <w:t>Стажантска програма на Карол</w:t>
            </w:r>
            <w:r>
              <w:rPr>
                <w:noProof/>
                <w:webHidden/>
              </w:rPr>
              <w:tab/>
            </w:r>
            <w:r>
              <w:rPr>
                <w:noProof/>
                <w:webHidden/>
              </w:rPr>
              <w:fldChar w:fldCharType="begin"/>
            </w:r>
            <w:r>
              <w:rPr>
                <w:noProof/>
                <w:webHidden/>
              </w:rPr>
              <w:instrText xml:space="preserve"> PAGEREF _Toc356919570 \h </w:instrText>
            </w:r>
            <w:r>
              <w:rPr>
                <w:noProof/>
                <w:webHidden/>
              </w:rPr>
            </w:r>
            <w:r>
              <w:rPr>
                <w:noProof/>
                <w:webHidden/>
              </w:rPr>
              <w:fldChar w:fldCharType="separate"/>
            </w:r>
            <w:r>
              <w:rPr>
                <w:noProof/>
                <w:webHidden/>
              </w:rPr>
              <w:t>9</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71"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Летен стаж в Държавната агенция за българи в чужбина</w:t>
            </w:r>
            <w:r>
              <w:rPr>
                <w:noProof/>
                <w:webHidden/>
              </w:rPr>
              <w:tab/>
            </w:r>
            <w:r>
              <w:rPr>
                <w:noProof/>
                <w:webHidden/>
              </w:rPr>
              <w:fldChar w:fldCharType="begin"/>
            </w:r>
            <w:r>
              <w:rPr>
                <w:noProof/>
                <w:webHidden/>
              </w:rPr>
              <w:instrText xml:space="preserve"> PAGEREF _Toc356919571 \h </w:instrText>
            </w:r>
            <w:r>
              <w:rPr>
                <w:noProof/>
                <w:webHidden/>
              </w:rPr>
            </w:r>
            <w:r>
              <w:rPr>
                <w:noProof/>
                <w:webHidden/>
              </w:rPr>
              <w:fldChar w:fldCharType="separate"/>
            </w:r>
            <w:r>
              <w:rPr>
                <w:noProof/>
                <w:webHidden/>
              </w:rPr>
              <w:t>9</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72"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Платен стаж в Световната търговска организация</w:t>
            </w:r>
            <w:r>
              <w:rPr>
                <w:noProof/>
                <w:webHidden/>
              </w:rPr>
              <w:tab/>
            </w:r>
            <w:r>
              <w:rPr>
                <w:noProof/>
                <w:webHidden/>
              </w:rPr>
              <w:fldChar w:fldCharType="begin"/>
            </w:r>
            <w:r>
              <w:rPr>
                <w:noProof/>
                <w:webHidden/>
              </w:rPr>
              <w:instrText xml:space="preserve"> PAGEREF _Toc356919572 \h </w:instrText>
            </w:r>
            <w:r>
              <w:rPr>
                <w:noProof/>
                <w:webHidden/>
              </w:rPr>
            </w:r>
            <w:r>
              <w:rPr>
                <w:noProof/>
                <w:webHidden/>
              </w:rPr>
              <w:fldChar w:fldCharType="separate"/>
            </w:r>
            <w:r>
              <w:rPr>
                <w:noProof/>
                <w:webHidden/>
              </w:rPr>
              <w:t>9</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73"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Европейската агенция по лекарствата предлага стаж</w:t>
            </w:r>
            <w:r>
              <w:rPr>
                <w:noProof/>
                <w:webHidden/>
              </w:rPr>
              <w:tab/>
            </w:r>
            <w:r>
              <w:rPr>
                <w:noProof/>
                <w:webHidden/>
              </w:rPr>
              <w:fldChar w:fldCharType="begin"/>
            </w:r>
            <w:r>
              <w:rPr>
                <w:noProof/>
                <w:webHidden/>
              </w:rPr>
              <w:instrText xml:space="preserve"> PAGEREF _Toc356919573 \h </w:instrText>
            </w:r>
            <w:r>
              <w:rPr>
                <w:noProof/>
                <w:webHidden/>
              </w:rPr>
            </w:r>
            <w:r>
              <w:rPr>
                <w:noProof/>
                <w:webHidden/>
              </w:rPr>
              <w:fldChar w:fldCharType="separate"/>
            </w:r>
            <w:r>
              <w:rPr>
                <w:noProof/>
                <w:webHidden/>
              </w:rPr>
              <w:t>10</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74"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Френско радио предлага платени стажове за студенти</w:t>
            </w:r>
            <w:r>
              <w:rPr>
                <w:noProof/>
                <w:webHidden/>
              </w:rPr>
              <w:tab/>
            </w:r>
            <w:r>
              <w:rPr>
                <w:noProof/>
                <w:webHidden/>
              </w:rPr>
              <w:fldChar w:fldCharType="begin"/>
            </w:r>
            <w:r>
              <w:rPr>
                <w:noProof/>
                <w:webHidden/>
              </w:rPr>
              <w:instrText xml:space="preserve"> PAGEREF _Toc356919574 \h </w:instrText>
            </w:r>
            <w:r>
              <w:rPr>
                <w:noProof/>
                <w:webHidden/>
              </w:rPr>
            </w:r>
            <w:r>
              <w:rPr>
                <w:noProof/>
                <w:webHidden/>
              </w:rPr>
              <w:fldChar w:fldCharType="separate"/>
            </w:r>
            <w:r>
              <w:rPr>
                <w:noProof/>
                <w:webHidden/>
              </w:rPr>
              <w:t>10</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75"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Стажантска програма за млади професионалисти на Световната банка</w:t>
            </w:r>
            <w:r>
              <w:rPr>
                <w:noProof/>
                <w:webHidden/>
              </w:rPr>
              <w:tab/>
            </w:r>
            <w:r>
              <w:rPr>
                <w:noProof/>
                <w:webHidden/>
              </w:rPr>
              <w:fldChar w:fldCharType="begin"/>
            </w:r>
            <w:r>
              <w:rPr>
                <w:noProof/>
                <w:webHidden/>
              </w:rPr>
              <w:instrText xml:space="preserve"> PAGEREF _Toc356919575 \h </w:instrText>
            </w:r>
            <w:r>
              <w:rPr>
                <w:noProof/>
                <w:webHidden/>
              </w:rPr>
            </w:r>
            <w:r>
              <w:rPr>
                <w:noProof/>
                <w:webHidden/>
              </w:rPr>
              <w:fldChar w:fldCharType="separate"/>
            </w:r>
            <w:r>
              <w:rPr>
                <w:noProof/>
                <w:webHidden/>
              </w:rPr>
              <w:t>11</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76"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Конкурс за есе "Какво е да си българин - гражданин на Европейския съюз?"</w:t>
            </w:r>
            <w:r>
              <w:rPr>
                <w:noProof/>
                <w:webHidden/>
              </w:rPr>
              <w:tab/>
            </w:r>
            <w:r>
              <w:rPr>
                <w:noProof/>
                <w:webHidden/>
              </w:rPr>
              <w:fldChar w:fldCharType="begin"/>
            </w:r>
            <w:r>
              <w:rPr>
                <w:noProof/>
                <w:webHidden/>
              </w:rPr>
              <w:instrText xml:space="preserve"> PAGEREF _Toc356919576 \h </w:instrText>
            </w:r>
            <w:r>
              <w:rPr>
                <w:noProof/>
                <w:webHidden/>
              </w:rPr>
            </w:r>
            <w:r>
              <w:rPr>
                <w:noProof/>
                <w:webHidden/>
              </w:rPr>
              <w:fldChar w:fldCharType="separate"/>
            </w:r>
            <w:r>
              <w:rPr>
                <w:noProof/>
                <w:webHidden/>
              </w:rPr>
              <w:t>11</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77"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Конкурс за наградите "Джон Атанасов"</w:t>
            </w:r>
            <w:r>
              <w:rPr>
                <w:noProof/>
                <w:webHidden/>
              </w:rPr>
              <w:tab/>
            </w:r>
            <w:r>
              <w:rPr>
                <w:noProof/>
                <w:webHidden/>
              </w:rPr>
              <w:fldChar w:fldCharType="begin"/>
            </w:r>
            <w:r>
              <w:rPr>
                <w:noProof/>
                <w:webHidden/>
              </w:rPr>
              <w:instrText xml:space="preserve"> PAGEREF _Toc356919577 \h </w:instrText>
            </w:r>
            <w:r>
              <w:rPr>
                <w:noProof/>
                <w:webHidden/>
              </w:rPr>
            </w:r>
            <w:r>
              <w:rPr>
                <w:noProof/>
                <w:webHidden/>
              </w:rPr>
              <w:fldChar w:fldCharType="separate"/>
            </w:r>
            <w:r>
              <w:rPr>
                <w:noProof/>
                <w:webHidden/>
              </w:rPr>
              <w:t>12</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78"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Награда от 2 милиона евро за пробив в технологиите в областта на ваксините</w:t>
            </w:r>
            <w:r>
              <w:rPr>
                <w:noProof/>
                <w:webHidden/>
              </w:rPr>
              <w:tab/>
            </w:r>
            <w:r>
              <w:rPr>
                <w:noProof/>
                <w:webHidden/>
              </w:rPr>
              <w:fldChar w:fldCharType="begin"/>
            </w:r>
            <w:r>
              <w:rPr>
                <w:noProof/>
                <w:webHidden/>
              </w:rPr>
              <w:instrText xml:space="preserve"> PAGEREF _Toc356919578 \h </w:instrText>
            </w:r>
            <w:r>
              <w:rPr>
                <w:noProof/>
                <w:webHidden/>
              </w:rPr>
            </w:r>
            <w:r>
              <w:rPr>
                <w:noProof/>
                <w:webHidden/>
              </w:rPr>
              <w:fldChar w:fldCharType="separate"/>
            </w:r>
            <w:r>
              <w:rPr>
                <w:noProof/>
                <w:webHidden/>
              </w:rPr>
              <w:t>13</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79"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Европейска награда за най-добро интернет съдържание за деца</w:t>
            </w:r>
            <w:r>
              <w:rPr>
                <w:noProof/>
                <w:webHidden/>
              </w:rPr>
              <w:tab/>
            </w:r>
            <w:r>
              <w:rPr>
                <w:noProof/>
                <w:webHidden/>
              </w:rPr>
              <w:fldChar w:fldCharType="begin"/>
            </w:r>
            <w:r>
              <w:rPr>
                <w:noProof/>
                <w:webHidden/>
              </w:rPr>
              <w:instrText xml:space="preserve"> PAGEREF _Toc356919579 \h </w:instrText>
            </w:r>
            <w:r>
              <w:rPr>
                <w:noProof/>
                <w:webHidden/>
              </w:rPr>
            </w:r>
            <w:r>
              <w:rPr>
                <w:noProof/>
                <w:webHidden/>
              </w:rPr>
              <w:fldChar w:fldCharType="separate"/>
            </w:r>
            <w:r>
              <w:rPr>
                <w:noProof/>
                <w:webHidden/>
              </w:rPr>
              <w:t>13</w:t>
            </w:r>
            <w:r>
              <w:rPr>
                <w:noProof/>
                <w:webHidden/>
              </w:rPr>
              <w:fldChar w:fldCharType="end"/>
            </w:r>
          </w:hyperlink>
        </w:p>
        <w:p w:rsidR="009F7996" w:rsidRDefault="009F7996">
          <w:pPr>
            <w:pStyle w:val="TOC1"/>
            <w:tabs>
              <w:tab w:val="right" w:leader="dot" w:pos="9062"/>
            </w:tabs>
            <w:rPr>
              <w:rFonts w:asciiTheme="minorHAnsi" w:eastAsiaTheme="minorEastAsia" w:hAnsiTheme="minorHAnsi"/>
              <w:noProof/>
              <w:lang w:eastAsia="bg-BG"/>
            </w:rPr>
          </w:pPr>
          <w:hyperlink w:anchor="_Toc356919580" w:history="1">
            <w:r w:rsidRPr="00A8130B">
              <w:rPr>
                <w:rStyle w:val="Hyperlink"/>
                <w:noProof/>
              </w:rPr>
              <w:t>ПРОГРАМИ</w:t>
            </w:r>
            <w:r>
              <w:rPr>
                <w:noProof/>
                <w:webHidden/>
              </w:rPr>
              <w:tab/>
            </w:r>
            <w:r>
              <w:rPr>
                <w:noProof/>
                <w:webHidden/>
              </w:rPr>
              <w:fldChar w:fldCharType="begin"/>
            </w:r>
            <w:r>
              <w:rPr>
                <w:noProof/>
                <w:webHidden/>
              </w:rPr>
              <w:instrText xml:space="preserve"> PAGEREF _Toc356919580 \h </w:instrText>
            </w:r>
            <w:r>
              <w:rPr>
                <w:noProof/>
                <w:webHidden/>
              </w:rPr>
            </w:r>
            <w:r>
              <w:rPr>
                <w:noProof/>
                <w:webHidden/>
              </w:rPr>
              <w:fldChar w:fldCharType="separate"/>
            </w:r>
            <w:r>
              <w:rPr>
                <w:noProof/>
                <w:webHidden/>
              </w:rPr>
              <w:t>14</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81"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Покана по втората програма "Марко Поло"</w:t>
            </w:r>
            <w:r>
              <w:rPr>
                <w:noProof/>
                <w:webHidden/>
              </w:rPr>
              <w:tab/>
            </w:r>
            <w:r>
              <w:rPr>
                <w:noProof/>
                <w:webHidden/>
              </w:rPr>
              <w:fldChar w:fldCharType="begin"/>
            </w:r>
            <w:r>
              <w:rPr>
                <w:noProof/>
                <w:webHidden/>
              </w:rPr>
              <w:instrText xml:space="preserve"> PAGEREF _Toc356919581 \h </w:instrText>
            </w:r>
            <w:r>
              <w:rPr>
                <w:noProof/>
                <w:webHidden/>
              </w:rPr>
            </w:r>
            <w:r>
              <w:rPr>
                <w:noProof/>
                <w:webHidden/>
              </w:rPr>
              <w:fldChar w:fldCharType="separate"/>
            </w:r>
            <w:r>
              <w:rPr>
                <w:noProof/>
                <w:webHidden/>
              </w:rPr>
              <w:t>14</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82" w:history="1">
            <w:r w:rsidRPr="00A8130B">
              <w:rPr>
                <w:rStyle w:val="Hyperlink"/>
                <w:rFonts w:ascii="Wingdings" w:hAnsi="Wingdings"/>
                <w:noProof/>
                <w:lang w:val="en-US"/>
              </w:rPr>
              <w:t></w:t>
            </w:r>
            <w:r>
              <w:rPr>
                <w:rFonts w:asciiTheme="minorHAnsi" w:eastAsiaTheme="minorEastAsia" w:hAnsiTheme="minorHAnsi"/>
                <w:noProof/>
                <w:lang w:eastAsia="bg-BG"/>
              </w:rPr>
              <w:tab/>
            </w:r>
            <w:r w:rsidRPr="00A8130B">
              <w:rPr>
                <w:rStyle w:val="Hyperlink"/>
                <w:noProof/>
              </w:rPr>
              <w:t>Покани по работна програма "Хора"</w:t>
            </w:r>
            <w:r>
              <w:rPr>
                <w:noProof/>
                <w:webHidden/>
              </w:rPr>
              <w:tab/>
            </w:r>
            <w:r>
              <w:rPr>
                <w:noProof/>
                <w:webHidden/>
              </w:rPr>
              <w:fldChar w:fldCharType="begin"/>
            </w:r>
            <w:r>
              <w:rPr>
                <w:noProof/>
                <w:webHidden/>
              </w:rPr>
              <w:instrText xml:space="preserve"> PAGEREF _Toc356919582 \h </w:instrText>
            </w:r>
            <w:r>
              <w:rPr>
                <w:noProof/>
                <w:webHidden/>
              </w:rPr>
            </w:r>
            <w:r>
              <w:rPr>
                <w:noProof/>
                <w:webHidden/>
              </w:rPr>
              <w:fldChar w:fldCharType="separate"/>
            </w:r>
            <w:r>
              <w:rPr>
                <w:noProof/>
                <w:webHidden/>
              </w:rPr>
              <w:t>14</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83" w:history="1">
            <w:r w:rsidRPr="00A8130B">
              <w:rPr>
                <w:rStyle w:val="Hyperlink"/>
                <w:rFonts w:ascii="Wingdings" w:hAnsi="Wingdings" w:cs="Times New Roman"/>
                <w:noProof/>
              </w:rPr>
              <w:t></w:t>
            </w:r>
            <w:r>
              <w:rPr>
                <w:rFonts w:asciiTheme="minorHAnsi" w:eastAsiaTheme="minorEastAsia" w:hAnsiTheme="minorHAnsi"/>
                <w:noProof/>
                <w:lang w:eastAsia="bg-BG"/>
              </w:rPr>
              <w:tab/>
            </w:r>
            <w:r w:rsidRPr="00A8130B">
              <w:rPr>
                <w:rStyle w:val="Hyperlink"/>
                <w:noProof/>
              </w:rPr>
              <w:t>Покана за предложения по програмата LIFE+ за 2013 г.</w:t>
            </w:r>
            <w:r>
              <w:rPr>
                <w:noProof/>
                <w:webHidden/>
              </w:rPr>
              <w:tab/>
            </w:r>
            <w:r>
              <w:rPr>
                <w:noProof/>
                <w:webHidden/>
              </w:rPr>
              <w:fldChar w:fldCharType="begin"/>
            </w:r>
            <w:r>
              <w:rPr>
                <w:noProof/>
                <w:webHidden/>
              </w:rPr>
              <w:instrText xml:space="preserve"> PAGEREF _Toc356919583 \h </w:instrText>
            </w:r>
            <w:r>
              <w:rPr>
                <w:noProof/>
                <w:webHidden/>
              </w:rPr>
            </w:r>
            <w:r>
              <w:rPr>
                <w:noProof/>
                <w:webHidden/>
              </w:rPr>
              <w:fldChar w:fldCharType="separate"/>
            </w:r>
            <w:r>
              <w:rPr>
                <w:noProof/>
                <w:webHidden/>
              </w:rPr>
              <w:t>15</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84"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Покана за проекти "Тест на концепцията" по програма "Идеи"</w:t>
            </w:r>
            <w:r>
              <w:rPr>
                <w:noProof/>
                <w:webHidden/>
              </w:rPr>
              <w:tab/>
            </w:r>
            <w:r>
              <w:rPr>
                <w:noProof/>
                <w:webHidden/>
              </w:rPr>
              <w:fldChar w:fldCharType="begin"/>
            </w:r>
            <w:r>
              <w:rPr>
                <w:noProof/>
                <w:webHidden/>
              </w:rPr>
              <w:instrText xml:space="preserve"> PAGEREF _Toc356919584 \h </w:instrText>
            </w:r>
            <w:r>
              <w:rPr>
                <w:noProof/>
                <w:webHidden/>
              </w:rPr>
            </w:r>
            <w:r>
              <w:rPr>
                <w:noProof/>
                <w:webHidden/>
              </w:rPr>
              <w:fldChar w:fldCharType="separate"/>
            </w:r>
            <w:r>
              <w:rPr>
                <w:noProof/>
                <w:webHidden/>
              </w:rPr>
              <w:t>15</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85"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Българо-швейцарска програма за сътрудничество, Фонд за партньорства и експертна помощ, Тематичен фонд „Партньорство“</w:t>
            </w:r>
            <w:r>
              <w:rPr>
                <w:noProof/>
                <w:webHidden/>
              </w:rPr>
              <w:tab/>
            </w:r>
            <w:r>
              <w:rPr>
                <w:noProof/>
                <w:webHidden/>
              </w:rPr>
              <w:fldChar w:fldCharType="begin"/>
            </w:r>
            <w:r>
              <w:rPr>
                <w:noProof/>
                <w:webHidden/>
              </w:rPr>
              <w:instrText xml:space="preserve"> PAGEREF _Toc356919585 \h </w:instrText>
            </w:r>
            <w:r>
              <w:rPr>
                <w:noProof/>
                <w:webHidden/>
              </w:rPr>
            </w:r>
            <w:r>
              <w:rPr>
                <w:noProof/>
                <w:webHidden/>
              </w:rPr>
              <w:fldChar w:fldCharType="separate"/>
            </w:r>
            <w:r>
              <w:rPr>
                <w:noProof/>
                <w:webHidden/>
              </w:rPr>
              <w:t>16</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86"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lang w:val="ru-RU"/>
              </w:rPr>
              <w:t>Европейско сътрудничество в областта на науката и технологиите</w:t>
            </w:r>
            <w:r w:rsidRPr="00A8130B">
              <w:rPr>
                <w:rStyle w:val="Hyperlink"/>
                <w:noProof/>
              </w:rPr>
              <w:t xml:space="preserve"> (</w:t>
            </w:r>
            <w:r w:rsidRPr="00A8130B">
              <w:rPr>
                <w:rStyle w:val="Hyperlink"/>
                <w:noProof/>
                <w:lang w:val="en-US"/>
              </w:rPr>
              <w:t>COST</w:t>
            </w:r>
            <w:r w:rsidRPr="00A8130B">
              <w:rPr>
                <w:rStyle w:val="Hyperlink"/>
                <w:noProof/>
              </w:rPr>
              <w:t>) Конкурс за междудисциплинарни пилотни проекти</w:t>
            </w:r>
            <w:r>
              <w:rPr>
                <w:noProof/>
                <w:webHidden/>
              </w:rPr>
              <w:tab/>
            </w:r>
            <w:r>
              <w:rPr>
                <w:noProof/>
                <w:webHidden/>
              </w:rPr>
              <w:fldChar w:fldCharType="begin"/>
            </w:r>
            <w:r>
              <w:rPr>
                <w:noProof/>
                <w:webHidden/>
              </w:rPr>
              <w:instrText xml:space="preserve"> PAGEREF _Toc356919586 \h </w:instrText>
            </w:r>
            <w:r>
              <w:rPr>
                <w:noProof/>
                <w:webHidden/>
              </w:rPr>
            </w:r>
            <w:r>
              <w:rPr>
                <w:noProof/>
                <w:webHidden/>
              </w:rPr>
              <w:fldChar w:fldCharType="separate"/>
            </w:r>
            <w:r>
              <w:rPr>
                <w:noProof/>
                <w:webHidden/>
              </w:rPr>
              <w:t>18</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87"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Pr>
                <w:noProof/>
                <w:webHidden/>
              </w:rPr>
              <w:tab/>
            </w:r>
            <w:r>
              <w:rPr>
                <w:noProof/>
                <w:webHidden/>
              </w:rPr>
              <w:fldChar w:fldCharType="begin"/>
            </w:r>
            <w:r>
              <w:rPr>
                <w:noProof/>
                <w:webHidden/>
              </w:rPr>
              <w:instrText xml:space="preserve"> PAGEREF _Toc356919587 \h </w:instrText>
            </w:r>
            <w:r>
              <w:rPr>
                <w:noProof/>
                <w:webHidden/>
              </w:rPr>
            </w:r>
            <w:r>
              <w:rPr>
                <w:noProof/>
                <w:webHidden/>
              </w:rPr>
              <w:fldChar w:fldCharType="separate"/>
            </w:r>
            <w:r>
              <w:rPr>
                <w:noProof/>
                <w:webHidden/>
              </w:rPr>
              <w:t>20</w:t>
            </w:r>
            <w:r>
              <w:rPr>
                <w:noProof/>
                <w:webHidden/>
              </w:rPr>
              <w:fldChar w:fldCharType="end"/>
            </w:r>
          </w:hyperlink>
        </w:p>
        <w:p w:rsidR="009F7996" w:rsidRDefault="009F7996">
          <w:pPr>
            <w:pStyle w:val="TOC1"/>
            <w:tabs>
              <w:tab w:val="right" w:leader="dot" w:pos="9062"/>
            </w:tabs>
            <w:rPr>
              <w:rFonts w:asciiTheme="minorHAnsi" w:eastAsiaTheme="minorEastAsia" w:hAnsiTheme="minorHAnsi"/>
              <w:noProof/>
              <w:lang w:eastAsia="bg-BG"/>
            </w:rPr>
          </w:pPr>
          <w:hyperlink w:anchor="_Toc356919588" w:history="1">
            <w:r w:rsidRPr="00A8130B">
              <w:rPr>
                <w:rStyle w:val="Hyperlink"/>
                <w:noProof/>
              </w:rPr>
              <w:t>СЪБИТИЯ</w:t>
            </w:r>
            <w:r>
              <w:rPr>
                <w:noProof/>
                <w:webHidden/>
              </w:rPr>
              <w:tab/>
            </w:r>
            <w:r>
              <w:rPr>
                <w:noProof/>
                <w:webHidden/>
              </w:rPr>
              <w:fldChar w:fldCharType="begin"/>
            </w:r>
            <w:r>
              <w:rPr>
                <w:noProof/>
                <w:webHidden/>
              </w:rPr>
              <w:instrText xml:space="preserve"> PAGEREF _Toc356919588 \h </w:instrText>
            </w:r>
            <w:r>
              <w:rPr>
                <w:noProof/>
                <w:webHidden/>
              </w:rPr>
            </w:r>
            <w:r>
              <w:rPr>
                <w:noProof/>
                <w:webHidden/>
              </w:rPr>
              <w:fldChar w:fldCharType="separate"/>
            </w:r>
            <w:r>
              <w:rPr>
                <w:noProof/>
                <w:webHidden/>
              </w:rPr>
              <w:t>22</w:t>
            </w:r>
            <w:r>
              <w:rPr>
                <w:noProof/>
                <w:webHidden/>
              </w:rPr>
              <w:fldChar w:fldCharType="end"/>
            </w:r>
          </w:hyperlink>
        </w:p>
        <w:p w:rsidR="009F7996" w:rsidRDefault="009F7996">
          <w:pPr>
            <w:pStyle w:val="TOC1"/>
            <w:tabs>
              <w:tab w:val="right" w:leader="dot" w:pos="9062"/>
            </w:tabs>
            <w:rPr>
              <w:rFonts w:asciiTheme="minorHAnsi" w:eastAsiaTheme="minorEastAsia" w:hAnsiTheme="minorHAnsi"/>
              <w:noProof/>
              <w:lang w:eastAsia="bg-BG"/>
            </w:rPr>
          </w:pPr>
          <w:hyperlink w:anchor="_Toc356919589" w:history="1">
            <w:r w:rsidRPr="00A8130B">
              <w:rPr>
                <w:rStyle w:val="Hyperlink"/>
                <w:noProof/>
              </w:rPr>
              <w:t>ПУБЛИКАЦИИ</w:t>
            </w:r>
            <w:r>
              <w:rPr>
                <w:noProof/>
                <w:webHidden/>
              </w:rPr>
              <w:tab/>
            </w:r>
            <w:r>
              <w:rPr>
                <w:noProof/>
                <w:webHidden/>
              </w:rPr>
              <w:fldChar w:fldCharType="begin"/>
            </w:r>
            <w:r>
              <w:rPr>
                <w:noProof/>
                <w:webHidden/>
              </w:rPr>
              <w:instrText xml:space="preserve"> PAGEREF _Toc356919589 \h </w:instrText>
            </w:r>
            <w:r>
              <w:rPr>
                <w:noProof/>
                <w:webHidden/>
              </w:rPr>
            </w:r>
            <w:r>
              <w:rPr>
                <w:noProof/>
                <w:webHidden/>
              </w:rPr>
              <w:fldChar w:fldCharType="separate"/>
            </w:r>
            <w:r>
              <w:rPr>
                <w:noProof/>
                <w:webHidden/>
              </w:rPr>
              <w:t>32</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90"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lang w:val="en-US"/>
              </w:rPr>
              <w:t>RESEARCH EU</w:t>
            </w:r>
            <w:r>
              <w:rPr>
                <w:noProof/>
                <w:webHidden/>
              </w:rPr>
              <w:tab/>
            </w:r>
            <w:r>
              <w:rPr>
                <w:noProof/>
                <w:webHidden/>
              </w:rPr>
              <w:fldChar w:fldCharType="begin"/>
            </w:r>
            <w:r>
              <w:rPr>
                <w:noProof/>
                <w:webHidden/>
              </w:rPr>
              <w:instrText xml:space="preserve"> PAGEREF _Toc356919590 \h </w:instrText>
            </w:r>
            <w:r>
              <w:rPr>
                <w:noProof/>
                <w:webHidden/>
              </w:rPr>
            </w:r>
            <w:r>
              <w:rPr>
                <w:noProof/>
                <w:webHidden/>
              </w:rPr>
              <w:fldChar w:fldCharType="separate"/>
            </w:r>
            <w:r>
              <w:rPr>
                <w:noProof/>
                <w:webHidden/>
              </w:rPr>
              <w:t>32</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91" w:history="1">
            <w:r w:rsidRPr="00A8130B">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A8130B">
              <w:rPr>
                <w:rStyle w:val="Hyperlink"/>
                <w:rFonts w:eastAsia="Times New Roman"/>
                <w:noProof/>
                <w:lang w:val="en" w:eastAsia="bg-BG"/>
              </w:rPr>
              <w:t>Massive study closes in on cancers risk markers</w:t>
            </w:r>
            <w:r>
              <w:rPr>
                <w:noProof/>
                <w:webHidden/>
              </w:rPr>
              <w:tab/>
            </w:r>
            <w:r>
              <w:rPr>
                <w:noProof/>
                <w:webHidden/>
              </w:rPr>
              <w:fldChar w:fldCharType="begin"/>
            </w:r>
            <w:r>
              <w:rPr>
                <w:noProof/>
                <w:webHidden/>
              </w:rPr>
              <w:instrText xml:space="preserve"> PAGEREF _Toc356919591 \h </w:instrText>
            </w:r>
            <w:r>
              <w:rPr>
                <w:noProof/>
                <w:webHidden/>
              </w:rPr>
            </w:r>
            <w:r>
              <w:rPr>
                <w:noProof/>
                <w:webHidden/>
              </w:rPr>
              <w:fldChar w:fldCharType="separate"/>
            </w:r>
            <w:r>
              <w:rPr>
                <w:noProof/>
                <w:webHidden/>
              </w:rPr>
              <w:t>32</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92" w:history="1">
            <w:r w:rsidRPr="00A8130B">
              <w:rPr>
                <w:rStyle w:val="Hyperlink"/>
                <w:rFonts w:ascii="Wingdings" w:hAnsi="Wingdings"/>
                <w:noProof/>
                <w:lang w:val="en-US"/>
              </w:rPr>
              <w:t></w:t>
            </w:r>
            <w:r>
              <w:rPr>
                <w:rFonts w:asciiTheme="minorHAnsi" w:eastAsiaTheme="minorEastAsia" w:hAnsiTheme="minorHAnsi"/>
                <w:noProof/>
                <w:lang w:eastAsia="bg-BG"/>
              </w:rPr>
              <w:tab/>
            </w:r>
            <w:r w:rsidRPr="00A8130B">
              <w:rPr>
                <w:rStyle w:val="Hyperlink"/>
                <w:noProof/>
                <w:lang w:val="en-US"/>
              </w:rPr>
              <w:t>Higher Education Policy</w:t>
            </w:r>
            <w:r>
              <w:rPr>
                <w:noProof/>
                <w:webHidden/>
              </w:rPr>
              <w:tab/>
            </w:r>
            <w:r>
              <w:rPr>
                <w:noProof/>
                <w:webHidden/>
              </w:rPr>
              <w:fldChar w:fldCharType="begin"/>
            </w:r>
            <w:r>
              <w:rPr>
                <w:noProof/>
                <w:webHidden/>
              </w:rPr>
              <w:instrText xml:space="preserve"> PAGEREF _Toc356919592 \h </w:instrText>
            </w:r>
            <w:r>
              <w:rPr>
                <w:noProof/>
                <w:webHidden/>
              </w:rPr>
            </w:r>
            <w:r>
              <w:rPr>
                <w:noProof/>
                <w:webHidden/>
              </w:rPr>
              <w:fldChar w:fldCharType="separate"/>
            </w:r>
            <w:r>
              <w:rPr>
                <w:noProof/>
                <w:webHidden/>
              </w:rPr>
              <w:t>33</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93"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CERN Courier</w:t>
            </w:r>
            <w:r>
              <w:rPr>
                <w:noProof/>
                <w:webHidden/>
              </w:rPr>
              <w:tab/>
            </w:r>
            <w:r>
              <w:rPr>
                <w:noProof/>
                <w:webHidden/>
              </w:rPr>
              <w:fldChar w:fldCharType="begin"/>
            </w:r>
            <w:r>
              <w:rPr>
                <w:noProof/>
                <w:webHidden/>
              </w:rPr>
              <w:instrText xml:space="preserve"> PAGEREF _Toc356919593 \h </w:instrText>
            </w:r>
            <w:r>
              <w:rPr>
                <w:noProof/>
                <w:webHidden/>
              </w:rPr>
            </w:r>
            <w:r>
              <w:rPr>
                <w:noProof/>
                <w:webHidden/>
              </w:rPr>
              <w:fldChar w:fldCharType="separate"/>
            </w:r>
            <w:r>
              <w:rPr>
                <w:noProof/>
                <w:webHidden/>
              </w:rPr>
              <w:t>34</w:t>
            </w:r>
            <w:r>
              <w:rPr>
                <w:noProof/>
                <w:webHidden/>
              </w:rPr>
              <w:fldChar w:fldCharType="end"/>
            </w:r>
          </w:hyperlink>
        </w:p>
        <w:p w:rsidR="009F7996" w:rsidRDefault="009F7996">
          <w:pPr>
            <w:pStyle w:val="TOC2"/>
            <w:tabs>
              <w:tab w:val="left" w:pos="660"/>
              <w:tab w:val="right" w:leader="dot" w:pos="9062"/>
            </w:tabs>
            <w:rPr>
              <w:rFonts w:asciiTheme="minorHAnsi" w:eastAsiaTheme="minorEastAsia" w:hAnsiTheme="minorHAnsi"/>
              <w:noProof/>
              <w:lang w:eastAsia="bg-BG"/>
            </w:rPr>
          </w:pPr>
          <w:hyperlink w:anchor="_Toc356919594" w:history="1">
            <w:r w:rsidRPr="00A8130B">
              <w:rPr>
                <w:rStyle w:val="Hyperlink"/>
                <w:rFonts w:ascii="Wingdings" w:hAnsi="Wingdings"/>
                <w:noProof/>
              </w:rPr>
              <w:t></w:t>
            </w:r>
            <w:r>
              <w:rPr>
                <w:rFonts w:asciiTheme="minorHAnsi" w:eastAsiaTheme="minorEastAsia" w:hAnsiTheme="minorHAnsi"/>
                <w:noProof/>
                <w:lang w:eastAsia="bg-BG"/>
              </w:rPr>
              <w:tab/>
            </w:r>
            <w:r w:rsidRPr="00A8130B">
              <w:rPr>
                <w:rStyle w:val="Hyperlink"/>
                <w:noProof/>
              </w:rPr>
              <w:t>EUA publishes second rankings review report</w:t>
            </w:r>
            <w:r>
              <w:rPr>
                <w:noProof/>
                <w:webHidden/>
              </w:rPr>
              <w:tab/>
            </w:r>
            <w:r>
              <w:rPr>
                <w:noProof/>
                <w:webHidden/>
              </w:rPr>
              <w:fldChar w:fldCharType="begin"/>
            </w:r>
            <w:r>
              <w:rPr>
                <w:noProof/>
                <w:webHidden/>
              </w:rPr>
              <w:instrText xml:space="preserve"> PAGEREF _Toc356919594 \h </w:instrText>
            </w:r>
            <w:r>
              <w:rPr>
                <w:noProof/>
                <w:webHidden/>
              </w:rPr>
            </w:r>
            <w:r>
              <w:rPr>
                <w:noProof/>
                <w:webHidden/>
              </w:rPr>
              <w:fldChar w:fldCharType="separate"/>
            </w:r>
            <w:r>
              <w:rPr>
                <w:noProof/>
                <w:webHidden/>
              </w:rPr>
              <w:t>34</w:t>
            </w:r>
            <w:r>
              <w:rPr>
                <w:noProof/>
                <w:webHidden/>
              </w:rPr>
              <w:fldChar w:fldCharType="end"/>
            </w:r>
          </w:hyperlink>
          <w:bookmarkStart w:id="0" w:name="_GoBack"/>
          <w:bookmarkEnd w:id="0"/>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1" w:name="_Toc356919562"/>
      <w:r>
        <w:lastRenderedPageBreak/>
        <w:t>МАГИСТРАТУРИ, СТИПЕНДИИ, СТАЖОВЕ</w:t>
      </w:r>
      <w:bookmarkEnd w:id="1"/>
    </w:p>
    <w:p w:rsidR="00C12FB9" w:rsidRDefault="00C12FB9" w:rsidP="009C2778">
      <w:pPr>
        <w:pStyle w:val="Heading2"/>
      </w:pPr>
      <w:bookmarkStart w:id="2" w:name="_Toc356919563"/>
      <w:r>
        <w:t>Стипендии за магистратура в Гърция по управление на културното наследство</w:t>
      </w:r>
      <w:bookmarkEnd w:id="2"/>
    </w:p>
    <w:p w:rsidR="009C2778" w:rsidRDefault="00C12FB9" w:rsidP="009C2778">
      <w:pPr>
        <w:rPr>
          <w:sz w:val="24"/>
          <w:szCs w:val="24"/>
          <w:lang w:eastAsia="bg-BG"/>
        </w:rPr>
      </w:pPr>
      <w:hyperlink r:id="rId17" w:tgtFrame="_blank" w:history="1">
        <w:r w:rsidRPr="009C2778">
          <w:rPr>
            <w:color w:val="2C80D5"/>
            <w:sz w:val="24"/>
            <w:szCs w:val="24"/>
            <w:lang w:eastAsia="bg-BG"/>
          </w:rPr>
          <w:t xml:space="preserve">Британският университет </w:t>
        </w:r>
      </w:hyperlink>
      <w:r w:rsidRPr="009C2778">
        <w:rPr>
          <w:sz w:val="24"/>
          <w:szCs w:val="24"/>
          <w:lang w:eastAsia="bg-BG"/>
        </w:rPr>
        <w:t>в град Кент съвместно с университета по икономика и бизнес в Атина, Гърция(</w:t>
      </w:r>
      <w:r w:rsidRPr="009C2778">
        <w:rPr>
          <w:sz w:val="24"/>
          <w:szCs w:val="24"/>
          <w:lang w:eastAsia="bg-BG"/>
        </w:rPr>
        <w:fldChar w:fldCharType="begin"/>
      </w:r>
      <w:r w:rsidRPr="009C2778">
        <w:rPr>
          <w:sz w:val="24"/>
          <w:szCs w:val="24"/>
          <w:lang w:eastAsia="bg-BG"/>
        </w:rPr>
        <w:instrText xml:space="preserve"> HYPERLINK "http://www.aueb.gr/index_en.php" \t "_blank" </w:instrText>
      </w:r>
      <w:r w:rsidRPr="009C2778">
        <w:rPr>
          <w:sz w:val="24"/>
          <w:szCs w:val="24"/>
          <w:lang w:eastAsia="bg-BG"/>
        </w:rPr>
        <w:fldChar w:fldCharType="separate"/>
      </w:r>
      <w:r w:rsidRPr="009C2778">
        <w:rPr>
          <w:color w:val="2C80D5"/>
          <w:sz w:val="24"/>
          <w:szCs w:val="24"/>
          <w:lang w:eastAsia="bg-BG"/>
        </w:rPr>
        <w:t>AUEB</w:t>
      </w:r>
      <w:r w:rsidRPr="009C2778">
        <w:rPr>
          <w:sz w:val="24"/>
          <w:szCs w:val="24"/>
          <w:lang w:eastAsia="bg-BG"/>
        </w:rPr>
        <w:fldChar w:fldCharType="end"/>
      </w:r>
      <w:r w:rsidRPr="009C2778">
        <w:rPr>
          <w:sz w:val="24"/>
          <w:szCs w:val="24"/>
          <w:lang w:eastAsia="bg-BG"/>
        </w:rPr>
        <w:t>) създадоха нова магистратура по управление на културното наследство.</w:t>
      </w:r>
    </w:p>
    <w:p w:rsidR="009C2778" w:rsidRDefault="00C12FB9" w:rsidP="009C2778">
      <w:pPr>
        <w:rPr>
          <w:sz w:val="24"/>
          <w:szCs w:val="24"/>
          <w:lang w:eastAsia="bg-BG"/>
        </w:rPr>
      </w:pPr>
      <w:r w:rsidRPr="009C2778">
        <w:rPr>
          <w:sz w:val="24"/>
          <w:szCs w:val="24"/>
          <w:lang w:eastAsia="bg-BG"/>
        </w:rPr>
        <w:t>Проектът е с продължителност от година и половина, като целта му е да съчетае света на археологията с този на бизнеса. Магистърската програма се провежда в град Елевзина, разположен на 20 км. от Атина. През първата част на академичния период студентите ще посещават лекции и семинарни занятия, а през последните осем месеца от тях ще се изисква да работят върху дисертациите си.</w:t>
      </w:r>
    </w:p>
    <w:p w:rsidR="009C2778" w:rsidRDefault="00C12FB9" w:rsidP="009C2778">
      <w:pPr>
        <w:rPr>
          <w:sz w:val="24"/>
          <w:szCs w:val="24"/>
          <w:lang w:eastAsia="bg-BG"/>
        </w:rPr>
      </w:pPr>
      <w:r w:rsidRPr="009C2778">
        <w:rPr>
          <w:sz w:val="24"/>
          <w:szCs w:val="24"/>
          <w:lang w:eastAsia="bg-BG"/>
        </w:rPr>
        <w:t>Магистратурата струва 7 500 евро за целия период на обучение. По програмата обаче ще бъдат отпуснати пет стипендии от фондацията "Ставрос Ниархос". Те ще бъдат присъдени на базата на академичните постижения на кандидатите и техните квалификации. Паричната помощ бива три вида: частични стипендии в размер на 3 750 евро, пълни и такива, които покриват таксата за обучение и разходите за живот в размер на приблизително 13 500 евро.</w:t>
      </w:r>
    </w:p>
    <w:p w:rsidR="009C2778" w:rsidRDefault="00C12FB9" w:rsidP="009C2778">
      <w:pPr>
        <w:rPr>
          <w:sz w:val="24"/>
          <w:szCs w:val="24"/>
          <w:lang w:eastAsia="bg-BG"/>
        </w:rPr>
      </w:pPr>
      <w:r w:rsidRPr="009C2778">
        <w:rPr>
          <w:sz w:val="24"/>
          <w:szCs w:val="24"/>
          <w:lang w:eastAsia="bg-BG"/>
        </w:rPr>
        <w:t xml:space="preserve">Желаещите да кандидатстват трябва да притежават бакалавърска степен, без значение в каква точно дисциплина. Изисква се да имат много добри познания по английски език, които да докажат с успешно положен изпит. Информация за процеса по кандидатстване, както и подробности за магистратурата, има на </w:t>
      </w:r>
      <w:r w:rsidRPr="009C2778">
        <w:rPr>
          <w:sz w:val="24"/>
          <w:szCs w:val="24"/>
          <w:lang w:eastAsia="bg-BG"/>
        </w:rPr>
        <w:fldChar w:fldCharType="begin"/>
      </w:r>
      <w:r w:rsidRPr="009C2778">
        <w:rPr>
          <w:sz w:val="24"/>
          <w:szCs w:val="24"/>
          <w:lang w:eastAsia="bg-BG"/>
        </w:rPr>
        <w:instrText xml:space="preserve"> HYPERLINK "http://www.heritage.aueb.gr/320.htm" \t "_blank" </w:instrText>
      </w:r>
      <w:r w:rsidRPr="009C2778">
        <w:rPr>
          <w:sz w:val="24"/>
          <w:szCs w:val="24"/>
          <w:lang w:eastAsia="bg-BG"/>
        </w:rPr>
        <w:fldChar w:fldCharType="separate"/>
      </w:r>
      <w:r w:rsidRPr="009C2778">
        <w:rPr>
          <w:color w:val="2C80D5"/>
          <w:sz w:val="24"/>
          <w:szCs w:val="24"/>
          <w:lang w:eastAsia="bg-BG"/>
        </w:rPr>
        <w:t>официалната страница</w:t>
      </w:r>
      <w:r w:rsidRPr="009C2778">
        <w:rPr>
          <w:sz w:val="24"/>
          <w:szCs w:val="24"/>
          <w:lang w:eastAsia="bg-BG"/>
        </w:rPr>
        <w:fldChar w:fldCharType="end"/>
      </w:r>
      <w:r w:rsidRPr="009C2778">
        <w:rPr>
          <w:sz w:val="24"/>
          <w:szCs w:val="24"/>
          <w:lang w:eastAsia="bg-BG"/>
        </w:rPr>
        <w:t xml:space="preserve"> на проекта.</w:t>
      </w:r>
      <w:r w:rsidR="009C2778" w:rsidRPr="009C2778">
        <w:rPr>
          <w:sz w:val="24"/>
          <w:szCs w:val="24"/>
          <w:lang w:eastAsia="bg-BG"/>
        </w:rPr>
        <w:t xml:space="preserve"> </w:t>
      </w:r>
    </w:p>
    <w:p w:rsidR="00C12FB9" w:rsidRDefault="009C2778" w:rsidP="009C2778">
      <w:pPr>
        <w:spacing w:after="360"/>
        <w:rPr>
          <w:b/>
          <w:bCs/>
          <w:sz w:val="24"/>
          <w:szCs w:val="24"/>
          <w:lang w:eastAsia="bg-BG"/>
        </w:rPr>
      </w:pPr>
      <w:r w:rsidRPr="00166E57">
        <w:rPr>
          <w:b/>
          <w:sz w:val="24"/>
          <w:szCs w:val="24"/>
          <w:lang w:eastAsia="bg-BG"/>
        </w:rPr>
        <w:t xml:space="preserve">Крайният срок </w:t>
      </w:r>
      <w:r w:rsidRPr="009C2778">
        <w:rPr>
          <w:sz w:val="24"/>
          <w:szCs w:val="24"/>
          <w:lang w:eastAsia="bg-BG"/>
        </w:rPr>
        <w:t xml:space="preserve">за подаване на документи е </w:t>
      </w:r>
      <w:r w:rsidRPr="009C2778">
        <w:rPr>
          <w:b/>
          <w:bCs/>
          <w:sz w:val="24"/>
          <w:szCs w:val="24"/>
          <w:lang w:eastAsia="bg-BG"/>
        </w:rPr>
        <w:t>1 юни 2013 г.</w:t>
      </w:r>
    </w:p>
    <w:p w:rsidR="0062447A" w:rsidRDefault="0062447A" w:rsidP="0062447A">
      <w:pPr>
        <w:pStyle w:val="Heading2"/>
        <w:rPr>
          <w:lang w:val="en-US"/>
        </w:rPr>
      </w:pPr>
      <w:bookmarkStart w:id="3" w:name="_Toc356919564"/>
      <w:r w:rsidRPr="007D656C">
        <w:t>Стипендии за MBA програма във Виена</w:t>
      </w:r>
      <w:bookmarkEnd w:id="3"/>
    </w:p>
    <w:p w:rsidR="0062447A" w:rsidRPr="004F592A" w:rsidRDefault="0062447A" w:rsidP="0062447A">
      <w:pPr>
        <w:rPr>
          <w:sz w:val="24"/>
          <w:szCs w:val="24"/>
        </w:rPr>
      </w:pPr>
      <w:hyperlink r:id="rId18" w:tgtFrame="_blank" w:history="1">
        <w:r w:rsidRPr="004F592A">
          <w:rPr>
            <w:rStyle w:val="Hyperlink"/>
            <w:sz w:val="24"/>
            <w:szCs w:val="24"/>
          </w:rPr>
          <w:t>WU Executive Academy</w:t>
        </w:r>
      </w:hyperlink>
      <w:r w:rsidRPr="004F592A">
        <w:rPr>
          <w:sz w:val="24"/>
          <w:szCs w:val="24"/>
        </w:rPr>
        <w:t xml:space="preserve"> , част от Виенския университет по икономика и бизнес, обяви стипендии за избрани Professional MBA специализации. Паричната помощ ще се отпуска въз основа на заслугите на кандидатите, а възможността е отворена за граждани от всички националности.</w:t>
      </w:r>
    </w:p>
    <w:p w:rsidR="0062447A" w:rsidRPr="004F592A" w:rsidRDefault="0062447A" w:rsidP="0062447A">
      <w:pPr>
        <w:rPr>
          <w:sz w:val="24"/>
          <w:szCs w:val="24"/>
        </w:rPr>
      </w:pPr>
      <w:r w:rsidRPr="004F592A">
        <w:rPr>
          <w:sz w:val="24"/>
          <w:szCs w:val="24"/>
        </w:rPr>
        <w:t xml:space="preserve">Стипендиите на академията са частични и покриват до 50% от учебната такса. Те ще се присъждат по време на цялата година за следните специализации на професионалните МВА програми: </w:t>
      </w:r>
    </w:p>
    <w:p w:rsidR="0062447A" w:rsidRPr="004F592A" w:rsidRDefault="0062447A" w:rsidP="0062447A">
      <w:pPr>
        <w:pStyle w:val="ListParagraph"/>
        <w:numPr>
          <w:ilvl w:val="0"/>
          <w:numId w:val="11"/>
        </w:numPr>
        <w:rPr>
          <w:sz w:val="24"/>
          <w:szCs w:val="24"/>
        </w:rPr>
      </w:pPr>
      <w:r w:rsidRPr="004F592A">
        <w:rPr>
          <w:sz w:val="24"/>
          <w:szCs w:val="24"/>
        </w:rPr>
        <w:t>Професионална MBA "Контрол" (Professional MBA Controlling)</w:t>
      </w:r>
    </w:p>
    <w:p w:rsidR="0062447A" w:rsidRPr="004F592A" w:rsidRDefault="0062447A" w:rsidP="0062447A">
      <w:pPr>
        <w:pStyle w:val="ListParagraph"/>
        <w:numPr>
          <w:ilvl w:val="0"/>
          <w:numId w:val="11"/>
        </w:numPr>
        <w:rPr>
          <w:sz w:val="24"/>
          <w:szCs w:val="24"/>
        </w:rPr>
      </w:pPr>
      <w:r w:rsidRPr="004F592A">
        <w:rPr>
          <w:sz w:val="24"/>
          <w:szCs w:val="24"/>
        </w:rPr>
        <w:t>Професионална MBA "Финанси" (Professional MBA</w:t>
      </w:r>
      <w:r w:rsidRPr="004F592A">
        <w:rPr>
          <w:sz w:val="24"/>
          <w:szCs w:val="24"/>
          <w:lang w:val="en-US"/>
        </w:rPr>
        <w:t>)</w:t>
      </w:r>
      <w:r w:rsidRPr="004F592A">
        <w:rPr>
          <w:sz w:val="24"/>
          <w:szCs w:val="24"/>
        </w:rPr>
        <w:t xml:space="preserve"> </w:t>
      </w:r>
    </w:p>
    <w:p w:rsidR="0062447A" w:rsidRPr="004F592A" w:rsidRDefault="0062447A" w:rsidP="0062447A">
      <w:pPr>
        <w:pStyle w:val="ListParagraph"/>
        <w:numPr>
          <w:ilvl w:val="0"/>
          <w:numId w:val="11"/>
        </w:numPr>
        <w:rPr>
          <w:sz w:val="24"/>
          <w:szCs w:val="24"/>
        </w:rPr>
      </w:pPr>
      <w:r w:rsidRPr="004F592A">
        <w:rPr>
          <w:sz w:val="24"/>
          <w:szCs w:val="24"/>
        </w:rPr>
        <w:t>Професионална MBA "Енергиен мениджмънт" (Professional MBA Energy Management)</w:t>
      </w:r>
    </w:p>
    <w:p w:rsidR="0062447A" w:rsidRPr="004F592A" w:rsidRDefault="0062447A" w:rsidP="0062447A">
      <w:pPr>
        <w:pStyle w:val="ListParagraph"/>
        <w:numPr>
          <w:ilvl w:val="0"/>
          <w:numId w:val="11"/>
        </w:numPr>
        <w:rPr>
          <w:sz w:val="24"/>
          <w:szCs w:val="24"/>
        </w:rPr>
      </w:pPr>
      <w:r w:rsidRPr="004F592A">
        <w:rPr>
          <w:sz w:val="24"/>
          <w:szCs w:val="24"/>
        </w:rPr>
        <w:t>Професионална MBA "Маркетинг и продажби" (Professional MBA Marketing &amp; Sales)</w:t>
      </w:r>
    </w:p>
    <w:p w:rsidR="0062447A" w:rsidRPr="004F592A" w:rsidRDefault="0062447A" w:rsidP="0062447A">
      <w:pPr>
        <w:pStyle w:val="ListParagraph"/>
        <w:numPr>
          <w:ilvl w:val="0"/>
          <w:numId w:val="11"/>
        </w:numPr>
        <w:rPr>
          <w:sz w:val="24"/>
          <w:szCs w:val="24"/>
        </w:rPr>
      </w:pPr>
      <w:r w:rsidRPr="004F592A">
        <w:rPr>
          <w:sz w:val="24"/>
          <w:szCs w:val="24"/>
        </w:rPr>
        <w:t>Професионална MBA "Управление на проекти и процеси" (Professional MBA Project &amp; Process Management).</w:t>
      </w:r>
    </w:p>
    <w:p w:rsidR="0062447A" w:rsidRPr="004F592A" w:rsidRDefault="0062447A" w:rsidP="0062447A">
      <w:pPr>
        <w:rPr>
          <w:sz w:val="24"/>
          <w:szCs w:val="24"/>
        </w:rPr>
      </w:pPr>
      <w:r w:rsidRPr="004F592A">
        <w:rPr>
          <w:sz w:val="24"/>
          <w:szCs w:val="24"/>
        </w:rPr>
        <w:lastRenderedPageBreak/>
        <w:t xml:space="preserve">Кандидатите трябва да имат завършено висше образование (поне бакалавърска степен) и минимум три години трудов стаж в подходяща област, сходна на тази, за която кандидатстват. Също така те трябва да имат силна мотивация, да нямат финансова възможност сами да покрият цялата сума и да са под 40 годишна възраст. </w:t>
      </w:r>
    </w:p>
    <w:p w:rsidR="0062447A" w:rsidRPr="004F592A" w:rsidRDefault="0062447A" w:rsidP="000C5D0D">
      <w:pPr>
        <w:spacing w:after="0"/>
        <w:rPr>
          <w:sz w:val="24"/>
          <w:szCs w:val="24"/>
        </w:rPr>
      </w:pPr>
      <w:r w:rsidRPr="004F592A">
        <w:rPr>
          <w:sz w:val="24"/>
          <w:szCs w:val="24"/>
        </w:rPr>
        <w:t xml:space="preserve">Освен стандартните документи за кандидатстване, желаещите за стипендия трябва да предоставят мотивационно писмо, препоръка и актуална справка за доходите си. </w:t>
      </w:r>
    </w:p>
    <w:p w:rsidR="0062447A" w:rsidRPr="004F592A" w:rsidRDefault="0062447A" w:rsidP="0062447A">
      <w:pPr>
        <w:rPr>
          <w:sz w:val="24"/>
          <w:szCs w:val="24"/>
        </w:rPr>
      </w:pPr>
      <w:r w:rsidRPr="004F592A">
        <w:rPr>
          <w:sz w:val="24"/>
          <w:szCs w:val="24"/>
        </w:rPr>
        <w:t xml:space="preserve">Допълнителна информация за стипендиите и за начините на кандидатстване може да откриете на </w:t>
      </w:r>
      <w:r>
        <w:fldChar w:fldCharType="begin"/>
      </w:r>
      <w:r>
        <w:instrText xml:space="preserve"> HYPERLINK "https://www.executiveacademy.at/en/financing-options/Pages/financing-options.aspx" \t "_blank" </w:instrText>
      </w:r>
      <w:r>
        <w:fldChar w:fldCharType="separate"/>
      </w:r>
      <w:r w:rsidRPr="004F592A">
        <w:rPr>
          <w:rStyle w:val="Hyperlink"/>
          <w:sz w:val="24"/>
          <w:szCs w:val="24"/>
        </w:rPr>
        <w:t>официалната страница</w:t>
      </w:r>
      <w:r>
        <w:rPr>
          <w:rStyle w:val="Hyperlink"/>
          <w:sz w:val="24"/>
          <w:szCs w:val="24"/>
        </w:rPr>
        <w:fldChar w:fldCharType="end"/>
      </w:r>
      <w:r w:rsidRPr="004F592A">
        <w:rPr>
          <w:sz w:val="24"/>
          <w:szCs w:val="24"/>
        </w:rPr>
        <w:t xml:space="preserve"> на институцията.</w:t>
      </w:r>
    </w:p>
    <w:p w:rsidR="000C5D0D" w:rsidRDefault="0062447A" w:rsidP="000C5D0D">
      <w:pPr>
        <w:spacing w:after="120"/>
        <w:rPr>
          <w:b/>
          <w:bCs/>
        </w:rPr>
      </w:pPr>
      <w:r w:rsidRPr="004F592A">
        <w:rPr>
          <w:b/>
          <w:sz w:val="24"/>
          <w:szCs w:val="24"/>
        </w:rPr>
        <w:t>Крайният срок</w:t>
      </w:r>
      <w:r w:rsidRPr="004F592A">
        <w:rPr>
          <w:sz w:val="24"/>
          <w:szCs w:val="24"/>
        </w:rPr>
        <w:t xml:space="preserve"> за програмите, които започват през есента н</w:t>
      </w:r>
      <w:r w:rsidRPr="007D656C">
        <w:t xml:space="preserve">а 2013 г., е </w:t>
      </w:r>
      <w:r w:rsidRPr="007D656C">
        <w:rPr>
          <w:b/>
          <w:bCs/>
        </w:rPr>
        <w:t>30 юни.</w:t>
      </w:r>
    </w:p>
    <w:p w:rsidR="0062447A" w:rsidRDefault="0062447A" w:rsidP="000C5D0D">
      <w:pPr>
        <w:spacing w:after="360"/>
        <w:rPr>
          <w:sz w:val="24"/>
          <w:szCs w:val="24"/>
        </w:rPr>
      </w:pPr>
      <w:r w:rsidRPr="002B65A8">
        <w:rPr>
          <w:sz w:val="24"/>
          <w:szCs w:val="24"/>
        </w:rPr>
        <w:t xml:space="preserve">На втория етап от конкурса ще бъдат проведени интервюта с четирима одобрени младежи. Срещите ще се проведат на 22 май в Стопанския факултет на Софийския университет. Крайният резултат ще бъде известен на 24 май. Повече информация има на </w:t>
      </w:r>
      <w:r>
        <w:fldChar w:fldCharType="begin"/>
      </w:r>
      <w:r>
        <w:instrText xml:space="preserve"> HYPERLINK "http://www.aleksanderfoundation.org/programs/lse-summer-school/investment-analysis-theory-and-practice/" \t "_blank" </w:instrText>
      </w:r>
      <w:r>
        <w:fldChar w:fldCharType="separate"/>
      </w:r>
      <w:r w:rsidRPr="002B65A8">
        <w:rPr>
          <w:rStyle w:val="Hyperlink"/>
          <w:sz w:val="24"/>
          <w:szCs w:val="24"/>
        </w:rPr>
        <w:t>страницата</w:t>
      </w:r>
      <w:r>
        <w:rPr>
          <w:rStyle w:val="Hyperlink"/>
          <w:sz w:val="24"/>
          <w:szCs w:val="24"/>
        </w:rPr>
        <w:fldChar w:fldCharType="end"/>
      </w:r>
      <w:r w:rsidRPr="002B65A8">
        <w:rPr>
          <w:sz w:val="24"/>
          <w:szCs w:val="24"/>
        </w:rPr>
        <w:t xml:space="preserve"> на фондацията.</w:t>
      </w:r>
    </w:p>
    <w:p w:rsidR="0062447A" w:rsidRPr="00CC43F2" w:rsidRDefault="0062447A" w:rsidP="0062447A">
      <w:pPr>
        <w:pStyle w:val="Heading2"/>
      </w:pPr>
      <w:bookmarkStart w:id="4" w:name="_Toc356919565"/>
      <w:r w:rsidRPr="00CC43F2">
        <w:t>Стипендии за обучение по икономика в Австралия</w:t>
      </w:r>
      <w:bookmarkEnd w:id="4"/>
    </w:p>
    <w:p w:rsidR="0062447A" w:rsidRPr="00CC43F2" w:rsidRDefault="0062447A" w:rsidP="0062447A">
      <w:pPr>
        <w:spacing w:before="120" w:after="120"/>
        <w:rPr>
          <w:sz w:val="24"/>
          <w:szCs w:val="24"/>
        </w:rPr>
      </w:pPr>
      <w:r w:rsidRPr="00CC43F2">
        <w:rPr>
          <w:sz w:val="24"/>
          <w:szCs w:val="24"/>
        </w:rPr>
        <w:t>Факултетът по бизнес, икономика и право към University of Queensland (</w:t>
      </w:r>
      <w:hyperlink r:id="rId19" w:tgtFrame="_blank" w:history="1">
        <w:r w:rsidRPr="00CC43F2">
          <w:rPr>
            <w:rStyle w:val="Hyperlink"/>
            <w:sz w:val="24"/>
            <w:szCs w:val="24"/>
          </w:rPr>
          <w:t>UQ</w:t>
        </w:r>
      </w:hyperlink>
      <w:r w:rsidRPr="00CC43F2">
        <w:rPr>
          <w:sz w:val="24"/>
          <w:szCs w:val="24"/>
        </w:rPr>
        <w:t>) в Австралия отпуска стипендии за обучение в бакалавърска програма по икономика. Кандидатстването за стипендията става след като премине процедурата за подбор в университета. Програмите са с продължителност от три години.</w:t>
      </w:r>
    </w:p>
    <w:p w:rsidR="0062447A" w:rsidRPr="00CC43F2" w:rsidRDefault="0062447A" w:rsidP="0062447A">
      <w:pPr>
        <w:spacing w:before="120" w:after="120"/>
        <w:rPr>
          <w:sz w:val="24"/>
          <w:szCs w:val="24"/>
        </w:rPr>
      </w:pPr>
      <w:r w:rsidRPr="00CC43F2">
        <w:rPr>
          <w:sz w:val="24"/>
          <w:szCs w:val="24"/>
        </w:rPr>
        <w:t xml:space="preserve">Стипендията покрива 100% от таксата за обучение, като в допълнение бъдещите студенти ще получават 20 хил. австралийски долара годишно за издръжка и еднократна сума от 500 долара. Към тези суми ще им бъде осигурен и самолетен билет за връщане в страната на пребиваване. От кандидатите се изисква да са положили успешно изпит по CAE (Cambridge Certificate in Advanced English) ниво А или да притежават чужда диплома по международната програма International Baccalauareate (IB). </w:t>
      </w:r>
    </w:p>
    <w:p w:rsidR="0062447A" w:rsidRPr="00CC43F2" w:rsidRDefault="0062447A" w:rsidP="0062447A">
      <w:pPr>
        <w:spacing w:before="120" w:after="120"/>
        <w:rPr>
          <w:sz w:val="24"/>
          <w:szCs w:val="24"/>
        </w:rPr>
      </w:pPr>
      <w:r w:rsidRPr="00CC43F2">
        <w:rPr>
          <w:sz w:val="24"/>
          <w:szCs w:val="24"/>
        </w:rPr>
        <w:t xml:space="preserve">За да се класират за стипендията, те трябва да попълнят формуляра за кандидатстване до </w:t>
      </w:r>
      <w:r w:rsidRPr="00CC43F2">
        <w:rPr>
          <w:b/>
          <w:bCs/>
          <w:sz w:val="24"/>
          <w:szCs w:val="24"/>
        </w:rPr>
        <w:t>31 август 2013 г.</w:t>
      </w:r>
      <w:r w:rsidRPr="00CC43F2">
        <w:rPr>
          <w:sz w:val="24"/>
          <w:szCs w:val="24"/>
        </w:rPr>
        <w:t xml:space="preserve"> </w:t>
      </w:r>
    </w:p>
    <w:p w:rsidR="0062447A" w:rsidRPr="00CC43F2" w:rsidRDefault="0062447A" w:rsidP="0062447A">
      <w:pPr>
        <w:spacing w:before="120" w:after="120"/>
        <w:rPr>
          <w:sz w:val="24"/>
          <w:szCs w:val="24"/>
        </w:rPr>
      </w:pPr>
      <w:r w:rsidRPr="00CC43F2">
        <w:rPr>
          <w:sz w:val="24"/>
          <w:szCs w:val="24"/>
        </w:rPr>
        <w:t xml:space="preserve">Вторият период за подаване на документи е </w:t>
      </w:r>
      <w:r w:rsidRPr="00CC43F2">
        <w:rPr>
          <w:b/>
          <w:sz w:val="24"/>
          <w:szCs w:val="24"/>
        </w:rPr>
        <w:t>30 ноември 2013</w:t>
      </w:r>
      <w:r w:rsidRPr="00CC43F2">
        <w:rPr>
          <w:sz w:val="24"/>
          <w:szCs w:val="24"/>
        </w:rPr>
        <w:t xml:space="preserve"> г. Първият семестър ще започне през 2014 г.</w:t>
      </w:r>
    </w:p>
    <w:p w:rsidR="0062447A" w:rsidRPr="00CC43F2" w:rsidRDefault="0062447A" w:rsidP="0062447A">
      <w:pPr>
        <w:rPr>
          <w:sz w:val="24"/>
          <w:szCs w:val="24"/>
        </w:rPr>
      </w:pPr>
      <w:r w:rsidRPr="00CC43F2">
        <w:rPr>
          <w:sz w:val="24"/>
          <w:szCs w:val="24"/>
        </w:rPr>
        <w:t>Подробна информация може</w:t>
      </w:r>
      <w:r>
        <w:rPr>
          <w:sz w:val="24"/>
          <w:szCs w:val="24"/>
        </w:rPr>
        <w:t>те</w:t>
      </w:r>
      <w:r w:rsidRPr="00CC43F2">
        <w:rPr>
          <w:sz w:val="24"/>
          <w:szCs w:val="24"/>
        </w:rPr>
        <w:t xml:space="preserve"> да откриете на </w:t>
      </w:r>
      <w:r>
        <w:fldChar w:fldCharType="begin"/>
      </w:r>
      <w:r>
        <w:instrText xml:space="preserve"> HYPERLINK "http://bel.uq.edu.au/uqeconomicscentenaryscholarship" \t "_blank" </w:instrText>
      </w:r>
      <w:r>
        <w:fldChar w:fldCharType="separate"/>
      </w:r>
      <w:r w:rsidRPr="00CC43F2">
        <w:rPr>
          <w:rStyle w:val="Hyperlink"/>
          <w:sz w:val="24"/>
          <w:szCs w:val="24"/>
        </w:rPr>
        <w:t>страницата</w:t>
      </w:r>
      <w:r>
        <w:rPr>
          <w:rStyle w:val="Hyperlink"/>
          <w:sz w:val="24"/>
          <w:szCs w:val="24"/>
        </w:rPr>
        <w:fldChar w:fldCharType="end"/>
      </w:r>
      <w:r w:rsidRPr="00CC43F2">
        <w:rPr>
          <w:sz w:val="24"/>
          <w:szCs w:val="24"/>
        </w:rPr>
        <w:t xml:space="preserve"> на университета.</w:t>
      </w:r>
    </w:p>
    <w:p w:rsidR="00C12FB9" w:rsidRDefault="00015393" w:rsidP="009C2778">
      <w:pPr>
        <w:pStyle w:val="Heading2"/>
      </w:pPr>
      <w:bookmarkStart w:id="5" w:name="_Toc356919566"/>
      <w:r>
        <w:t>Частични стипендии за бакалаври в Чехия</w:t>
      </w:r>
      <w:bookmarkEnd w:id="5"/>
    </w:p>
    <w:p w:rsidR="001A4244" w:rsidRDefault="00015393" w:rsidP="001A4244">
      <w:pPr>
        <w:rPr>
          <w:sz w:val="24"/>
          <w:szCs w:val="24"/>
        </w:rPr>
      </w:pPr>
      <w:r w:rsidRPr="001A4244">
        <w:rPr>
          <w:sz w:val="24"/>
          <w:szCs w:val="24"/>
        </w:rPr>
        <w:t>Англо-американският университет в Чехия (</w:t>
      </w:r>
      <w:r w:rsidRPr="001A4244">
        <w:rPr>
          <w:sz w:val="24"/>
          <w:szCs w:val="24"/>
        </w:rPr>
        <w:fldChar w:fldCharType="begin"/>
      </w:r>
      <w:r w:rsidRPr="001A4244">
        <w:rPr>
          <w:sz w:val="24"/>
          <w:szCs w:val="24"/>
        </w:rPr>
        <w:instrText xml:space="preserve"> HYPERLINK "http://www.aauni.edu/" \t "_blank" </w:instrText>
      </w:r>
      <w:r w:rsidRPr="001A4244">
        <w:rPr>
          <w:sz w:val="24"/>
          <w:szCs w:val="24"/>
        </w:rPr>
        <w:fldChar w:fldCharType="separate"/>
      </w:r>
      <w:r w:rsidRPr="001A4244">
        <w:rPr>
          <w:color w:val="2C80D5"/>
          <w:sz w:val="24"/>
          <w:szCs w:val="24"/>
        </w:rPr>
        <w:t>AAU</w:t>
      </w:r>
      <w:r w:rsidRPr="001A4244">
        <w:rPr>
          <w:sz w:val="24"/>
          <w:szCs w:val="24"/>
        </w:rPr>
        <w:fldChar w:fldCharType="end"/>
      </w:r>
      <w:r w:rsidRPr="001A4244">
        <w:rPr>
          <w:sz w:val="24"/>
          <w:szCs w:val="24"/>
        </w:rPr>
        <w:t>) ще отпусне частични стипендии на първите петима нови студенти, приети да се обучават в бакалавърската програма за Централна и Източна Европа (</w:t>
      </w:r>
      <w:r w:rsidRPr="001A4244">
        <w:rPr>
          <w:sz w:val="24"/>
          <w:szCs w:val="24"/>
        </w:rPr>
        <w:fldChar w:fldCharType="begin"/>
      </w:r>
      <w:r w:rsidRPr="001A4244">
        <w:rPr>
          <w:sz w:val="24"/>
          <w:szCs w:val="24"/>
        </w:rPr>
        <w:instrText xml:space="preserve"> HYPERLINK "http://www.aauni.edu/programs/ba-central-east-european-studies" \t "_blank" </w:instrText>
      </w:r>
      <w:r w:rsidRPr="001A4244">
        <w:rPr>
          <w:sz w:val="24"/>
          <w:szCs w:val="24"/>
        </w:rPr>
        <w:fldChar w:fldCharType="separate"/>
      </w:r>
      <w:r w:rsidRPr="001A4244">
        <w:rPr>
          <w:color w:val="2C80D5"/>
          <w:sz w:val="24"/>
          <w:szCs w:val="24"/>
        </w:rPr>
        <w:t>CEES</w:t>
      </w:r>
      <w:r w:rsidRPr="001A4244">
        <w:rPr>
          <w:sz w:val="24"/>
          <w:szCs w:val="24"/>
        </w:rPr>
        <w:fldChar w:fldCharType="end"/>
      </w:r>
      <w:r w:rsidRPr="001A4244">
        <w:rPr>
          <w:sz w:val="24"/>
          <w:szCs w:val="24"/>
        </w:rPr>
        <w:t>). Финансовата помощ представлява намаляване таксата за обучение на половина само за първата година на обучение. Работният език е английски.</w:t>
      </w:r>
    </w:p>
    <w:p w:rsidR="001A4244" w:rsidRDefault="00015393" w:rsidP="001A4244">
      <w:pPr>
        <w:rPr>
          <w:sz w:val="24"/>
          <w:szCs w:val="24"/>
        </w:rPr>
      </w:pPr>
      <w:r w:rsidRPr="001A4244">
        <w:rPr>
          <w:sz w:val="24"/>
          <w:szCs w:val="24"/>
        </w:rPr>
        <w:t xml:space="preserve">От кандидатите се изисква да попълнят онлайн формуляр, към който да приложат следните документи: диплома за завършено средно образование (нотариално заверено); есе на тема: </w:t>
      </w:r>
      <w:r w:rsidRPr="001A4244">
        <w:rPr>
          <w:sz w:val="24"/>
          <w:szCs w:val="24"/>
        </w:rPr>
        <w:lastRenderedPageBreak/>
        <w:t>"Защо бих искал/а да се запиша в програмата CEES?"; автобиография; две препоръки и сертификат за успешно положен изпит по английски език (TOEFL, FCE, CAE, IELTS).</w:t>
      </w:r>
    </w:p>
    <w:p w:rsidR="001A4244" w:rsidRDefault="00015393" w:rsidP="001A6E09">
      <w:pPr>
        <w:spacing w:after="0"/>
        <w:rPr>
          <w:sz w:val="24"/>
          <w:szCs w:val="24"/>
        </w:rPr>
      </w:pPr>
      <w:r w:rsidRPr="001A4244">
        <w:rPr>
          <w:sz w:val="24"/>
          <w:szCs w:val="24"/>
        </w:rPr>
        <w:t xml:space="preserve">Подробна информация за възможността може да откриете на </w:t>
      </w:r>
      <w:r w:rsidRPr="001A4244">
        <w:rPr>
          <w:sz w:val="24"/>
          <w:szCs w:val="24"/>
        </w:rPr>
        <w:fldChar w:fldCharType="begin"/>
      </w:r>
      <w:r w:rsidRPr="001A4244">
        <w:rPr>
          <w:sz w:val="24"/>
          <w:szCs w:val="24"/>
        </w:rPr>
        <w:instrText xml:space="preserve"> HYPERLINK "http://www.aauni.edu/news/scholarship-now-offered-for-cees-program" \t "_blank" </w:instrText>
      </w:r>
      <w:r w:rsidRPr="001A4244">
        <w:rPr>
          <w:sz w:val="24"/>
          <w:szCs w:val="24"/>
        </w:rPr>
        <w:fldChar w:fldCharType="separate"/>
      </w:r>
      <w:r w:rsidRPr="001A4244">
        <w:rPr>
          <w:color w:val="2C80D5"/>
          <w:sz w:val="24"/>
          <w:szCs w:val="24"/>
        </w:rPr>
        <w:t>официалната страница</w:t>
      </w:r>
      <w:r w:rsidRPr="001A4244">
        <w:rPr>
          <w:sz w:val="24"/>
          <w:szCs w:val="24"/>
        </w:rPr>
        <w:fldChar w:fldCharType="end"/>
      </w:r>
      <w:r w:rsidRPr="001A4244">
        <w:rPr>
          <w:sz w:val="24"/>
          <w:szCs w:val="24"/>
        </w:rPr>
        <w:t xml:space="preserve"> на университета.</w:t>
      </w:r>
      <w:r w:rsidR="001A4244" w:rsidRPr="001A4244">
        <w:rPr>
          <w:sz w:val="24"/>
          <w:szCs w:val="24"/>
        </w:rPr>
        <w:t xml:space="preserve"> </w:t>
      </w:r>
    </w:p>
    <w:p w:rsidR="00015393" w:rsidRPr="001A4244" w:rsidRDefault="001A4244" w:rsidP="00247BE0">
      <w:pPr>
        <w:spacing w:after="360"/>
        <w:rPr>
          <w:rFonts w:ascii="Georgia" w:hAnsi="Georgia"/>
          <w:kern w:val="36"/>
          <w:sz w:val="24"/>
          <w:szCs w:val="24"/>
        </w:rPr>
      </w:pPr>
      <w:r w:rsidRPr="001A4244">
        <w:rPr>
          <w:sz w:val="24"/>
          <w:szCs w:val="24"/>
        </w:rPr>
        <w:t xml:space="preserve">Всички документи трябва да се изпратят не по-късно от </w:t>
      </w:r>
      <w:r w:rsidRPr="001A4244">
        <w:rPr>
          <w:b/>
          <w:bCs/>
          <w:sz w:val="24"/>
          <w:szCs w:val="24"/>
        </w:rPr>
        <w:t>30 юни 2013 г.</w:t>
      </w:r>
    </w:p>
    <w:p w:rsidR="004843AD" w:rsidRDefault="004843AD" w:rsidP="00B82327">
      <w:pPr>
        <w:pStyle w:val="Heading2"/>
      </w:pPr>
      <w:bookmarkStart w:id="6" w:name="_Toc356919567"/>
      <w:r w:rsidRPr="004843AD">
        <w:t>ИТ докторантура в Белгия</w:t>
      </w:r>
      <w:bookmarkEnd w:id="6"/>
    </w:p>
    <w:p w:rsidR="00B82327" w:rsidRDefault="004843AD" w:rsidP="00B82327">
      <w:pPr>
        <w:rPr>
          <w:sz w:val="24"/>
          <w:szCs w:val="24"/>
        </w:rPr>
      </w:pPr>
      <w:r w:rsidRPr="00B82327">
        <w:rPr>
          <w:sz w:val="24"/>
          <w:szCs w:val="24"/>
        </w:rPr>
        <w:t>Льовенският католически университет (</w:t>
      </w:r>
      <w:r w:rsidRPr="00B82327">
        <w:rPr>
          <w:sz w:val="24"/>
          <w:szCs w:val="24"/>
        </w:rPr>
        <w:fldChar w:fldCharType="begin"/>
      </w:r>
      <w:r w:rsidRPr="00B82327">
        <w:rPr>
          <w:sz w:val="24"/>
          <w:szCs w:val="24"/>
        </w:rPr>
        <w:instrText xml:space="preserve"> HYPERLINK "http://www.kuleuven.be/kuleuven/" \t "_blank" </w:instrText>
      </w:r>
      <w:r w:rsidRPr="00B82327">
        <w:rPr>
          <w:sz w:val="24"/>
          <w:szCs w:val="24"/>
        </w:rPr>
        <w:fldChar w:fldCharType="separate"/>
      </w:r>
      <w:r w:rsidRPr="00B82327">
        <w:rPr>
          <w:color w:val="2C80D5"/>
          <w:sz w:val="24"/>
          <w:szCs w:val="24"/>
        </w:rPr>
        <w:t>KU Leuven</w:t>
      </w:r>
      <w:r w:rsidRPr="00B82327">
        <w:rPr>
          <w:sz w:val="24"/>
          <w:szCs w:val="24"/>
        </w:rPr>
        <w:fldChar w:fldCharType="end"/>
      </w:r>
      <w:r w:rsidRPr="00B82327">
        <w:rPr>
          <w:sz w:val="24"/>
          <w:szCs w:val="24"/>
        </w:rPr>
        <w:t>) в Белгия обяви свободно място за докторант в сферата на компютърните науки. Проектът, по който той ще трябва да работи, е съвместна инициатива на департамента по компютърни науки и този по металургия и инженерство. Отпусканата стипендия на висшето училище покрива таксата за обучение в програмата.</w:t>
      </w:r>
    </w:p>
    <w:p w:rsidR="00B82327" w:rsidRDefault="004843AD" w:rsidP="00B82327">
      <w:pPr>
        <w:rPr>
          <w:sz w:val="24"/>
          <w:szCs w:val="24"/>
        </w:rPr>
      </w:pPr>
      <w:r w:rsidRPr="00B82327">
        <w:rPr>
          <w:sz w:val="24"/>
          <w:szCs w:val="24"/>
        </w:rPr>
        <w:t>Желаещите да кандидатстват трябва да притежават магистърска степен по математика, компютърни науки, инженерство или физика. Също така от тях се изисква да владеят английски език на много добро ниво и да имат интерес в изследователската дейност.</w:t>
      </w:r>
    </w:p>
    <w:p w:rsidR="004843AD" w:rsidRPr="00B82327" w:rsidRDefault="004843AD" w:rsidP="00B82327">
      <w:pPr>
        <w:rPr>
          <w:sz w:val="24"/>
          <w:szCs w:val="24"/>
        </w:rPr>
      </w:pPr>
      <w:r w:rsidRPr="00B82327">
        <w:rPr>
          <w:sz w:val="24"/>
          <w:szCs w:val="24"/>
        </w:rPr>
        <w:t>Част от документите за кандидатстване включват автобиография, академична справка, сертификат за успешно положен изпит по език, две препоръки.</w:t>
      </w:r>
      <w:r w:rsidRPr="00B82327">
        <w:rPr>
          <w:b/>
          <w:bCs/>
          <w:sz w:val="24"/>
          <w:szCs w:val="24"/>
        </w:rPr>
        <w:t>.</w:t>
      </w:r>
      <w:r w:rsidRPr="00B82327">
        <w:rPr>
          <w:sz w:val="24"/>
          <w:szCs w:val="24"/>
        </w:rPr>
        <w:t xml:space="preserve"> Подробна информация за отворената позиция има на </w:t>
      </w:r>
      <w:r w:rsidRPr="00B82327">
        <w:rPr>
          <w:sz w:val="24"/>
          <w:szCs w:val="24"/>
        </w:rPr>
        <w:fldChar w:fldCharType="begin"/>
      </w:r>
      <w:r w:rsidRPr="00B82327">
        <w:rPr>
          <w:sz w:val="24"/>
          <w:szCs w:val="24"/>
        </w:rPr>
        <w:instrText xml:space="preserve"> HYPERLINK "https://icts.kuleuven.be/apps/jobsite/vacatures/?zoekterm=BAP-2013-91&amp;lang=nl" \t "_blank" </w:instrText>
      </w:r>
      <w:r w:rsidRPr="00B82327">
        <w:rPr>
          <w:sz w:val="24"/>
          <w:szCs w:val="24"/>
        </w:rPr>
        <w:fldChar w:fldCharType="separate"/>
      </w:r>
      <w:r w:rsidRPr="00B82327">
        <w:rPr>
          <w:color w:val="2C80D5"/>
          <w:sz w:val="24"/>
          <w:szCs w:val="24"/>
        </w:rPr>
        <w:t>официалната страница</w:t>
      </w:r>
      <w:r w:rsidRPr="00B82327">
        <w:rPr>
          <w:sz w:val="24"/>
          <w:szCs w:val="24"/>
        </w:rPr>
        <w:fldChar w:fldCharType="end"/>
      </w:r>
      <w:r w:rsidRPr="00B82327">
        <w:rPr>
          <w:sz w:val="24"/>
          <w:szCs w:val="24"/>
        </w:rPr>
        <w:t xml:space="preserve"> на KU Leuven.</w:t>
      </w:r>
    </w:p>
    <w:p w:rsidR="004843AD" w:rsidRPr="00B82327" w:rsidRDefault="00B82327" w:rsidP="00B82327">
      <w:pPr>
        <w:spacing w:after="360"/>
        <w:rPr>
          <w:b/>
          <w:sz w:val="24"/>
          <w:szCs w:val="24"/>
        </w:rPr>
      </w:pPr>
      <w:r w:rsidRPr="00B82327">
        <w:rPr>
          <w:b/>
          <w:sz w:val="24"/>
          <w:szCs w:val="24"/>
        </w:rPr>
        <w:t xml:space="preserve">Краен срок: </w:t>
      </w:r>
      <w:r w:rsidRPr="00B82327">
        <w:rPr>
          <w:b/>
          <w:bCs/>
          <w:sz w:val="24"/>
          <w:szCs w:val="24"/>
        </w:rPr>
        <w:t>15 юни 2013 г</w:t>
      </w:r>
    </w:p>
    <w:p w:rsidR="00977B2A" w:rsidRPr="000F18F0" w:rsidRDefault="00977B2A" w:rsidP="00977B2A">
      <w:pPr>
        <w:pStyle w:val="Heading2"/>
      </w:pPr>
      <w:bookmarkStart w:id="7" w:name="_Toc356919568"/>
      <w:r w:rsidRPr="000F18F0">
        <w:t>Проектът "Наука и бизнес" дава шанс на млади учени</w:t>
      </w:r>
      <w:bookmarkEnd w:id="7"/>
    </w:p>
    <w:p w:rsidR="00977B2A" w:rsidRDefault="00977B2A" w:rsidP="00977B2A">
      <w:pPr>
        <w:rPr>
          <w:sz w:val="24"/>
          <w:szCs w:val="24"/>
        </w:rPr>
      </w:pPr>
      <w:r w:rsidRPr="000C05AB">
        <w:rPr>
          <w:sz w:val="24"/>
          <w:szCs w:val="24"/>
        </w:rPr>
        <w:t>Проектът "Наука и бизнес" стартира през 2011 г. и се осъществява с финансовата подкрепа на оперативна програма "Развитие на човешките ресурси", съфинансирана от Европейския социален фонд.</w:t>
      </w:r>
    </w:p>
    <w:p w:rsidR="00977B2A" w:rsidRDefault="00977B2A" w:rsidP="00977B2A">
      <w:pPr>
        <w:rPr>
          <w:sz w:val="24"/>
          <w:szCs w:val="24"/>
        </w:rPr>
      </w:pPr>
      <w:r w:rsidRPr="000C05AB">
        <w:rPr>
          <w:sz w:val="24"/>
          <w:szCs w:val="24"/>
        </w:rPr>
        <w:t>Основната цел на проекта е да се създаде благоприятна среда за активно взаимодействие между науката и бизнеса и стабилни устойчиви партньорства между основните елементи на триъгълника на знанието – наука, обучение, иновации.</w:t>
      </w:r>
    </w:p>
    <w:p w:rsidR="00977B2A" w:rsidRDefault="00977B2A" w:rsidP="00977B2A">
      <w:pPr>
        <w:rPr>
          <w:sz w:val="24"/>
          <w:szCs w:val="24"/>
        </w:rPr>
      </w:pPr>
      <w:r w:rsidRPr="000C05AB">
        <w:rPr>
          <w:sz w:val="24"/>
          <w:szCs w:val="24"/>
        </w:rPr>
        <w:t>Постигането на тази цел ще бъде осъществено чрез:</w:t>
      </w:r>
    </w:p>
    <w:p w:rsidR="00977B2A" w:rsidRPr="000C05AB" w:rsidRDefault="00977B2A" w:rsidP="00977B2A">
      <w:pPr>
        <w:pStyle w:val="ListParagraph"/>
        <w:numPr>
          <w:ilvl w:val="0"/>
          <w:numId w:val="16"/>
        </w:numPr>
        <w:rPr>
          <w:sz w:val="24"/>
          <w:szCs w:val="24"/>
        </w:rPr>
      </w:pPr>
      <w:r w:rsidRPr="000C05AB">
        <w:rPr>
          <w:sz w:val="24"/>
          <w:szCs w:val="24"/>
        </w:rPr>
        <w:t>създаването на контакти между секторите</w:t>
      </w:r>
    </w:p>
    <w:p w:rsidR="00977B2A" w:rsidRPr="000C05AB" w:rsidRDefault="00977B2A" w:rsidP="00977B2A">
      <w:pPr>
        <w:pStyle w:val="ListParagraph"/>
        <w:numPr>
          <w:ilvl w:val="0"/>
          <w:numId w:val="16"/>
        </w:numPr>
        <w:rPr>
          <w:sz w:val="24"/>
          <w:szCs w:val="24"/>
        </w:rPr>
      </w:pPr>
      <w:r w:rsidRPr="000C05AB">
        <w:rPr>
          <w:sz w:val="24"/>
          <w:szCs w:val="24"/>
        </w:rPr>
        <w:t>реализирането на седем "борси" за научни идеи</w:t>
      </w:r>
    </w:p>
    <w:p w:rsidR="00977B2A" w:rsidRPr="000C05AB" w:rsidRDefault="00977B2A" w:rsidP="00977B2A">
      <w:pPr>
        <w:pStyle w:val="ListParagraph"/>
        <w:numPr>
          <w:ilvl w:val="0"/>
          <w:numId w:val="16"/>
        </w:numPr>
        <w:rPr>
          <w:sz w:val="24"/>
          <w:szCs w:val="24"/>
        </w:rPr>
      </w:pPr>
      <w:r w:rsidRPr="000C05AB">
        <w:rPr>
          <w:sz w:val="24"/>
          <w:szCs w:val="24"/>
        </w:rPr>
        <w:t>подобряването на комуникацията наука - бизнес, в това число и повишаване квалификацията на младите учени.</w:t>
      </w:r>
    </w:p>
    <w:p w:rsidR="00977B2A" w:rsidRPr="000C05AB" w:rsidRDefault="00977B2A" w:rsidP="00977B2A">
      <w:pPr>
        <w:rPr>
          <w:b/>
          <w:bCs/>
          <w:sz w:val="24"/>
          <w:szCs w:val="24"/>
        </w:rPr>
      </w:pPr>
      <w:r w:rsidRPr="000C05AB">
        <w:rPr>
          <w:sz w:val="24"/>
          <w:szCs w:val="24"/>
        </w:rPr>
        <w:t>Между редицата дейности, които проектът предлага, една от най-атрактивните, приложима за млади изследователи, е</w:t>
      </w:r>
      <w:r>
        <w:rPr>
          <w:sz w:val="24"/>
          <w:szCs w:val="24"/>
        </w:rPr>
        <w:t xml:space="preserve"> </w:t>
      </w:r>
      <w:r w:rsidRPr="000C05AB">
        <w:rPr>
          <w:b/>
          <w:bCs/>
          <w:sz w:val="24"/>
          <w:szCs w:val="24"/>
        </w:rPr>
        <w:t>конкурсът за едномесечни обучения</w:t>
      </w:r>
      <w:r>
        <w:rPr>
          <w:b/>
          <w:bCs/>
          <w:sz w:val="24"/>
          <w:szCs w:val="24"/>
        </w:rPr>
        <w:t xml:space="preserve"> </w:t>
      </w:r>
      <w:r w:rsidRPr="000C05AB">
        <w:rPr>
          <w:sz w:val="24"/>
          <w:szCs w:val="24"/>
        </w:rPr>
        <w:t>на млади учени, докторанти и постдокторанти във високотехнологични научни комплекси и инфраструктури.</w:t>
      </w:r>
      <w:r>
        <w:rPr>
          <w:sz w:val="24"/>
          <w:szCs w:val="24"/>
        </w:rPr>
        <w:t xml:space="preserve"> </w:t>
      </w:r>
      <w:r w:rsidRPr="000C05AB">
        <w:rPr>
          <w:sz w:val="24"/>
          <w:szCs w:val="24"/>
        </w:rPr>
        <w:t xml:space="preserve">Проектът предоставя подкрепа за едномесечни обучения в чужбина на 200 млади изследователи, </w:t>
      </w:r>
      <w:r w:rsidRPr="000C05AB">
        <w:rPr>
          <w:sz w:val="24"/>
          <w:szCs w:val="24"/>
        </w:rPr>
        <w:lastRenderedPageBreak/>
        <w:t>докторанти и постдокторанти за работа с високотехнологични комплекси и продукти.</w:t>
      </w:r>
      <w:r w:rsidRPr="000C05AB">
        <w:rPr>
          <w:bCs/>
          <w:sz w:val="24"/>
          <w:szCs w:val="24"/>
        </w:rPr>
        <w:t xml:space="preserve"> </w:t>
      </w:r>
      <w:r w:rsidRPr="000C05AB">
        <w:rPr>
          <w:b/>
          <w:bCs/>
          <w:sz w:val="24"/>
          <w:szCs w:val="24"/>
        </w:rPr>
        <w:t>Одобрените кандидати получават до 9000 лв. за едномесечно обучение в чужбина</w:t>
      </w:r>
      <w:r>
        <w:rPr>
          <w:b/>
          <w:bCs/>
          <w:sz w:val="24"/>
          <w:szCs w:val="24"/>
        </w:rPr>
        <w:t>.</w:t>
      </w:r>
    </w:p>
    <w:p w:rsidR="00977B2A" w:rsidRDefault="00977B2A" w:rsidP="00977B2A">
      <w:pPr>
        <w:rPr>
          <w:sz w:val="24"/>
          <w:szCs w:val="24"/>
        </w:rPr>
      </w:pPr>
      <w:r w:rsidRPr="000C05AB">
        <w:rPr>
          <w:sz w:val="24"/>
          <w:szCs w:val="24"/>
        </w:rPr>
        <w:t>Кандидатите се избират въз основа на разработена методология, която включва критерии и процедури за подбор.</w:t>
      </w:r>
    </w:p>
    <w:p w:rsidR="00977B2A" w:rsidRDefault="00977B2A" w:rsidP="00977B2A">
      <w:pPr>
        <w:rPr>
          <w:sz w:val="24"/>
          <w:szCs w:val="24"/>
        </w:rPr>
      </w:pPr>
      <w:r w:rsidRPr="000C05AB">
        <w:rPr>
          <w:b/>
          <w:bCs/>
          <w:sz w:val="24"/>
          <w:szCs w:val="24"/>
        </w:rPr>
        <w:t>Допустими кандидати</w:t>
      </w:r>
      <w:r>
        <w:rPr>
          <w:b/>
          <w:bCs/>
          <w:sz w:val="24"/>
          <w:szCs w:val="24"/>
        </w:rPr>
        <w:t xml:space="preserve"> </w:t>
      </w:r>
      <w:r w:rsidRPr="000C05AB">
        <w:rPr>
          <w:sz w:val="24"/>
          <w:szCs w:val="24"/>
        </w:rPr>
        <w:t>за едномесечни обучения за работа с високотехнологични комплекси в чужбина са:</w:t>
      </w:r>
    </w:p>
    <w:p w:rsidR="00977B2A" w:rsidRPr="000C05AB" w:rsidRDefault="00977B2A" w:rsidP="00977B2A">
      <w:pPr>
        <w:pStyle w:val="ListParagraph"/>
        <w:numPr>
          <w:ilvl w:val="0"/>
          <w:numId w:val="17"/>
        </w:numPr>
        <w:rPr>
          <w:sz w:val="24"/>
          <w:szCs w:val="24"/>
        </w:rPr>
      </w:pPr>
      <w:r w:rsidRPr="000C05AB">
        <w:rPr>
          <w:sz w:val="24"/>
          <w:szCs w:val="24"/>
        </w:rPr>
        <w:t>лица с придобита образователна и научна степен доктор и такива, които попадат в специфичната целева група на млади учени и постдокторанти. Кандидати могат да бъдат български граждани, които провеждат научна работа в публична или частна организация в областта на науката и иновациите</w:t>
      </w:r>
    </w:p>
    <w:p w:rsidR="00977B2A" w:rsidRPr="000C05AB" w:rsidRDefault="00977B2A" w:rsidP="00977B2A">
      <w:pPr>
        <w:pStyle w:val="ListParagraph"/>
        <w:numPr>
          <w:ilvl w:val="0"/>
          <w:numId w:val="17"/>
        </w:numPr>
        <w:rPr>
          <w:sz w:val="24"/>
          <w:szCs w:val="24"/>
        </w:rPr>
      </w:pPr>
      <w:r w:rsidRPr="000C05AB">
        <w:rPr>
          <w:sz w:val="24"/>
          <w:szCs w:val="24"/>
        </w:rPr>
        <w:t>да имат научни публикации по темата в български и/или в чуждестранни научни списания</w:t>
      </w:r>
    </w:p>
    <w:p w:rsidR="00977B2A" w:rsidRPr="000C05AB" w:rsidRDefault="00977B2A" w:rsidP="00977B2A">
      <w:pPr>
        <w:pStyle w:val="ListParagraph"/>
        <w:numPr>
          <w:ilvl w:val="0"/>
          <w:numId w:val="17"/>
        </w:numPr>
        <w:rPr>
          <w:sz w:val="24"/>
          <w:szCs w:val="24"/>
        </w:rPr>
      </w:pPr>
      <w:r w:rsidRPr="000C05AB">
        <w:rPr>
          <w:sz w:val="24"/>
          <w:szCs w:val="24"/>
        </w:rPr>
        <w:t>да владеят добре писмено и говоримо английски език и/или езика на страната домакин</w:t>
      </w:r>
    </w:p>
    <w:p w:rsidR="00977B2A" w:rsidRPr="000C05AB" w:rsidRDefault="00977B2A" w:rsidP="00977B2A">
      <w:pPr>
        <w:pStyle w:val="ListParagraph"/>
        <w:numPr>
          <w:ilvl w:val="0"/>
          <w:numId w:val="17"/>
        </w:numPr>
        <w:rPr>
          <w:sz w:val="24"/>
          <w:szCs w:val="24"/>
        </w:rPr>
      </w:pPr>
      <w:r w:rsidRPr="000C05AB">
        <w:rPr>
          <w:sz w:val="24"/>
          <w:szCs w:val="24"/>
        </w:rPr>
        <w:t>да са на трудов договор или да са зачислени докторанти в научна организация или висше училище в България</w:t>
      </w:r>
    </w:p>
    <w:p w:rsidR="00977B2A" w:rsidRPr="000C05AB" w:rsidRDefault="00977B2A" w:rsidP="00977B2A">
      <w:pPr>
        <w:pStyle w:val="ListParagraph"/>
        <w:numPr>
          <w:ilvl w:val="0"/>
          <w:numId w:val="17"/>
        </w:numPr>
        <w:rPr>
          <w:sz w:val="24"/>
          <w:szCs w:val="24"/>
        </w:rPr>
      </w:pPr>
      <w:r w:rsidRPr="000C05AB">
        <w:rPr>
          <w:sz w:val="24"/>
          <w:szCs w:val="24"/>
        </w:rPr>
        <w:t>проектната тема да е в област или да допринася за развитието на области с високотехнологичен потенциал.</w:t>
      </w:r>
    </w:p>
    <w:p w:rsidR="00977B2A" w:rsidRDefault="00977B2A" w:rsidP="00977B2A">
      <w:pPr>
        <w:rPr>
          <w:sz w:val="24"/>
          <w:szCs w:val="24"/>
        </w:rPr>
      </w:pPr>
      <w:r w:rsidRPr="000C05AB">
        <w:rPr>
          <w:sz w:val="24"/>
          <w:szCs w:val="24"/>
        </w:rPr>
        <w:t>Предимство ще имат кандидати, които провеждат изследвания и разработки в следните направления:</w:t>
      </w:r>
    </w:p>
    <w:p w:rsidR="00977B2A" w:rsidRPr="00857CEB" w:rsidRDefault="00977B2A" w:rsidP="00977B2A">
      <w:pPr>
        <w:pStyle w:val="ListParagraph"/>
        <w:numPr>
          <w:ilvl w:val="0"/>
          <w:numId w:val="18"/>
        </w:numPr>
        <w:rPr>
          <w:sz w:val="24"/>
          <w:szCs w:val="24"/>
        </w:rPr>
      </w:pPr>
      <w:r w:rsidRPr="00857CEB">
        <w:rPr>
          <w:sz w:val="24"/>
          <w:szCs w:val="24"/>
        </w:rPr>
        <w:t>Информационни технологии</w:t>
      </w:r>
    </w:p>
    <w:p w:rsidR="00977B2A" w:rsidRPr="00857CEB" w:rsidRDefault="00977B2A" w:rsidP="00977B2A">
      <w:pPr>
        <w:pStyle w:val="ListParagraph"/>
        <w:numPr>
          <w:ilvl w:val="0"/>
          <w:numId w:val="18"/>
        </w:numPr>
        <w:rPr>
          <w:sz w:val="24"/>
          <w:szCs w:val="24"/>
        </w:rPr>
      </w:pPr>
      <w:r w:rsidRPr="00857CEB">
        <w:rPr>
          <w:sz w:val="24"/>
          <w:szCs w:val="24"/>
        </w:rPr>
        <w:t>Еко- и енергоспестяващи технологии</w:t>
      </w:r>
    </w:p>
    <w:p w:rsidR="00977B2A" w:rsidRPr="00857CEB" w:rsidRDefault="00977B2A" w:rsidP="00977B2A">
      <w:pPr>
        <w:pStyle w:val="ListParagraph"/>
        <w:numPr>
          <w:ilvl w:val="0"/>
          <w:numId w:val="18"/>
        </w:numPr>
        <w:rPr>
          <w:sz w:val="24"/>
          <w:szCs w:val="24"/>
        </w:rPr>
      </w:pPr>
      <w:r w:rsidRPr="00857CEB">
        <w:rPr>
          <w:sz w:val="24"/>
          <w:szCs w:val="24"/>
        </w:rPr>
        <w:t>Технологии, свързани със здравето.</w:t>
      </w:r>
    </w:p>
    <w:p w:rsidR="00977B2A" w:rsidRPr="00857CEB" w:rsidRDefault="00977B2A" w:rsidP="00977B2A">
      <w:pPr>
        <w:rPr>
          <w:b/>
          <w:sz w:val="24"/>
          <w:szCs w:val="24"/>
        </w:rPr>
      </w:pPr>
      <w:r w:rsidRPr="00857CEB">
        <w:rPr>
          <w:b/>
          <w:sz w:val="24"/>
          <w:szCs w:val="24"/>
        </w:rPr>
        <w:t>Необходимо е кандидатите да представят:</w:t>
      </w:r>
    </w:p>
    <w:p w:rsidR="00977B2A" w:rsidRPr="00857CEB" w:rsidRDefault="00977B2A" w:rsidP="00977B2A">
      <w:pPr>
        <w:pStyle w:val="ListParagraph"/>
        <w:numPr>
          <w:ilvl w:val="0"/>
          <w:numId w:val="19"/>
        </w:numPr>
        <w:rPr>
          <w:sz w:val="24"/>
          <w:szCs w:val="24"/>
        </w:rPr>
      </w:pPr>
      <w:r w:rsidRPr="00857CEB">
        <w:rPr>
          <w:sz w:val="24"/>
          <w:szCs w:val="24"/>
        </w:rPr>
        <w:t>Заявление по образец, съдържащо: анотация на бъдещата изследователска работа; описание на досегашната научна работа на кандидата и кратък научен план; описание на институцията домакин - високотехнологичен комплекс; работна програма за едномесечното обучение и финансов план</w:t>
      </w:r>
    </w:p>
    <w:p w:rsidR="00977B2A" w:rsidRPr="00857CEB" w:rsidRDefault="00977B2A" w:rsidP="00977B2A">
      <w:pPr>
        <w:pStyle w:val="ListParagraph"/>
        <w:numPr>
          <w:ilvl w:val="0"/>
          <w:numId w:val="19"/>
        </w:numPr>
        <w:rPr>
          <w:sz w:val="24"/>
          <w:szCs w:val="24"/>
        </w:rPr>
      </w:pPr>
      <w:r w:rsidRPr="00857CEB">
        <w:rPr>
          <w:sz w:val="24"/>
          <w:szCs w:val="24"/>
        </w:rPr>
        <w:t>Мотивационно писмо – една страница на български и английски език или на езика на страната, за която се кандидатства</w:t>
      </w:r>
    </w:p>
    <w:p w:rsidR="00977B2A" w:rsidRPr="00857CEB" w:rsidRDefault="00977B2A" w:rsidP="00977B2A">
      <w:pPr>
        <w:pStyle w:val="ListParagraph"/>
        <w:numPr>
          <w:ilvl w:val="0"/>
          <w:numId w:val="19"/>
        </w:numPr>
        <w:rPr>
          <w:sz w:val="24"/>
          <w:szCs w:val="24"/>
        </w:rPr>
      </w:pPr>
      <w:r w:rsidRPr="00857CEB">
        <w:rPr>
          <w:sz w:val="24"/>
          <w:szCs w:val="24"/>
        </w:rPr>
        <w:t>Автобиография - по образец</w:t>
      </w:r>
    </w:p>
    <w:p w:rsidR="00977B2A" w:rsidRPr="00857CEB" w:rsidRDefault="00977B2A" w:rsidP="00977B2A">
      <w:pPr>
        <w:pStyle w:val="ListParagraph"/>
        <w:numPr>
          <w:ilvl w:val="0"/>
          <w:numId w:val="19"/>
        </w:numPr>
        <w:rPr>
          <w:sz w:val="24"/>
          <w:szCs w:val="24"/>
        </w:rPr>
      </w:pPr>
      <w:r w:rsidRPr="00857CEB">
        <w:rPr>
          <w:sz w:val="24"/>
          <w:szCs w:val="24"/>
        </w:rPr>
        <w:t>Писмо-съгласие от приемащата страна.</w:t>
      </w:r>
    </w:p>
    <w:p w:rsidR="00977B2A" w:rsidRDefault="00977B2A" w:rsidP="00977B2A">
      <w:pPr>
        <w:rPr>
          <w:sz w:val="24"/>
          <w:szCs w:val="24"/>
        </w:rPr>
      </w:pPr>
      <w:r w:rsidRPr="000C05AB">
        <w:rPr>
          <w:sz w:val="24"/>
          <w:szCs w:val="24"/>
        </w:rPr>
        <w:t>Задължително условие е да се представи писмо-съгласие, че съответната организация ще приеме кандидата и ще му предостави необходимите условия за обучение и работа. Организациите се подбират от кандидатите в зависимост от тяхното научно направление, стига да попадат в общите критерии, разработени в методологията.</w:t>
      </w:r>
    </w:p>
    <w:p w:rsidR="00977B2A" w:rsidRDefault="00977B2A" w:rsidP="00977B2A">
      <w:pPr>
        <w:rPr>
          <w:sz w:val="24"/>
          <w:szCs w:val="24"/>
        </w:rPr>
      </w:pPr>
      <w:r w:rsidRPr="000C05AB">
        <w:rPr>
          <w:b/>
          <w:bCs/>
          <w:sz w:val="24"/>
          <w:szCs w:val="24"/>
        </w:rPr>
        <w:t xml:space="preserve">Максималният грант </w:t>
      </w:r>
      <w:r w:rsidRPr="000C05AB">
        <w:rPr>
          <w:sz w:val="24"/>
          <w:szCs w:val="24"/>
        </w:rPr>
        <w:t>за едномесечно обучението е 9000 лв.</w:t>
      </w:r>
    </w:p>
    <w:p w:rsidR="00977B2A" w:rsidRDefault="00977B2A" w:rsidP="00977B2A">
      <w:pPr>
        <w:rPr>
          <w:sz w:val="24"/>
          <w:szCs w:val="24"/>
        </w:rPr>
      </w:pPr>
      <w:r w:rsidRPr="000C05AB">
        <w:rPr>
          <w:sz w:val="24"/>
          <w:szCs w:val="24"/>
        </w:rPr>
        <w:lastRenderedPageBreak/>
        <w:t>Разходите за пътни (включително вътрешен транспорт), дневни и квартирни са съгласно Наредбата за служебните командировки и специализации в чужбина.</w:t>
      </w:r>
    </w:p>
    <w:p w:rsidR="00977B2A" w:rsidRDefault="00977B2A" w:rsidP="00977B2A">
      <w:pPr>
        <w:rPr>
          <w:sz w:val="24"/>
          <w:szCs w:val="24"/>
        </w:rPr>
      </w:pPr>
      <w:r w:rsidRPr="000C05AB">
        <w:rPr>
          <w:sz w:val="24"/>
          <w:szCs w:val="24"/>
        </w:rPr>
        <w:t>В тази схема за едномесечни обучения като допустими разходи се предвижда и възможността българските млади учени да могат да заплащат на приемащата организация консумативи, ползвана апаратура, да закупуват специализирана литература, да участват в конференция, свързана с темата, което дава възможност за достойното им пребиваване и обучение в приемащата институция.</w:t>
      </w:r>
    </w:p>
    <w:p w:rsidR="00977B2A" w:rsidRDefault="00977B2A" w:rsidP="00977B2A">
      <w:pPr>
        <w:rPr>
          <w:sz w:val="24"/>
          <w:szCs w:val="24"/>
        </w:rPr>
      </w:pPr>
      <w:r w:rsidRPr="000C05AB">
        <w:rPr>
          <w:b/>
          <w:bCs/>
          <w:sz w:val="24"/>
          <w:szCs w:val="24"/>
        </w:rPr>
        <w:t>За подбор на кандидатите</w:t>
      </w:r>
      <w:r>
        <w:rPr>
          <w:b/>
          <w:bCs/>
          <w:sz w:val="24"/>
          <w:szCs w:val="24"/>
        </w:rPr>
        <w:t xml:space="preserve"> </w:t>
      </w:r>
      <w:r w:rsidRPr="000C05AB">
        <w:rPr>
          <w:sz w:val="24"/>
          <w:szCs w:val="24"/>
        </w:rPr>
        <w:t>е назначена комисия от хабилитирани учени, избрани на конкурсен принцип. Комисията прави оценка за административно съответствие и същностна оценка, отразена в типова експертна карта, въз основа на подадените от кандидатите документи.</w:t>
      </w:r>
    </w:p>
    <w:p w:rsidR="00977B2A" w:rsidRDefault="00977B2A" w:rsidP="00977B2A">
      <w:pPr>
        <w:rPr>
          <w:sz w:val="24"/>
          <w:szCs w:val="24"/>
        </w:rPr>
      </w:pPr>
      <w:r w:rsidRPr="000C05AB">
        <w:rPr>
          <w:sz w:val="24"/>
          <w:szCs w:val="24"/>
        </w:rPr>
        <w:t>Кандидатите, преминали минималния праг за допустимост от 13 точки, се поканват на събеседване. Окончателната оценка за класиране се оформя от сбора на оценката по критерии в експертната карта и оценката, получена от събеседването, отразена във формуляр за преценка на кандидати от интервю.</w:t>
      </w:r>
    </w:p>
    <w:p w:rsidR="00977B2A" w:rsidRDefault="00977B2A" w:rsidP="00977B2A">
      <w:pPr>
        <w:rPr>
          <w:sz w:val="24"/>
          <w:szCs w:val="24"/>
        </w:rPr>
      </w:pPr>
      <w:r w:rsidRPr="000C05AB">
        <w:rPr>
          <w:sz w:val="24"/>
          <w:szCs w:val="24"/>
        </w:rPr>
        <w:t>Конкурсът е отворен перманентно и постъпилите кандидатури се разглеждат периодично. Максималният период за оценка и сключване на договор е три месеца от подаването на документите.</w:t>
      </w:r>
      <w:r>
        <w:rPr>
          <w:sz w:val="24"/>
          <w:szCs w:val="24"/>
        </w:rPr>
        <w:t xml:space="preserve"> </w:t>
      </w:r>
    </w:p>
    <w:p w:rsidR="00977B2A" w:rsidRPr="000C05AB" w:rsidRDefault="00977B2A" w:rsidP="00A45C52">
      <w:pPr>
        <w:spacing w:after="360"/>
        <w:rPr>
          <w:sz w:val="24"/>
          <w:szCs w:val="24"/>
        </w:rPr>
      </w:pPr>
      <w:r w:rsidRPr="000C05AB">
        <w:rPr>
          <w:sz w:val="24"/>
          <w:szCs w:val="24"/>
        </w:rPr>
        <w:t>Условията за участие в конкурса и методологията може да бъдат намерени на</w:t>
      </w:r>
      <w:r>
        <w:fldChar w:fldCharType="begin"/>
      </w:r>
      <w:r>
        <w:instrText xml:space="preserve"> HYPERLINK </w:instrText>
      </w:r>
      <w:r>
        <w:fldChar w:fldCharType="separate"/>
      </w:r>
      <w:r w:rsidRPr="000C05AB">
        <w:rPr>
          <w:rStyle w:val="Hyperlink"/>
          <w:sz w:val="24"/>
          <w:szCs w:val="24"/>
        </w:rPr>
        <w:t xml:space="preserve"> интернет страницата на Министерството на образованието, младежта и науката</w:t>
      </w:r>
      <w:r>
        <w:rPr>
          <w:rStyle w:val="Hyperlink"/>
          <w:sz w:val="24"/>
          <w:szCs w:val="24"/>
        </w:rPr>
        <w:fldChar w:fldCharType="end"/>
      </w:r>
      <w:r w:rsidRPr="000C05AB">
        <w:rPr>
          <w:sz w:val="24"/>
          <w:szCs w:val="24"/>
        </w:rPr>
        <w:t xml:space="preserve"> и на </w:t>
      </w:r>
      <w:r>
        <w:fldChar w:fldCharType="begin"/>
      </w:r>
      <w:r>
        <w:instrText xml:space="preserve"> HYPERLINK "http://s2b.mon.bg" </w:instrText>
      </w:r>
      <w:r>
        <w:fldChar w:fldCharType="separate"/>
      </w:r>
      <w:r w:rsidRPr="000C05AB">
        <w:rPr>
          <w:rStyle w:val="Hyperlink"/>
          <w:sz w:val="24"/>
          <w:szCs w:val="24"/>
        </w:rPr>
        <w:t xml:space="preserve">сайта на </w:t>
      </w:r>
      <w:r w:rsidRPr="000C05AB">
        <w:rPr>
          <w:rStyle w:val="Hyperlink"/>
          <w:sz w:val="24"/>
          <w:szCs w:val="24"/>
        </w:rPr>
        <w:t>п</w:t>
      </w:r>
      <w:r w:rsidRPr="000C05AB">
        <w:rPr>
          <w:rStyle w:val="Hyperlink"/>
          <w:sz w:val="24"/>
          <w:szCs w:val="24"/>
        </w:rPr>
        <w:t>роекта</w:t>
      </w:r>
      <w:r>
        <w:rPr>
          <w:rStyle w:val="Hyperlink"/>
          <w:sz w:val="24"/>
          <w:szCs w:val="24"/>
        </w:rPr>
        <w:fldChar w:fldCharType="end"/>
      </w:r>
      <w:r>
        <w:rPr>
          <w:sz w:val="24"/>
          <w:szCs w:val="24"/>
        </w:rPr>
        <w:t>.</w:t>
      </w:r>
    </w:p>
    <w:p w:rsidR="000F3B5C" w:rsidRDefault="000F3B5C" w:rsidP="000F3B5C">
      <w:pPr>
        <w:pStyle w:val="Heading2"/>
        <w:rPr>
          <w:lang w:val="en-US"/>
        </w:rPr>
      </w:pPr>
      <w:bookmarkStart w:id="8" w:name="_Toc356919569"/>
      <w:r w:rsidRPr="003721D6">
        <w:rPr>
          <w:lang w:val="en-US"/>
        </w:rPr>
        <w:t>Съветът на Европейския съюз предлага стажове</w:t>
      </w:r>
      <w:bookmarkEnd w:id="8"/>
    </w:p>
    <w:p w:rsidR="000F3B5C" w:rsidRPr="00923264" w:rsidRDefault="000F3B5C" w:rsidP="000F3B5C">
      <w:pPr>
        <w:rPr>
          <w:sz w:val="24"/>
          <w:szCs w:val="24"/>
        </w:rPr>
      </w:pPr>
      <w:r w:rsidRPr="00923264">
        <w:rPr>
          <w:sz w:val="24"/>
          <w:szCs w:val="24"/>
        </w:rPr>
        <w:t>Всяка година генералният секретариат към Съвета на Европейския съюз предлага платени и неплатени стажове.</w:t>
      </w:r>
    </w:p>
    <w:p w:rsidR="000F3B5C" w:rsidRPr="00923264" w:rsidRDefault="000F3B5C" w:rsidP="000F3B5C">
      <w:pPr>
        <w:rPr>
          <w:b/>
          <w:bCs/>
          <w:sz w:val="24"/>
          <w:szCs w:val="24"/>
        </w:rPr>
      </w:pPr>
      <w:r w:rsidRPr="00923264">
        <w:rPr>
          <w:b/>
          <w:bCs/>
          <w:sz w:val="24"/>
          <w:szCs w:val="24"/>
        </w:rPr>
        <w:t>Платени стажове</w:t>
      </w:r>
    </w:p>
    <w:p w:rsidR="000F3B5C" w:rsidRPr="00923264" w:rsidRDefault="000F3B5C" w:rsidP="000F3B5C">
      <w:pPr>
        <w:rPr>
          <w:sz w:val="24"/>
          <w:szCs w:val="24"/>
        </w:rPr>
      </w:pPr>
      <w:r w:rsidRPr="00923264">
        <w:rPr>
          <w:sz w:val="24"/>
          <w:szCs w:val="24"/>
        </w:rPr>
        <w:t>Програмата е с продължителност пет месеца. Стажантите са включени в работата на един или повече отдели на генералния секретариат към Съвета на ЕС.</w:t>
      </w:r>
    </w:p>
    <w:p w:rsidR="000F3B5C" w:rsidRPr="00923264" w:rsidRDefault="000F3B5C" w:rsidP="00275438">
      <w:pPr>
        <w:spacing w:after="0"/>
        <w:rPr>
          <w:sz w:val="24"/>
          <w:szCs w:val="24"/>
        </w:rPr>
      </w:pPr>
      <w:r w:rsidRPr="00923264">
        <w:rPr>
          <w:sz w:val="24"/>
          <w:szCs w:val="24"/>
        </w:rPr>
        <w:t>Кандидатите трябва да са граждани на държава, членка на ЕС, и да са завършили висше образование. Изисква се да владеят отлично един от официалните езици на ЕС и да имат познания по втори такъв. Задължително е владеенето на английски или френски език.</w:t>
      </w:r>
    </w:p>
    <w:p w:rsidR="000F3B5C" w:rsidRPr="00923264" w:rsidRDefault="000F3B5C" w:rsidP="00275438">
      <w:pPr>
        <w:spacing w:after="0"/>
        <w:rPr>
          <w:sz w:val="24"/>
          <w:szCs w:val="24"/>
        </w:rPr>
      </w:pPr>
      <w:r w:rsidRPr="00923264">
        <w:rPr>
          <w:sz w:val="24"/>
          <w:szCs w:val="24"/>
        </w:rPr>
        <w:t xml:space="preserve">Стажантите ще получават стипендия в размер от 900 евро на месец. Желаещите да кандидатстват трябва да попълнят онлайн формуляр, който е достъпен на </w:t>
      </w:r>
      <w:r>
        <w:fldChar w:fldCharType="begin"/>
      </w:r>
      <w:r>
        <w:instrText xml:space="preserve"> HYPERLINK "http://www.consilium.europa.eu/contacts/traineeships-office/paid-traineeships.aspx?lang=en" \t "_blank" </w:instrText>
      </w:r>
      <w:r>
        <w:fldChar w:fldCharType="separate"/>
      </w:r>
      <w:r w:rsidRPr="00923264">
        <w:rPr>
          <w:rStyle w:val="Hyperlink"/>
          <w:sz w:val="24"/>
          <w:szCs w:val="24"/>
        </w:rPr>
        <w:t>сайта на Съвета на ЕС</w:t>
      </w:r>
      <w:r>
        <w:rPr>
          <w:rStyle w:val="Hyperlink"/>
          <w:sz w:val="24"/>
          <w:szCs w:val="24"/>
        </w:rPr>
        <w:fldChar w:fldCharType="end"/>
      </w:r>
      <w:r w:rsidRPr="00923264">
        <w:rPr>
          <w:sz w:val="24"/>
          <w:szCs w:val="24"/>
        </w:rPr>
        <w:t>.</w:t>
      </w:r>
    </w:p>
    <w:p w:rsidR="000F3B5C" w:rsidRPr="00923264" w:rsidRDefault="000F3B5C" w:rsidP="00275438">
      <w:pPr>
        <w:spacing w:after="0"/>
        <w:rPr>
          <w:b/>
          <w:bCs/>
          <w:sz w:val="24"/>
          <w:szCs w:val="24"/>
        </w:rPr>
      </w:pPr>
      <w:r w:rsidRPr="00923264">
        <w:rPr>
          <w:sz w:val="24"/>
          <w:szCs w:val="24"/>
        </w:rPr>
        <w:t>Кандидатстването ще е възможно от 1 юни до</w:t>
      </w:r>
      <w:r w:rsidRPr="00923264">
        <w:rPr>
          <w:b/>
          <w:bCs/>
          <w:sz w:val="24"/>
          <w:szCs w:val="24"/>
        </w:rPr>
        <w:t xml:space="preserve"> 31 август 2013 г.</w:t>
      </w:r>
    </w:p>
    <w:p w:rsidR="000F3B5C" w:rsidRPr="00923264" w:rsidRDefault="000F3B5C" w:rsidP="000F3B5C">
      <w:pPr>
        <w:rPr>
          <w:sz w:val="24"/>
          <w:szCs w:val="24"/>
        </w:rPr>
      </w:pPr>
      <w:r w:rsidRPr="00923264">
        <w:rPr>
          <w:sz w:val="24"/>
          <w:szCs w:val="24"/>
        </w:rPr>
        <w:t xml:space="preserve">Желаещите трябва да попълнят </w:t>
      </w:r>
      <w:r>
        <w:fldChar w:fldCharType="begin"/>
      </w:r>
      <w:r>
        <w:instrText xml:space="preserve"> HYPERLINK "http://www.consilium.europa.eu/contacts/traineeships-office/compulsory-training-students.aspx?lang=en" \t "_blank" </w:instrText>
      </w:r>
      <w:r>
        <w:fldChar w:fldCharType="separate"/>
      </w:r>
      <w:r w:rsidRPr="00923264">
        <w:rPr>
          <w:rStyle w:val="Hyperlink"/>
          <w:sz w:val="24"/>
          <w:szCs w:val="24"/>
        </w:rPr>
        <w:t>онлайн формуляр за кандидатстване</w:t>
      </w:r>
      <w:r>
        <w:rPr>
          <w:rStyle w:val="Hyperlink"/>
          <w:sz w:val="24"/>
          <w:szCs w:val="24"/>
        </w:rPr>
        <w:fldChar w:fldCharType="end"/>
      </w:r>
      <w:r w:rsidRPr="00923264">
        <w:rPr>
          <w:sz w:val="24"/>
          <w:szCs w:val="24"/>
        </w:rPr>
        <w:t>.</w:t>
      </w:r>
    </w:p>
    <w:p w:rsidR="000F3B5C" w:rsidRPr="00923264" w:rsidRDefault="000F3B5C" w:rsidP="000F3B5C">
      <w:pPr>
        <w:rPr>
          <w:sz w:val="24"/>
          <w:szCs w:val="24"/>
        </w:rPr>
      </w:pPr>
      <w:r w:rsidRPr="00923264">
        <w:rPr>
          <w:sz w:val="24"/>
          <w:szCs w:val="24"/>
        </w:rPr>
        <w:t>Подробности за изискванията и за стажа можете да намерите на</w:t>
      </w:r>
      <w:r>
        <w:fldChar w:fldCharType="begin"/>
      </w:r>
      <w:r>
        <w:instrText xml:space="preserve"> HYPERLINK "http://www.consilium.europa.eu/contacts/traineeships-office/traineeships?lang=en" \t "_blank" </w:instrText>
      </w:r>
      <w:r>
        <w:fldChar w:fldCharType="separate"/>
      </w:r>
      <w:r w:rsidRPr="00923264">
        <w:rPr>
          <w:rStyle w:val="Hyperlink"/>
          <w:sz w:val="24"/>
          <w:szCs w:val="24"/>
        </w:rPr>
        <w:t xml:space="preserve"> интернет страницата на Съвета на ЕС</w:t>
      </w:r>
      <w:r>
        <w:rPr>
          <w:rStyle w:val="Hyperlink"/>
          <w:sz w:val="24"/>
          <w:szCs w:val="24"/>
        </w:rPr>
        <w:fldChar w:fldCharType="end"/>
      </w:r>
      <w:r w:rsidRPr="00923264">
        <w:rPr>
          <w:sz w:val="24"/>
          <w:szCs w:val="24"/>
        </w:rPr>
        <w:t>.</w:t>
      </w:r>
    </w:p>
    <w:p w:rsidR="000F3B5C" w:rsidRPr="00D75FDC" w:rsidRDefault="00910711" w:rsidP="000F3B5C">
      <w:pPr>
        <w:pStyle w:val="Heading2"/>
        <w:rPr>
          <w:noProof/>
        </w:rPr>
      </w:pPr>
      <w:hyperlink r:id="rId20" w:history="1">
        <w:bookmarkStart w:id="9" w:name="_Toc356919570"/>
        <w:r w:rsidR="000F3B5C" w:rsidRPr="00D75FDC">
          <w:rPr>
            <w:rStyle w:val="Hyperlink"/>
            <w:rFonts w:eastAsia="Times New Roman" w:cs="Times New Roman"/>
            <w:noProof/>
            <w:kern w:val="32"/>
            <w:szCs w:val="24"/>
          </w:rPr>
          <w:t>Стажантска програма на Карол</w:t>
        </w:r>
        <w:bookmarkEnd w:id="9"/>
      </w:hyperlink>
      <w:r w:rsidR="000F3B5C">
        <w:rPr>
          <w:noProof/>
        </w:rPr>
        <w:t xml:space="preserve"> </w:t>
      </w:r>
    </w:p>
    <w:p w:rsidR="000F3B5C" w:rsidRPr="00EC6433" w:rsidRDefault="000F3B5C" w:rsidP="000F3B5C">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Стажантската програма се провежда всяка година през лятото. Подборът започва още в края на пролетта.</w:t>
      </w:r>
    </w:p>
    <w:p w:rsidR="000F3B5C" w:rsidRPr="00EC6433" w:rsidRDefault="000F3B5C" w:rsidP="000F3B5C">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u w:val="single"/>
          <w:lang w:val="ru-RU"/>
        </w:rPr>
        <w:t>Програмата</w:t>
      </w:r>
      <w:r>
        <w:rPr>
          <w:rFonts w:eastAsia="Times New Roman" w:cs="Times New Roman"/>
          <w:sz w:val="24"/>
          <w:szCs w:val="24"/>
          <w:u w:val="single"/>
        </w:rPr>
        <w:t xml:space="preserve"> </w:t>
      </w:r>
      <w:r w:rsidRPr="00EC6433">
        <w:rPr>
          <w:rFonts w:eastAsia="Times New Roman" w:cs="Times New Roman"/>
          <w:sz w:val="24"/>
          <w:szCs w:val="24"/>
          <w:u w:val="single"/>
          <w:lang w:val="ru-RU"/>
        </w:rPr>
        <w:t xml:space="preserve">е структурирана в 3 основни модула: </w:t>
      </w:r>
    </w:p>
    <w:p w:rsidR="000F3B5C" w:rsidRPr="00EC6433" w:rsidRDefault="000F3B5C" w:rsidP="000F3B5C">
      <w:pPr>
        <w:numPr>
          <w:ilvl w:val="0"/>
          <w:numId w:val="8"/>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ежедневно интерактивно обучение от водещи експерти на компанията;</w:t>
      </w:r>
    </w:p>
    <w:p w:rsidR="000F3B5C" w:rsidRPr="00EC6433" w:rsidRDefault="000F3B5C" w:rsidP="000F3B5C">
      <w:pPr>
        <w:numPr>
          <w:ilvl w:val="0"/>
          <w:numId w:val="8"/>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 xml:space="preserve">работа по индивидуален изследователски проект, под наставничеството на експерт от компанията; </w:t>
      </w:r>
    </w:p>
    <w:p w:rsidR="000F3B5C" w:rsidRPr="00EC6433" w:rsidRDefault="000F3B5C" w:rsidP="000F3B5C">
      <w:pPr>
        <w:numPr>
          <w:ilvl w:val="0"/>
          <w:numId w:val="8"/>
        </w:num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работа по определени казуси индивидуално и/или в екип;</w:t>
      </w:r>
    </w:p>
    <w:p w:rsidR="000F3B5C" w:rsidRPr="00EC6433" w:rsidRDefault="000F3B5C" w:rsidP="000F3B5C">
      <w:pPr>
        <w:spacing w:before="100" w:beforeAutospacing="1" w:after="100" w:afterAutospacing="1" w:line="240" w:lineRule="auto"/>
        <w:rPr>
          <w:rFonts w:eastAsia="Times New Roman" w:cs="Times New Roman"/>
          <w:sz w:val="24"/>
          <w:szCs w:val="24"/>
          <w:lang w:val="ru-RU"/>
        </w:rPr>
      </w:pPr>
      <w:r w:rsidRPr="00EC6433">
        <w:rPr>
          <w:rFonts w:eastAsia="Times New Roman" w:cs="Times New Roman"/>
          <w:sz w:val="24"/>
          <w:szCs w:val="24"/>
          <w:lang w:val="ru-RU"/>
        </w:rPr>
        <w:t>Всяка година стажантската програма има определен тематичен акцент, на който са подчинени индивидуалните проекти и казусите.</w:t>
      </w:r>
    </w:p>
    <w:p w:rsidR="000F3B5C" w:rsidRDefault="000F3B5C" w:rsidP="00217DF8">
      <w:pPr>
        <w:spacing w:before="100" w:beforeAutospacing="1" w:after="360" w:line="240" w:lineRule="auto"/>
        <w:rPr>
          <w:rFonts w:eastAsia="Times New Roman" w:cs="Times New Roman"/>
          <w:b/>
          <w:bCs/>
          <w:sz w:val="24"/>
          <w:szCs w:val="24"/>
          <w:lang w:val="ru-RU"/>
        </w:rPr>
      </w:pPr>
      <w:r w:rsidRPr="00EC6433">
        <w:rPr>
          <w:rFonts w:eastAsia="Times New Roman" w:cs="Times New Roman"/>
          <w:b/>
          <w:bCs/>
          <w:sz w:val="24"/>
          <w:szCs w:val="24"/>
          <w:lang w:val="ru-RU"/>
        </w:rPr>
        <w:t>Краен срок: няма посочен</w:t>
      </w:r>
    </w:p>
    <w:p w:rsidR="0062447A" w:rsidRDefault="0062447A" w:rsidP="0062447A">
      <w:pPr>
        <w:pStyle w:val="Heading2"/>
        <w:rPr>
          <w:szCs w:val="24"/>
        </w:rPr>
      </w:pPr>
      <w:bookmarkStart w:id="10" w:name="_Toc356919571"/>
      <w:r>
        <w:t>Летен стаж в Държавната агенция за българи в чужбина</w:t>
      </w:r>
      <w:bookmarkEnd w:id="10"/>
    </w:p>
    <w:p w:rsidR="0062447A" w:rsidRDefault="0062447A" w:rsidP="0062447A">
      <w:pPr>
        <w:rPr>
          <w:sz w:val="24"/>
          <w:szCs w:val="24"/>
        </w:rPr>
      </w:pPr>
      <w:r w:rsidRPr="0045363C">
        <w:rPr>
          <w:sz w:val="24"/>
          <w:szCs w:val="24"/>
        </w:rPr>
        <w:t>Държавната агенция за българите в чужбина (</w:t>
      </w:r>
      <w:r w:rsidRPr="0045363C">
        <w:rPr>
          <w:sz w:val="24"/>
          <w:szCs w:val="24"/>
        </w:rPr>
        <w:fldChar w:fldCharType="begin"/>
      </w:r>
      <w:r w:rsidRPr="0045363C">
        <w:rPr>
          <w:sz w:val="24"/>
          <w:szCs w:val="24"/>
        </w:rPr>
        <w:instrText xml:space="preserve"> HYPERLINK "http://www.aba.government.bg/" \t "_blank" </w:instrText>
      </w:r>
      <w:r w:rsidRPr="0045363C">
        <w:rPr>
          <w:sz w:val="24"/>
          <w:szCs w:val="24"/>
        </w:rPr>
        <w:fldChar w:fldCharType="separate"/>
      </w:r>
      <w:r w:rsidRPr="0045363C">
        <w:rPr>
          <w:color w:val="2C80D5"/>
          <w:sz w:val="24"/>
          <w:szCs w:val="24"/>
        </w:rPr>
        <w:t>ДАБЧ</w:t>
      </w:r>
      <w:r w:rsidRPr="0045363C">
        <w:rPr>
          <w:sz w:val="24"/>
          <w:szCs w:val="24"/>
        </w:rPr>
        <w:fldChar w:fldCharType="end"/>
      </w:r>
      <w:r w:rsidRPr="0045363C">
        <w:rPr>
          <w:sz w:val="24"/>
          <w:szCs w:val="24"/>
        </w:rPr>
        <w:t>) организира за дванадесети път летен стаж, който ще се проведе в периода от 4 юли до 26 юли 2013 г.</w:t>
      </w:r>
    </w:p>
    <w:p w:rsidR="0062447A" w:rsidRDefault="0062447A" w:rsidP="0062447A">
      <w:pPr>
        <w:rPr>
          <w:sz w:val="24"/>
          <w:szCs w:val="24"/>
        </w:rPr>
      </w:pPr>
      <w:r w:rsidRPr="0045363C">
        <w:rPr>
          <w:sz w:val="24"/>
          <w:szCs w:val="24"/>
        </w:rPr>
        <w:t>За практиката могат да кандидатстват български студенти, които учат в чуждестранни университети, както и такива с интерес към проблемите на миграцията и интеграцията. Младежите трябва да се обучават в специалности като "Политология", "Международни отношения", "Икономика", "Право", да владеят чужди езици и да имат добра компютърна грамотност.</w:t>
      </w:r>
    </w:p>
    <w:p w:rsidR="0062447A" w:rsidRPr="0045363C" w:rsidRDefault="0062447A" w:rsidP="0062447A">
      <w:pPr>
        <w:rPr>
          <w:sz w:val="24"/>
          <w:szCs w:val="24"/>
        </w:rPr>
      </w:pPr>
      <w:r w:rsidRPr="0045363C">
        <w:rPr>
          <w:sz w:val="24"/>
          <w:szCs w:val="24"/>
        </w:rPr>
        <w:t xml:space="preserve">Документите за кандидатстване включват студентско удостоверение от висшето училище, автобиография и мотивационно писмо. След успешно приключване на стажа всички участници ще получат сертификат. Подробна информация има на </w:t>
      </w:r>
      <w:r w:rsidRPr="0045363C">
        <w:rPr>
          <w:sz w:val="24"/>
          <w:szCs w:val="24"/>
        </w:rPr>
        <w:fldChar w:fldCharType="begin"/>
      </w:r>
      <w:r w:rsidRPr="0045363C">
        <w:rPr>
          <w:sz w:val="24"/>
          <w:szCs w:val="24"/>
        </w:rPr>
        <w:instrText xml:space="preserve"> HYPERLINK "http://www.aba.government.bg/?show=39&amp;nid=1435" \t "_blank" </w:instrText>
      </w:r>
      <w:r w:rsidRPr="0045363C">
        <w:rPr>
          <w:sz w:val="24"/>
          <w:szCs w:val="24"/>
        </w:rPr>
        <w:fldChar w:fldCharType="separate"/>
      </w:r>
      <w:r w:rsidRPr="0045363C">
        <w:rPr>
          <w:color w:val="2C80D5"/>
          <w:sz w:val="24"/>
          <w:szCs w:val="24"/>
        </w:rPr>
        <w:t>официалната страница</w:t>
      </w:r>
      <w:r w:rsidRPr="0045363C">
        <w:rPr>
          <w:sz w:val="24"/>
          <w:szCs w:val="24"/>
        </w:rPr>
        <w:fldChar w:fldCharType="end"/>
      </w:r>
      <w:r w:rsidRPr="0045363C">
        <w:rPr>
          <w:sz w:val="24"/>
          <w:szCs w:val="24"/>
        </w:rPr>
        <w:t xml:space="preserve"> на ДАБЧ.</w:t>
      </w:r>
    </w:p>
    <w:p w:rsidR="0062447A" w:rsidRDefault="0062447A" w:rsidP="0062447A">
      <w:pPr>
        <w:spacing w:after="360"/>
        <w:rPr>
          <w:sz w:val="24"/>
          <w:szCs w:val="24"/>
        </w:rPr>
      </w:pPr>
      <w:r w:rsidRPr="0045363C">
        <w:rPr>
          <w:b/>
          <w:sz w:val="24"/>
          <w:szCs w:val="24"/>
        </w:rPr>
        <w:t>Краен срок:</w:t>
      </w:r>
      <w:r w:rsidRPr="0045363C">
        <w:rPr>
          <w:sz w:val="24"/>
          <w:szCs w:val="24"/>
        </w:rPr>
        <w:t xml:space="preserve"> </w:t>
      </w:r>
      <w:r w:rsidRPr="0045363C">
        <w:rPr>
          <w:b/>
          <w:bCs/>
          <w:sz w:val="24"/>
          <w:szCs w:val="24"/>
        </w:rPr>
        <w:t>15 юни 2013 г.</w:t>
      </w:r>
    </w:p>
    <w:p w:rsidR="0062447A" w:rsidRDefault="0062447A" w:rsidP="0062447A">
      <w:pPr>
        <w:pStyle w:val="Heading2"/>
        <w:rPr>
          <w:szCs w:val="24"/>
        </w:rPr>
      </w:pPr>
      <w:bookmarkStart w:id="11" w:name="_Toc356919572"/>
      <w:r>
        <w:t>Платен стаж в Световната търговска организация</w:t>
      </w:r>
      <w:bookmarkEnd w:id="11"/>
    </w:p>
    <w:p w:rsidR="0062447A" w:rsidRDefault="0062447A" w:rsidP="0062447A">
      <w:pPr>
        <w:rPr>
          <w:sz w:val="24"/>
          <w:szCs w:val="24"/>
        </w:rPr>
      </w:pPr>
      <w:r w:rsidRPr="00CF306D">
        <w:rPr>
          <w:sz w:val="24"/>
          <w:szCs w:val="24"/>
        </w:rPr>
        <w:t>Световната търговска организация (</w:t>
      </w:r>
      <w:r w:rsidRPr="00CF306D">
        <w:rPr>
          <w:sz w:val="24"/>
          <w:szCs w:val="24"/>
        </w:rPr>
        <w:fldChar w:fldCharType="begin"/>
      </w:r>
      <w:r w:rsidRPr="00CF306D">
        <w:rPr>
          <w:sz w:val="24"/>
          <w:szCs w:val="24"/>
        </w:rPr>
        <w:instrText xml:space="preserve"> HYPERLINK "https://erecruitment.wto.org/public/hrd-cl-vac-view.asp?jobinfo_uid_c=3475&amp;vaclng=en" \t "_blank" </w:instrText>
      </w:r>
      <w:r w:rsidRPr="00CF306D">
        <w:rPr>
          <w:sz w:val="24"/>
          <w:szCs w:val="24"/>
        </w:rPr>
        <w:fldChar w:fldCharType="separate"/>
      </w:r>
      <w:r w:rsidRPr="00CF306D">
        <w:rPr>
          <w:color w:val="2C80D5"/>
          <w:sz w:val="24"/>
          <w:szCs w:val="24"/>
        </w:rPr>
        <w:t>WTO</w:t>
      </w:r>
      <w:r w:rsidRPr="00CF306D">
        <w:rPr>
          <w:sz w:val="24"/>
          <w:szCs w:val="24"/>
        </w:rPr>
        <w:fldChar w:fldCharType="end"/>
      </w:r>
      <w:r w:rsidRPr="00CF306D">
        <w:rPr>
          <w:sz w:val="24"/>
          <w:szCs w:val="24"/>
        </w:rPr>
        <w:t>) предлага платен стаж на студенти в магистърски и докторски програми. Стажовете се провеждат целогодишно в Женева, Швейцария.</w:t>
      </w:r>
    </w:p>
    <w:p w:rsidR="0062447A" w:rsidRDefault="0062447A" w:rsidP="0062447A">
      <w:pPr>
        <w:rPr>
          <w:sz w:val="24"/>
          <w:szCs w:val="24"/>
        </w:rPr>
      </w:pPr>
      <w:r w:rsidRPr="00CF306D">
        <w:rPr>
          <w:sz w:val="24"/>
          <w:szCs w:val="24"/>
        </w:rPr>
        <w:t>Студентите получават заплащане в размер на 60 швейцарски франка дневно, включително за почивните дни и за официалните празници. Стажантите трябва сами да поемат разходите си за път до и от Женева и тези за здравна застраховка.</w:t>
      </w:r>
    </w:p>
    <w:p w:rsidR="0062447A" w:rsidRDefault="0062447A" w:rsidP="0062447A">
      <w:pPr>
        <w:rPr>
          <w:sz w:val="24"/>
          <w:szCs w:val="24"/>
        </w:rPr>
      </w:pPr>
      <w:r w:rsidRPr="00CF306D">
        <w:rPr>
          <w:sz w:val="24"/>
          <w:szCs w:val="24"/>
        </w:rPr>
        <w:t>Кандидатите трябва да бъдат на възраст между 21 и 30 години и да имат бакалавърска степен в подходяща дисциплина, например: икономика, право, политически науки или международни отношения.</w:t>
      </w:r>
    </w:p>
    <w:p w:rsidR="0062447A" w:rsidRDefault="0062447A" w:rsidP="009B10E8">
      <w:pPr>
        <w:spacing w:after="0"/>
        <w:rPr>
          <w:sz w:val="24"/>
          <w:szCs w:val="24"/>
        </w:rPr>
      </w:pPr>
      <w:r w:rsidRPr="00CF306D">
        <w:rPr>
          <w:sz w:val="24"/>
          <w:szCs w:val="24"/>
        </w:rPr>
        <w:lastRenderedPageBreak/>
        <w:t xml:space="preserve">Според нуждите си WTO определя кога да обяви свободни позиции и в кой от отделите й ще се приемат стажанти. Те са избирани от база данни с кандидати, </w:t>
      </w:r>
      <w:r w:rsidRPr="00CF306D">
        <w:rPr>
          <w:sz w:val="24"/>
          <w:szCs w:val="24"/>
        </w:rPr>
        <w:fldChar w:fldCharType="begin"/>
      </w:r>
      <w:r w:rsidRPr="00CF306D">
        <w:rPr>
          <w:sz w:val="24"/>
          <w:szCs w:val="24"/>
        </w:rPr>
        <w:instrText xml:space="preserve"> HYPERLINK "https://erecruitment.wto.org/public/hrd-vac-newuser.asp?vaclng=en" \t "_blank" </w:instrText>
      </w:r>
      <w:r w:rsidRPr="00CF306D">
        <w:rPr>
          <w:sz w:val="24"/>
          <w:szCs w:val="24"/>
        </w:rPr>
        <w:fldChar w:fldCharType="separate"/>
      </w:r>
      <w:r w:rsidRPr="00CF306D">
        <w:rPr>
          <w:color w:val="2C80D5"/>
          <w:sz w:val="24"/>
          <w:szCs w:val="24"/>
        </w:rPr>
        <w:t>регистрирани на страницата на организацията</w:t>
      </w:r>
      <w:r w:rsidRPr="00CF306D">
        <w:rPr>
          <w:sz w:val="24"/>
          <w:szCs w:val="24"/>
        </w:rPr>
        <w:fldChar w:fldCharType="end"/>
      </w:r>
      <w:r w:rsidRPr="00CF306D">
        <w:rPr>
          <w:sz w:val="24"/>
          <w:szCs w:val="24"/>
        </w:rPr>
        <w:t>.</w:t>
      </w:r>
    </w:p>
    <w:p w:rsidR="0062447A" w:rsidRDefault="0062447A" w:rsidP="009B10E8">
      <w:pPr>
        <w:spacing w:after="0"/>
        <w:rPr>
          <w:sz w:val="24"/>
          <w:szCs w:val="24"/>
        </w:rPr>
      </w:pPr>
      <w:r>
        <w:rPr>
          <w:sz w:val="24"/>
          <w:szCs w:val="24"/>
        </w:rPr>
        <w:t>П</w:t>
      </w:r>
      <w:r w:rsidRPr="00CF306D">
        <w:rPr>
          <w:sz w:val="24"/>
          <w:szCs w:val="24"/>
        </w:rPr>
        <w:t>рограмата е целогодишна като максималната продължителност на стажа е 24 седмици.</w:t>
      </w:r>
    </w:p>
    <w:p w:rsidR="0062447A" w:rsidRDefault="0062447A" w:rsidP="009B10E8">
      <w:pPr>
        <w:spacing w:after="0"/>
        <w:rPr>
          <w:sz w:val="24"/>
          <w:szCs w:val="24"/>
        </w:rPr>
      </w:pPr>
      <w:r w:rsidRPr="00CF306D">
        <w:rPr>
          <w:sz w:val="24"/>
          <w:szCs w:val="24"/>
        </w:rPr>
        <w:t xml:space="preserve">Допълнителна информация може да намерите на </w:t>
      </w:r>
      <w:r w:rsidRPr="00CF306D">
        <w:rPr>
          <w:sz w:val="24"/>
          <w:szCs w:val="24"/>
        </w:rPr>
        <w:fldChar w:fldCharType="begin"/>
      </w:r>
      <w:r w:rsidRPr="00CF306D">
        <w:rPr>
          <w:sz w:val="24"/>
          <w:szCs w:val="24"/>
        </w:rPr>
        <w:instrText xml:space="preserve"> HYPERLINK "https://erecruitment.wto.org/public/hrd-cl-vac-view.asp?jobinfo_uid_c=3475&amp;vaclng=en" \t "_blank" </w:instrText>
      </w:r>
      <w:r w:rsidRPr="00CF306D">
        <w:rPr>
          <w:sz w:val="24"/>
          <w:szCs w:val="24"/>
        </w:rPr>
        <w:fldChar w:fldCharType="separate"/>
      </w:r>
      <w:r w:rsidRPr="00CF306D">
        <w:rPr>
          <w:color w:val="2C80D5"/>
          <w:sz w:val="24"/>
          <w:szCs w:val="24"/>
        </w:rPr>
        <w:t>уебсайта на WTO</w:t>
      </w:r>
      <w:r w:rsidRPr="00CF306D">
        <w:rPr>
          <w:sz w:val="24"/>
          <w:szCs w:val="24"/>
        </w:rPr>
        <w:fldChar w:fldCharType="end"/>
      </w:r>
      <w:r w:rsidRPr="00CF306D">
        <w:rPr>
          <w:sz w:val="24"/>
          <w:szCs w:val="24"/>
        </w:rPr>
        <w:t xml:space="preserve">. </w:t>
      </w:r>
    </w:p>
    <w:p w:rsidR="0062447A" w:rsidRPr="00CF306D" w:rsidRDefault="0062447A" w:rsidP="0062447A">
      <w:pPr>
        <w:spacing w:after="360"/>
        <w:rPr>
          <w:b/>
          <w:sz w:val="24"/>
          <w:szCs w:val="24"/>
        </w:rPr>
      </w:pPr>
      <w:r w:rsidRPr="00CF306D">
        <w:rPr>
          <w:b/>
          <w:sz w:val="24"/>
          <w:szCs w:val="24"/>
        </w:rPr>
        <w:t>Краен срок за кандидатстване няма</w:t>
      </w:r>
      <w:r>
        <w:rPr>
          <w:b/>
          <w:sz w:val="24"/>
          <w:szCs w:val="24"/>
        </w:rPr>
        <w:t>.</w:t>
      </w:r>
    </w:p>
    <w:p w:rsidR="0062447A" w:rsidRDefault="0062447A" w:rsidP="0062447A">
      <w:pPr>
        <w:pStyle w:val="Heading2"/>
        <w:rPr>
          <w:szCs w:val="24"/>
        </w:rPr>
      </w:pPr>
      <w:bookmarkStart w:id="12" w:name="_Toc356919573"/>
      <w:r>
        <w:t>Европейската агенция по лекарствата предлага стаж</w:t>
      </w:r>
      <w:bookmarkEnd w:id="12"/>
    </w:p>
    <w:p w:rsidR="0062447A" w:rsidRDefault="0062447A" w:rsidP="0062447A">
      <w:pPr>
        <w:rPr>
          <w:sz w:val="24"/>
          <w:szCs w:val="24"/>
          <w:lang w:eastAsia="bg-BG"/>
        </w:rPr>
      </w:pPr>
      <w:r w:rsidRPr="00EE125D">
        <w:rPr>
          <w:sz w:val="24"/>
          <w:szCs w:val="24"/>
          <w:lang w:eastAsia="bg-BG"/>
        </w:rPr>
        <w:t>Европейската агенция по лекарствата организира два пъти в годината стажове за наскоро завършили висшисти.</w:t>
      </w:r>
    </w:p>
    <w:p w:rsidR="0062447A" w:rsidRDefault="0062447A" w:rsidP="0062447A">
      <w:pPr>
        <w:rPr>
          <w:sz w:val="24"/>
          <w:szCs w:val="24"/>
          <w:lang w:eastAsia="bg-BG"/>
        </w:rPr>
      </w:pPr>
      <w:r w:rsidRPr="00EE125D">
        <w:rPr>
          <w:sz w:val="24"/>
          <w:szCs w:val="24"/>
          <w:lang w:eastAsia="bg-BG"/>
        </w:rPr>
        <w:t>Програмата има за цел да запознае участниците с работата на агенцията и ролята й в дейностите на Европейския съюз. Тя ще им даде също практически опит в някой от отделите на агенцията, както и професионален опит в хода на тяхната работа</w:t>
      </w:r>
      <w:r>
        <w:rPr>
          <w:sz w:val="24"/>
          <w:szCs w:val="24"/>
          <w:lang w:eastAsia="bg-BG"/>
        </w:rPr>
        <w:t>.</w:t>
      </w:r>
    </w:p>
    <w:p w:rsidR="0062447A" w:rsidRPr="00EE125D" w:rsidRDefault="0062447A" w:rsidP="0062447A">
      <w:pPr>
        <w:rPr>
          <w:sz w:val="24"/>
          <w:szCs w:val="24"/>
          <w:lang w:eastAsia="bg-BG"/>
        </w:rPr>
      </w:pPr>
      <w:r w:rsidRPr="00EE125D">
        <w:rPr>
          <w:sz w:val="24"/>
          <w:szCs w:val="24"/>
          <w:lang w:eastAsia="bg-BG"/>
        </w:rPr>
        <w:t>Стажът е с продължителност между шест и девет месеца и започва през октомври. Агенцията отпуска на одобрените кандидати месечно заплащане в размер от 1350 паунда и покрива пътни разходи.</w:t>
      </w:r>
    </w:p>
    <w:p w:rsidR="0062447A" w:rsidRDefault="0062447A" w:rsidP="0062447A">
      <w:pPr>
        <w:rPr>
          <w:b/>
          <w:bCs/>
          <w:sz w:val="24"/>
          <w:szCs w:val="24"/>
          <w:lang w:eastAsia="bg-BG"/>
        </w:rPr>
      </w:pPr>
      <w:r w:rsidRPr="00EE125D">
        <w:rPr>
          <w:b/>
          <w:bCs/>
          <w:sz w:val="24"/>
          <w:szCs w:val="24"/>
          <w:lang w:eastAsia="bg-BG"/>
        </w:rPr>
        <w:t>Изисквания</w:t>
      </w:r>
    </w:p>
    <w:p w:rsidR="0062447A" w:rsidRDefault="0062447A" w:rsidP="0062447A">
      <w:pPr>
        <w:rPr>
          <w:sz w:val="24"/>
          <w:szCs w:val="24"/>
          <w:lang w:eastAsia="bg-BG"/>
        </w:rPr>
      </w:pPr>
      <w:r w:rsidRPr="00EE125D">
        <w:rPr>
          <w:sz w:val="24"/>
          <w:szCs w:val="24"/>
          <w:lang w:eastAsia="bg-BG"/>
        </w:rPr>
        <w:t>Кандидатите трябва да са завършили наскоро студенти от държави членки на ЕС, Исландия, Лихтенщайн, Норвегия или страните кандидати за членство. Задължително е доброто владеене на английски език и на друг официален език на ЕС.</w:t>
      </w:r>
    </w:p>
    <w:p w:rsidR="0062447A" w:rsidRDefault="0062447A" w:rsidP="0062447A">
      <w:pPr>
        <w:rPr>
          <w:sz w:val="24"/>
          <w:szCs w:val="24"/>
          <w:lang w:eastAsia="bg-BG"/>
        </w:rPr>
      </w:pPr>
      <w:r w:rsidRPr="00EE125D">
        <w:rPr>
          <w:sz w:val="24"/>
          <w:szCs w:val="24"/>
          <w:lang w:eastAsia="bg-BG"/>
        </w:rPr>
        <w:t>Изисква се и опит в област, свързана с дейността на агенцията, например фармация, медицина, природни науки, химия, здравеопазване или информационни технологии. Адвокати, специализиращи законодателство в областта на фармацията, и кандидати с интереси в човешките ресурси, бюджета и счетоводството също могат да участват.</w:t>
      </w:r>
    </w:p>
    <w:p w:rsidR="0062447A" w:rsidRDefault="0062447A" w:rsidP="0062447A">
      <w:pPr>
        <w:rPr>
          <w:sz w:val="24"/>
          <w:szCs w:val="24"/>
          <w:lang w:eastAsia="bg-BG"/>
        </w:rPr>
      </w:pPr>
      <w:r w:rsidRPr="00EE125D">
        <w:rPr>
          <w:sz w:val="24"/>
          <w:szCs w:val="24"/>
          <w:lang w:eastAsia="bg-BG"/>
        </w:rPr>
        <w:t xml:space="preserve">Желаещите трябва да попълнят формуляр за кандидатстване, достъпен на </w:t>
      </w:r>
      <w:r w:rsidRPr="00EE125D">
        <w:rPr>
          <w:sz w:val="24"/>
          <w:szCs w:val="24"/>
          <w:lang w:eastAsia="bg-BG"/>
        </w:rPr>
        <w:fldChar w:fldCharType="begin"/>
      </w:r>
      <w:r w:rsidRPr="00EE125D">
        <w:rPr>
          <w:sz w:val="24"/>
          <w:szCs w:val="24"/>
          <w:lang w:eastAsia="bg-BG"/>
        </w:rPr>
        <w:instrText xml:space="preserve"> HYPERLINK "http://www.emea.europa.eu/ema/index.jsp?curl=pages/about_us/general/general_content_000321.jsp&amp;mid=WC0b01ac0580029405" \t "_blank" </w:instrText>
      </w:r>
      <w:r w:rsidRPr="00EE125D">
        <w:rPr>
          <w:sz w:val="24"/>
          <w:szCs w:val="24"/>
          <w:lang w:eastAsia="bg-BG"/>
        </w:rPr>
        <w:fldChar w:fldCharType="separate"/>
      </w:r>
      <w:r w:rsidRPr="00EE125D">
        <w:rPr>
          <w:color w:val="003366"/>
          <w:sz w:val="24"/>
          <w:szCs w:val="24"/>
          <w:u w:val="single"/>
          <w:lang w:eastAsia="bg-BG"/>
        </w:rPr>
        <w:t>сайта на Европейската агенция по лекарствата</w:t>
      </w:r>
      <w:r w:rsidRPr="00EE125D">
        <w:rPr>
          <w:sz w:val="24"/>
          <w:szCs w:val="24"/>
          <w:lang w:eastAsia="bg-BG"/>
        </w:rPr>
        <w:fldChar w:fldCharType="end"/>
      </w:r>
      <w:r w:rsidRPr="00EE125D">
        <w:rPr>
          <w:sz w:val="24"/>
          <w:szCs w:val="24"/>
          <w:lang w:eastAsia="bg-BG"/>
        </w:rPr>
        <w:t>.</w:t>
      </w:r>
    </w:p>
    <w:p w:rsidR="0062447A" w:rsidRPr="00EE125D" w:rsidRDefault="0062447A" w:rsidP="0062447A">
      <w:pPr>
        <w:rPr>
          <w:sz w:val="24"/>
          <w:szCs w:val="24"/>
        </w:rPr>
      </w:pPr>
      <w:r w:rsidRPr="00EE125D">
        <w:rPr>
          <w:sz w:val="24"/>
          <w:szCs w:val="24"/>
          <w:lang w:eastAsia="bg-BG"/>
        </w:rPr>
        <w:t xml:space="preserve">Подробности можете да намерите на </w:t>
      </w:r>
      <w:r w:rsidRPr="00EE125D">
        <w:rPr>
          <w:sz w:val="24"/>
          <w:szCs w:val="24"/>
          <w:lang w:eastAsia="bg-BG"/>
        </w:rPr>
        <w:fldChar w:fldCharType="begin"/>
      </w:r>
      <w:r w:rsidRPr="00EE125D">
        <w:rPr>
          <w:sz w:val="24"/>
          <w:szCs w:val="24"/>
          <w:lang w:eastAsia="bg-BG"/>
        </w:rPr>
        <w:instrText xml:space="preserve"> HYPERLINK "http://www.emea.europa.eu/ema/index.jsp?curl=pages/about_us/general/general_content_000321.jsp&amp;mid=WC0b01ac0580029405" \t "_blank" </w:instrText>
      </w:r>
      <w:r w:rsidRPr="00EE125D">
        <w:rPr>
          <w:sz w:val="24"/>
          <w:szCs w:val="24"/>
          <w:lang w:eastAsia="bg-BG"/>
        </w:rPr>
        <w:fldChar w:fldCharType="separate"/>
      </w:r>
      <w:r w:rsidRPr="00EE125D">
        <w:rPr>
          <w:color w:val="003366"/>
          <w:sz w:val="24"/>
          <w:szCs w:val="24"/>
          <w:u w:val="single"/>
          <w:lang w:eastAsia="bg-BG"/>
        </w:rPr>
        <w:t>интернет страницата на Европейската агенция по лекарствата</w:t>
      </w:r>
      <w:r w:rsidRPr="00EE125D">
        <w:rPr>
          <w:sz w:val="24"/>
          <w:szCs w:val="24"/>
          <w:lang w:eastAsia="bg-BG"/>
        </w:rPr>
        <w:fldChar w:fldCharType="end"/>
      </w:r>
      <w:r w:rsidRPr="00EE125D">
        <w:rPr>
          <w:sz w:val="24"/>
          <w:szCs w:val="24"/>
          <w:lang w:eastAsia="bg-BG"/>
        </w:rPr>
        <w:t>.</w:t>
      </w:r>
    </w:p>
    <w:p w:rsidR="0062447A" w:rsidRDefault="0062447A" w:rsidP="0062447A">
      <w:pPr>
        <w:spacing w:after="360"/>
        <w:rPr>
          <w:sz w:val="24"/>
          <w:szCs w:val="24"/>
        </w:rPr>
      </w:pPr>
      <w:r w:rsidRPr="00EE125D">
        <w:rPr>
          <w:b/>
          <w:bCs/>
          <w:sz w:val="24"/>
          <w:szCs w:val="24"/>
          <w:lang w:eastAsia="bg-BG"/>
        </w:rPr>
        <w:t>Краен срок: 15 юни 2013 г</w:t>
      </w:r>
    </w:p>
    <w:p w:rsidR="0062447A" w:rsidRDefault="0062447A" w:rsidP="0062447A">
      <w:pPr>
        <w:pStyle w:val="Heading2"/>
        <w:rPr>
          <w:szCs w:val="24"/>
        </w:rPr>
      </w:pPr>
      <w:bookmarkStart w:id="13" w:name="_Toc356919574"/>
      <w:r>
        <w:t>Френско радио предлага платени стажове за студенти</w:t>
      </w:r>
      <w:bookmarkEnd w:id="13"/>
    </w:p>
    <w:p w:rsidR="0062447A" w:rsidRDefault="0062447A" w:rsidP="0062447A">
      <w:pPr>
        <w:rPr>
          <w:sz w:val="24"/>
          <w:szCs w:val="24"/>
          <w:lang w:eastAsia="bg-BG"/>
        </w:rPr>
      </w:pPr>
      <w:r w:rsidRPr="006F3A34">
        <w:rPr>
          <w:sz w:val="24"/>
          <w:szCs w:val="24"/>
          <w:lang w:eastAsia="bg-BG"/>
        </w:rPr>
        <w:t>Eur@dioNantes, европейско радио в Нант, подкрепено от Европейската комисия, започна подбор за екип от стажанти.</w:t>
      </w:r>
    </w:p>
    <w:p w:rsidR="0062447A" w:rsidRPr="006F3A34" w:rsidRDefault="0062447A" w:rsidP="0062447A">
      <w:pPr>
        <w:rPr>
          <w:sz w:val="24"/>
          <w:szCs w:val="24"/>
          <w:lang w:eastAsia="bg-BG"/>
        </w:rPr>
      </w:pPr>
      <w:r w:rsidRPr="006F3A34">
        <w:rPr>
          <w:sz w:val="24"/>
          <w:szCs w:val="24"/>
          <w:lang w:eastAsia="bg-BG"/>
        </w:rPr>
        <w:t>Стажът ще започне на 23 август 2013 г. в Нант и ще продължи до 23 февруари 2014 г. Стажантите ще получават месечна стипендия от около 436.05 евро.</w:t>
      </w:r>
    </w:p>
    <w:p w:rsidR="0062447A" w:rsidRDefault="0062447A" w:rsidP="0062447A">
      <w:pPr>
        <w:rPr>
          <w:sz w:val="24"/>
          <w:szCs w:val="24"/>
          <w:lang w:eastAsia="bg-BG"/>
        </w:rPr>
      </w:pPr>
      <w:r w:rsidRPr="006F3A34">
        <w:rPr>
          <w:sz w:val="24"/>
          <w:szCs w:val="24"/>
          <w:lang w:eastAsia="bg-BG"/>
        </w:rPr>
        <w:lastRenderedPageBreak/>
        <w:t>Екипът на радиото е съставен от няколко млади журналисти от цяла Европа. Те ще получат обучение от професионални френски журналисти. В продължение на няколко месеца студентите ще имат възможността да се научат как да създадат нови начини за слушане на информация за Европа в областта на културата, икономиката, обществото и политиката.</w:t>
      </w:r>
    </w:p>
    <w:p w:rsidR="0062447A" w:rsidRDefault="0062447A" w:rsidP="0062447A">
      <w:pPr>
        <w:rPr>
          <w:sz w:val="24"/>
          <w:szCs w:val="24"/>
          <w:lang w:eastAsia="bg-BG"/>
        </w:rPr>
      </w:pPr>
      <w:r w:rsidRPr="006F3A34">
        <w:rPr>
          <w:sz w:val="24"/>
          <w:szCs w:val="24"/>
          <w:lang w:eastAsia="bg-BG"/>
        </w:rPr>
        <w:t>Стажантите ще могат да предават новини и от Страсбург, където се провеждат пленарни заседания на Европейския парламент.</w:t>
      </w:r>
    </w:p>
    <w:p w:rsidR="0062447A" w:rsidRDefault="0062447A" w:rsidP="0062447A">
      <w:pPr>
        <w:rPr>
          <w:b/>
          <w:bCs/>
          <w:sz w:val="24"/>
          <w:szCs w:val="24"/>
          <w:lang w:eastAsia="bg-BG"/>
        </w:rPr>
      </w:pPr>
      <w:r w:rsidRPr="006F3A34">
        <w:rPr>
          <w:b/>
          <w:bCs/>
          <w:sz w:val="24"/>
          <w:szCs w:val="24"/>
          <w:lang w:eastAsia="bg-BG"/>
        </w:rPr>
        <w:t>Изисквания</w:t>
      </w:r>
    </w:p>
    <w:p w:rsidR="0062447A" w:rsidRDefault="0062447A" w:rsidP="0062447A">
      <w:pPr>
        <w:rPr>
          <w:sz w:val="24"/>
          <w:szCs w:val="24"/>
          <w:lang w:eastAsia="bg-BG"/>
        </w:rPr>
      </w:pPr>
      <w:r w:rsidRPr="006F3A34">
        <w:rPr>
          <w:sz w:val="24"/>
          <w:szCs w:val="24"/>
          <w:lang w:eastAsia="bg-BG"/>
        </w:rPr>
        <w:t>Eur@dioNantes търси студенти по политически науки, журналистика или европеистика. Кандидатите трябва да владеят свободно френски език.</w:t>
      </w:r>
    </w:p>
    <w:p w:rsidR="0062447A" w:rsidRDefault="0062447A" w:rsidP="0062447A">
      <w:pPr>
        <w:rPr>
          <w:sz w:val="24"/>
          <w:szCs w:val="24"/>
          <w:lang w:eastAsia="bg-BG"/>
        </w:rPr>
      </w:pPr>
      <w:r w:rsidRPr="006F3A34">
        <w:rPr>
          <w:sz w:val="24"/>
          <w:szCs w:val="24"/>
          <w:lang w:eastAsia="bg-BG"/>
        </w:rPr>
        <w:t xml:space="preserve">Желаещите трябва да попълнят </w:t>
      </w:r>
      <w:r w:rsidRPr="006F3A34">
        <w:rPr>
          <w:sz w:val="24"/>
          <w:szCs w:val="24"/>
          <w:lang w:eastAsia="bg-BG"/>
        </w:rPr>
        <w:fldChar w:fldCharType="begin"/>
      </w:r>
      <w:r w:rsidRPr="006F3A34">
        <w:rPr>
          <w:sz w:val="24"/>
          <w:szCs w:val="24"/>
          <w:lang w:eastAsia="bg-BG"/>
        </w:rPr>
        <w:instrText xml:space="preserve"> HYPERLINK "http://www.euradionantes.eu/uploads/media/default/0001/04/ea6b238249c6445c6702154160c67d00287aa17b.pdf" \t "_blank" </w:instrText>
      </w:r>
      <w:r w:rsidRPr="006F3A34">
        <w:rPr>
          <w:sz w:val="24"/>
          <w:szCs w:val="24"/>
          <w:lang w:eastAsia="bg-BG"/>
        </w:rPr>
        <w:fldChar w:fldCharType="separate"/>
      </w:r>
      <w:r w:rsidRPr="006F3A34">
        <w:rPr>
          <w:color w:val="003366"/>
          <w:sz w:val="24"/>
          <w:szCs w:val="24"/>
          <w:u w:val="single"/>
          <w:lang w:eastAsia="bg-BG"/>
        </w:rPr>
        <w:t>формуляр за кандидатстване</w:t>
      </w:r>
      <w:r w:rsidRPr="006F3A34">
        <w:rPr>
          <w:sz w:val="24"/>
          <w:szCs w:val="24"/>
          <w:lang w:eastAsia="bg-BG"/>
        </w:rPr>
        <w:fldChar w:fldCharType="end"/>
      </w:r>
      <w:r w:rsidRPr="006F3A34">
        <w:rPr>
          <w:sz w:val="24"/>
          <w:szCs w:val="24"/>
          <w:lang w:eastAsia="bg-BG"/>
        </w:rPr>
        <w:t>.</w:t>
      </w:r>
      <w:r w:rsidRPr="00584D1E">
        <w:rPr>
          <w:sz w:val="24"/>
          <w:szCs w:val="24"/>
          <w:lang w:eastAsia="bg-BG"/>
        </w:rPr>
        <w:t xml:space="preserve"> </w:t>
      </w:r>
      <w:r w:rsidRPr="006F3A34">
        <w:rPr>
          <w:sz w:val="24"/>
          <w:szCs w:val="24"/>
          <w:lang w:eastAsia="bg-BG"/>
        </w:rPr>
        <w:t xml:space="preserve">Подробности ще намерите на </w:t>
      </w:r>
      <w:r w:rsidRPr="006F3A34">
        <w:rPr>
          <w:sz w:val="24"/>
          <w:szCs w:val="24"/>
          <w:lang w:eastAsia="bg-BG"/>
        </w:rPr>
        <w:fldChar w:fldCharType="begin"/>
      </w:r>
      <w:r w:rsidRPr="006F3A34">
        <w:rPr>
          <w:sz w:val="24"/>
          <w:szCs w:val="24"/>
          <w:lang w:eastAsia="bg-BG"/>
        </w:rPr>
        <w:instrText xml:space="preserve"> HYPERLINK "http://www.euradionantes.eu/accueil" \t "_blank" </w:instrText>
      </w:r>
      <w:r w:rsidRPr="006F3A34">
        <w:rPr>
          <w:sz w:val="24"/>
          <w:szCs w:val="24"/>
          <w:lang w:eastAsia="bg-BG"/>
        </w:rPr>
        <w:fldChar w:fldCharType="separate"/>
      </w:r>
      <w:r w:rsidRPr="006F3A34">
        <w:rPr>
          <w:color w:val="003366"/>
          <w:sz w:val="24"/>
          <w:szCs w:val="24"/>
          <w:u w:val="single"/>
          <w:lang w:eastAsia="bg-BG"/>
        </w:rPr>
        <w:t>интернет страницата на Eur@dioNantes</w:t>
      </w:r>
      <w:r w:rsidRPr="006F3A34">
        <w:rPr>
          <w:sz w:val="24"/>
          <w:szCs w:val="24"/>
          <w:lang w:eastAsia="bg-BG"/>
        </w:rPr>
        <w:fldChar w:fldCharType="end"/>
      </w:r>
      <w:r w:rsidRPr="006F3A34">
        <w:rPr>
          <w:sz w:val="24"/>
          <w:szCs w:val="24"/>
          <w:lang w:eastAsia="bg-BG"/>
        </w:rPr>
        <w:t>.</w:t>
      </w:r>
    </w:p>
    <w:p w:rsidR="0062447A" w:rsidRPr="0062447A" w:rsidRDefault="0062447A" w:rsidP="0062447A">
      <w:pPr>
        <w:spacing w:after="360"/>
        <w:rPr>
          <w:b/>
          <w:sz w:val="24"/>
          <w:szCs w:val="24"/>
          <w:lang w:eastAsia="bg-BG"/>
        </w:rPr>
      </w:pPr>
      <w:r w:rsidRPr="006F3A34">
        <w:rPr>
          <w:b/>
          <w:bCs/>
          <w:sz w:val="24"/>
          <w:szCs w:val="24"/>
          <w:lang w:eastAsia="bg-BG"/>
        </w:rPr>
        <w:t xml:space="preserve">Краен срок: </w:t>
      </w:r>
      <w:r w:rsidRPr="006F3A34">
        <w:rPr>
          <w:sz w:val="24"/>
          <w:szCs w:val="24"/>
          <w:lang w:eastAsia="bg-BG"/>
        </w:rPr>
        <w:t xml:space="preserve">Документите трябва да бъдат изпратени </w:t>
      </w:r>
      <w:r w:rsidRPr="0062447A">
        <w:rPr>
          <w:b/>
          <w:sz w:val="24"/>
          <w:szCs w:val="24"/>
          <w:lang w:eastAsia="bg-BG"/>
        </w:rPr>
        <w:t>до края на юни.</w:t>
      </w:r>
    </w:p>
    <w:p w:rsidR="0062447A" w:rsidRDefault="0062447A" w:rsidP="0062447A">
      <w:pPr>
        <w:pStyle w:val="Heading2"/>
        <w:rPr>
          <w:szCs w:val="24"/>
        </w:rPr>
      </w:pPr>
      <w:bookmarkStart w:id="14" w:name="_Toc356919575"/>
      <w:r>
        <w:t>Стажантска програма за млади професионалисти на Световната банка</w:t>
      </w:r>
      <w:bookmarkEnd w:id="14"/>
    </w:p>
    <w:p w:rsidR="0062447A" w:rsidRDefault="0062447A" w:rsidP="0062447A">
      <w:pPr>
        <w:rPr>
          <w:sz w:val="24"/>
          <w:szCs w:val="24"/>
        </w:rPr>
      </w:pPr>
      <w:r w:rsidRPr="00121B7F">
        <w:rPr>
          <w:sz w:val="24"/>
          <w:szCs w:val="24"/>
        </w:rPr>
        <w:t>Световната банка приема кандидатури за участие в програмата си за млади професионалисти (</w:t>
      </w:r>
      <w:r w:rsidRPr="00121B7F">
        <w:rPr>
          <w:sz w:val="24"/>
          <w:szCs w:val="24"/>
        </w:rPr>
        <w:fldChar w:fldCharType="begin"/>
      </w:r>
      <w:r w:rsidRPr="00121B7F">
        <w:rPr>
          <w:sz w:val="24"/>
          <w:szCs w:val="24"/>
        </w:rPr>
        <w:instrText xml:space="preserve"> HYPERLINK "http://siteresources.worldbank.org/EXTHRJOBS/Resources/1058432-1304013341703/ypp_at_a_glance.html" \t "_blank" </w:instrText>
      </w:r>
      <w:r w:rsidRPr="00121B7F">
        <w:rPr>
          <w:sz w:val="24"/>
          <w:szCs w:val="24"/>
        </w:rPr>
        <w:fldChar w:fldCharType="separate"/>
      </w:r>
      <w:r w:rsidRPr="00121B7F">
        <w:rPr>
          <w:color w:val="2C80D5"/>
          <w:sz w:val="24"/>
          <w:szCs w:val="24"/>
        </w:rPr>
        <w:t>Young Professionals Program, YPP</w:t>
      </w:r>
      <w:r w:rsidRPr="00121B7F">
        <w:rPr>
          <w:sz w:val="24"/>
          <w:szCs w:val="24"/>
        </w:rPr>
        <w:fldChar w:fldCharType="end"/>
      </w:r>
      <w:r w:rsidRPr="00121B7F">
        <w:rPr>
          <w:sz w:val="24"/>
          <w:szCs w:val="24"/>
        </w:rPr>
        <w:t>).</w:t>
      </w:r>
    </w:p>
    <w:p w:rsidR="0062447A" w:rsidRDefault="0062447A" w:rsidP="0062447A">
      <w:pPr>
        <w:rPr>
          <w:sz w:val="24"/>
          <w:szCs w:val="24"/>
        </w:rPr>
      </w:pPr>
      <w:r w:rsidRPr="00121B7F">
        <w:rPr>
          <w:sz w:val="24"/>
          <w:szCs w:val="24"/>
        </w:rPr>
        <w:t>Програмата е с продължителност две години и предлага обучение и стаж за талантливи младежи с интереси в някоя от сферите на дейност на банката. Участниците получават заплащане съизмеримо с това на стартовите позиции в банката.</w:t>
      </w:r>
    </w:p>
    <w:p w:rsidR="0062447A" w:rsidRDefault="0062447A" w:rsidP="0062447A">
      <w:pPr>
        <w:rPr>
          <w:sz w:val="24"/>
          <w:szCs w:val="24"/>
        </w:rPr>
      </w:pPr>
      <w:r w:rsidRPr="00121B7F">
        <w:rPr>
          <w:sz w:val="24"/>
          <w:szCs w:val="24"/>
        </w:rPr>
        <w:t>Кандидатите за YPP трябва да бъдат на възраст не повече от 32 години, да владеят отлично английски език и някой от един от работните езици на Световната банка - арабски, китайски, френски, португалски, руски или испански. Необходимо е да имат магистърска степен в сферата на икономиката, финансите, социалните науки, инженерството, градското планиране или управлението на природните ресурси. Изискват се и поне три години подходящ професионален или академичен опит.</w:t>
      </w:r>
    </w:p>
    <w:p w:rsidR="0062447A" w:rsidRDefault="0062447A" w:rsidP="0062447A">
      <w:pPr>
        <w:rPr>
          <w:sz w:val="24"/>
          <w:szCs w:val="24"/>
        </w:rPr>
      </w:pPr>
      <w:r w:rsidRPr="00121B7F">
        <w:rPr>
          <w:sz w:val="24"/>
          <w:szCs w:val="24"/>
        </w:rPr>
        <w:t>Кандидатства се с онлайн формуляр след регистрация на сайта на банката. Одобрените на първи кръг изпращат допълнителни документи, а третият етап е интервю с комисия.</w:t>
      </w:r>
    </w:p>
    <w:p w:rsidR="0062447A" w:rsidRDefault="0062447A" w:rsidP="00954D04">
      <w:pPr>
        <w:spacing w:after="0"/>
        <w:rPr>
          <w:sz w:val="24"/>
          <w:szCs w:val="24"/>
        </w:rPr>
      </w:pPr>
      <w:r w:rsidRPr="00121B7F">
        <w:rPr>
          <w:sz w:val="24"/>
          <w:szCs w:val="24"/>
        </w:rPr>
        <w:t xml:space="preserve">Допълнителна можете да намерите на </w:t>
      </w:r>
      <w:r w:rsidRPr="00121B7F">
        <w:rPr>
          <w:sz w:val="24"/>
          <w:szCs w:val="24"/>
        </w:rPr>
        <w:fldChar w:fldCharType="begin"/>
      </w:r>
      <w:r w:rsidRPr="00121B7F">
        <w:rPr>
          <w:sz w:val="24"/>
          <w:szCs w:val="24"/>
        </w:rPr>
        <w:instrText xml:space="preserve"> HYPERLINK "http://siteresources.worldbank.org/EXTHRJOBS/Resources/1058432-1304013341703/index.html" \t "_blank" </w:instrText>
      </w:r>
      <w:r w:rsidRPr="00121B7F">
        <w:rPr>
          <w:sz w:val="24"/>
          <w:szCs w:val="24"/>
        </w:rPr>
        <w:fldChar w:fldCharType="separate"/>
      </w:r>
      <w:r w:rsidRPr="00121B7F">
        <w:rPr>
          <w:color w:val="2C80D5"/>
          <w:sz w:val="24"/>
          <w:szCs w:val="24"/>
        </w:rPr>
        <w:t>официалната страница на програмата</w:t>
      </w:r>
      <w:r w:rsidRPr="00121B7F">
        <w:rPr>
          <w:sz w:val="24"/>
          <w:szCs w:val="24"/>
        </w:rPr>
        <w:fldChar w:fldCharType="end"/>
      </w:r>
      <w:r w:rsidRPr="00121B7F">
        <w:rPr>
          <w:sz w:val="24"/>
          <w:szCs w:val="24"/>
        </w:rPr>
        <w:t>.</w:t>
      </w:r>
    </w:p>
    <w:p w:rsidR="0062447A" w:rsidRPr="00121B7F" w:rsidRDefault="0062447A" w:rsidP="0062447A">
      <w:pPr>
        <w:spacing w:after="360"/>
        <w:rPr>
          <w:sz w:val="24"/>
          <w:szCs w:val="24"/>
        </w:rPr>
      </w:pPr>
      <w:r w:rsidRPr="00121B7F">
        <w:rPr>
          <w:b/>
          <w:sz w:val="24"/>
          <w:szCs w:val="24"/>
        </w:rPr>
        <w:t>Крайният срок</w:t>
      </w:r>
      <w:r w:rsidRPr="00121B7F">
        <w:rPr>
          <w:sz w:val="24"/>
          <w:szCs w:val="24"/>
        </w:rPr>
        <w:t xml:space="preserve"> за подаване на документи е </w:t>
      </w:r>
      <w:r w:rsidRPr="00121B7F">
        <w:rPr>
          <w:b/>
          <w:sz w:val="24"/>
          <w:szCs w:val="24"/>
        </w:rPr>
        <w:t>30 юни 2013 г</w:t>
      </w:r>
      <w:r w:rsidRPr="00121B7F">
        <w:rPr>
          <w:sz w:val="24"/>
          <w:szCs w:val="24"/>
        </w:rPr>
        <w:t>.</w:t>
      </w:r>
    </w:p>
    <w:p w:rsidR="0062447A" w:rsidRDefault="0062447A" w:rsidP="0062447A">
      <w:pPr>
        <w:pStyle w:val="Heading2"/>
        <w:rPr>
          <w:szCs w:val="24"/>
        </w:rPr>
      </w:pPr>
      <w:bookmarkStart w:id="15" w:name="_Toc356919576"/>
      <w:r>
        <w:t>Конкурс за есе "Какво е да си българин - гражданин на Европейския съюз?"</w:t>
      </w:r>
      <w:bookmarkEnd w:id="15"/>
    </w:p>
    <w:p w:rsidR="0062447A" w:rsidRDefault="0062447A" w:rsidP="0062447A">
      <w:pPr>
        <w:rPr>
          <w:sz w:val="24"/>
          <w:szCs w:val="24"/>
          <w:lang w:eastAsia="bg-BG"/>
        </w:rPr>
      </w:pPr>
      <w:r w:rsidRPr="00861F06">
        <w:rPr>
          <w:sz w:val="24"/>
          <w:szCs w:val="24"/>
          <w:lang w:eastAsia="bg-BG"/>
        </w:rPr>
        <w:t>Българският дипломатически институт към Министерството на външните работи организира национален конкурс за есе на тема "Какво е да си българин - гражданин на Европейския съюз?". Конкурсът е по повод Европейската година на гражданите.</w:t>
      </w:r>
    </w:p>
    <w:p w:rsidR="0062447A" w:rsidRDefault="0062447A" w:rsidP="0062447A">
      <w:pPr>
        <w:rPr>
          <w:sz w:val="24"/>
          <w:szCs w:val="24"/>
          <w:lang w:eastAsia="bg-BG"/>
        </w:rPr>
      </w:pPr>
      <w:r w:rsidRPr="00861F06">
        <w:rPr>
          <w:sz w:val="24"/>
          <w:szCs w:val="24"/>
          <w:lang w:eastAsia="bg-BG"/>
        </w:rPr>
        <w:lastRenderedPageBreak/>
        <w:t>Най-добре представилият се участник ще бъде награден с посещение на Европейския парламент в Брюксел през тази година. Победителят ще бъде обявен в края на месец юни.</w:t>
      </w:r>
    </w:p>
    <w:p w:rsidR="0062447A" w:rsidRDefault="0062447A" w:rsidP="0062447A">
      <w:pPr>
        <w:rPr>
          <w:b/>
          <w:bCs/>
          <w:sz w:val="24"/>
          <w:szCs w:val="24"/>
          <w:lang w:eastAsia="bg-BG"/>
        </w:rPr>
      </w:pPr>
      <w:r w:rsidRPr="00861F06">
        <w:rPr>
          <w:b/>
          <w:bCs/>
          <w:sz w:val="24"/>
          <w:szCs w:val="24"/>
          <w:lang w:eastAsia="bg-BG"/>
        </w:rPr>
        <w:t>Изисквания и кандидатстване</w:t>
      </w:r>
    </w:p>
    <w:p w:rsidR="0062447A" w:rsidRDefault="0062447A" w:rsidP="0062447A">
      <w:pPr>
        <w:rPr>
          <w:sz w:val="24"/>
          <w:szCs w:val="24"/>
          <w:lang w:eastAsia="bg-BG"/>
        </w:rPr>
      </w:pPr>
      <w:r w:rsidRPr="00861F06">
        <w:rPr>
          <w:sz w:val="24"/>
          <w:szCs w:val="24"/>
          <w:lang w:eastAsia="bg-BG"/>
        </w:rPr>
        <w:t xml:space="preserve">В състезанието могат да се включат всички пълнолетни българи. Есетата трябва да са в обем до четири печатни страници. Материалите трябва да се изпращат на адрес ул. "Алфред Нобел" № 2 или на </w:t>
      </w:r>
      <w:r w:rsidRPr="00861F06">
        <w:rPr>
          <w:sz w:val="24"/>
          <w:szCs w:val="24"/>
          <w:lang w:eastAsia="bg-BG"/>
        </w:rPr>
        <w:fldChar w:fldCharType="begin"/>
      </w:r>
      <w:r w:rsidRPr="00861F06">
        <w:rPr>
          <w:sz w:val="24"/>
          <w:szCs w:val="24"/>
          <w:lang w:eastAsia="bg-BG"/>
        </w:rPr>
        <w:instrText xml:space="preserve"> HYPERLINK "mailto:bdi@mfa.government.bg" </w:instrText>
      </w:r>
      <w:r w:rsidRPr="00861F06">
        <w:rPr>
          <w:sz w:val="24"/>
          <w:szCs w:val="24"/>
          <w:lang w:eastAsia="bg-BG"/>
        </w:rPr>
        <w:fldChar w:fldCharType="separate"/>
      </w:r>
      <w:r w:rsidRPr="00861F06">
        <w:rPr>
          <w:color w:val="003366"/>
          <w:sz w:val="24"/>
          <w:szCs w:val="24"/>
          <w:u w:val="single"/>
          <w:lang w:eastAsia="bg-BG"/>
        </w:rPr>
        <w:t>bdi@mfa.government.bg</w:t>
      </w:r>
      <w:r w:rsidRPr="00861F06">
        <w:rPr>
          <w:sz w:val="24"/>
          <w:szCs w:val="24"/>
          <w:lang w:eastAsia="bg-BG"/>
        </w:rPr>
        <w:fldChar w:fldCharType="end"/>
      </w:r>
      <w:r w:rsidRPr="00861F06">
        <w:rPr>
          <w:sz w:val="24"/>
          <w:szCs w:val="24"/>
          <w:lang w:eastAsia="bg-BG"/>
        </w:rPr>
        <w:t>. Участниците трябва да посочат координати за обратна връзка, учебно заведение и изучавана специалност.</w:t>
      </w:r>
    </w:p>
    <w:p w:rsidR="0062447A" w:rsidRDefault="0062447A" w:rsidP="0062447A">
      <w:pPr>
        <w:rPr>
          <w:sz w:val="24"/>
          <w:szCs w:val="24"/>
          <w:lang w:eastAsia="bg-BG"/>
        </w:rPr>
      </w:pPr>
      <w:r w:rsidRPr="00861F06">
        <w:rPr>
          <w:sz w:val="24"/>
          <w:szCs w:val="24"/>
          <w:lang w:eastAsia="bg-BG"/>
        </w:rPr>
        <w:t xml:space="preserve">Подробности може да намерите на </w:t>
      </w:r>
      <w:r w:rsidRPr="00861F06">
        <w:rPr>
          <w:sz w:val="24"/>
          <w:szCs w:val="24"/>
          <w:lang w:eastAsia="bg-BG"/>
        </w:rPr>
        <w:fldChar w:fldCharType="begin"/>
      </w:r>
      <w:r w:rsidRPr="00861F06">
        <w:rPr>
          <w:sz w:val="24"/>
          <w:szCs w:val="24"/>
          <w:lang w:eastAsia="bg-BG"/>
        </w:rPr>
        <w:instrText xml:space="preserve"> HYPERLINK "https://www.facebook.com/photo.php?fbid=596803307010826&amp;set=a.540101989347625.127530.165215973502897&amp;type=1&amp;theater" \t "_blank" </w:instrText>
      </w:r>
      <w:r w:rsidRPr="00861F06">
        <w:rPr>
          <w:sz w:val="24"/>
          <w:szCs w:val="24"/>
          <w:lang w:eastAsia="bg-BG"/>
        </w:rPr>
        <w:fldChar w:fldCharType="separate"/>
      </w:r>
      <w:r w:rsidRPr="00861F06">
        <w:rPr>
          <w:color w:val="003366"/>
          <w:sz w:val="24"/>
          <w:szCs w:val="24"/>
          <w:u w:val="single"/>
          <w:lang w:eastAsia="bg-BG"/>
        </w:rPr>
        <w:t>"Фейсбук" страница на института</w:t>
      </w:r>
      <w:r w:rsidRPr="00861F06">
        <w:rPr>
          <w:sz w:val="24"/>
          <w:szCs w:val="24"/>
          <w:lang w:eastAsia="bg-BG"/>
        </w:rPr>
        <w:fldChar w:fldCharType="end"/>
      </w:r>
      <w:r w:rsidRPr="00861F06">
        <w:rPr>
          <w:sz w:val="24"/>
          <w:szCs w:val="24"/>
          <w:lang w:eastAsia="bg-BG"/>
        </w:rPr>
        <w:t>.</w:t>
      </w:r>
    </w:p>
    <w:p w:rsidR="0062447A" w:rsidRPr="00861F06" w:rsidRDefault="0062447A" w:rsidP="0062447A">
      <w:pPr>
        <w:spacing w:after="360"/>
        <w:rPr>
          <w:sz w:val="24"/>
          <w:szCs w:val="24"/>
        </w:rPr>
      </w:pPr>
      <w:r w:rsidRPr="00861F06">
        <w:rPr>
          <w:b/>
          <w:bCs/>
          <w:sz w:val="24"/>
          <w:szCs w:val="24"/>
          <w:lang w:eastAsia="bg-BG"/>
        </w:rPr>
        <w:t>Краен срок: 9 юни 2013 г.</w:t>
      </w:r>
    </w:p>
    <w:p w:rsidR="00E32E41" w:rsidRDefault="0057617B" w:rsidP="0057617B">
      <w:pPr>
        <w:pStyle w:val="Heading2"/>
      </w:pPr>
      <w:bookmarkStart w:id="16" w:name="_Toc356919577"/>
      <w:r w:rsidRPr="0057617B">
        <w:t>К</w:t>
      </w:r>
      <w:r w:rsidR="00E32E41" w:rsidRPr="00E32E41">
        <w:t>онкурс за наградите "Джон Атанасов"</w:t>
      </w:r>
      <w:bookmarkEnd w:id="16"/>
    </w:p>
    <w:p w:rsidR="00E32E41" w:rsidRPr="00A053B4" w:rsidRDefault="00E32E41" w:rsidP="00E32E41">
      <w:pPr>
        <w:rPr>
          <w:sz w:val="24"/>
          <w:szCs w:val="24"/>
        </w:rPr>
      </w:pPr>
      <w:r w:rsidRPr="00A053B4">
        <w:rPr>
          <w:sz w:val="24"/>
          <w:szCs w:val="24"/>
        </w:rPr>
        <w:t>Започна 11-ото издание на конкурса за наградите на президента н</w:t>
      </w:r>
      <w:r w:rsidR="00ED7B70" w:rsidRPr="00A053B4">
        <w:rPr>
          <w:sz w:val="24"/>
          <w:szCs w:val="24"/>
          <w:lang w:val="en-US"/>
        </w:rPr>
        <w:t>a</w:t>
      </w:r>
      <w:r w:rsidRPr="00A053B4">
        <w:rPr>
          <w:sz w:val="24"/>
          <w:szCs w:val="24"/>
        </w:rPr>
        <w:t xml:space="preserve"> Републиката "Джон Атанасов", насочен към млади учени с постижения в областта на информационните и комуникационните технологии.</w:t>
      </w:r>
      <w:r w:rsidR="006366CD" w:rsidRPr="00A053B4">
        <w:rPr>
          <w:sz w:val="24"/>
          <w:szCs w:val="24"/>
        </w:rPr>
        <w:t xml:space="preserve"> </w:t>
      </w:r>
    </w:p>
    <w:p w:rsidR="00A053B4" w:rsidRPr="00A053B4" w:rsidRDefault="00E32E41" w:rsidP="00282155">
      <w:pPr>
        <w:rPr>
          <w:b/>
          <w:bCs/>
          <w:sz w:val="24"/>
          <w:szCs w:val="24"/>
        </w:rPr>
      </w:pPr>
      <w:r w:rsidRPr="00A053B4">
        <w:rPr>
          <w:b/>
          <w:bCs/>
          <w:sz w:val="24"/>
          <w:szCs w:val="24"/>
        </w:rPr>
        <w:t>Награди</w:t>
      </w:r>
    </w:p>
    <w:p w:rsidR="00A053B4" w:rsidRPr="00A053B4" w:rsidRDefault="00E32E41" w:rsidP="00282155">
      <w:pPr>
        <w:rPr>
          <w:sz w:val="24"/>
          <w:szCs w:val="24"/>
        </w:rPr>
      </w:pPr>
      <w:r w:rsidRPr="00A053B4">
        <w:rPr>
          <w:sz w:val="24"/>
          <w:szCs w:val="24"/>
        </w:rPr>
        <w:t>През тази година държавният глава ще връчи отличия "Джон Атанасов" в три категории:</w:t>
      </w:r>
    </w:p>
    <w:p w:rsidR="00A053B4" w:rsidRPr="00A053B4" w:rsidRDefault="00E32E41" w:rsidP="00A053B4">
      <w:pPr>
        <w:pStyle w:val="ListParagraph"/>
        <w:numPr>
          <w:ilvl w:val="0"/>
          <w:numId w:val="25"/>
        </w:numPr>
        <w:rPr>
          <w:sz w:val="24"/>
          <w:szCs w:val="24"/>
        </w:rPr>
      </w:pPr>
      <w:r w:rsidRPr="00A053B4">
        <w:rPr>
          <w:sz w:val="24"/>
          <w:szCs w:val="24"/>
        </w:rPr>
        <w:t>Награда "Джон Атанасов" за перспективен млад изследовател в областта на информационните и комуникационните технологии</w:t>
      </w:r>
    </w:p>
    <w:p w:rsidR="00A053B4" w:rsidRPr="00A053B4" w:rsidRDefault="00E32E41" w:rsidP="00A053B4">
      <w:pPr>
        <w:pStyle w:val="ListParagraph"/>
        <w:numPr>
          <w:ilvl w:val="0"/>
          <w:numId w:val="25"/>
        </w:numPr>
        <w:rPr>
          <w:sz w:val="24"/>
          <w:szCs w:val="24"/>
        </w:rPr>
      </w:pPr>
      <w:r w:rsidRPr="00A053B4">
        <w:rPr>
          <w:sz w:val="24"/>
          <w:szCs w:val="24"/>
        </w:rPr>
        <w:t>Грамоти "Джон Атанасов - за прилагане на научни постижения в практиката и за проекти с висока обществена значимост"</w:t>
      </w:r>
    </w:p>
    <w:p w:rsidR="00A053B4" w:rsidRPr="00A053B4" w:rsidRDefault="00E32E41" w:rsidP="00A053B4">
      <w:pPr>
        <w:pStyle w:val="ListParagraph"/>
        <w:numPr>
          <w:ilvl w:val="0"/>
          <w:numId w:val="25"/>
        </w:numPr>
        <w:rPr>
          <w:sz w:val="24"/>
          <w:szCs w:val="24"/>
        </w:rPr>
      </w:pPr>
      <w:r w:rsidRPr="00A053B4">
        <w:rPr>
          <w:sz w:val="24"/>
          <w:szCs w:val="24"/>
        </w:rPr>
        <w:t>Грамоти "Джон Атанасов- ученици и техните преподаватели"</w:t>
      </w:r>
    </w:p>
    <w:p w:rsidR="00A053B4" w:rsidRPr="00A053B4" w:rsidRDefault="00E32E41" w:rsidP="00282155">
      <w:pPr>
        <w:rPr>
          <w:sz w:val="24"/>
          <w:szCs w:val="24"/>
        </w:rPr>
      </w:pPr>
      <w:r w:rsidRPr="00A053B4">
        <w:rPr>
          <w:sz w:val="24"/>
          <w:szCs w:val="24"/>
        </w:rPr>
        <w:t>Официалната церемония по връчване на отличията "Джон Атанасов" тази година ще съвпадне със 110-годишнината от рождението на големия изобретател от български произход на 4 октомври 1903 г.</w:t>
      </w:r>
    </w:p>
    <w:p w:rsidR="00A053B4" w:rsidRPr="00A053B4" w:rsidRDefault="00E32E41" w:rsidP="00282155">
      <w:pPr>
        <w:rPr>
          <w:sz w:val="24"/>
          <w:szCs w:val="24"/>
        </w:rPr>
      </w:pPr>
      <w:r w:rsidRPr="00A053B4">
        <w:rPr>
          <w:sz w:val="24"/>
          <w:szCs w:val="24"/>
        </w:rPr>
        <w:t>Събитията за отбелязване на юбилейната годишнина се организират от администрацията на президента съвместно с Технически университет - София, Българската академия на науките и Федерацията на научнотехническите съюзи.</w:t>
      </w:r>
    </w:p>
    <w:p w:rsidR="00A053B4" w:rsidRDefault="00E32E41" w:rsidP="00282155">
      <w:pPr>
        <w:rPr>
          <w:b/>
          <w:bCs/>
          <w:sz w:val="24"/>
          <w:szCs w:val="24"/>
        </w:rPr>
      </w:pPr>
      <w:r w:rsidRPr="00A053B4">
        <w:rPr>
          <w:b/>
          <w:bCs/>
          <w:sz w:val="24"/>
          <w:szCs w:val="24"/>
        </w:rPr>
        <w:t>Изисквания и кандидатстване</w:t>
      </w:r>
    </w:p>
    <w:p w:rsidR="00A053B4" w:rsidRDefault="00E32E41" w:rsidP="00282155">
      <w:pPr>
        <w:rPr>
          <w:rStyle w:val="Hyperlink"/>
          <w:sz w:val="24"/>
          <w:szCs w:val="24"/>
        </w:rPr>
      </w:pPr>
      <w:r w:rsidRPr="00A053B4">
        <w:rPr>
          <w:sz w:val="24"/>
          <w:szCs w:val="24"/>
        </w:rPr>
        <w:t xml:space="preserve">Документи за участие в конкурса ще бъдат приемани на електронен адрес: </w:t>
      </w:r>
      <w:r w:rsidR="00C73DA8" w:rsidRPr="00A053B4">
        <w:fldChar w:fldCharType="begin"/>
      </w:r>
      <w:r w:rsidR="00C73DA8" w:rsidRPr="00A053B4">
        <w:rPr>
          <w:sz w:val="24"/>
          <w:szCs w:val="24"/>
        </w:rPr>
        <w:instrText xml:space="preserve"> HYPERLINK "mailto:nagradajohnatanasoff@president.bg" </w:instrText>
      </w:r>
      <w:r w:rsidR="00C73DA8" w:rsidRPr="00A053B4">
        <w:fldChar w:fldCharType="separate"/>
      </w:r>
      <w:r w:rsidRPr="00A053B4">
        <w:rPr>
          <w:rStyle w:val="Hyperlink"/>
          <w:sz w:val="24"/>
          <w:szCs w:val="24"/>
        </w:rPr>
        <w:t>nagradajohnatanasoff@president.bg</w:t>
      </w:r>
      <w:r w:rsidR="00C73DA8" w:rsidRPr="00A053B4">
        <w:rPr>
          <w:rStyle w:val="Hyperlink"/>
          <w:sz w:val="24"/>
          <w:szCs w:val="24"/>
        </w:rPr>
        <w:fldChar w:fldCharType="end"/>
      </w:r>
      <w:r w:rsidRPr="00A053B4">
        <w:rPr>
          <w:sz w:val="24"/>
          <w:szCs w:val="24"/>
        </w:rPr>
        <w:t xml:space="preserve">, а правилата за всяка една от категориите може да намерите на </w:t>
      </w:r>
      <w:r w:rsidR="00910711">
        <w:fldChar w:fldCharType="begin"/>
      </w:r>
      <w:r w:rsidR="00910711">
        <w:instrText xml:space="preserve"> HYPERLINK "http://www.president.bg/cat41/Pravila/" \t "_blank" </w:instrText>
      </w:r>
      <w:r w:rsidR="00910711">
        <w:fldChar w:fldCharType="separate"/>
      </w:r>
      <w:r w:rsidRPr="00A053B4">
        <w:rPr>
          <w:rStyle w:val="Hyperlink"/>
          <w:sz w:val="24"/>
          <w:szCs w:val="24"/>
        </w:rPr>
        <w:t>официалната страница на президента на Република България.</w:t>
      </w:r>
      <w:r w:rsidR="00910711">
        <w:rPr>
          <w:rStyle w:val="Hyperlink"/>
          <w:sz w:val="24"/>
          <w:szCs w:val="24"/>
        </w:rPr>
        <w:fldChar w:fldCharType="end"/>
      </w:r>
    </w:p>
    <w:p w:rsidR="00A053B4" w:rsidRDefault="00A053B4" w:rsidP="00282155">
      <w:pPr>
        <w:rPr>
          <w:sz w:val="24"/>
          <w:szCs w:val="24"/>
        </w:rPr>
      </w:pPr>
      <w:r w:rsidRPr="00A053B4">
        <w:rPr>
          <w:sz w:val="24"/>
          <w:szCs w:val="24"/>
        </w:rPr>
        <w:t xml:space="preserve">Подробности може да научите на тел. 02/92 39 106, както и на е-mail: </w:t>
      </w:r>
      <w:hyperlink r:id="rId21" w:history="1">
        <w:r w:rsidRPr="00A053B4">
          <w:rPr>
            <w:rStyle w:val="Hyperlink"/>
            <w:sz w:val="24"/>
            <w:szCs w:val="24"/>
          </w:rPr>
          <w:t>nagradajohnatanasoff@president.bg</w:t>
        </w:r>
      </w:hyperlink>
      <w:r w:rsidRPr="00A053B4">
        <w:rPr>
          <w:sz w:val="24"/>
          <w:szCs w:val="24"/>
        </w:rPr>
        <w:t>.</w:t>
      </w:r>
    </w:p>
    <w:p w:rsidR="00E32E41" w:rsidRPr="00A053B4" w:rsidRDefault="00E32E41" w:rsidP="00217DF8">
      <w:pPr>
        <w:spacing w:after="360"/>
        <w:rPr>
          <w:sz w:val="24"/>
          <w:szCs w:val="24"/>
        </w:rPr>
      </w:pPr>
      <w:r w:rsidRPr="00A053B4">
        <w:rPr>
          <w:b/>
          <w:bCs/>
          <w:sz w:val="24"/>
          <w:szCs w:val="24"/>
        </w:rPr>
        <w:t>Краен срок: 4 август 2013 г.</w:t>
      </w:r>
    </w:p>
    <w:p w:rsidR="00565BF9" w:rsidRPr="00FC2250" w:rsidRDefault="004C48B1" w:rsidP="00FC2250">
      <w:pPr>
        <w:pStyle w:val="Heading2"/>
        <w:rPr>
          <w:rStyle w:val="Hyperlink"/>
          <w:noProof/>
        </w:rPr>
      </w:pPr>
      <w:r>
        <w:rPr>
          <w:noProof/>
        </w:rPr>
        <w:lastRenderedPageBreak/>
        <w:fldChar w:fldCharType="begin"/>
      </w:r>
      <w:r w:rsidR="00FC2250">
        <w:rPr>
          <w:noProof/>
        </w:rPr>
        <w:instrText xml:space="preserve"> HYPERLINK "http://ec.europa.eu/research/health/vaccine-prize_en.html" \t "_blank" </w:instrText>
      </w:r>
      <w:r>
        <w:rPr>
          <w:noProof/>
        </w:rPr>
        <w:fldChar w:fldCharType="separate"/>
      </w:r>
      <w:bookmarkStart w:id="17" w:name="_Toc356919578"/>
      <w:r w:rsidR="00565BF9" w:rsidRPr="00FC2250">
        <w:rPr>
          <w:rStyle w:val="Hyperlink"/>
          <w:noProof/>
        </w:rPr>
        <w:t>Награда от 2 милиона евро за пробив в технологиите в областта на ваксините</w:t>
      </w:r>
      <w:bookmarkEnd w:id="17"/>
      <w:r w:rsidR="00565BF9" w:rsidRPr="00FC2250">
        <w:rPr>
          <w:rStyle w:val="Hyperlink"/>
          <w:noProof/>
        </w:rPr>
        <w:t xml:space="preserve"> </w:t>
      </w:r>
    </w:p>
    <w:p w:rsidR="00FC2250" w:rsidRDefault="004C48B1" w:rsidP="009F06AE">
      <w:pPr>
        <w:autoSpaceDE w:val="0"/>
        <w:autoSpaceDN w:val="0"/>
        <w:adjustRightInd w:val="0"/>
        <w:spacing w:after="0" w:line="240" w:lineRule="auto"/>
        <w:ind w:right="-720"/>
        <w:jc w:val="left"/>
        <w:rPr>
          <w:rFonts w:eastAsia="Times New Roman" w:cs="Times New Roman"/>
          <w:noProof/>
          <w:sz w:val="24"/>
          <w:szCs w:val="24"/>
        </w:rPr>
      </w:pPr>
      <w:r>
        <w:rPr>
          <w:rFonts w:asciiTheme="majorHAnsi" w:eastAsiaTheme="majorEastAsia" w:hAnsiTheme="majorHAnsi" w:cstheme="majorBidi"/>
          <w:b/>
          <w:bCs/>
          <w:caps/>
          <w:noProof/>
          <w:sz w:val="24"/>
          <w:szCs w:val="26"/>
        </w:rPr>
        <w:fldChar w:fldCharType="end"/>
      </w:r>
      <w:r w:rsidR="00565BF9" w:rsidRPr="00565BF9">
        <w:rPr>
          <w:rFonts w:eastAsia="Times New Roman" w:cs="Times New Roman"/>
          <w:noProof/>
          <w:sz w:val="24"/>
          <w:szCs w:val="24"/>
        </w:rPr>
        <w:t xml:space="preserve">Конкурсът е за разработване на новаторска алтернатива на съществуващите технологии, свързани с хладилната верига за съхранение и транспортиране на ваксини. </w:t>
      </w:r>
    </w:p>
    <w:p w:rsidR="00565BF9" w:rsidRPr="00565BF9" w:rsidRDefault="00565BF9" w:rsidP="00FC2250">
      <w:pPr>
        <w:autoSpaceDE w:val="0"/>
        <w:autoSpaceDN w:val="0"/>
        <w:adjustRightInd w:val="0"/>
        <w:spacing w:before="120" w:after="120" w:line="240" w:lineRule="auto"/>
        <w:ind w:right="-720"/>
        <w:jc w:val="left"/>
        <w:rPr>
          <w:rFonts w:eastAsia="Times New Roman" w:cs="Times New Roman"/>
          <w:noProof/>
          <w:sz w:val="24"/>
          <w:szCs w:val="24"/>
        </w:rPr>
      </w:pPr>
      <w:r w:rsidRPr="00565BF9">
        <w:rPr>
          <w:rFonts w:eastAsia="Times New Roman" w:cs="Times New Roman"/>
          <w:noProof/>
          <w:sz w:val="24"/>
          <w:szCs w:val="24"/>
        </w:rPr>
        <w:t>Могат да участват всички, законно установени в страна от ЕС или в страна, асоциирана към Седма рамкова програма за научни изследвания.</w:t>
      </w:r>
    </w:p>
    <w:p w:rsidR="00565BF9" w:rsidRDefault="00FC2250" w:rsidP="00FC2250">
      <w:pPr>
        <w:autoSpaceDE w:val="0"/>
        <w:autoSpaceDN w:val="0"/>
        <w:adjustRightInd w:val="0"/>
        <w:spacing w:after="360" w:line="240" w:lineRule="auto"/>
        <w:ind w:right="-720"/>
        <w:jc w:val="left"/>
        <w:rPr>
          <w:rFonts w:eastAsia="Times New Roman" w:cs="Times New Roman"/>
          <w:noProof/>
          <w:sz w:val="24"/>
          <w:szCs w:val="24"/>
        </w:rPr>
      </w:pPr>
      <w:r w:rsidRPr="00FC2250">
        <w:rPr>
          <w:rFonts w:eastAsia="Times New Roman" w:cs="Times New Roman"/>
          <w:b/>
          <w:noProof/>
          <w:sz w:val="24"/>
          <w:szCs w:val="24"/>
        </w:rPr>
        <w:t>Краен срок:</w:t>
      </w:r>
      <w:r w:rsidRPr="00565BF9">
        <w:rPr>
          <w:rFonts w:eastAsia="Times New Roman" w:cs="Times New Roman"/>
          <w:noProof/>
          <w:sz w:val="24"/>
          <w:szCs w:val="24"/>
        </w:rPr>
        <w:t xml:space="preserve"> </w:t>
      </w:r>
      <w:r w:rsidRPr="00565BF9">
        <w:rPr>
          <w:rFonts w:eastAsia="Times New Roman" w:cs="Times New Roman"/>
          <w:b/>
          <w:bCs/>
          <w:noProof/>
          <w:sz w:val="24"/>
          <w:szCs w:val="24"/>
        </w:rPr>
        <w:t>3 септември 2013 г</w:t>
      </w:r>
      <w:r w:rsidRPr="00565BF9">
        <w:rPr>
          <w:rFonts w:eastAsia="Times New Roman" w:cs="Times New Roman"/>
          <w:noProof/>
          <w:sz w:val="24"/>
          <w:szCs w:val="24"/>
        </w:rPr>
        <w:t xml:space="preserve"> </w:t>
      </w:r>
      <w:r w:rsidR="00565BF9" w:rsidRPr="00565BF9">
        <w:rPr>
          <w:rFonts w:eastAsia="Times New Roman" w:cs="Times New Roman"/>
          <w:noProof/>
          <w:sz w:val="24"/>
          <w:szCs w:val="24"/>
        </w:rPr>
        <w:t xml:space="preserve"> </w:t>
      </w:r>
    </w:p>
    <w:p w:rsidR="00865F61" w:rsidRPr="00865F61" w:rsidRDefault="00865F61" w:rsidP="003B4544">
      <w:pPr>
        <w:pStyle w:val="Heading2"/>
        <w:rPr>
          <w:szCs w:val="24"/>
        </w:rPr>
      </w:pPr>
      <w:bookmarkStart w:id="18" w:name="_Toc356919579"/>
      <w:r w:rsidRPr="00865F61">
        <w:t>Европейска награда за най-добро интернет съдържание за деца</w:t>
      </w:r>
      <w:bookmarkEnd w:id="18"/>
    </w:p>
    <w:p w:rsidR="00865F61" w:rsidRPr="00865F61" w:rsidRDefault="00865F61" w:rsidP="00865F61">
      <w:pPr>
        <w:rPr>
          <w:sz w:val="24"/>
          <w:szCs w:val="24"/>
          <w:lang w:eastAsia="bg-BG"/>
        </w:rPr>
      </w:pPr>
      <w:r w:rsidRPr="00865F61">
        <w:rPr>
          <w:sz w:val="24"/>
          <w:szCs w:val="24"/>
          <w:lang w:eastAsia="bg-BG"/>
        </w:rPr>
        <w:t>Европейската награда за най-добро интернет съдържание за деца обръща внимание на достъпното качествено съдържание за деца на възраст от 4 до 12 години и насърчава създаването на ново съдържание, което да предложи на младите хора възможности за учене, игра, откривателска и изследователска дейност.</w:t>
      </w:r>
    </w:p>
    <w:p w:rsidR="00865F61" w:rsidRPr="00865F61" w:rsidRDefault="00865F61" w:rsidP="00865F61">
      <w:pPr>
        <w:rPr>
          <w:sz w:val="24"/>
          <w:szCs w:val="24"/>
          <w:lang w:eastAsia="bg-BG"/>
        </w:rPr>
      </w:pPr>
      <w:r w:rsidRPr="00865F61">
        <w:rPr>
          <w:sz w:val="24"/>
          <w:szCs w:val="24"/>
          <w:lang w:eastAsia="bg-BG"/>
        </w:rPr>
        <w:t>Това е второ издание на конкурса и през 2013 г. ще се проведе в повечето държави - членки на Европейския съюз, както и в Исландия, Норвегия и Русия.</w:t>
      </w:r>
    </w:p>
    <w:p w:rsidR="00865F61" w:rsidRPr="00865F61" w:rsidRDefault="00865F61" w:rsidP="00865F61">
      <w:pPr>
        <w:rPr>
          <w:sz w:val="24"/>
          <w:szCs w:val="24"/>
          <w:lang w:eastAsia="bg-BG"/>
        </w:rPr>
      </w:pPr>
      <w:r w:rsidRPr="00865F61">
        <w:rPr>
          <w:sz w:val="24"/>
          <w:szCs w:val="24"/>
          <w:lang w:eastAsia="bg-BG"/>
        </w:rPr>
        <w:t>Националните и европейските победители ще бъдат наградени в четири различни категории: възрастни специалисти, възрастни неспециалисти, индивидуално участие за младежи (до 3 души), училищни класове/младежки групи (поне 4 души).</w:t>
      </w:r>
    </w:p>
    <w:p w:rsidR="00865F61" w:rsidRPr="00865F61" w:rsidRDefault="00865F61" w:rsidP="00865F61">
      <w:pPr>
        <w:rPr>
          <w:sz w:val="24"/>
          <w:szCs w:val="24"/>
          <w:lang w:eastAsia="bg-BG"/>
        </w:rPr>
      </w:pPr>
      <w:r w:rsidRPr="00865F61">
        <w:rPr>
          <w:sz w:val="24"/>
          <w:szCs w:val="24"/>
          <w:lang w:eastAsia="bg-BG"/>
        </w:rPr>
        <w:t>Националните победители от всяка от участващите страни ще бъдат обявени през есента. Печелившите разработки ще се състезават в Европейската награда за най-добро интернет съдържание за деца и победителите ще бъдат обявени в Деня за безопасен интернет - 11 февруари 2014 г. Европейските победители ще бъдат поканени на Европейска церемония по награждаването в Брюксел на 11 февруари 2014.</w:t>
      </w:r>
    </w:p>
    <w:p w:rsidR="00865F61" w:rsidRPr="00865F61" w:rsidRDefault="00865F61" w:rsidP="00865F61">
      <w:pPr>
        <w:rPr>
          <w:sz w:val="24"/>
          <w:szCs w:val="24"/>
          <w:lang w:eastAsia="bg-BG"/>
        </w:rPr>
      </w:pPr>
      <w:r w:rsidRPr="00865F61">
        <w:rPr>
          <w:sz w:val="24"/>
          <w:szCs w:val="24"/>
          <w:lang w:eastAsia="bg-BG"/>
        </w:rPr>
        <w:t>Националните награди ще бъдат предоставени от организацията, провеждаща националното състезание и следователно могат да са различни за различните страни.</w:t>
      </w:r>
    </w:p>
    <w:p w:rsidR="00865F61" w:rsidRPr="00865F61" w:rsidRDefault="00865F61" w:rsidP="00865F61">
      <w:pPr>
        <w:rPr>
          <w:b/>
          <w:bCs/>
          <w:sz w:val="24"/>
          <w:szCs w:val="24"/>
          <w:lang w:eastAsia="bg-BG"/>
        </w:rPr>
      </w:pPr>
      <w:r w:rsidRPr="00865F61">
        <w:rPr>
          <w:b/>
          <w:bCs/>
          <w:sz w:val="24"/>
          <w:szCs w:val="24"/>
          <w:lang w:eastAsia="bg-BG"/>
        </w:rPr>
        <w:t>Изисквания и кандидатстване</w:t>
      </w:r>
    </w:p>
    <w:p w:rsidR="00865F61" w:rsidRPr="00865F61" w:rsidRDefault="00865F61" w:rsidP="00865F61">
      <w:pPr>
        <w:rPr>
          <w:sz w:val="24"/>
          <w:szCs w:val="24"/>
          <w:lang w:eastAsia="bg-BG"/>
        </w:rPr>
      </w:pPr>
      <w:r w:rsidRPr="00865F61">
        <w:rPr>
          <w:sz w:val="24"/>
          <w:szCs w:val="24"/>
          <w:lang w:eastAsia="bg-BG"/>
        </w:rPr>
        <w:t xml:space="preserve">Разработките от възрастни могат да бъдат предавани както от специалисти, така и от неспециалисти. Може да бъде предадено интернет съдържание под всякаква форма - от уебсайтове, блогове и видеоклипове до приложения и игри, но то трябва да е разработено по подходящ начин за ползване от деца и младежи. Съдържанието може да е ново и създадено специално за състезанието или да е вече съществуващо. Желаещите могат да подадат своите разработки на </w:t>
      </w:r>
      <w:r w:rsidRPr="00865F61">
        <w:rPr>
          <w:sz w:val="24"/>
          <w:szCs w:val="24"/>
          <w:lang w:eastAsia="bg-BG"/>
        </w:rPr>
        <w:fldChar w:fldCharType="begin"/>
      </w:r>
      <w:r w:rsidRPr="00865F61">
        <w:rPr>
          <w:sz w:val="24"/>
          <w:szCs w:val="24"/>
          <w:lang w:eastAsia="bg-BG"/>
        </w:rPr>
        <w:instrText xml:space="preserve"> HYPERLINK "http://www.bestcontentaward.eu/get-involved" \t "_blank" </w:instrText>
      </w:r>
      <w:r w:rsidRPr="00865F61">
        <w:rPr>
          <w:sz w:val="24"/>
          <w:szCs w:val="24"/>
          <w:lang w:eastAsia="bg-BG"/>
        </w:rPr>
        <w:fldChar w:fldCharType="separate"/>
      </w:r>
      <w:r w:rsidRPr="00865F61">
        <w:rPr>
          <w:color w:val="003366"/>
          <w:sz w:val="24"/>
          <w:szCs w:val="24"/>
          <w:u w:val="single"/>
          <w:lang w:eastAsia="bg-BG"/>
        </w:rPr>
        <w:t>интернет страницата на конкурса.</w:t>
      </w:r>
      <w:r w:rsidRPr="00865F61">
        <w:rPr>
          <w:sz w:val="24"/>
          <w:szCs w:val="24"/>
          <w:lang w:eastAsia="bg-BG"/>
        </w:rPr>
        <w:fldChar w:fldCharType="end"/>
      </w:r>
    </w:p>
    <w:p w:rsidR="00865F61" w:rsidRPr="00865F61" w:rsidRDefault="00865F61" w:rsidP="00865F61">
      <w:pPr>
        <w:rPr>
          <w:sz w:val="24"/>
          <w:szCs w:val="24"/>
        </w:rPr>
      </w:pPr>
      <w:r w:rsidRPr="00865F61">
        <w:rPr>
          <w:sz w:val="24"/>
          <w:szCs w:val="24"/>
          <w:lang w:eastAsia="bg-BG"/>
        </w:rPr>
        <w:t xml:space="preserve">Повече информация може да намерите на </w:t>
      </w:r>
      <w:r w:rsidRPr="00865F61">
        <w:rPr>
          <w:sz w:val="24"/>
          <w:szCs w:val="24"/>
          <w:lang w:eastAsia="bg-BG"/>
        </w:rPr>
        <w:fldChar w:fldCharType="begin"/>
      </w:r>
      <w:r w:rsidRPr="00865F61">
        <w:rPr>
          <w:sz w:val="24"/>
          <w:szCs w:val="24"/>
          <w:lang w:eastAsia="bg-BG"/>
        </w:rPr>
        <w:instrText xml:space="preserve"> HYPERLINK "http://www.bestcontentaward.eu/home" \t "_blank" </w:instrText>
      </w:r>
      <w:r w:rsidRPr="00865F61">
        <w:rPr>
          <w:sz w:val="24"/>
          <w:szCs w:val="24"/>
          <w:lang w:eastAsia="bg-BG"/>
        </w:rPr>
        <w:fldChar w:fldCharType="separate"/>
      </w:r>
      <w:r w:rsidRPr="00865F61">
        <w:rPr>
          <w:color w:val="003366"/>
          <w:sz w:val="24"/>
          <w:szCs w:val="24"/>
          <w:u w:val="single"/>
          <w:lang w:eastAsia="bg-BG"/>
        </w:rPr>
        <w:t>интернет страницата на състезанието</w:t>
      </w:r>
      <w:r w:rsidRPr="00865F61">
        <w:rPr>
          <w:sz w:val="24"/>
          <w:szCs w:val="24"/>
          <w:lang w:eastAsia="bg-BG"/>
        </w:rPr>
        <w:fldChar w:fldCharType="end"/>
      </w:r>
      <w:r w:rsidRPr="00865F61">
        <w:rPr>
          <w:sz w:val="24"/>
          <w:szCs w:val="24"/>
          <w:lang w:eastAsia="bg-BG"/>
        </w:rPr>
        <w:t>.</w:t>
      </w:r>
    </w:p>
    <w:p w:rsidR="00C4493C" w:rsidRPr="00565BF9" w:rsidRDefault="00865F61" w:rsidP="00954D04">
      <w:pPr>
        <w:spacing w:after="360"/>
        <w:rPr>
          <w:rFonts w:eastAsia="Times New Roman" w:cs="Times New Roman"/>
          <w:noProof/>
          <w:sz w:val="24"/>
          <w:szCs w:val="24"/>
        </w:rPr>
      </w:pPr>
      <w:r w:rsidRPr="00865F61">
        <w:rPr>
          <w:b/>
          <w:bCs/>
          <w:sz w:val="24"/>
          <w:szCs w:val="24"/>
          <w:lang w:eastAsia="bg-BG"/>
        </w:rPr>
        <w:t>Краен срок: 31 октомври 2013 г</w:t>
      </w:r>
    </w:p>
    <w:p w:rsidR="007D6512" w:rsidRPr="008E7D2F" w:rsidRDefault="007D6512" w:rsidP="00460469"/>
    <w:p w:rsidR="007D6512" w:rsidRPr="008E7D2F" w:rsidRDefault="007D6512" w:rsidP="00460469">
      <w:pPr>
        <w:sectPr w:rsidR="007D6512" w:rsidRPr="008E7D2F" w:rsidSect="00AA7F9B">
          <w:footerReference w:type="default" r:id="rId22"/>
          <w:pgSz w:w="11906" w:h="16838"/>
          <w:pgMar w:top="1440" w:right="1080" w:bottom="1440" w:left="1080" w:header="708" w:footer="708" w:gutter="0"/>
          <w:cols w:space="708"/>
          <w:docGrid w:linePitch="360"/>
        </w:sectPr>
      </w:pPr>
    </w:p>
    <w:p w:rsidR="00D00941" w:rsidRDefault="00912146" w:rsidP="00B278E8">
      <w:pPr>
        <w:pStyle w:val="Programs"/>
      </w:pPr>
      <w:bookmarkStart w:id="19" w:name="_Toc356919580"/>
      <w:r>
        <w:lastRenderedPageBreak/>
        <w:t>ПРОГРАМИ</w:t>
      </w:r>
      <w:bookmarkEnd w:id="19"/>
    </w:p>
    <w:p w:rsidR="00BB23DD" w:rsidRDefault="00BB23DD" w:rsidP="00CD01EC">
      <w:pPr>
        <w:pStyle w:val="Heading2"/>
      </w:pPr>
      <w:bookmarkStart w:id="20" w:name="_Toc356919581"/>
      <w:r w:rsidRPr="00BB23DD">
        <w:t>Покана по втората програма "Марко Поло"</w:t>
      </w:r>
      <w:bookmarkEnd w:id="20"/>
    </w:p>
    <w:p w:rsidR="00CD01EC" w:rsidRDefault="00BB23DD" w:rsidP="006B711A">
      <w:pPr>
        <w:rPr>
          <w:sz w:val="24"/>
          <w:szCs w:val="24"/>
        </w:rPr>
      </w:pPr>
      <w:r w:rsidRPr="00CD01EC">
        <w:rPr>
          <w:sz w:val="24"/>
          <w:szCs w:val="24"/>
        </w:rPr>
        <w:t>Обявена е покана за представяне на предложения в рамките на втората програма "Марко Поло". Поканата е за дейности за преминаване към други видове транспорт, катализиране, морски магистрали, избягване на движението и съвместно обучение.</w:t>
      </w:r>
    </w:p>
    <w:p w:rsidR="00CD01EC" w:rsidRDefault="00BB23DD" w:rsidP="00DA719F">
      <w:pPr>
        <w:spacing w:after="0"/>
        <w:rPr>
          <w:sz w:val="24"/>
          <w:szCs w:val="24"/>
        </w:rPr>
      </w:pPr>
      <w:r w:rsidRPr="00CD01EC">
        <w:rPr>
          <w:sz w:val="24"/>
          <w:szCs w:val="24"/>
        </w:rPr>
        <w:t xml:space="preserve">Информация за условията на поканата и начините за представяне на проекти ще намерите на </w:t>
      </w:r>
      <w:r w:rsidR="00C73DA8" w:rsidRPr="00CD01EC">
        <w:fldChar w:fldCharType="begin"/>
      </w:r>
      <w:r w:rsidR="00C73DA8" w:rsidRPr="00CD01EC">
        <w:rPr>
          <w:sz w:val="24"/>
          <w:szCs w:val="24"/>
        </w:rPr>
        <w:instrText xml:space="preserve"> HYPERLINK "http://ec.europa.eu/transport/marcopolo/getting-funds/call-for-proposals/2013/index_en.htm" \t "_blank" </w:instrText>
      </w:r>
      <w:r w:rsidR="00C73DA8" w:rsidRPr="00CD01EC">
        <w:fldChar w:fldCharType="separate"/>
      </w:r>
      <w:r w:rsidRPr="00CD01EC">
        <w:rPr>
          <w:rStyle w:val="Hyperlink"/>
          <w:sz w:val="24"/>
          <w:szCs w:val="24"/>
        </w:rPr>
        <w:t>интернет страницата на програмата</w:t>
      </w:r>
      <w:r w:rsidR="00C73DA8" w:rsidRPr="00CD01EC">
        <w:rPr>
          <w:rStyle w:val="Hyperlink"/>
          <w:sz w:val="24"/>
          <w:szCs w:val="24"/>
        </w:rPr>
        <w:fldChar w:fldCharType="end"/>
      </w:r>
      <w:r w:rsidRPr="00CD01EC">
        <w:rPr>
          <w:sz w:val="24"/>
          <w:szCs w:val="24"/>
        </w:rPr>
        <w:t>.</w:t>
      </w:r>
    </w:p>
    <w:p w:rsidR="00CD01EC" w:rsidRDefault="00BB23DD" w:rsidP="00CD01EC">
      <w:pPr>
        <w:rPr>
          <w:b/>
          <w:bCs/>
          <w:sz w:val="24"/>
          <w:szCs w:val="24"/>
        </w:rPr>
      </w:pPr>
      <w:r w:rsidRPr="00CD01EC">
        <w:rPr>
          <w:sz w:val="24"/>
          <w:szCs w:val="24"/>
        </w:rPr>
        <w:t>С бюрото за помощ на програмата "Марко Поло" можете да се свържете на адрес: eaci-marco-polo-helpdesk@ ec.europa.eu и по факс +32 22979506.</w:t>
      </w:r>
      <w:r w:rsidR="00CD01EC" w:rsidRPr="00CD01EC">
        <w:rPr>
          <w:b/>
          <w:bCs/>
          <w:sz w:val="24"/>
          <w:szCs w:val="24"/>
        </w:rPr>
        <w:t xml:space="preserve"> </w:t>
      </w:r>
    </w:p>
    <w:p w:rsidR="00CD01EC" w:rsidRDefault="00CD01EC" w:rsidP="00CD01EC">
      <w:pPr>
        <w:rPr>
          <w:b/>
          <w:bCs/>
          <w:sz w:val="24"/>
          <w:szCs w:val="24"/>
        </w:rPr>
      </w:pPr>
      <w:r w:rsidRPr="00CD01EC">
        <w:rPr>
          <w:b/>
          <w:bCs/>
          <w:sz w:val="24"/>
          <w:szCs w:val="24"/>
        </w:rPr>
        <w:t>Краен срок: 23 август 2013 г.</w:t>
      </w:r>
    </w:p>
    <w:p w:rsidR="00DB0988" w:rsidRDefault="00DB0988" w:rsidP="00AC1C9E">
      <w:pPr>
        <w:pStyle w:val="Heading2"/>
        <w:rPr>
          <w:lang w:val="en-US"/>
        </w:rPr>
      </w:pPr>
      <w:bookmarkStart w:id="21" w:name="_Toc356919582"/>
      <w:r w:rsidRPr="00DB0988">
        <w:t>Покани по работна програма "Хора"</w:t>
      </w:r>
      <w:bookmarkEnd w:id="21"/>
    </w:p>
    <w:p w:rsidR="00AC1C9E" w:rsidRPr="00AC1C9E" w:rsidRDefault="00DB0988" w:rsidP="00441EFB">
      <w:pPr>
        <w:rPr>
          <w:sz w:val="24"/>
          <w:szCs w:val="24"/>
        </w:rPr>
      </w:pPr>
      <w:r w:rsidRPr="00AC1C9E">
        <w:rPr>
          <w:sz w:val="24"/>
          <w:szCs w:val="24"/>
        </w:rPr>
        <w:t xml:space="preserve">Обявени са покани за представяне на предложения по </w:t>
      </w:r>
      <w:hyperlink r:id="rId23" w:tgtFrame="_blank" w:history="1">
        <w:r w:rsidRPr="00AC1C9E">
          <w:rPr>
            <w:rStyle w:val="Hyperlink"/>
            <w:sz w:val="24"/>
            <w:szCs w:val="24"/>
          </w:rPr>
          <w:t>работна програма "Хора"</w:t>
        </w:r>
      </w:hyperlink>
      <w:r w:rsidRPr="00AC1C9E">
        <w:rPr>
          <w:sz w:val="24"/>
          <w:szCs w:val="24"/>
        </w:rPr>
        <w:t xml:space="preserve"> на </w:t>
      </w:r>
      <w:hyperlink r:id="rId24" w:tgtFrame="_blank" w:history="1">
        <w:r w:rsidRPr="00AC1C9E">
          <w:rPr>
            <w:rStyle w:val="Hyperlink"/>
            <w:sz w:val="24"/>
            <w:szCs w:val="24"/>
          </w:rPr>
          <w:t>Седма рамкова програма за научни изследвания, технологично развитие и демонстрационни дейности</w:t>
        </w:r>
      </w:hyperlink>
      <w:r w:rsidRPr="00AC1C9E">
        <w:rPr>
          <w:sz w:val="24"/>
          <w:szCs w:val="24"/>
        </w:rPr>
        <w:t xml:space="preserve"> (2007—2013 година) за 2013 г.</w:t>
      </w:r>
    </w:p>
    <w:p w:rsidR="00AC1C9E" w:rsidRPr="00AC1C9E" w:rsidRDefault="00DB0988" w:rsidP="00441EFB">
      <w:pPr>
        <w:rPr>
          <w:b/>
          <w:bCs/>
          <w:sz w:val="24"/>
          <w:szCs w:val="24"/>
        </w:rPr>
      </w:pPr>
      <w:r w:rsidRPr="00AC1C9E">
        <w:rPr>
          <w:b/>
          <w:bCs/>
          <w:sz w:val="24"/>
          <w:szCs w:val="24"/>
        </w:rPr>
        <w:t>Цел</w:t>
      </w:r>
    </w:p>
    <w:p w:rsidR="00AC1C9E" w:rsidRPr="00AC1C9E" w:rsidRDefault="00DB0988" w:rsidP="00441EFB">
      <w:pPr>
        <w:rPr>
          <w:sz w:val="24"/>
          <w:szCs w:val="24"/>
        </w:rPr>
      </w:pPr>
      <w:r w:rsidRPr="00AC1C9E">
        <w:rPr>
          <w:sz w:val="24"/>
          <w:szCs w:val="24"/>
        </w:rPr>
        <w:t>Програмата "Хора" предлага възможност за професионално развитие в сферата на научните изследвания. Програмата трябва да продължи да насърчава заинтересованите да се насочват към научна кариера, да структурира тяхното обучение в областта на изследванията като им предлага възможни варианти за избор и да насърчава мобилността в рамките на един и същи сектор.</w:t>
      </w:r>
    </w:p>
    <w:p w:rsidR="00AC1C9E" w:rsidRPr="00C96ED6" w:rsidRDefault="00DB0988" w:rsidP="009A4BEA">
      <w:pPr>
        <w:pStyle w:val="ListParagraph"/>
        <w:numPr>
          <w:ilvl w:val="0"/>
          <w:numId w:val="9"/>
        </w:numPr>
        <w:rPr>
          <w:sz w:val="24"/>
          <w:szCs w:val="24"/>
        </w:rPr>
      </w:pPr>
      <w:r w:rsidRPr="00C96ED6">
        <w:rPr>
          <w:b/>
          <w:bCs/>
          <w:sz w:val="24"/>
          <w:szCs w:val="24"/>
        </w:rPr>
        <w:t>Вътрешноевропейски стипендии</w:t>
      </w:r>
      <w:r w:rsidRPr="00C96ED6">
        <w:rPr>
          <w:sz w:val="24"/>
          <w:szCs w:val="24"/>
        </w:rPr>
        <w:t xml:space="preserve"> - FP7-PEOPLE-2013-IEF</w:t>
      </w:r>
    </w:p>
    <w:p w:rsidR="00AC1C9E" w:rsidRPr="00AC1C9E" w:rsidRDefault="00DB0988" w:rsidP="00DA719F">
      <w:pPr>
        <w:spacing w:after="0"/>
        <w:rPr>
          <w:sz w:val="24"/>
          <w:szCs w:val="24"/>
        </w:rPr>
      </w:pPr>
      <w:r w:rsidRPr="00AC1C9E">
        <w:rPr>
          <w:sz w:val="24"/>
          <w:szCs w:val="24"/>
        </w:rPr>
        <w:t>Бюджет: 134 000 000 евро</w:t>
      </w:r>
    </w:p>
    <w:p w:rsidR="00AC1C9E" w:rsidRPr="00AC1C9E" w:rsidRDefault="00DB0988" w:rsidP="00441EFB">
      <w:pPr>
        <w:rPr>
          <w:b/>
          <w:sz w:val="24"/>
          <w:szCs w:val="24"/>
        </w:rPr>
      </w:pPr>
      <w:r w:rsidRPr="00AC1C9E">
        <w:rPr>
          <w:b/>
          <w:sz w:val="24"/>
          <w:szCs w:val="24"/>
        </w:rPr>
        <w:t>Краен срок: 14 август 2013 г.</w:t>
      </w:r>
    </w:p>
    <w:p w:rsidR="00C96ED6" w:rsidRPr="00C96ED6" w:rsidRDefault="00DB0988" w:rsidP="00DA719F">
      <w:pPr>
        <w:pStyle w:val="ListParagraph"/>
        <w:numPr>
          <w:ilvl w:val="0"/>
          <w:numId w:val="9"/>
        </w:numPr>
        <w:spacing w:after="0"/>
        <w:ind w:left="714" w:hanging="357"/>
        <w:rPr>
          <w:sz w:val="24"/>
          <w:szCs w:val="24"/>
        </w:rPr>
      </w:pPr>
      <w:r w:rsidRPr="00C96ED6">
        <w:rPr>
          <w:b/>
          <w:bCs/>
          <w:sz w:val="24"/>
          <w:szCs w:val="24"/>
        </w:rPr>
        <w:t>Международни входящи стипендии</w:t>
      </w:r>
      <w:r w:rsidRPr="00C96ED6">
        <w:rPr>
          <w:sz w:val="24"/>
          <w:szCs w:val="24"/>
        </w:rPr>
        <w:t xml:space="preserve"> - FP7-PEOPLE-2013-IIF</w:t>
      </w:r>
    </w:p>
    <w:p w:rsidR="00C96ED6" w:rsidRDefault="00DB0988" w:rsidP="00441EFB">
      <w:pPr>
        <w:rPr>
          <w:sz w:val="24"/>
          <w:szCs w:val="24"/>
        </w:rPr>
      </w:pPr>
      <w:r w:rsidRPr="00AC1C9E">
        <w:rPr>
          <w:sz w:val="24"/>
          <w:szCs w:val="24"/>
        </w:rPr>
        <w:t>Бюджет: 44 500 000 евро</w:t>
      </w:r>
    </w:p>
    <w:p w:rsidR="00C96ED6" w:rsidRPr="00C96ED6" w:rsidRDefault="00DB0988" w:rsidP="00441EFB">
      <w:pPr>
        <w:rPr>
          <w:b/>
          <w:sz w:val="24"/>
          <w:szCs w:val="24"/>
        </w:rPr>
      </w:pPr>
      <w:r w:rsidRPr="00C96ED6">
        <w:rPr>
          <w:b/>
          <w:sz w:val="24"/>
          <w:szCs w:val="24"/>
        </w:rPr>
        <w:t>Краен срок: 14 август 2013 г.</w:t>
      </w:r>
    </w:p>
    <w:p w:rsidR="00C96ED6" w:rsidRPr="00C96ED6" w:rsidRDefault="00DB0988" w:rsidP="00DA719F">
      <w:pPr>
        <w:pStyle w:val="ListParagraph"/>
        <w:numPr>
          <w:ilvl w:val="0"/>
          <w:numId w:val="9"/>
        </w:numPr>
        <w:spacing w:after="0"/>
        <w:ind w:left="714" w:hanging="357"/>
        <w:rPr>
          <w:sz w:val="24"/>
          <w:szCs w:val="24"/>
        </w:rPr>
      </w:pPr>
      <w:r w:rsidRPr="00C96ED6">
        <w:rPr>
          <w:b/>
          <w:bCs/>
          <w:sz w:val="24"/>
          <w:szCs w:val="24"/>
        </w:rPr>
        <w:t xml:space="preserve">Международни изходящи стипендии </w:t>
      </w:r>
      <w:r w:rsidRPr="00C96ED6">
        <w:rPr>
          <w:sz w:val="24"/>
          <w:szCs w:val="24"/>
        </w:rPr>
        <w:t>- FP7-PEOPLE-2013-IOF</w:t>
      </w:r>
    </w:p>
    <w:p w:rsidR="00C96ED6" w:rsidRDefault="00DB0988" w:rsidP="00441EFB">
      <w:pPr>
        <w:rPr>
          <w:sz w:val="24"/>
          <w:szCs w:val="24"/>
        </w:rPr>
      </w:pPr>
      <w:r w:rsidRPr="00AC1C9E">
        <w:rPr>
          <w:sz w:val="24"/>
          <w:szCs w:val="24"/>
        </w:rPr>
        <w:t>Бюджет: 44 500 000 евро</w:t>
      </w:r>
    </w:p>
    <w:p w:rsidR="00C96ED6" w:rsidRPr="00C96ED6" w:rsidRDefault="00DB0988" w:rsidP="00441EFB">
      <w:pPr>
        <w:rPr>
          <w:b/>
          <w:sz w:val="24"/>
          <w:szCs w:val="24"/>
        </w:rPr>
      </w:pPr>
      <w:r w:rsidRPr="00C96ED6">
        <w:rPr>
          <w:b/>
          <w:sz w:val="24"/>
          <w:szCs w:val="24"/>
        </w:rPr>
        <w:t>Краен срок: 14 август 2013 г.</w:t>
      </w:r>
    </w:p>
    <w:p w:rsidR="00DB0988" w:rsidRPr="00AC1C9E" w:rsidRDefault="00DB0988" w:rsidP="008C225C">
      <w:pPr>
        <w:spacing w:after="360"/>
        <w:rPr>
          <w:sz w:val="24"/>
          <w:szCs w:val="24"/>
          <w:lang w:val="en-US"/>
        </w:rPr>
      </w:pPr>
      <w:r w:rsidRPr="00AC1C9E">
        <w:rPr>
          <w:sz w:val="24"/>
          <w:szCs w:val="24"/>
        </w:rPr>
        <w:t xml:space="preserve">Информация за условията във връзка с поканите, работните програми и указанията за кандидатите относно начина на представяне на предложенията са на разположение на съответната </w:t>
      </w:r>
      <w:hyperlink r:id="rId25" w:anchor="wlp_portletInstance_60" w:tgtFrame="_blank" w:history="1">
        <w:r w:rsidRPr="00AC1C9E">
          <w:rPr>
            <w:rStyle w:val="Hyperlink"/>
            <w:sz w:val="24"/>
            <w:szCs w:val="24"/>
          </w:rPr>
          <w:t>уебстраница на Европейската комисия</w:t>
        </w:r>
      </w:hyperlink>
      <w:r w:rsidRPr="00AC1C9E">
        <w:rPr>
          <w:sz w:val="24"/>
          <w:szCs w:val="24"/>
        </w:rPr>
        <w:t>.</w:t>
      </w:r>
    </w:p>
    <w:p w:rsidR="00603289" w:rsidRDefault="00603289" w:rsidP="007E0263">
      <w:pPr>
        <w:pStyle w:val="Heading2"/>
        <w:rPr>
          <w:rFonts w:cs="Times New Roman"/>
          <w:color w:val="000000"/>
          <w:sz w:val="28"/>
          <w:szCs w:val="28"/>
        </w:rPr>
      </w:pPr>
      <w:bookmarkStart w:id="22" w:name="_Toc356919583"/>
      <w:r>
        <w:lastRenderedPageBreak/>
        <w:t>Покана за предложения по програмата LIFE+ за 2013 г.</w:t>
      </w:r>
      <w:bookmarkEnd w:id="22"/>
    </w:p>
    <w:p w:rsidR="007E0263" w:rsidRDefault="00603289" w:rsidP="007E0263">
      <w:pPr>
        <w:autoSpaceDE w:val="0"/>
        <w:autoSpaceDN w:val="0"/>
        <w:adjustRightInd w:val="0"/>
        <w:spacing w:after="0" w:line="240" w:lineRule="auto"/>
        <w:rPr>
          <w:rFonts w:cs="Times New Roman"/>
          <w:color w:val="333333"/>
          <w:sz w:val="24"/>
          <w:szCs w:val="24"/>
        </w:rPr>
      </w:pPr>
      <w:r w:rsidRPr="007E0263">
        <w:rPr>
          <w:rFonts w:cs="Times New Roman"/>
          <w:color w:val="333333"/>
          <w:sz w:val="24"/>
          <w:szCs w:val="24"/>
        </w:rPr>
        <w:t>Европейската комисия кани регистрирани в Европейския съюз или в Хърватия лица да представят предложения в рамките на програмата LIFE+ за 2013 г.</w:t>
      </w:r>
    </w:p>
    <w:p w:rsidR="007E0263" w:rsidRDefault="00603289" w:rsidP="007E0263">
      <w:pPr>
        <w:autoSpaceDE w:val="0"/>
        <w:autoSpaceDN w:val="0"/>
        <w:adjustRightInd w:val="0"/>
        <w:spacing w:before="120" w:after="120" w:line="240" w:lineRule="auto"/>
        <w:rPr>
          <w:rStyle w:val="Strong"/>
          <w:rFonts w:cs="Times New Roman"/>
          <w:color w:val="333333"/>
          <w:sz w:val="24"/>
          <w:szCs w:val="24"/>
        </w:rPr>
      </w:pPr>
      <w:r w:rsidRPr="007E0263">
        <w:rPr>
          <w:rStyle w:val="Strong"/>
          <w:rFonts w:cs="Times New Roman"/>
          <w:color w:val="333333"/>
          <w:sz w:val="24"/>
          <w:szCs w:val="24"/>
        </w:rPr>
        <w:t>Цел</w:t>
      </w:r>
    </w:p>
    <w:p w:rsidR="003D2CE6" w:rsidRDefault="00603289" w:rsidP="007E0263">
      <w:pPr>
        <w:autoSpaceDE w:val="0"/>
        <w:autoSpaceDN w:val="0"/>
        <w:adjustRightInd w:val="0"/>
        <w:spacing w:after="0" w:line="240" w:lineRule="auto"/>
        <w:rPr>
          <w:rFonts w:cs="Times New Roman"/>
          <w:color w:val="333333"/>
          <w:sz w:val="24"/>
          <w:szCs w:val="24"/>
        </w:rPr>
      </w:pPr>
      <w:r w:rsidRPr="007E0263">
        <w:rPr>
          <w:rFonts w:cs="Times New Roman"/>
          <w:color w:val="333333"/>
          <w:sz w:val="24"/>
          <w:szCs w:val="24"/>
        </w:rPr>
        <w:t>Поканата обхваща следните теми:</w:t>
      </w:r>
    </w:p>
    <w:p w:rsidR="003D2CE6" w:rsidRPr="003D2CE6" w:rsidRDefault="00603289" w:rsidP="009A4BEA">
      <w:pPr>
        <w:pStyle w:val="ListParagraph"/>
        <w:numPr>
          <w:ilvl w:val="0"/>
          <w:numId w:val="4"/>
        </w:numPr>
        <w:autoSpaceDE w:val="0"/>
        <w:autoSpaceDN w:val="0"/>
        <w:adjustRightInd w:val="0"/>
        <w:spacing w:after="0" w:line="240" w:lineRule="auto"/>
        <w:rPr>
          <w:rFonts w:cs="Times New Roman"/>
          <w:color w:val="333333"/>
          <w:sz w:val="24"/>
          <w:szCs w:val="24"/>
        </w:rPr>
      </w:pPr>
      <w:r w:rsidRPr="003D2CE6">
        <w:rPr>
          <w:rFonts w:cs="Times New Roman"/>
          <w:color w:val="333333"/>
          <w:sz w:val="24"/>
          <w:szCs w:val="24"/>
        </w:rPr>
        <w:t>LIFE+ Природа и биологично разнообразие</w:t>
      </w:r>
    </w:p>
    <w:p w:rsidR="003D2CE6" w:rsidRPr="003D2CE6" w:rsidRDefault="00603289" w:rsidP="009A4BEA">
      <w:pPr>
        <w:pStyle w:val="ListParagraph"/>
        <w:numPr>
          <w:ilvl w:val="0"/>
          <w:numId w:val="4"/>
        </w:numPr>
        <w:autoSpaceDE w:val="0"/>
        <w:autoSpaceDN w:val="0"/>
        <w:adjustRightInd w:val="0"/>
        <w:spacing w:after="0" w:line="240" w:lineRule="auto"/>
        <w:rPr>
          <w:rFonts w:cs="Times New Roman"/>
          <w:b/>
          <w:bCs/>
          <w:color w:val="000000"/>
          <w:sz w:val="24"/>
          <w:szCs w:val="24"/>
        </w:rPr>
      </w:pPr>
      <w:r w:rsidRPr="003D2CE6">
        <w:rPr>
          <w:rFonts w:cs="Times New Roman"/>
          <w:color w:val="333333"/>
          <w:sz w:val="24"/>
          <w:szCs w:val="24"/>
        </w:rPr>
        <w:t xml:space="preserve"> LIFE+ Политика и управление на околната среда</w:t>
      </w:r>
    </w:p>
    <w:p w:rsidR="003D2CE6" w:rsidRPr="003D2CE6" w:rsidRDefault="00603289" w:rsidP="009A4BEA">
      <w:pPr>
        <w:pStyle w:val="ListParagraph"/>
        <w:numPr>
          <w:ilvl w:val="0"/>
          <w:numId w:val="4"/>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 xml:space="preserve"> LIFE+ Информация и комуникации</w:t>
      </w:r>
    </w:p>
    <w:p w:rsidR="003D2CE6" w:rsidRDefault="00603289" w:rsidP="003D2CE6">
      <w:pPr>
        <w:autoSpaceDE w:val="0"/>
        <w:autoSpaceDN w:val="0"/>
        <w:adjustRightInd w:val="0"/>
        <w:spacing w:after="120" w:line="240" w:lineRule="auto"/>
        <w:rPr>
          <w:rStyle w:val="Strong"/>
          <w:rFonts w:cs="Times New Roman"/>
          <w:color w:val="333333"/>
          <w:sz w:val="24"/>
          <w:szCs w:val="24"/>
        </w:rPr>
      </w:pPr>
      <w:r w:rsidRPr="003D2CE6">
        <w:rPr>
          <w:rStyle w:val="Strong"/>
          <w:rFonts w:cs="Times New Roman"/>
          <w:color w:val="333333"/>
          <w:sz w:val="24"/>
          <w:szCs w:val="24"/>
        </w:rPr>
        <w:t>Допустими кандидати</w:t>
      </w:r>
    </w:p>
    <w:p w:rsidR="003D2CE6" w:rsidRDefault="00603289" w:rsidP="003D2CE6">
      <w:pPr>
        <w:autoSpaceDE w:val="0"/>
        <w:autoSpaceDN w:val="0"/>
        <w:adjustRightInd w:val="0"/>
        <w:spacing w:after="0" w:line="240" w:lineRule="auto"/>
        <w:rPr>
          <w:rFonts w:cs="Times New Roman"/>
          <w:color w:val="333333"/>
          <w:sz w:val="24"/>
          <w:szCs w:val="24"/>
        </w:rPr>
      </w:pPr>
      <w:r w:rsidRPr="003D2CE6">
        <w:rPr>
          <w:rFonts w:cs="Times New Roman"/>
          <w:color w:val="333333"/>
          <w:sz w:val="24"/>
          <w:szCs w:val="24"/>
        </w:rPr>
        <w:t>Предложенията трябва да бъдат представяни от лица, регистрирани в държавите членки на Европейския съюз или в Хърватия като публични и/или частноправни организации, субекти и институции.</w:t>
      </w:r>
    </w:p>
    <w:p w:rsidR="003D2CE6" w:rsidRDefault="00603289" w:rsidP="003D2CE6">
      <w:pPr>
        <w:autoSpaceDE w:val="0"/>
        <w:autoSpaceDN w:val="0"/>
        <w:adjustRightInd w:val="0"/>
        <w:spacing w:before="120" w:after="120" w:line="240" w:lineRule="auto"/>
        <w:rPr>
          <w:rStyle w:val="Strong"/>
          <w:rFonts w:cs="Times New Roman"/>
          <w:color w:val="333333"/>
          <w:sz w:val="24"/>
          <w:szCs w:val="24"/>
        </w:rPr>
      </w:pPr>
      <w:r w:rsidRPr="003D2CE6">
        <w:rPr>
          <w:rStyle w:val="Strong"/>
          <w:rFonts w:cs="Times New Roman"/>
          <w:color w:val="333333"/>
          <w:sz w:val="24"/>
          <w:szCs w:val="24"/>
        </w:rPr>
        <w:t>Дялове на съфинансиране от ЕС:</w:t>
      </w:r>
    </w:p>
    <w:p w:rsidR="003D2CE6" w:rsidRPr="003D2CE6" w:rsidRDefault="00603289" w:rsidP="009A4BEA">
      <w:pPr>
        <w:pStyle w:val="ListParagraph"/>
        <w:numPr>
          <w:ilvl w:val="0"/>
          <w:numId w:val="5"/>
        </w:numPr>
        <w:autoSpaceDE w:val="0"/>
        <w:autoSpaceDN w:val="0"/>
        <w:adjustRightInd w:val="0"/>
        <w:spacing w:before="120" w:after="120" w:line="360" w:lineRule="auto"/>
        <w:rPr>
          <w:rFonts w:cs="Times New Roman"/>
          <w:color w:val="333333"/>
          <w:sz w:val="24"/>
          <w:szCs w:val="24"/>
        </w:rPr>
      </w:pPr>
      <w:r w:rsidRPr="003D2CE6">
        <w:rPr>
          <w:rFonts w:cs="Times New Roman"/>
          <w:color w:val="333333"/>
          <w:sz w:val="24"/>
          <w:szCs w:val="24"/>
        </w:rPr>
        <w:t>LIFE+ Проекти, свързани с природата и биологичното разнообразие:</w:t>
      </w:r>
    </w:p>
    <w:p w:rsidR="003D2CE6" w:rsidRPr="003D2CE6" w:rsidRDefault="00603289" w:rsidP="009A4BEA">
      <w:pPr>
        <w:pStyle w:val="ListParagraph"/>
        <w:numPr>
          <w:ilvl w:val="0"/>
          <w:numId w:val="6"/>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Делът на финансовата помощ от ЕС е най-мног</w:t>
      </w:r>
      <w:r w:rsidR="003D2CE6">
        <w:rPr>
          <w:rFonts w:cs="Times New Roman"/>
          <w:color w:val="333333"/>
          <w:sz w:val="24"/>
          <w:szCs w:val="24"/>
        </w:rPr>
        <w:t>о 50% от приемливите разходи.</w:t>
      </w:r>
    </w:p>
    <w:p w:rsidR="003D2CE6" w:rsidRPr="00FA4AE1" w:rsidRDefault="00603289" w:rsidP="009A4BEA">
      <w:pPr>
        <w:pStyle w:val="ListParagraph"/>
        <w:numPr>
          <w:ilvl w:val="0"/>
          <w:numId w:val="6"/>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По изключение максимален дял на съфинансиране до 75% може да се прилага по отношение на предложенията, които са насочени към приоритетни местообитания/видове съгласно директивата за птиците и директивата за местообитанията.</w:t>
      </w:r>
    </w:p>
    <w:p w:rsidR="00FA4AE1" w:rsidRPr="003D2CE6" w:rsidRDefault="00FA4AE1" w:rsidP="00FA4AE1">
      <w:pPr>
        <w:pStyle w:val="ListParagraph"/>
        <w:autoSpaceDE w:val="0"/>
        <w:autoSpaceDN w:val="0"/>
        <w:adjustRightInd w:val="0"/>
        <w:spacing w:before="120" w:after="120" w:line="240" w:lineRule="auto"/>
        <w:rPr>
          <w:rFonts w:cs="Times New Roman"/>
          <w:b/>
          <w:bCs/>
          <w:color w:val="000000"/>
          <w:sz w:val="24"/>
          <w:szCs w:val="24"/>
        </w:rPr>
      </w:pPr>
    </w:p>
    <w:p w:rsidR="003D2CE6" w:rsidRDefault="00603289" w:rsidP="009A4BEA">
      <w:pPr>
        <w:pStyle w:val="ListParagraph"/>
        <w:numPr>
          <w:ilvl w:val="0"/>
          <w:numId w:val="5"/>
        </w:numPr>
        <w:autoSpaceDE w:val="0"/>
        <w:autoSpaceDN w:val="0"/>
        <w:adjustRightInd w:val="0"/>
        <w:spacing w:before="120" w:after="120" w:line="240" w:lineRule="auto"/>
        <w:ind w:left="360" w:firstLine="0"/>
        <w:rPr>
          <w:rFonts w:cs="Times New Roman"/>
          <w:color w:val="333333"/>
          <w:sz w:val="24"/>
          <w:szCs w:val="24"/>
        </w:rPr>
      </w:pPr>
      <w:r w:rsidRPr="00FA4AE1">
        <w:rPr>
          <w:rFonts w:cs="Times New Roman"/>
          <w:color w:val="333333"/>
          <w:sz w:val="24"/>
          <w:szCs w:val="24"/>
        </w:rPr>
        <w:t>LIFE+ Политика и управление на околната среда:</w:t>
      </w:r>
      <w:r w:rsidR="00FA4AE1" w:rsidRPr="00FA4AE1">
        <w:rPr>
          <w:rFonts w:cs="Times New Roman"/>
          <w:color w:val="333333"/>
          <w:sz w:val="24"/>
          <w:szCs w:val="24"/>
        </w:rPr>
        <w:t xml:space="preserve"> </w:t>
      </w:r>
      <w:r w:rsidRPr="00FA4AE1">
        <w:rPr>
          <w:rFonts w:cs="Times New Roman"/>
          <w:color w:val="333333"/>
          <w:sz w:val="24"/>
          <w:szCs w:val="24"/>
        </w:rPr>
        <w:t>Делът на финансовата помощ от ЕС е най-много 50% от приемливите разходи.</w:t>
      </w:r>
    </w:p>
    <w:p w:rsidR="00FA4AE1" w:rsidRPr="00FA4AE1" w:rsidRDefault="00FA4AE1" w:rsidP="00FA4AE1">
      <w:pPr>
        <w:pStyle w:val="ListParagraph"/>
        <w:autoSpaceDE w:val="0"/>
        <w:autoSpaceDN w:val="0"/>
        <w:adjustRightInd w:val="0"/>
        <w:spacing w:before="120" w:after="120" w:line="240" w:lineRule="auto"/>
        <w:ind w:left="360"/>
        <w:rPr>
          <w:rFonts w:cs="Times New Roman"/>
          <w:color w:val="333333"/>
          <w:sz w:val="24"/>
          <w:szCs w:val="24"/>
        </w:rPr>
      </w:pPr>
    </w:p>
    <w:p w:rsidR="003D2CE6" w:rsidRPr="00FA4AE1" w:rsidRDefault="00603289" w:rsidP="009A4BEA">
      <w:pPr>
        <w:pStyle w:val="ListParagraph"/>
        <w:numPr>
          <w:ilvl w:val="0"/>
          <w:numId w:val="5"/>
        </w:numPr>
        <w:autoSpaceDE w:val="0"/>
        <w:autoSpaceDN w:val="0"/>
        <w:adjustRightInd w:val="0"/>
        <w:spacing w:before="120" w:after="120" w:line="240" w:lineRule="auto"/>
        <w:ind w:left="360" w:firstLine="0"/>
        <w:rPr>
          <w:rFonts w:cs="Times New Roman"/>
          <w:color w:val="333333"/>
          <w:sz w:val="24"/>
          <w:szCs w:val="24"/>
        </w:rPr>
      </w:pPr>
      <w:r w:rsidRPr="00FA4AE1">
        <w:rPr>
          <w:rFonts w:cs="Times New Roman"/>
          <w:color w:val="333333"/>
          <w:sz w:val="24"/>
          <w:szCs w:val="24"/>
        </w:rPr>
        <w:t>LIFE+ Информация и комуникации:</w:t>
      </w:r>
      <w:r w:rsidR="00FA4AE1" w:rsidRPr="00FA4AE1">
        <w:rPr>
          <w:rFonts w:cs="Times New Roman"/>
          <w:color w:val="333333"/>
          <w:sz w:val="24"/>
          <w:szCs w:val="24"/>
        </w:rPr>
        <w:t xml:space="preserve"> </w:t>
      </w:r>
      <w:r w:rsidRPr="00FA4AE1">
        <w:rPr>
          <w:rFonts w:cs="Times New Roman"/>
          <w:color w:val="333333"/>
          <w:sz w:val="24"/>
          <w:szCs w:val="24"/>
        </w:rPr>
        <w:t>Делът на финансовата помощ от ЕС е най-много 50% от приемливите разходи.</w:t>
      </w:r>
    </w:p>
    <w:p w:rsidR="003D2CE6" w:rsidRDefault="00603289" w:rsidP="00B101C8">
      <w:pPr>
        <w:autoSpaceDE w:val="0"/>
        <w:autoSpaceDN w:val="0"/>
        <w:adjustRightInd w:val="0"/>
        <w:spacing w:before="120" w:after="120" w:line="240" w:lineRule="auto"/>
        <w:rPr>
          <w:rStyle w:val="Strong"/>
          <w:rFonts w:cs="Times New Roman"/>
          <w:color w:val="333333"/>
          <w:sz w:val="24"/>
          <w:szCs w:val="24"/>
        </w:rPr>
      </w:pPr>
      <w:r w:rsidRPr="003D2CE6">
        <w:rPr>
          <w:rStyle w:val="Strong"/>
          <w:rFonts w:cs="Times New Roman"/>
          <w:color w:val="333333"/>
          <w:sz w:val="24"/>
          <w:szCs w:val="24"/>
        </w:rPr>
        <w:t>Бюджет</w:t>
      </w:r>
    </w:p>
    <w:p w:rsidR="003D2CE6" w:rsidRDefault="00603289" w:rsidP="008F1428">
      <w:pPr>
        <w:autoSpaceDE w:val="0"/>
        <w:autoSpaceDN w:val="0"/>
        <w:adjustRightInd w:val="0"/>
        <w:spacing w:before="120" w:after="120" w:line="240" w:lineRule="auto"/>
        <w:rPr>
          <w:rFonts w:cs="Times New Roman"/>
          <w:color w:val="333333"/>
          <w:sz w:val="24"/>
          <w:szCs w:val="24"/>
        </w:rPr>
      </w:pPr>
      <w:r w:rsidRPr="003D2CE6">
        <w:rPr>
          <w:rFonts w:cs="Times New Roman"/>
          <w:color w:val="333333"/>
          <w:sz w:val="24"/>
          <w:szCs w:val="24"/>
        </w:rPr>
        <w:t>Цялостният бюджет за безвъзмездни помощи за проекти по LIFE+ за 2013 г. възлиза на 278 000 000 евро. Най-малко 50% от тази сума се разпределят за мерки за подпомагане на опазването на природата и биологичното разнообразие.</w:t>
      </w:r>
    </w:p>
    <w:p w:rsidR="003D2CE6" w:rsidRDefault="00603289" w:rsidP="008F1428">
      <w:pPr>
        <w:autoSpaceDE w:val="0"/>
        <w:autoSpaceDN w:val="0"/>
        <w:adjustRightInd w:val="0"/>
        <w:spacing w:before="120" w:after="120" w:line="240" w:lineRule="auto"/>
        <w:rPr>
          <w:rFonts w:cs="Times New Roman"/>
          <w:color w:val="333333"/>
          <w:sz w:val="24"/>
          <w:szCs w:val="24"/>
        </w:rPr>
      </w:pPr>
      <w:r w:rsidRPr="003D2CE6">
        <w:rPr>
          <w:rFonts w:cs="Times New Roman"/>
          <w:color w:val="333333"/>
          <w:sz w:val="24"/>
          <w:szCs w:val="24"/>
        </w:rPr>
        <w:t xml:space="preserve">Указанията за кандидатстване могат да бъдат намерени на </w:t>
      </w:r>
      <w:hyperlink r:id="rId26" w:tgtFrame="_blank" w:history="1">
        <w:r w:rsidRPr="003D2CE6">
          <w:rPr>
            <w:rFonts w:cs="Times New Roman"/>
            <w:color w:val="003366"/>
            <w:sz w:val="24"/>
            <w:szCs w:val="24"/>
            <w:u w:val="single"/>
          </w:rPr>
          <w:t>интернет страницата на Европейската комисия</w:t>
        </w:r>
      </w:hyperlink>
      <w:r w:rsidRPr="003D2CE6">
        <w:rPr>
          <w:rFonts w:cs="Times New Roman"/>
          <w:color w:val="333333"/>
          <w:sz w:val="24"/>
          <w:szCs w:val="24"/>
        </w:rPr>
        <w:t>.</w:t>
      </w:r>
    </w:p>
    <w:p w:rsidR="00603289" w:rsidRPr="003D2CE6" w:rsidRDefault="00603289" w:rsidP="008F1428">
      <w:p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 xml:space="preserve">Пълния текст на поканата можете да намерите в </w:t>
      </w:r>
      <w:hyperlink r:id="rId27" w:tgtFrame="_blank" w:history="1">
        <w:r w:rsidRPr="003D2CE6">
          <w:rPr>
            <w:rFonts w:cs="Times New Roman"/>
            <w:color w:val="003366"/>
            <w:sz w:val="24"/>
            <w:szCs w:val="24"/>
            <w:u w:val="single"/>
          </w:rPr>
          <w:t>официалния вестник на ЕС, брой С 47 от 19 февруари 2013 г</w:t>
        </w:r>
      </w:hyperlink>
      <w:r w:rsidRPr="003D2CE6">
        <w:rPr>
          <w:rFonts w:cs="Times New Roman"/>
          <w:color w:val="333333"/>
          <w:sz w:val="24"/>
          <w:szCs w:val="24"/>
        </w:rPr>
        <w:t>.</w:t>
      </w:r>
    </w:p>
    <w:p w:rsidR="003D2CE6" w:rsidRDefault="003D2CE6" w:rsidP="005041F6">
      <w:pPr>
        <w:autoSpaceDE w:val="0"/>
        <w:autoSpaceDN w:val="0"/>
        <w:adjustRightInd w:val="0"/>
        <w:spacing w:before="120" w:after="480" w:line="240" w:lineRule="auto"/>
        <w:rPr>
          <w:rStyle w:val="Strong"/>
          <w:rFonts w:cs="Times New Roman"/>
          <w:color w:val="333333"/>
          <w:sz w:val="24"/>
          <w:szCs w:val="24"/>
        </w:rPr>
      </w:pPr>
      <w:r w:rsidRPr="003D2CE6">
        <w:rPr>
          <w:rStyle w:val="Strong"/>
          <w:rFonts w:cs="Times New Roman"/>
          <w:color w:val="333333"/>
          <w:sz w:val="24"/>
          <w:szCs w:val="24"/>
        </w:rPr>
        <w:t>Краен срок: 25 юни 2013 г.</w:t>
      </w:r>
    </w:p>
    <w:p w:rsidR="0035522B" w:rsidRDefault="0035522B" w:rsidP="0035522B">
      <w:pPr>
        <w:pStyle w:val="Heading2"/>
      </w:pPr>
      <w:bookmarkStart w:id="23" w:name="_Toc356919584"/>
      <w:r>
        <w:t>Покана за проекти "Тест на концепцията" по програма "Идеи"</w:t>
      </w:r>
      <w:bookmarkEnd w:id="23"/>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Обявена е покана за представяне на предложения "Тест на концепцията" (The ERC Proof of Concept Grant). Поканата е по </w:t>
      </w:r>
      <w:r w:rsidR="00C73DA8">
        <w:fldChar w:fldCharType="begin"/>
      </w:r>
      <w:r w:rsidR="00C73DA8">
        <w:instrText xml:space="preserve"> HYPERLINK "http://www.dnevnik.bg/evropa/evrofinansirane/pokani/2007/06/27/353367_specifichna_programa_idei_fp7/" \t "_blank" </w:instrText>
      </w:r>
      <w:r w:rsidR="00C73DA8">
        <w:fldChar w:fldCharType="separate"/>
      </w:r>
      <w:r w:rsidRPr="00A83C2C">
        <w:rPr>
          <w:rFonts w:cs="Times New Roman"/>
          <w:color w:val="003366"/>
          <w:sz w:val="24"/>
          <w:szCs w:val="24"/>
          <w:u w:val="single"/>
        </w:rPr>
        <w:t>работна програма "Идеи"</w:t>
      </w:r>
      <w:r w:rsidR="00C73DA8">
        <w:rPr>
          <w:rFonts w:cs="Times New Roman"/>
          <w:color w:val="003366"/>
          <w:sz w:val="24"/>
          <w:szCs w:val="24"/>
          <w:u w:val="single"/>
        </w:rPr>
        <w:fldChar w:fldCharType="end"/>
      </w:r>
      <w:r w:rsidRPr="00A83C2C">
        <w:rPr>
          <w:rFonts w:cs="Times New Roman"/>
          <w:color w:val="333333"/>
          <w:sz w:val="24"/>
          <w:szCs w:val="24"/>
        </w:rPr>
        <w:t xml:space="preserve"> в рамките на </w:t>
      </w:r>
      <w:r w:rsidR="00910711">
        <w:fldChar w:fldCharType="begin"/>
      </w:r>
      <w:r w:rsidR="00910711">
        <w:instrText xml:space="preserve"> HYPERLINK "http://www.dnevnik.bg/evropa/evrofinansirane/programi/2007/06/22/322760_sedma_ramkova_programa_fp7_na_es_za_nauchni/" \t "_blank" </w:instrText>
      </w:r>
      <w:r w:rsidR="00910711">
        <w:fldChar w:fldCharType="separate"/>
      </w:r>
      <w:r w:rsidRPr="00A83C2C">
        <w:rPr>
          <w:rFonts w:cs="Times New Roman"/>
          <w:color w:val="003366"/>
          <w:sz w:val="24"/>
          <w:szCs w:val="24"/>
          <w:u w:val="single"/>
        </w:rPr>
        <w:t>Седма рамкова програма за научни изследвания, технологично развитие и демонстрационни дейности</w:t>
      </w:r>
      <w:r w:rsidR="00910711">
        <w:rPr>
          <w:rFonts w:cs="Times New Roman"/>
          <w:color w:val="003366"/>
          <w:sz w:val="24"/>
          <w:szCs w:val="24"/>
          <w:u w:val="single"/>
        </w:rPr>
        <w:fldChar w:fldCharType="end"/>
      </w:r>
      <w:r w:rsidRPr="00A83C2C">
        <w:rPr>
          <w:rFonts w:cs="Times New Roman"/>
          <w:color w:val="333333"/>
          <w:sz w:val="24"/>
          <w:szCs w:val="24"/>
        </w:rPr>
        <w:t>.</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Цел</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lastRenderedPageBreak/>
        <w:t>Програма "Идеи" цели да засили конкурентоспособността на Европа, като оказва помощ при привличане и задържане на най-талантливите учени, подкрепа за научни изследвания с мощен ефект, изискващи поемане на рискове и стимулиране на научни изследвания от световна класа в нови, бързо налагащи се области.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Целта на поканата е да подпомогне спечелилите финансиране от Европейския съвет за научни изследвания (ERC) да докажат концепцията и да представят стратегия за защита на правата на интелектуална собственост и развитие на идеи, идващи от финансиранe от ERC.</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Допустими кандидати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По поканата могат да кандидатстват юридически лица, спечелили финансиране от ERC, установени в държави членки на ЕС или в асоциирани страни. Техните проекти трябва да се осъществяват в момента или да са завършили преди по-малко от 12 месеца от датата на публикуване на поканата.</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Бюджет: 10 000 000 евро</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Допълнителни насоки за кандидатстване можете да намерите на </w:t>
      </w:r>
      <w:hyperlink r:id="rId28" w:anchor="wlp_call_FP7" w:tgtFrame="_blank" w:history="1">
        <w:r w:rsidRPr="00A83C2C">
          <w:rPr>
            <w:rFonts w:cs="Times New Roman"/>
            <w:color w:val="003366"/>
            <w:sz w:val="24"/>
            <w:szCs w:val="24"/>
            <w:u w:val="single"/>
          </w:rPr>
          <w:t>официалната страница на Седма рамкова програма</w:t>
        </w:r>
      </w:hyperlink>
      <w:r w:rsidRPr="00A83C2C">
        <w:rPr>
          <w:rFonts w:cs="Times New Roman"/>
          <w:color w:val="333333"/>
          <w:sz w:val="24"/>
          <w:szCs w:val="24"/>
        </w:rPr>
        <w:t>.</w:t>
      </w:r>
    </w:p>
    <w:p w:rsidR="0035522B" w:rsidRDefault="0035522B" w:rsidP="0035522B">
      <w:pPr>
        <w:spacing w:after="480" w:line="240" w:lineRule="auto"/>
        <w:rPr>
          <w:rStyle w:val="Strong"/>
          <w:rFonts w:cs="Times New Roman"/>
          <w:color w:val="333333"/>
          <w:sz w:val="24"/>
          <w:szCs w:val="24"/>
        </w:rPr>
      </w:pPr>
      <w:r w:rsidRPr="00A83C2C">
        <w:rPr>
          <w:rStyle w:val="Strong"/>
          <w:rFonts w:cs="Times New Roman"/>
          <w:color w:val="333333"/>
          <w:sz w:val="24"/>
          <w:szCs w:val="24"/>
        </w:rPr>
        <w:t>Краен срок: 3 октомври 2013 г.</w:t>
      </w:r>
    </w:p>
    <w:p w:rsidR="00B17A65" w:rsidRPr="00B17A65" w:rsidRDefault="00B17A65" w:rsidP="00012D2F">
      <w:pPr>
        <w:pStyle w:val="Heading2"/>
      </w:pPr>
      <w:bookmarkStart w:id="24" w:name="_Toc356919585"/>
      <w:r w:rsidRPr="00B17A65">
        <w:t>Българо-швейцарска програма за сътрудничество, Фонд за партньорства и експертна помощ, Тематичен фонд „Партньорство</w:t>
      </w:r>
      <w:r w:rsidR="00012D2F">
        <w:t>“</w:t>
      </w:r>
      <w:bookmarkEnd w:id="24"/>
      <w:r w:rsidRPr="00B17A65">
        <w:t xml:space="preserve"> </w:t>
      </w:r>
    </w:p>
    <w:p w:rsidR="00B17A65" w:rsidRPr="00012D2F" w:rsidRDefault="00B17A65" w:rsidP="00012D2F">
      <w:pPr>
        <w:rPr>
          <w:rFonts w:cs="Times New Roman"/>
          <w:sz w:val="24"/>
          <w:szCs w:val="24"/>
        </w:rPr>
      </w:pPr>
      <w:r w:rsidRPr="00012D2F">
        <w:rPr>
          <w:rFonts w:cs="Times New Roman"/>
          <w:sz w:val="24"/>
          <w:szCs w:val="24"/>
        </w:rPr>
        <w:t>БЕНЕФИЦИЕНТИ: Допустимите кандидати по схемата за безвъзмездна финансо</w:t>
      </w:r>
      <w:r w:rsidR="00246B42">
        <w:rPr>
          <w:rFonts w:cs="Times New Roman"/>
          <w:sz w:val="24"/>
          <w:szCs w:val="24"/>
        </w:rPr>
        <w:t>ва помощ към Фонд „Партньорство“</w:t>
      </w:r>
      <w:r w:rsidRPr="00012D2F">
        <w:rPr>
          <w:rFonts w:cs="Times New Roman"/>
          <w:sz w:val="24"/>
          <w:szCs w:val="24"/>
        </w:rPr>
        <w:t xml:space="preserve"> са български организации, заинтересовани от получаването на безвъзмездна финансова подкрепа, които отговарят на следните критерии за допустимост: Да са създадени и регистрирани юридически субекти в България, а именно: </w:t>
      </w:r>
    </w:p>
    <w:p w:rsidR="00B17A65" w:rsidRPr="00246B42" w:rsidRDefault="00B17A65" w:rsidP="00246B42">
      <w:pPr>
        <w:pStyle w:val="ListParagraph"/>
        <w:numPr>
          <w:ilvl w:val="0"/>
          <w:numId w:val="9"/>
        </w:numPr>
        <w:rPr>
          <w:rFonts w:cs="Times New Roman"/>
          <w:sz w:val="24"/>
          <w:szCs w:val="24"/>
        </w:rPr>
      </w:pPr>
      <w:r w:rsidRPr="00246B42">
        <w:rPr>
          <w:rFonts w:cs="Times New Roman"/>
          <w:sz w:val="24"/>
          <w:szCs w:val="24"/>
        </w:rPr>
        <w:t xml:space="preserve">организации с нестопанска цел (регистрирани по българския Закон за юридическите лица с нестопанска цел (ЗЮЛНЦ) – асоциации или фондации, и по Закона за народните читалища (ЗНЧ); </w:t>
      </w:r>
    </w:p>
    <w:p w:rsidR="00B17A65" w:rsidRPr="00246B42" w:rsidRDefault="00B17A65" w:rsidP="00246B42">
      <w:pPr>
        <w:pStyle w:val="ListParagraph"/>
        <w:numPr>
          <w:ilvl w:val="0"/>
          <w:numId w:val="9"/>
        </w:numPr>
        <w:rPr>
          <w:rFonts w:cs="Times New Roman"/>
          <w:sz w:val="24"/>
          <w:szCs w:val="24"/>
        </w:rPr>
      </w:pPr>
      <w:r w:rsidRPr="00246B42">
        <w:rPr>
          <w:rFonts w:cs="Times New Roman"/>
          <w:sz w:val="24"/>
          <w:szCs w:val="24"/>
        </w:rPr>
        <w:t xml:space="preserve">мрежи, асоциации, федерации – НПО, регистрирани по Закона за ЗЮЛНЦ; </w:t>
      </w:r>
    </w:p>
    <w:p w:rsidR="00B17A65" w:rsidRPr="00246B42" w:rsidRDefault="00B17A65" w:rsidP="00246B42">
      <w:pPr>
        <w:pStyle w:val="ListParagraph"/>
        <w:numPr>
          <w:ilvl w:val="0"/>
          <w:numId w:val="9"/>
        </w:numPr>
        <w:rPr>
          <w:rFonts w:cs="Times New Roman"/>
          <w:sz w:val="24"/>
          <w:szCs w:val="24"/>
        </w:rPr>
      </w:pPr>
      <w:r w:rsidRPr="00246B42">
        <w:rPr>
          <w:rFonts w:cs="Times New Roman"/>
          <w:sz w:val="24"/>
          <w:szCs w:val="24"/>
        </w:rPr>
        <w:t xml:space="preserve">мозъчни тръстове – НПО, регистрирани по ЗЮЛНЦ и действащи по съответния закон; </w:t>
      </w:r>
    </w:p>
    <w:p w:rsidR="00B17A65" w:rsidRPr="00246B42" w:rsidRDefault="00B17A65" w:rsidP="00246B42">
      <w:pPr>
        <w:pStyle w:val="ListParagraph"/>
        <w:numPr>
          <w:ilvl w:val="0"/>
          <w:numId w:val="9"/>
        </w:numPr>
        <w:rPr>
          <w:rFonts w:cs="Times New Roman"/>
          <w:sz w:val="24"/>
          <w:szCs w:val="24"/>
        </w:rPr>
      </w:pPr>
      <w:r w:rsidRPr="00246B42">
        <w:rPr>
          <w:rFonts w:cs="Times New Roman"/>
          <w:b/>
          <w:sz w:val="24"/>
          <w:szCs w:val="24"/>
        </w:rPr>
        <w:t>образователни институции</w:t>
      </w:r>
      <w:r w:rsidRPr="00246B42">
        <w:rPr>
          <w:rFonts w:cs="Times New Roman"/>
          <w:sz w:val="24"/>
          <w:szCs w:val="24"/>
        </w:rPr>
        <w:t xml:space="preserve"> – организации, които не реализират печалба, регистрирани са по българското законодателство и осъществяват своята дейност в рамките на Закона за народната просвета, Закона за висшето образование и Закона за професионалното образование и обучение; </w:t>
      </w:r>
    </w:p>
    <w:p w:rsidR="00B17A65" w:rsidRPr="00246B42" w:rsidRDefault="00B17A65" w:rsidP="00246B42">
      <w:pPr>
        <w:pStyle w:val="ListParagraph"/>
        <w:numPr>
          <w:ilvl w:val="0"/>
          <w:numId w:val="9"/>
        </w:numPr>
        <w:rPr>
          <w:rFonts w:cs="Times New Roman"/>
          <w:sz w:val="24"/>
          <w:szCs w:val="24"/>
        </w:rPr>
      </w:pPr>
      <w:r w:rsidRPr="00246B42">
        <w:rPr>
          <w:rFonts w:cs="Times New Roman"/>
          <w:sz w:val="24"/>
          <w:szCs w:val="24"/>
        </w:rPr>
        <w:t xml:space="preserve">културни институции – организации, които не реализират печалба, регистрирани са по българското законодателство и осъществяват своята дейност в рамките на Закона за защита и развитие на културата, Закона за културното наследство, Закона за обществените библиотеки, Закона за филмовата индустрия, Закона за радио и телевизия; </w:t>
      </w:r>
    </w:p>
    <w:p w:rsidR="00B17A65" w:rsidRPr="00246B42" w:rsidRDefault="00B17A65" w:rsidP="00246B42">
      <w:pPr>
        <w:pStyle w:val="ListParagraph"/>
        <w:numPr>
          <w:ilvl w:val="0"/>
          <w:numId w:val="9"/>
        </w:numPr>
        <w:rPr>
          <w:rFonts w:cs="Times New Roman"/>
          <w:sz w:val="24"/>
          <w:szCs w:val="24"/>
        </w:rPr>
      </w:pPr>
      <w:r w:rsidRPr="00246B42">
        <w:rPr>
          <w:rFonts w:cs="Times New Roman"/>
          <w:sz w:val="24"/>
          <w:szCs w:val="24"/>
        </w:rPr>
        <w:lastRenderedPageBreak/>
        <w:t xml:space="preserve">териториални единици като области, градове и общини – регистрирани с Указ на държавния глава; </w:t>
      </w:r>
    </w:p>
    <w:p w:rsidR="00B17A65" w:rsidRPr="00246B42" w:rsidRDefault="00B17A65" w:rsidP="00246B42">
      <w:pPr>
        <w:pStyle w:val="ListParagraph"/>
        <w:numPr>
          <w:ilvl w:val="0"/>
          <w:numId w:val="9"/>
        </w:numPr>
        <w:rPr>
          <w:rFonts w:cs="Times New Roman"/>
          <w:sz w:val="24"/>
          <w:szCs w:val="24"/>
        </w:rPr>
      </w:pPr>
      <w:r w:rsidRPr="00246B42">
        <w:rPr>
          <w:rFonts w:cs="Times New Roman"/>
          <w:sz w:val="24"/>
          <w:szCs w:val="24"/>
        </w:rPr>
        <w:t xml:space="preserve">национално признати и представителни социални партньори – синдикати и работодателски организации регистрирани по ЗЮЛНЦ и признати като национално представителни организации от МТСП. </w:t>
      </w:r>
    </w:p>
    <w:p w:rsidR="00B17A65" w:rsidRPr="00012D2F" w:rsidRDefault="00246B42" w:rsidP="00012D2F">
      <w:pPr>
        <w:rPr>
          <w:rFonts w:cs="Times New Roman"/>
          <w:sz w:val="24"/>
          <w:szCs w:val="24"/>
        </w:rPr>
      </w:pPr>
      <w:r>
        <w:rPr>
          <w:rFonts w:cs="Times New Roman"/>
          <w:sz w:val="24"/>
          <w:szCs w:val="24"/>
        </w:rPr>
        <w:t xml:space="preserve">Недопустими са </w:t>
      </w:r>
      <w:r w:rsidR="00B17A65" w:rsidRPr="00012D2F">
        <w:rPr>
          <w:rFonts w:cs="Times New Roman"/>
          <w:sz w:val="24"/>
          <w:szCs w:val="24"/>
        </w:rPr>
        <w:t xml:space="preserve">юридически лица, регистрирани по закони за стопански организации (Търговски закон, Закон за кооперативите и подобни), политически партии, религиозни организации и институции, физически лица, и НПО, които получават подкрепа по други инструменти, финансирани от Конфедерация Швейцария в рамките на Българо-швейцарската програма за сътрудничество. </w:t>
      </w:r>
    </w:p>
    <w:p w:rsidR="00246B42" w:rsidRDefault="00B17A65" w:rsidP="00012D2F">
      <w:pPr>
        <w:rPr>
          <w:rFonts w:cs="Times New Roman"/>
          <w:sz w:val="24"/>
          <w:szCs w:val="24"/>
        </w:rPr>
      </w:pPr>
      <w:r w:rsidRPr="00012D2F">
        <w:rPr>
          <w:rFonts w:cs="Times New Roman"/>
          <w:sz w:val="24"/>
          <w:szCs w:val="24"/>
        </w:rPr>
        <w:t xml:space="preserve">ПАРТНЬОРИ: Проектите задължително се изпълняват в партньорство с швейцарска организация. Швейцарските партньорски организации и институции помагат за оформянето на подходи и активират ответен капацитет за справяне с предизвикателствата на развитието, пренасят ноу-хау, подкрепят процеси за дефиниране на учене и методология, възможно е да предоставят оборудване и съпровождат/консултират процеси за въвеждане на постоянни структури за справяне с бъдещите предизвикателства на развитието. </w:t>
      </w:r>
    </w:p>
    <w:p w:rsidR="00246B42" w:rsidRDefault="00246B42" w:rsidP="00246B42">
      <w:pPr>
        <w:rPr>
          <w:rFonts w:cs="Times New Roman"/>
          <w:sz w:val="24"/>
          <w:szCs w:val="24"/>
        </w:rPr>
      </w:pPr>
      <w:r w:rsidRPr="00012D2F">
        <w:rPr>
          <w:rFonts w:cs="Times New Roman"/>
          <w:sz w:val="24"/>
          <w:szCs w:val="24"/>
        </w:rPr>
        <w:t xml:space="preserve">СУМА НА ФИНАНСИРАНЕ: </w:t>
      </w:r>
    </w:p>
    <w:p w:rsidR="00246B42" w:rsidRPr="00012D2F" w:rsidRDefault="00246B42" w:rsidP="00246B42">
      <w:pPr>
        <w:rPr>
          <w:rFonts w:cs="Times New Roman"/>
          <w:sz w:val="24"/>
          <w:szCs w:val="24"/>
        </w:rPr>
      </w:pPr>
      <w:r w:rsidRPr="00012D2F">
        <w:rPr>
          <w:rFonts w:cs="Times New Roman"/>
          <w:sz w:val="24"/>
          <w:szCs w:val="24"/>
        </w:rPr>
        <w:t xml:space="preserve">Размер на безвъзмездната финансова помощ: 2 200 000 CHF </w:t>
      </w:r>
    </w:p>
    <w:p w:rsidR="00246B42" w:rsidRPr="00246B42" w:rsidRDefault="00246B42" w:rsidP="00246B42">
      <w:pPr>
        <w:pStyle w:val="ListParagraph"/>
        <w:numPr>
          <w:ilvl w:val="0"/>
          <w:numId w:val="33"/>
        </w:numPr>
        <w:rPr>
          <w:rFonts w:cs="Times New Roman"/>
          <w:sz w:val="24"/>
          <w:szCs w:val="24"/>
        </w:rPr>
      </w:pPr>
      <w:r w:rsidRPr="00246B42">
        <w:rPr>
          <w:rFonts w:cs="Times New Roman"/>
          <w:sz w:val="24"/>
          <w:szCs w:val="24"/>
        </w:rPr>
        <w:t xml:space="preserve">минимален размер: 10 000 CHF </w:t>
      </w:r>
    </w:p>
    <w:p w:rsidR="00246B42" w:rsidRPr="00246B42" w:rsidRDefault="00246B42" w:rsidP="00246B42">
      <w:pPr>
        <w:pStyle w:val="ListParagraph"/>
        <w:numPr>
          <w:ilvl w:val="0"/>
          <w:numId w:val="33"/>
        </w:numPr>
        <w:rPr>
          <w:rFonts w:cs="Times New Roman"/>
          <w:sz w:val="24"/>
          <w:szCs w:val="24"/>
        </w:rPr>
      </w:pPr>
      <w:r w:rsidRPr="00246B42">
        <w:rPr>
          <w:rFonts w:cs="Times New Roman"/>
          <w:sz w:val="24"/>
          <w:szCs w:val="24"/>
        </w:rPr>
        <w:t xml:space="preserve">максимален размер: </w:t>
      </w:r>
    </w:p>
    <w:p w:rsidR="00246B42" w:rsidRPr="00246B42" w:rsidRDefault="00246B42" w:rsidP="00246B42">
      <w:pPr>
        <w:pStyle w:val="ListParagraph"/>
        <w:numPr>
          <w:ilvl w:val="0"/>
          <w:numId w:val="32"/>
        </w:numPr>
        <w:rPr>
          <w:rFonts w:cs="Times New Roman"/>
          <w:sz w:val="24"/>
          <w:szCs w:val="24"/>
        </w:rPr>
      </w:pPr>
      <w:r w:rsidRPr="00246B42">
        <w:rPr>
          <w:rFonts w:cs="Times New Roman"/>
          <w:sz w:val="24"/>
          <w:szCs w:val="24"/>
        </w:rPr>
        <w:t xml:space="preserve">малки проекти: 100 000 CHF </w:t>
      </w:r>
    </w:p>
    <w:p w:rsidR="00246B42" w:rsidRPr="00246B42" w:rsidRDefault="00246B42" w:rsidP="00246B42">
      <w:pPr>
        <w:pStyle w:val="ListParagraph"/>
        <w:numPr>
          <w:ilvl w:val="0"/>
          <w:numId w:val="32"/>
        </w:numPr>
        <w:rPr>
          <w:rFonts w:cs="Times New Roman"/>
          <w:sz w:val="24"/>
          <w:szCs w:val="24"/>
        </w:rPr>
      </w:pPr>
      <w:r w:rsidRPr="00246B42">
        <w:rPr>
          <w:rFonts w:cs="Times New Roman"/>
          <w:sz w:val="24"/>
          <w:szCs w:val="24"/>
        </w:rPr>
        <w:t xml:space="preserve">големи проекти: 250 000 CHF </w:t>
      </w:r>
    </w:p>
    <w:p w:rsidR="00246B42" w:rsidRPr="00012D2F" w:rsidRDefault="00246B42" w:rsidP="00246B42">
      <w:pPr>
        <w:rPr>
          <w:rFonts w:cs="Times New Roman"/>
          <w:sz w:val="24"/>
          <w:szCs w:val="24"/>
        </w:rPr>
      </w:pPr>
      <w:r w:rsidRPr="00012D2F">
        <w:rPr>
          <w:rFonts w:cs="Times New Roman"/>
          <w:i/>
          <w:iCs/>
          <w:sz w:val="24"/>
          <w:szCs w:val="24"/>
        </w:rPr>
        <w:t xml:space="preserve">По настоящата процедура се изисква съфинансиране на проекта в размер на най-малко 10% за кандидатстващи юридически лица с нестопанска цел и най-малко 15% за кандидатстващи публични институции. </w:t>
      </w:r>
    </w:p>
    <w:p w:rsidR="00B17A65" w:rsidRPr="00012D2F" w:rsidRDefault="00B17A65" w:rsidP="00012D2F">
      <w:pPr>
        <w:rPr>
          <w:rFonts w:cs="Times New Roman"/>
          <w:sz w:val="24"/>
          <w:szCs w:val="24"/>
        </w:rPr>
      </w:pPr>
      <w:r w:rsidRPr="00012D2F">
        <w:rPr>
          <w:rFonts w:cs="Times New Roman"/>
          <w:sz w:val="24"/>
          <w:szCs w:val="24"/>
        </w:rPr>
        <w:t xml:space="preserve">ОПИСАНИЕ: Спектърът от потенциални проектни дейности за адресиране на предизвикателствата на развитието поне от един български (водещ) и един швейцарски партньор може да включва, но не е ограничен до: </w:t>
      </w:r>
    </w:p>
    <w:p w:rsidR="00B17A65" w:rsidRPr="00246B42" w:rsidRDefault="00B17A65" w:rsidP="00246B42">
      <w:pPr>
        <w:pStyle w:val="ListParagraph"/>
        <w:numPr>
          <w:ilvl w:val="0"/>
          <w:numId w:val="30"/>
        </w:numPr>
        <w:rPr>
          <w:rFonts w:cs="Times New Roman"/>
          <w:sz w:val="24"/>
          <w:szCs w:val="24"/>
        </w:rPr>
      </w:pPr>
      <w:r w:rsidRPr="00246B42">
        <w:rPr>
          <w:rFonts w:cs="Times New Roman"/>
          <w:sz w:val="24"/>
          <w:szCs w:val="24"/>
        </w:rPr>
        <w:t xml:space="preserve">подкрепа и подобряване на предишни партньорски отношения и дейности, ако отговаря на условията на схемата за безвъзмездна помощ към Фонд „Партньорство‖; </w:t>
      </w:r>
    </w:p>
    <w:p w:rsidR="00B17A65" w:rsidRPr="00246B42" w:rsidRDefault="00B17A65" w:rsidP="00246B42">
      <w:pPr>
        <w:pStyle w:val="ListParagraph"/>
        <w:numPr>
          <w:ilvl w:val="0"/>
          <w:numId w:val="30"/>
        </w:numPr>
        <w:rPr>
          <w:rFonts w:cs="Times New Roman"/>
          <w:sz w:val="24"/>
          <w:szCs w:val="24"/>
        </w:rPr>
      </w:pPr>
      <w:r w:rsidRPr="00246B42">
        <w:rPr>
          <w:rFonts w:cs="Times New Roman"/>
          <w:sz w:val="24"/>
          <w:szCs w:val="24"/>
        </w:rPr>
        <w:t xml:space="preserve">типични дейности за организацията/институцията, насочени към специфични целеви групи; </w:t>
      </w:r>
    </w:p>
    <w:p w:rsidR="00B17A65" w:rsidRPr="00246B42" w:rsidRDefault="00B17A65" w:rsidP="00012D2F">
      <w:pPr>
        <w:pStyle w:val="ListParagraph"/>
        <w:numPr>
          <w:ilvl w:val="0"/>
          <w:numId w:val="30"/>
        </w:numPr>
        <w:rPr>
          <w:rFonts w:cs="Times New Roman"/>
          <w:sz w:val="24"/>
          <w:szCs w:val="24"/>
        </w:rPr>
      </w:pPr>
      <w:r w:rsidRPr="00246B42">
        <w:rPr>
          <w:rFonts w:cs="Times New Roman"/>
          <w:sz w:val="24"/>
          <w:szCs w:val="24"/>
        </w:rPr>
        <w:t xml:space="preserve">управление на проекта, включващо осигуряване на публичност и финални одити. </w:t>
      </w:r>
    </w:p>
    <w:p w:rsidR="00B17A65" w:rsidRPr="00012D2F" w:rsidRDefault="00B17A65" w:rsidP="00012D2F">
      <w:pPr>
        <w:rPr>
          <w:rFonts w:cs="Times New Roman"/>
          <w:sz w:val="24"/>
          <w:szCs w:val="24"/>
        </w:rPr>
      </w:pPr>
      <w:r w:rsidRPr="00012D2F">
        <w:rPr>
          <w:rFonts w:cs="Times New Roman"/>
          <w:sz w:val="24"/>
          <w:szCs w:val="24"/>
        </w:rPr>
        <w:t xml:space="preserve">Следните дейности са недопустими </w:t>
      </w:r>
    </w:p>
    <w:p w:rsidR="00B17A65" w:rsidRPr="00246B42" w:rsidRDefault="00B17A65" w:rsidP="00246B42">
      <w:pPr>
        <w:pStyle w:val="ListParagraph"/>
        <w:numPr>
          <w:ilvl w:val="0"/>
          <w:numId w:val="31"/>
        </w:numPr>
        <w:rPr>
          <w:rFonts w:cs="Times New Roman"/>
          <w:sz w:val="24"/>
          <w:szCs w:val="24"/>
        </w:rPr>
      </w:pPr>
      <w:r w:rsidRPr="00246B42">
        <w:rPr>
          <w:rFonts w:cs="Times New Roman"/>
          <w:sz w:val="24"/>
          <w:szCs w:val="24"/>
        </w:rPr>
        <w:lastRenderedPageBreak/>
        <w:t xml:space="preserve">покупка на земя или недвижими имоти; </w:t>
      </w:r>
    </w:p>
    <w:p w:rsidR="00B17A65" w:rsidRPr="00246B42" w:rsidRDefault="00B17A65" w:rsidP="00246B42">
      <w:pPr>
        <w:pStyle w:val="ListParagraph"/>
        <w:numPr>
          <w:ilvl w:val="0"/>
          <w:numId w:val="31"/>
        </w:numPr>
        <w:rPr>
          <w:rFonts w:cs="Times New Roman"/>
          <w:sz w:val="24"/>
          <w:szCs w:val="24"/>
        </w:rPr>
      </w:pPr>
      <w:r w:rsidRPr="00246B42">
        <w:rPr>
          <w:rFonts w:cs="Times New Roman"/>
          <w:sz w:val="24"/>
          <w:szCs w:val="24"/>
        </w:rPr>
        <w:t xml:space="preserve">доставка на оборудване, което не е директно свързано с изпълнението на проекта; </w:t>
      </w:r>
    </w:p>
    <w:p w:rsidR="00B17A65" w:rsidRPr="00246B42" w:rsidRDefault="00B17A65" w:rsidP="00246B42">
      <w:pPr>
        <w:pStyle w:val="ListParagraph"/>
        <w:numPr>
          <w:ilvl w:val="0"/>
          <w:numId w:val="31"/>
        </w:numPr>
        <w:rPr>
          <w:rFonts w:cs="Times New Roman"/>
          <w:sz w:val="24"/>
          <w:szCs w:val="24"/>
        </w:rPr>
      </w:pPr>
      <w:r w:rsidRPr="00246B42">
        <w:rPr>
          <w:rFonts w:cs="Times New Roman"/>
          <w:sz w:val="24"/>
          <w:szCs w:val="24"/>
        </w:rPr>
        <w:t xml:space="preserve">текущи дейности, вече финансирани от други източници; </w:t>
      </w:r>
    </w:p>
    <w:p w:rsidR="00B17A65" w:rsidRPr="00246B42" w:rsidRDefault="00B17A65" w:rsidP="00246B42">
      <w:pPr>
        <w:pStyle w:val="ListParagraph"/>
        <w:numPr>
          <w:ilvl w:val="0"/>
          <w:numId w:val="31"/>
        </w:numPr>
        <w:rPr>
          <w:rFonts w:cs="Times New Roman"/>
          <w:sz w:val="24"/>
          <w:szCs w:val="24"/>
        </w:rPr>
      </w:pPr>
      <w:r w:rsidRPr="00246B42">
        <w:rPr>
          <w:rFonts w:cs="Times New Roman"/>
          <w:sz w:val="24"/>
          <w:szCs w:val="24"/>
        </w:rPr>
        <w:t xml:space="preserve">спонсорство за лица за участие в работни и теоретични семинари, конференции; </w:t>
      </w:r>
    </w:p>
    <w:p w:rsidR="00B17A65" w:rsidRPr="00246B42" w:rsidRDefault="00B17A65" w:rsidP="00246B42">
      <w:pPr>
        <w:pStyle w:val="ListParagraph"/>
        <w:numPr>
          <w:ilvl w:val="0"/>
          <w:numId w:val="31"/>
        </w:numPr>
        <w:rPr>
          <w:rFonts w:cs="Times New Roman"/>
          <w:sz w:val="24"/>
          <w:szCs w:val="24"/>
        </w:rPr>
      </w:pPr>
      <w:r w:rsidRPr="00246B42">
        <w:rPr>
          <w:rFonts w:cs="Times New Roman"/>
          <w:sz w:val="24"/>
          <w:szCs w:val="24"/>
        </w:rPr>
        <w:t xml:space="preserve">стипендии за лица за обучение или обучителни курсове; </w:t>
      </w:r>
    </w:p>
    <w:p w:rsidR="00B17A65" w:rsidRPr="00246B42" w:rsidRDefault="00B17A65" w:rsidP="00246B42">
      <w:pPr>
        <w:pStyle w:val="ListParagraph"/>
        <w:numPr>
          <w:ilvl w:val="0"/>
          <w:numId w:val="31"/>
        </w:numPr>
        <w:rPr>
          <w:rFonts w:cs="Times New Roman"/>
          <w:sz w:val="24"/>
          <w:szCs w:val="24"/>
        </w:rPr>
      </w:pPr>
      <w:r w:rsidRPr="00246B42">
        <w:rPr>
          <w:rFonts w:cs="Times New Roman"/>
          <w:sz w:val="24"/>
          <w:szCs w:val="24"/>
        </w:rPr>
        <w:t xml:space="preserve">обучения, за които бенефициентите на безвъзмездната помощ начисляват разходи за участие; </w:t>
      </w:r>
    </w:p>
    <w:p w:rsidR="00B17A65" w:rsidRPr="00246B42" w:rsidRDefault="00B17A65" w:rsidP="00246B42">
      <w:pPr>
        <w:pStyle w:val="ListParagraph"/>
        <w:numPr>
          <w:ilvl w:val="0"/>
          <w:numId w:val="31"/>
        </w:numPr>
        <w:rPr>
          <w:rFonts w:cs="Times New Roman"/>
          <w:sz w:val="24"/>
          <w:szCs w:val="24"/>
        </w:rPr>
      </w:pPr>
      <w:r w:rsidRPr="00246B42">
        <w:rPr>
          <w:rFonts w:cs="Times New Roman"/>
          <w:sz w:val="24"/>
          <w:szCs w:val="24"/>
        </w:rPr>
        <w:t xml:space="preserve">съществуващи програми и регулярни дейности на бенефициента и/или партньорите. </w:t>
      </w:r>
    </w:p>
    <w:p w:rsidR="00B17A65" w:rsidRDefault="00B17A65" w:rsidP="00012D2F">
      <w:pPr>
        <w:rPr>
          <w:rStyle w:val="Strong"/>
          <w:rFonts w:cs="Times New Roman"/>
          <w:color w:val="333333"/>
          <w:sz w:val="24"/>
          <w:szCs w:val="24"/>
        </w:rPr>
      </w:pPr>
      <w:r w:rsidRPr="00012D2F">
        <w:rPr>
          <w:rFonts w:cs="Times New Roman"/>
          <w:sz w:val="24"/>
          <w:szCs w:val="24"/>
        </w:rPr>
        <w:t>Продължителност на изпълнение на проекта: Продължителността на проектите не следва да надвишава 24 месеца за малки проекти</w:t>
      </w:r>
      <w:r w:rsidRPr="00B17A65">
        <w:rPr>
          <w:sz w:val="23"/>
          <w:szCs w:val="23"/>
        </w:rPr>
        <w:t xml:space="preserve"> и 36 месеца за големи проекти</w:t>
      </w:r>
    </w:p>
    <w:p w:rsidR="00246B42" w:rsidRPr="00246B42" w:rsidRDefault="00246B42" w:rsidP="00246B42">
      <w:pPr>
        <w:spacing w:after="360"/>
        <w:rPr>
          <w:rFonts w:cs="Times New Roman"/>
          <w:b/>
          <w:sz w:val="24"/>
          <w:szCs w:val="24"/>
        </w:rPr>
      </w:pPr>
      <w:r w:rsidRPr="00246B42">
        <w:rPr>
          <w:rFonts w:cs="Times New Roman"/>
          <w:b/>
          <w:sz w:val="24"/>
          <w:szCs w:val="24"/>
        </w:rPr>
        <w:t xml:space="preserve">Краен срок: 27 декември 2013 г. </w:t>
      </w:r>
    </w:p>
    <w:p w:rsidR="00343C04" w:rsidRPr="002A63DF" w:rsidRDefault="00910711" w:rsidP="00343C04">
      <w:pPr>
        <w:pStyle w:val="Heading2"/>
      </w:pPr>
      <w:hyperlink r:id="rId29" w:tgtFrame="_blank" w:history="1">
        <w:bookmarkStart w:id="25" w:name="_Toc356919586"/>
        <w:r w:rsidR="0033712C" w:rsidRPr="00DA05B4">
          <w:rPr>
            <w:rStyle w:val="Hyperlink"/>
            <w:bCs w:val="0"/>
            <w:lang w:val="ru-RU"/>
          </w:rPr>
          <w:t>Европейско сътрудничество в областта на науката и технологиите</w:t>
        </w:r>
      </w:hyperlink>
      <w:r w:rsidR="0033712C">
        <w:t xml:space="preserve"> </w:t>
      </w:r>
      <w:r w:rsidR="0033712C" w:rsidRPr="009912F3">
        <w:t>(</w:t>
      </w:r>
      <w:r w:rsidR="0033712C">
        <w:rPr>
          <w:lang w:val="en-US"/>
        </w:rPr>
        <w:t>COST</w:t>
      </w:r>
      <w:r w:rsidR="0033712C" w:rsidRPr="009912F3">
        <w:t>)</w:t>
      </w:r>
      <w:r w:rsidR="00343C04" w:rsidRPr="00343C04">
        <w:t xml:space="preserve"> </w:t>
      </w:r>
      <w:r w:rsidR="00343C04">
        <w:t>Конкурс за междудисциплинарни пилотни проекти</w:t>
      </w:r>
      <w:bookmarkEnd w:id="25"/>
    </w:p>
    <w:p w:rsidR="00E8333B" w:rsidRPr="00246B42" w:rsidRDefault="00E8333B" w:rsidP="00246B42">
      <w:pPr>
        <w:rPr>
          <w:sz w:val="24"/>
          <w:szCs w:val="24"/>
        </w:rPr>
      </w:pPr>
      <w:r w:rsidRPr="00246B42">
        <w:rPr>
          <w:sz w:val="24"/>
          <w:szCs w:val="24"/>
        </w:rPr>
        <w:t xml:space="preserve">Европейското сътрудничество в областта на науката и технологиите обединява изследователи и експерти от различни страни, които работят по определени теми. По линия на COST </w:t>
      </w:r>
      <w:r w:rsidRPr="00246B42">
        <w:rPr>
          <w:b/>
          <w:bCs/>
          <w:sz w:val="24"/>
          <w:szCs w:val="24"/>
        </w:rPr>
        <w:t>не</w:t>
      </w:r>
      <w:r w:rsidRPr="00246B42">
        <w:rPr>
          <w:sz w:val="24"/>
          <w:szCs w:val="24"/>
        </w:rPr>
        <w:t xml:space="preserve"> </w:t>
      </w:r>
      <w:r w:rsidRPr="00246B42">
        <w:rPr>
          <w:rStyle w:val="Strong"/>
          <w:sz w:val="24"/>
          <w:szCs w:val="24"/>
        </w:rPr>
        <w:t xml:space="preserve">се </w:t>
      </w:r>
      <w:r w:rsidRPr="00246B42">
        <w:rPr>
          <w:sz w:val="24"/>
          <w:szCs w:val="24"/>
        </w:rPr>
        <w:t>финансират самите научни изследвания, а провеждането на срещи, конференции, краткосрочен научен обмен и информационни прояви, които допринасят за работата в мрежа. Понастоящем се подпомагат около 250 изследователски мрежи (дейности).</w:t>
      </w:r>
    </w:p>
    <w:p w:rsidR="00E8333B" w:rsidRPr="00246B42" w:rsidRDefault="00E8333B" w:rsidP="00246B42">
      <w:pPr>
        <w:rPr>
          <w:sz w:val="24"/>
          <w:szCs w:val="24"/>
        </w:rPr>
      </w:pPr>
      <w:r w:rsidRPr="00246B42">
        <w:rPr>
          <w:sz w:val="24"/>
          <w:szCs w:val="24"/>
        </w:rPr>
        <w:t>В рамките на COST се насърчават предложенията за дейности, които допринасят за научното, технологично, икономическо, културно и обществено развитие на Европа. Особено добре се посрещат предложения, които играят ролята на предшественик за развитието на други европейски програми и/или са представени от изследователи в началото на своята кариера.</w:t>
      </w:r>
    </w:p>
    <w:p w:rsidR="00E8333B" w:rsidRPr="00246B42" w:rsidRDefault="00E8333B" w:rsidP="00246B42">
      <w:pPr>
        <w:rPr>
          <w:sz w:val="24"/>
          <w:szCs w:val="24"/>
        </w:rPr>
      </w:pPr>
      <w:r w:rsidRPr="00246B42">
        <w:rPr>
          <w:sz w:val="24"/>
          <w:szCs w:val="24"/>
        </w:rPr>
        <w:t>Развиването на засилени връзки между европейските изследователи е от решаващо значение за изграждането на европейското научноизследователско пространство (ЕНП). Чрез COST се насърчава създаването на нови, новаторски, интердисциплинарни и широкообхватни изследователски мрежи в Европа. Дейностите, включени в това сътрудничество, се осъществяват от научноизследователски екипи с цел да се заздравят основите за достигане на високи научни постижения в Европа.</w:t>
      </w:r>
    </w:p>
    <w:p w:rsidR="00E8333B" w:rsidRPr="00246B42" w:rsidRDefault="00E8333B" w:rsidP="00246B42">
      <w:pPr>
        <w:rPr>
          <w:sz w:val="24"/>
          <w:szCs w:val="24"/>
        </w:rPr>
      </w:pPr>
      <w:r w:rsidRPr="00246B42">
        <w:rPr>
          <w:sz w:val="24"/>
          <w:szCs w:val="24"/>
        </w:rPr>
        <w:t>Европейското сътрудничество в областта на науката и технологиите е организирано в девет широки изследователски области:</w:t>
      </w:r>
    </w:p>
    <w:p w:rsidR="00E8333B" w:rsidRPr="00246B42" w:rsidRDefault="00E8333B" w:rsidP="00246B42">
      <w:pPr>
        <w:pStyle w:val="ListParagraph"/>
        <w:numPr>
          <w:ilvl w:val="0"/>
          <w:numId w:val="35"/>
        </w:numPr>
        <w:rPr>
          <w:rFonts w:cs="Times New Roman"/>
          <w:color w:val="000000"/>
          <w:sz w:val="24"/>
          <w:szCs w:val="24"/>
        </w:rPr>
      </w:pPr>
      <w:r w:rsidRPr="00246B42">
        <w:rPr>
          <w:rFonts w:cs="Times New Roman"/>
          <w:color w:val="000000"/>
          <w:sz w:val="24"/>
          <w:szCs w:val="24"/>
        </w:rPr>
        <w:t xml:space="preserve">Биомедицина и молекулярни бионауки; </w:t>
      </w:r>
    </w:p>
    <w:p w:rsidR="00E8333B" w:rsidRPr="00246B42" w:rsidRDefault="00E8333B" w:rsidP="00246B42">
      <w:pPr>
        <w:pStyle w:val="ListParagraph"/>
        <w:numPr>
          <w:ilvl w:val="0"/>
          <w:numId w:val="35"/>
        </w:numPr>
        <w:rPr>
          <w:rFonts w:cs="Times New Roman"/>
          <w:color w:val="000000"/>
          <w:sz w:val="24"/>
          <w:szCs w:val="24"/>
        </w:rPr>
      </w:pPr>
      <w:r w:rsidRPr="00246B42">
        <w:rPr>
          <w:rFonts w:cs="Times New Roman"/>
          <w:color w:val="000000"/>
          <w:sz w:val="24"/>
          <w:szCs w:val="24"/>
        </w:rPr>
        <w:t xml:space="preserve">Химия, молекулярни науки и технологии; </w:t>
      </w:r>
    </w:p>
    <w:p w:rsidR="00E8333B" w:rsidRPr="00246B42" w:rsidRDefault="00E8333B" w:rsidP="00246B42">
      <w:pPr>
        <w:pStyle w:val="ListParagraph"/>
        <w:numPr>
          <w:ilvl w:val="0"/>
          <w:numId w:val="35"/>
        </w:numPr>
        <w:rPr>
          <w:rFonts w:cs="Times New Roman"/>
          <w:color w:val="000000"/>
          <w:sz w:val="24"/>
          <w:szCs w:val="24"/>
        </w:rPr>
      </w:pPr>
      <w:r w:rsidRPr="00246B42">
        <w:rPr>
          <w:rFonts w:cs="Times New Roman"/>
          <w:color w:val="000000"/>
          <w:sz w:val="24"/>
          <w:szCs w:val="24"/>
        </w:rPr>
        <w:lastRenderedPageBreak/>
        <w:t xml:space="preserve">Науки за Земята и управление на околната среда; </w:t>
      </w:r>
    </w:p>
    <w:p w:rsidR="00E8333B" w:rsidRPr="00246B42" w:rsidRDefault="00E8333B" w:rsidP="00246B42">
      <w:pPr>
        <w:pStyle w:val="ListParagraph"/>
        <w:numPr>
          <w:ilvl w:val="0"/>
          <w:numId w:val="35"/>
        </w:numPr>
        <w:rPr>
          <w:rFonts w:cs="Times New Roman"/>
          <w:color w:val="000000"/>
          <w:sz w:val="24"/>
          <w:szCs w:val="24"/>
        </w:rPr>
      </w:pPr>
      <w:r w:rsidRPr="00246B42">
        <w:rPr>
          <w:rFonts w:cs="Times New Roman"/>
          <w:color w:val="000000"/>
          <w:sz w:val="24"/>
          <w:szCs w:val="24"/>
        </w:rPr>
        <w:t xml:space="preserve">Храни и земеделие; </w:t>
      </w:r>
    </w:p>
    <w:p w:rsidR="00E8333B" w:rsidRPr="00246B42" w:rsidRDefault="00E8333B" w:rsidP="00246B42">
      <w:pPr>
        <w:pStyle w:val="ListParagraph"/>
        <w:numPr>
          <w:ilvl w:val="0"/>
          <w:numId w:val="35"/>
        </w:numPr>
        <w:rPr>
          <w:rFonts w:cs="Times New Roman"/>
          <w:color w:val="000000"/>
          <w:sz w:val="24"/>
          <w:szCs w:val="24"/>
        </w:rPr>
      </w:pPr>
      <w:r w:rsidRPr="00246B42">
        <w:rPr>
          <w:rFonts w:cs="Times New Roman"/>
          <w:color w:val="000000"/>
          <w:sz w:val="24"/>
          <w:szCs w:val="24"/>
        </w:rPr>
        <w:t xml:space="preserve">Гори, продукти и услуги, свързани с тях; </w:t>
      </w:r>
    </w:p>
    <w:p w:rsidR="00E8333B" w:rsidRPr="00246B42" w:rsidRDefault="00E8333B" w:rsidP="00246B42">
      <w:pPr>
        <w:pStyle w:val="ListParagraph"/>
        <w:numPr>
          <w:ilvl w:val="0"/>
          <w:numId w:val="35"/>
        </w:numPr>
        <w:rPr>
          <w:rFonts w:cs="Times New Roman"/>
          <w:color w:val="000000"/>
          <w:sz w:val="24"/>
          <w:szCs w:val="24"/>
        </w:rPr>
      </w:pPr>
      <w:r w:rsidRPr="00246B42">
        <w:rPr>
          <w:rFonts w:cs="Times New Roman"/>
          <w:color w:val="000000"/>
          <w:sz w:val="24"/>
          <w:szCs w:val="24"/>
        </w:rPr>
        <w:t xml:space="preserve">Хора, общество, култура и здраве; </w:t>
      </w:r>
    </w:p>
    <w:p w:rsidR="00E8333B" w:rsidRPr="00246B42" w:rsidRDefault="00E8333B" w:rsidP="00246B42">
      <w:pPr>
        <w:pStyle w:val="ListParagraph"/>
        <w:numPr>
          <w:ilvl w:val="0"/>
          <w:numId w:val="35"/>
        </w:numPr>
        <w:rPr>
          <w:rFonts w:cs="Times New Roman"/>
          <w:color w:val="000000"/>
          <w:sz w:val="24"/>
          <w:szCs w:val="24"/>
        </w:rPr>
      </w:pPr>
      <w:r w:rsidRPr="00246B42">
        <w:rPr>
          <w:rFonts w:cs="Times New Roman"/>
          <w:color w:val="000000"/>
          <w:sz w:val="24"/>
          <w:szCs w:val="24"/>
        </w:rPr>
        <w:t xml:space="preserve">Информационни и комуникационни технологии; </w:t>
      </w:r>
    </w:p>
    <w:p w:rsidR="00E8333B" w:rsidRPr="00246B42" w:rsidRDefault="00E8333B" w:rsidP="00246B42">
      <w:pPr>
        <w:pStyle w:val="ListParagraph"/>
        <w:numPr>
          <w:ilvl w:val="0"/>
          <w:numId w:val="35"/>
        </w:numPr>
        <w:rPr>
          <w:rFonts w:cs="Times New Roman"/>
          <w:color w:val="000000"/>
          <w:sz w:val="24"/>
          <w:szCs w:val="24"/>
        </w:rPr>
      </w:pPr>
      <w:r w:rsidRPr="00246B42">
        <w:rPr>
          <w:rFonts w:cs="Times New Roman"/>
          <w:color w:val="000000"/>
          <w:sz w:val="24"/>
          <w:szCs w:val="24"/>
        </w:rPr>
        <w:t xml:space="preserve">Материали, физични и нанонауки; </w:t>
      </w:r>
    </w:p>
    <w:p w:rsidR="00E8333B" w:rsidRPr="00246B42" w:rsidRDefault="00E8333B" w:rsidP="00246B42">
      <w:pPr>
        <w:pStyle w:val="ListParagraph"/>
        <w:numPr>
          <w:ilvl w:val="0"/>
          <w:numId w:val="35"/>
        </w:numPr>
        <w:rPr>
          <w:rFonts w:cs="Times New Roman"/>
          <w:color w:val="000000"/>
          <w:sz w:val="24"/>
          <w:szCs w:val="24"/>
        </w:rPr>
      </w:pPr>
      <w:r w:rsidRPr="00246B42">
        <w:rPr>
          <w:rFonts w:cs="Times New Roman"/>
          <w:color w:val="000000"/>
          <w:sz w:val="24"/>
          <w:szCs w:val="24"/>
        </w:rPr>
        <w:t>Транспорт и градско развитие.</w:t>
      </w:r>
    </w:p>
    <w:p w:rsidR="00E8333B" w:rsidRPr="00246B42" w:rsidRDefault="00E8333B" w:rsidP="00246B42">
      <w:pPr>
        <w:rPr>
          <w:sz w:val="24"/>
          <w:szCs w:val="24"/>
        </w:rPr>
      </w:pPr>
      <w:r w:rsidRPr="00246B42">
        <w:rPr>
          <w:sz w:val="24"/>
          <w:szCs w:val="24"/>
        </w:rPr>
        <w:t xml:space="preserve">Предвиденият обхват на всяка изследователска област е описан на </w:t>
      </w:r>
      <w:hyperlink r:id="rId30" w:tgtFrame="_blank" w:history="1">
        <w:r w:rsidRPr="00246B42">
          <w:rPr>
            <w:rStyle w:val="Hyperlink"/>
            <w:b/>
            <w:bCs/>
            <w:sz w:val="24"/>
            <w:szCs w:val="24"/>
          </w:rPr>
          <w:t>уебсайта на COST</w:t>
        </w:r>
      </w:hyperlink>
      <w:r w:rsidRPr="00246B42">
        <w:rPr>
          <w:sz w:val="24"/>
          <w:szCs w:val="24"/>
        </w:rPr>
        <w:t>. Авторите на предложения се приканват да посочат към коя изследователска област спада тяхната тема. Въпреки това интердисциплинарните предложения, които не се вписват в една-единствена изследователска област, следва да се подават като мултидисциплинарни предложения. Те ще бъдат оценявани отделно.</w:t>
      </w:r>
    </w:p>
    <w:p w:rsidR="00E8333B" w:rsidRPr="00246B42" w:rsidRDefault="00E8333B" w:rsidP="00246B42">
      <w:pPr>
        <w:rPr>
          <w:sz w:val="24"/>
          <w:szCs w:val="24"/>
        </w:rPr>
      </w:pPr>
      <w:r w:rsidRPr="00246B42">
        <w:rPr>
          <w:sz w:val="24"/>
          <w:szCs w:val="24"/>
        </w:rPr>
        <w:t xml:space="preserve">Предложенията следва да включват изследователи от поне пет държави, участващи в Европейското сътрудничество в областта на науката и технологиите. Финансовата подкрепа за една дейност с 19 участващи държави е от порядъка на </w:t>
      </w:r>
      <w:r w:rsidRPr="00246B42">
        <w:rPr>
          <w:rStyle w:val="Strong"/>
          <w:sz w:val="24"/>
          <w:szCs w:val="24"/>
        </w:rPr>
        <w:t xml:space="preserve">130 000 EUR </w:t>
      </w:r>
      <w:r w:rsidRPr="00246B42">
        <w:rPr>
          <w:sz w:val="24"/>
          <w:szCs w:val="24"/>
        </w:rPr>
        <w:t>годишно, обикновено за период от четири години, при условие че има наличен бюджет.</w:t>
      </w:r>
    </w:p>
    <w:p w:rsidR="00E8333B" w:rsidRPr="00246B42" w:rsidRDefault="00E8333B" w:rsidP="00246B42">
      <w:pPr>
        <w:rPr>
          <w:sz w:val="24"/>
          <w:szCs w:val="24"/>
        </w:rPr>
      </w:pPr>
      <w:r w:rsidRPr="00246B42">
        <w:rPr>
          <w:sz w:val="24"/>
          <w:szCs w:val="24"/>
        </w:rPr>
        <w:t xml:space="preserve">Предложенията ще се оценяват на два етапа (освен за мултидисциплинарните предложения, за които информация се съдържа по-долу). Предварителните предложения (максимум 1 500 думи/3 страници), подадени по електронен път чрез стандартния образец на </w:t>
      </w:r>
      <w:hyperlink r:id="rId31" w:tgtFrame="_blank" w:history="1">
        <w:r w:rsidRPr="00246B42">
          <w:rPr>
            <w:rStyle w:val="Hyperlink"/>
            <w:b/>
            <w:bCs/>
            <w:sz w:val="24"/>
            <w:szCs w:val="24"/>
          </w:rPr>
          <w:t>интернет страницата на COST</w:t>
        </w:r>
      </w:hyperlink>
      <w:r w:rsidRPr="00246B42">
        <w:rPr>
          <w:sz w:val="24"/>
          <w:szCs w:val="24"/>
        </w:rPr>
        <w:t xml:space="preserve">, следва да съдържат кратко изложение на предложението и очаквания от него ефект. </w:t>
      </w:r>
    </w:p>
    <w:p w:rsidR="00E8333B" w:rsidRPr="00246B42" w:rsidRDefault="00E8333B" w:rsidP="00246B42">
      <w:pPr>
        <w:rPr>
          <w:sz w:val="24"/>
          <w:szCs w:val="24"/>
        </w:rPr>
      </w:pPr>
      <w:r w:rsidRPr="00246B42">
        <w:rPr>
          <w:sz w:val="24"/>
          <w:szCs w:val="24"/>
        </w:rPr>
        <w:t xml:space="preserve">Предложения, които не отговарят на критериите за подбор на Европейското сътрудничество в областта на науката и технологиите (напр. тези, в които се съдържа искане за финансиране на научни изследвания), няма да бъдат разглеждани. </w:t>
      </w:r>
    </w:p>
    <w:p w:rsidR="00297247" w:rsidRPr="00246B42" w:rsidRDefault="00E8333B" w:rsidP="00246B42">
      <w:pPr>
        <w:rPr>
          <w:sz w:val="24"/>
          <w:szCs w:val="24"/>
        </w:rPr>
      </w:pPr>
      <w:r w:rsidRPr="00246B42">
        <w:rPr>
          <w:sz w:val="24"/>
          <w:szCs w:val="24"/>
        </w:rPr>
        <w:t xml:space="preserve">Подлежащите на разглеждане предложения ще се оценяват от специализиран комитет за съответната изследователска област въз основа на критериите, публикувани на </w:t>
      </w:r>
      <w:hyperlink r:id="rId32" w:tgtFrame="_blank" w:history="1">
        <w:r w:rsidRPr="00246B42">
          <w:rPr>
            <w:rStyle w:val="Hyperlink"/>
            <w:b/>
            <w:bCs/>
            <w:sz w:val="24"/>
            <w:szCs w:val="24"/>
          </w:rPr>
          <w:t>уебсайта на COST</w:t>
        </w:r>
      </w:hyperlink>
      <w:r w:rsidRPr="00246B42">
        <w:rPr>
          <w:sz w:val="24"/>
          <w:szCs w:val="24"/>
        </w:rPr>
        <w:t xml:space="preserve">. </w:t>
      </w:r>
    </w:p>
    <w:p w:rsidR="00E8333B" w:rsidRPr="00246B42" w:rsidRDefault="00E8333B" w:rsidP="00246B42">
      <w:pPr>
        <w:rPr>
          <w:sz w:val="24"/>
          <w:szCs w:val="24"/>
        </w:rPr>
      </w:pPr>
      <w:r w:rsidRPr="00246B42">
        <w:rPr>
          <w:sz w:val="24"/>
          <w:szCs w:val="24"/>
        </w:rPr>
        <w:t xml:space="preserve">Авторите на избраните предварителни предложения ще бъдат поканени да представят пълни предложения. Пълните предложения ще се разглеждат от експерти съгласно критериите за оценка, публикувани на </w:t>
      </w:r>
      <w:hyperlink r:id="rId33" w:tgtFrame="_blank" w:history="1">
        <w:r w:rsidRPr="00246B42">
          <w:rPr>
            <w:rStyle w:val="Hyperlink"/>
            <w:b/>
            <w:bCs/>
            <w:sz w:val="24"/>
            <w:szCs w:val="24"/>
          </w:rPr>
          <w:t>интернет страницата на COST</w:t>
        </w:r>
      </w:hyperlink>
      <w:r w:rsidRPr="00246B42">
        <w:rPr>
          <w:sz w:val="24"/>
          <w:szCs w:val="24"/>
        </w:rPr>
        <w:t>. Решението се взема обикновено до шест месеца след крайния срок за подаване на предложенията, като се очаква дейностите да започнат в рамките на три месеца след това.</w:t>
      </w:r>
    </w:p>
    <w:p w:rsidR="00246B42" w:rsidRDefault="00E8333B" w:rsidP="00246B42">
      <w:pPr>
        <w:rPr>
          <w:sz w:val="24"/>
          <w:szCs w:val="24"/>
        </w:rPr>
      </w:pPr>
      <w:r w:rsidRPr="00246B42">
        <w:rPr>
          <w:sz w:val="24"/>
          <w:szCs w:val="24"/>
        </w:rPr>
        <w:t xml:space="preserve">Срокът за подаване на мултидисциплинарните предложения е </w:t>
      </w:r>
      <w:r w:rsidRPr="00246B42">
        <w:rPr>
          <w:b/>
          <w:bCs/>
          <w:sz w:val="24"/>
          <w:szCs w:val="24"/>
        </w:rPr>
        <w:t>14 юни 2013 г.</w:t>
      </w:r>
      <w:r w:rsidRPr="00246B42">
        <w:rPr>
          <w:sz w:val="24"/>
          <w:szCs w:val="24"/>
        </w:rPr>
        <w:t xml:space="preserve">, </w:t>
      </w:r>
      <w:r w:rsidRPr="00246B42">
        <w:rPr>
          <w:b/>
          <w:bCs/>
          <w:sz w:val="24"/>
          <w:szCs w:val="24"/>
        </w:rPr>
        <w:t>17:00 ч.</w:t>
      </w:r>
      <w:r w:rsidRPr="00246B42">
        <w:rPr>
          <w:sz w:val="24"/>
          <w:szCs w:val="24"/>
        </w:rPr>
        <w:t xml:space="preserve"> брюкселско време. Решения за одобряване на действията се очакват през ноември 2013 г.</w:t>
      </w:r>
      <w:r w:rsidR="00297247" w:rsidRPr="00246B42">
        <w:rPr>
          <w:sz w:val="24"/>
          <w:szCs w:val="24"/>
        </w:rPr>
        <w:t xml:space="preserve"> </w:t>
      </w:r>
    </w:p>
    <w:p w:rsidR="00E8333B" w:rsidRPr="00246B42" w:rsidRDefault="00297247" w:rsidP="00246B42">
      <w:pPr>
        <w:rPr>
          <w:sz w:val="24"/>
          <w:szCs w:val="24"/>
        </w:rPr>
      </w:pPr>
      <w:r w:rsidRPr="00246B42">
        <w:rPr>
          <w:b/>
          <w:sz w:val="24"/>
          <w:szCs w:val="24"/>
        </w:rPr>
        <w:t>Следващият планиран краен срок</w:t>
      </w:r>
      <w:r w:rsidRPr="00246B42">
        <w:rPr>
          <w:sz w:val="24"/>
          <w:szCs w:val="24"/>
        </w:rPr>
        <w:t xml:space="preserve"> за подаване е </w:t>
      </w:r>
      <w:r w:rsidRPr="00246B42">
        <w:rPr>
          <w:b/>
          <w:sz w:val="24"/>
          <w:szCs w:val="24"/>
        </w:rPr>
        <w:t>27 септември 2013</w:t>
      </w:r>
      <w:r w:rsidRPr="00246B42">
        <w:rPr>
          <w:sz w:val="24"/>
          <w:szCs w:val="24"/>
        </w:rPr>
        <w:t xml:space="preserve"> г. Той включва и специалния краен срок за подаване на мултидисциплинарните предложения съгласно пилотната процедура.</w:t>
      </w:r>
    </w:p>
    <w:p w:rsidR="00E8333B" w:rsidRPr="00297247" w:rsidRDefault="00E8333B" w:rsidP="002A49D7">
      <w:pPr>
        <w:pStyle w:val="NormalWeb"/>
        <w:spacing w:before="120" w:beforeAutospacing="0" w:after="120" w:afterAutospacing="0"/>
        <w:jc w:val="both"/>
      </w:pPr>
      <w:r w:rsidRPr="00246B42">
        <w:lastRenderedPageBreak/>
        <w:t>За авторите на предложения</w:t>
      </w:r>
      <w:r w:rsidRPr="00297247">
        <w:t>, които биха искали да се свържат със своя национален координатор за Европейското сътрудничество в областта на науката и технологиите (CNC) за информация и напътствия могат да посетят интернет страницата:</w:t>
      </w:r>
      <w:r w:rsidR="00297247">
        <w:t xml:space="preserve"> </w:t>
      </w:r>
      <w:hyperlink r:id="rId34" w:tgtFrame="_blank" w:history="1">
        <w:r w:rsidRPr="00297247">
          <w:rPr>
            <w:rStyle w:val="Hyperlink"/>
            <w:b/>
            <w:bCs/>
          </w:rPr>
          <w:t>http://www.cost.eu/cnc</w:t>
        </w:r>
      </w:hyperlink>
      <w:r w:rsidRPr="00297247">
        <w:t xml:space="preserve"> </w:t>
      </w:r>
    </w:p>
    <w:p w:rsidR="00297247" w:rsidRDefault="00E8333B" w:rsidP="002A49D7">
      <w:pPr>
        <w:pStyle w:val="NormalWeb"/>
        <w:spacing w:before="120" w:beforeAutospacing="0" w:after="120" w:afterAutospacing="0"/>
        <w:jc w:val="both"/>
      </w:pPr>
      <w:r w:rsidRPr="00297247">
        <w:t>Предложенията се подават по електронен път чрез уебсайта на Бюрото на Европейското сътрудничество в областта на науката и технологиите.</w:t>
      </w:r>
    </w:p>
    <w:p w:rsidR="00E8333B" w:rsidRPr="00297247" w:rsidRDefault="00E8333B" w:rsidP="00246B42">
      <w:pPr>
        <w:pStyle w:val="NormalWeb"/>
        <w:spacing w:before="120" w:beforeAutospacing="0" w:after="360" w:afterAutospacing="0"/>
        <w:jc w:val="both"/>
      </w:pPr>
      <w:r w:rsidRPr="00297247">
        <w:t>COST получава финансова подкрепа за координационната си дейност от Рамковата програма на ЕС за научни изследвания и технологично развитие. Бюрото на Европейското сътрудничество в областта на науката и технологиите осигурява и ръководи административния, научния и техническия секретариат за това сътрудничество, специализираните комитети за изследователските области и финансираните дейности. То е учредено от Европейската научна фондация (ESF), която играе ролята на негова изпълнителна агенция.</w:t>
      </w:r>
    </w:p>
    <w:p w:rsidR="00191996" w:rsidRPr="00191996" w:rsidRDefault="00246B42" w:rsidP="00246B42">
      <w:pPr>
        <w:pStyle w:val="Heading2"/>
      </w:pPr>
      <w:bookmarkStart w:id="26" w:name="_Toc356919587"/>
      <w:r>
        <w:t>П</w:t>
      </w:r>
      <w:r w:rsidR="00191996"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6"/>
      <w:r w:rsidR="00191996" w:rsidRPr="00191996">
        <w:t xml:space="preserve"> </w:t>
      </w:r>
    </w:p>
    <w:p w:rsidR="00191996" w:rsidRPr="00B32ABF" w:rsidRDefault="00191996" w:rsidP="00B32ABF">
      <w:pPr>
        <w:rPr>
          <w:sz w:val="24"/>
          <w:szCs w:val="24"/>
        </w:rPr>
      </w:pPr>
      <w:r w:rsidRPr="00B32ABF">
        <w:rPr>
          <w:sz w:val="24"/>
          <w:szCs w:val="24"/>
        </w:rPr>
        <w:t xml:space="preserve">. БЕНЕФИЦИЕНТИ: </w:t>
      </w:r>
    </w:p>
    <w:p w:rsidR="00191996" w:rsidRPr="00B32ABF" w:rsidRDefault="00191996" w:rsidP="00B32ABF">
      <w:pPr>
        <w:pStyle w:val="ListParagraph"/>
        <w:numPr>
          <w:ilvl w:val="0"/>
          <w:numId w:val="36"/>
        </w:numPr>
        <w:rPr>
          <w:sz w:val="24"/>
          <w:szCs w:val="24"/>
        </w:rPr>
      </w:pPr>
      <w:r w:rsidRPr="00B32ABF">
        <w:rPr>
          <w:sz w:val="24"/>
          <w:szCs w:val="24"/>
        </w:rPr>
        <w:t xml:space="preserve">международна неправителствена младежка организация или мрежа; </w:t>
      </w:r>
    </w:p>
    <w:p w:rsidR="00191996" w:rsidRPr="00B32ABF" w:rsidRDefault="00191996" w:rsidP="00B32ABF">
      <w:pPr>
        <w:pStyle w:val="ListParagraph"/>
        <w:numPr>
          <w:ilvl w:val="0"/>
          <w:numId w:val="36"/>
        </w:numPr>
        <w:rPr>
          <w:sz w:val="24"/>
          <w:szCs w:val="24"/>
        </w:rPr>
      </w:pPr>
      <w:r w:rsidRPr="00B32ABF">
        <w:rPr>
          <w:sz w:val="24"/>
          <w:szCs w:val="24"/>
        </w:rPr>
        <w:t xml:space="preserve">национална или местна неправителствена младежка организация или мрежа; </w:t>
      </w:r>
    </w:p>
    <w:p w:rsidR="00191996" w:rsidRPr="00B32ABF" w:rsidRDefault="00191996" w:rsidP="00B32ABF">
      <w:pPr>
        <w:pStyle w:val="ListParagraph"/>
        <w:numPr>
          <w:ilvl w:val="0"/>
          <w:numId w:val="36"/>
        </w:numPr>
        <w:rPr>
          <w:sz w:val="24"/>
          <w:szCs w:val="24"/>
        </w:rPr>
      </w:pPr>
      <w:r w:rsidRPr="00B32ABF">
        <w:rPr>
          <w:sz w:val="24"/>
          <w:szCs w:val="24"/>
        </w:rPr>
        <w:t xml:space="preserve">неправителствени структури, включени в младежка работа. </w:t>
      </w:r>
    </w:p>
    <w:p w:rsidR="00191996" w:rsidRPr="00B32ABF" w:rsidRDefault="00191996" w:rsidP="00B32ABF">
      <w:pPr>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191996" w:rsidRPr="00B32ABF" w:rsidRDefault="00191996" w:rsidP="00B32ABF">
      <w:pPr>
        <w:pStyle w:val="ListParagraph"/>
        <w:numPr>
          <w:ilvl w:val="0"/>
          <w:numId w:val="37"/>
        </w:numPr>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191996" w:rsidRPr="00B32ABF" w:rsidRDefault="00191996" w:rsidP="00B32ABF">
      <w:pPr>
        <w:pStyle w:val="ListParagraph"/>
        <w:numPr>
          <w:ilvl w:val="0"/>
          <w:numId w:val="37"/>
        </w:numPr>
        <w:rPr>
          <w:sz w:val="24"/>
          <w:szCs w:val="24"/>
        </w:rPr>
      </w:pPr>
      <w:r w:rsidRPr="00B32ABF">
        <w:rPr>
          <w:sz w:val="24"/>
          <w:szCs w:val="24"/>
        </w:rPr>
        <w:t xml:space="preserve">окуражаване на нови форми на младежко участие и организация; </w:t>
      </w:r>
    </w:p>
    <w:p w:rsidR="00191996" w:rsidRPr="00B32ABF" w:rsidRDefault="00191996" w:rsidP="00B32ABF">
      <w:pPr>
        <w:pStyle w:val="ListParagraph"/>
        <w:numPr>
          <w:ilvl w:val="0"/>
          <w:numId w:val="37"/>
        </w:numPr>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191996" w:rsidRPr="00B32ABF" w:rsidRDefault="00191996" w:rsidP="00B32ABF">
      <w:pPr>
        <w:pStyle w:val="ListParagraph"/>
        <w:numPr>
          <w:ilvl w:val="0"/>
          <w:numId w:val="37"/>
        </w:numPr>
        <w:rPr>
          <w:sz w:val="24"/>
          <w:szCs w:val="24"/>
        </w:rPr>
      </w:pPr>
      <w:r w:rsidRPr="00B32ABF">
        <w:rPr>
          <w:sz w:val="24"/>
          <w:szCs w:val="24"/>
        </w:rPr>
        <w:t xml:space="preserve">да адаптира и създава програми и структури за промените в обществото. </w:t>
      </w:r>
    </w:p>
    <w:p w:rsidR="00191996" w:rsidRPr="00B32ABF" w:rsidRDefault="00191996" w:rsidP="00B32ABF">
      <w:pPr>
        <w:rPr>
          <w:sz w:val="24"/>
          <w:szCs w:val="24"/>
        </w:rPr>
      </w:pPr>
      <w:r w:rsidRPr="00B32ABF">
        <w:rPr>
          <w:sz w:val="24"/>
          <w:szCs w:val="24"/>
        </w:rPr>
        <w:t xml:space="preserve">Допустимите проекти трябва: </w:t>
      </w:r>
    </w:p>
    <w:p w:rsidR="00191996" w:rsidRPr="00B32ABF" w:rsidRDefault="00191996" w:rsidP="00B32ABF">
      <w:pPr>
        <w:pStyle w:val="ListParagraph"/>
        <w:numPr>
          <w:ilvl w:val="0"/>
          <w:numId w:val="38"/>
        </w:numPr>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191996" w:rsidRPr="00B32ABF" w:rsidRDefault="00191996" w:rsidP="00B32ABF">
      <w:pPr>
        <w:pStyle w:val="ListParagraph"/>
        <w:numPr>
          <w:ilvl w:val="0"/>
          <w:numId w:val="38"/>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B32ABF">
      <w:pPr>
        <w:pStyle w:val="ListParagraph"/>
        <w:numPr>
          <w:ilvl w:val="0"/>
          <w:numId w:val="38"/>
        </w:numPr>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191996" w:rsidRPr="00B32ABF" w:rsidRDefault="00191996" w:rsidP="00B32ABF">
      <w:pPr>
        <w:pStyle w:val="ListParagraph"/>
        <w:numPr>
          <w:ilvl w:val="0"/>
          <w:numId w:val="38"/>
        </w:numPr>
        <w:rPr>
          <w:sz w:val="24"/>
          <w:szCs w:val="24"/>
        </w:rPr>
      </w:pPr>
      <w:r w:rsidRPr="00B32ABF">
        <w:rPr>
          <w:sz w:val="24"/>
          <w:szCs w:val="24"/>
        </w:rPr>
        <w:lastRenderedPageBreak/>
        <w:t xml:space="preserve">да имат иновативни дейности от гледна точка на методологията за целевата група и/или организационния орган; </w:t>
      </w:r>
    </w:p>
    <w:p w:rsidR="00191996" w:rsidRPr="00B32ABF" w:rsidRDefault="00191996" w:rsidP="00B32ABF">
      <w:pPr>
        <w:pStyle w:val="ListParagraph"/>
        <w:numPr>
          <w:ilvl w:val="0"/>
          <w:numId w:val="38"/>
        </w:numPr>
        <w:rPr>
          <w:sz w:val="24"/>
          <w:szCs w:val="24"/>
        </w:rPr>
      </w:pPr>
      <w:r w:rsidRPr="00B32ABF">
        <w:rPr>
          <w:sz w:val="24"/>
          <w:szCs w:val="24"/>
        </w:rPr>
        <w:t xml:space="preserve">да допринасят за младежкото участие; </w:t>
      </w:r>
    </w:p>
    <w:p w:rsidR="00191996" w:rsidRPr="00B32ABF" w:rsidRDefault="00191996" w:rsidP="00B32ABF">
      <w:pPr>
        <w:pStyle w:val="ListParagraph"/>
        <w:numPr>
          <w:ilvl w:val="0"/>
          <w:numId w:val="38"/>
        </w:numPr>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4368D1" w:rsidRPr="00B32ABF" w:rsidRDefault="00191996" w:rsidP="00B32ABF">
      <w:pPr>
        <w:rPr>
          <w:b/>
          <w:sz w:val="24"/>
          <w:szCs w:val="24"/>
        </w:rPr>
      </w:pPr>
      <w:r w:rsidRPr="00B32ABF">
        <w:rPr>
          <w:b/>
          <w:sz w:val="24"/>
          <w:szCs w:val="24"/>
        </w:rPr>
        <w:t>Категория Д – ОПЧ</w:t>
      </w:r>
    </w:p>
    <w:p w:rsidR="00191996" w:rsidRPr="00B32ABF" w:rsidRDefault="00191996" w:rsidP="00B32ABF">
      <w:pPr>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191996" w:rsidRPr="00B32ABF" w:rsidRDefault="00191996" w:rsidP="00B32ABF">
      <w:pPr>
        <w:pStyle w:val="ListParagraph"/>
        <w:numPr>
          <w:ilvl w:val="0"/>
          <w:numId w:val="39"/>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191996" w:rsidRPr="00B32ABF" w:rsidRDefault="00191996" w:rsidP="00B32ABF">
      <w:pPr>
        <w:pStyle w:val="ListParagraph"/>
        <w:numPr>
          <w:ilvl w:val="0"/>
          <w:numId w:val="39"/>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191996" w:rsidRPr="00B32ABF" w:rsidRDefault="00191996" w:rsidP="00B32ABF">
      <w:pPr>
        <w:pStyle w:val="ListParagraph"/>
        <w:numPr>
          <w:ilvl w:val="0"/>
          <w:numId w:val="39"/>
        </w:numPr>
        <w:rPr>
          <w:sz w:val="24"/>
          <w:szCs w:val="24"/>
        </w:rPr>
      </w:pPr>
      <w:r w:rsidRPr="00B32ABF">
        <w:rPr>
          <w:sz w:val="24"/>
          <w:szCs w:val="24"/>
        </w:rPr>
        <w:t xml:space="preserve">да засягат главно участници или целеви групи под 30-годишна възраст; </w:t>
      </w:r>
    </w:p>
    <w:p w:rsidR="00191996" w:rsidRPr="00B32ABF" w:rsidRDefault="00191996" w:rsidP="00B32ABF">
      <w:pPr>
        <w:pStyle w:val="ListParagraph"/>
        <w:numPr>
          <w:ilvl w:val="0"/>
          <w:numId w:val="39"/>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B32ABF">
      <w:pPr>
        <w:pStyle w:val="ListParagraph"/>
        <w:numPr>
          <w:ilvl w:val="0"/>
          <w:numId w:val="39"/>
        </w:numPr>
        <w:rPr>
          <w:sz w:val="24"/>
          <w:szCs w:val="24"/>
        </w:rPr>
      </w:pPr>
      <w:r w:rsidRPr="00B32ABF">
        <w:rPr>
          <w:sz w:val="24"/>
          <w:szCs w:val="24"/>
        </w:rPr>
        <w:t xml:space="preserve">да включват междукултурното образование в образователния си подход; </w:t>
      </w:r>
    </w:p>
    <w:p w:rsidR="00191996" w:rsidRPr="00B32ABF" w:rsidRDefault="00191996" w:rsidP="00B32ABF">
      <w:pPr>
        <w:pStyle w:val="ListParagraph"/>
        <w:numPr>
          <w:ilvl w:val="0"/>
          <w:numId w:val="39"/>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191996" w:rsidRPr="00B32ABF" w:rsidRDefault="00191996" w:rsidP="00B32ABF">
      <w:pPr>
        <w:pStyle w:val="ListParagraph"/>
        <w:numPr>
          <w:ilvl w:val="0"/>
          <w:numId w:val="39"/>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191996" w:rsidRDefault="00191996" w:rsidP="00B32ABF">
      <w:pPr>
        <w:pStyle w:val="ListParagraph"/>
        <w:numPr>
          <w:ilvl w:val="0"/>
          <w:numId w:val="39"/>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B32ABF" w:rsidRPr="00B32ABF" w:rsidRDefault="00B32ABF" w:rsidP="00B32ABF">
      <w:pPr>
        <w:ind w:left="360"/>
        <w:rPr>
          <w:sz w:val="24"/>
          <w:szCs w:val="24"/>
        </w:rPr>
      </w:pPr>
      <w:r w:rsidRPr="00B32ABF">
        <w:rPr>
          <w:sz w:val="24"/>
          <w:szCs w:val="24"/>
        </w:rPr>
        <w:t>СУМА НА ФИНАНСИРАНЕ: Сумата на финансиране достига до 7, 600 EUR</w:t>
      </w:r>
    </w:p>
    <w:p w:rsidR="000C54E4" w:rsidRPr="00B32ABF" w:rsidRDefault="00191996" w:rsidP="00B32ABF">
      <w:pPr>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B32ABF" w:rsidRDefault="00B32ABF" w:rsidP="00B32ABF">
      <w:pPr>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0C54E4" w:rsidRDefault="000C54E4" w:rsidP="00460469"/>
    <w:p w:rsidR="000F1958" w:rsidRDefault="000F1958" w:rsidP="00460469"/>
    <w:p w:rsidR="008A14DE" w:rsidRDefault="008A14DE" w:rsidP="00460469">
      <w:pPr>
        <w:sectPr w:rsidR="008A14DE" w:rsidSect="002852EF">
          <w:footerReference w:type="default" r:id="rId35"/>
          <w:pgSz w:w="11906" w:h="16838"/>
          <w:pgMar w:top="1417" w:right="1417" w:bottom="1417" w:left="1417" w:header="708" w:footer="708" w:gutter="0"/>
          <w:cols w:space="708"/>
          <w:docGrid w:linePitch="360"/>
        </w:sectPr>
      </w:pPr>
    </w:p>
    <w:p w:rsidR="00912146" w:rsidRDefault="00912146" w:rsidP="00B278E8">
      <w:pPr>
        <w:pStyle w:val="Events"/>
      </w:pPr>
      <w:bookmarkStart w:id="27" w:name="_Toc356919588"/>
      <w:r>
        <w:lastRenderedPageBreak/>
        <w:t>СЪБИТИЯ</w:t>
      </w:r>
      <w:bookmarkEnd w:id="27"/>
    </w:p>
    <w:p w:rsidR="006F4280" w:rsidRPr="00FE131D" w:rsidRDefault="006F4280" w:rsidP="007A367E">
      <w:pPr>
        <w:shd w:val="clear" w:color="auto" w:fill="FFFFFF"/>
        <w:spacing w:after="0" w:line="240" w:lineRule="auto"/>
        <w:rPr>
          <w:rFonts w:eastAsia="Times New Roman" w:cs="Times New Roman"/>
          <w:b/>
          <w:bCs/>
          <w:color w:val="FFC000"/>
          <w:sz w:val="24"/>
          <w:szCs w:val="24"/>
          <w:lang w:eastAsia="bg-BG"/>
        </w:rPr>
      </w:pPr>
    </w:p>
    <w:p w:rsidR="002449D9" w:rsidRPr="003B4544" w:rsidRDefault="00FE131D" w:rsidP="003B4544">
      <w:pPr>
        <w:rPr>
          <w:b/>
          <w:bCs/>
          <w:color w:val="F79646" w:themeColor="accent6"/>
          <w:sz w:val="24"/>
          <w:szCs w:val="24"/>
          <w:u w:val="single"/>
          <w:lang w:eastAsia="bg-BG"/>
        </w:rPr>
      </w:pPr>
      <w:r w:rsidRPr="003B4544">
        <w:rPr>
          <w:b/>
          <w:color w:val="F79646" w:themeColor="accent6"/>
          <w:sz w:val="24"/>
          <w:szCs w:val="24"/>
          <w:u w:val="single"/>
          <w:lang w:eastAsia="bg-BG"/>
        </w:rPr>
        <w:t>HEPTech Workshop on Open Hardware</w:t>
      </w:r>
      <w:r w:rsidRPr="003B4544">
        <w:rPr>
          <w:b/>
          <w:color w:val="F79646" w:themeColor="accent6"/>
          <w:sz w:val="24"/>
          <w:szCs w:val="24"/>
          <w:u w:val="single"/>
          <w:lang w:val="en-US" w:eastAsia="bg-BG"/>
        </w:rPr>
        <w:t>,</w:t>
      </w:r>
      <w:r w:rsidRPr="003B4544">
        <w:rPr>
          <w:b/>
          <w:color w:val="F79646" w:themeColor="accent6"/>
          <w:sz w:val="24"/>
          <w:szCs w:val="24"/>
          <w:u w:val="single"/>
          <w:lang w:eastAsia="bg-BG"/>
        </w:rPr>
        <w:t xml:space="preserve"> 13 June 2013</w:t>
      </w:r>
      <w:r w:rsidRPr="003B4544">
        <w:rPr>
          <w:b/>
          <w:color w:val="F79646" w:themeColor="accent6"/>
          <w:sz w:val="24"/>
          <w:szCs w:val="24"/>
          <w:u w:val="single"/>
          <w:lang w:val="en-US" w:eastAsia="bg-BG"/>
        </w:rPr>
        <w:t>,</w:t>
      </w:r>
      <w:r w:rsidRPr="003B4544">
        <w:rPr>
          <w:b/>
          <w:color w:val="F79646" w:themeColor="accent6"/>
          <w:sz w:val="24"/>
          <w:szCs w:val="24"/>
          <w:u w:val="single"/>
          <w:lang w:eastAsia="bg-BG"/>
        </w:rPr>
        <w:t>Darmstadt, Germany</w:t>
      </w:r>
    </w:p>
    <w:tbl>
      <w:tblPr>
        <w:tblW w:w="9214" w:type="dxa"/>
        <w:tblCellSpacing w:w="15" w:type="dxa"/>
        <w:tblInd w:w="75" w:type="dxa"/>
        <w:tblLayout w:type="fixed"/>
        <w:tblCellMar>
          <w:left w:w="0" w:type="dxa"/>
          <w:right w:w="0" w:type="dxa"/>
        </w:tblCellMar>
        <w:tblLook w:val="04A0" w:firstRow="1" w:lastRow="0" w:firstColumn="1" w:lastColumn="0" w:noHBand="0" w:noVBand="1"/>
      </w:tblPr>
      <w:tblGrid>
        <w:gridCol w:w="9214"/>
      </w:tblGrid>
      <w:tr w:rsidR="00FE131D" w:rsidRPr="00FE131D" w:rsidTr="005301A8">
        <w:trPr>
          <w:tblCellSpacing w:w="15" w:type="dxa"/>
        </w:trPr>
        <w:tc>
          <w:tcPr>
            <w:tcW w:w="9154" w:type="dxa"/>
            <w:tcMar>
              <w:top w:w="45" w:type="dxa"/>
              <w:left w:w="45" w:type="dxa"/>
              <w:bottom w:w="45" w:type="dxa"/>
              <w:right w:w="45" w:type="dxa"/>
            </w:tcMar>
            <w:hideMark/>
          </w:tcPr>
          <w:p w:rsidR="00FE131D" w:rsidRPr="00FE131D" w:rsidRDefault="00FE131D" w:rsidP="00FE131D">
            <w:pPr>
              <w:ind w:left="-8" w:firstLine="8"/>
              <w:rPr>
                <w:sz w:val="24"/>
                <w:szCs w:val="24"/>
                <w:lang w:eastAsia="bg-BG"/>
              </w:rPr>
            </w:pPr>
            <w:r w:rsidRPr="00FE131D">
              <w:rPr>
                <w:sz w:val="24"/>
                <w:szCs w:val="24"/>
                <w:lang w:eastAsia="bg-BG"/>
              </w:rPr>
              <w:t>HEPTech is organizing a Workshop on Open Source Hardware (OSHW), at GSI in Darmstadt, Germany, within the remit of its Workgroup on Technology Transfer Practices.</w:t>
            </w:r>
          </w:p>
          <w:p w:rsidR="00FE131D" w:rsidRPr="00FE131D" w:rsidRDefault="00FE131D" w:rsidP="00FE131D">
            <w:pPr>
              <w:spacing w:after="120"/>
              <w:rPr>
                <w:sz w:val="24"/>
                <w:szCs w:val="24"/>
                <w:lang w:eastAsia="bg-BG"/>
              </w:rPr>
            </w:pPr>
            <w:r w:rsidRPr="00FE131D">
              <w:rPr>
                <w:sz w:val="24"/>
                <w:szCs w:val="24"/>
                <w:lang w:eastAsia="bg-BG"/>
              </w:rPr>
              <w:t>This event addresses the OSHW phenomenon and its implications for academia and industry with special attention to knowledge and technology transfer issues. Consideration will be given to the various aspects of open source hardware development, and how these are dealt with in academia and industry. Presentations from legal experts, academics, practitioners and business will provide input for the discussions and exchange of ideas.</w:t>
            </w:r>
          </w:p>
          <w:tbl>
            <w:tblPr>
              <w:tblW w:w="10190" w:type="dxa"/>
              <w:tblCellSpacing w:w="15" w:type="dxa"/>
              <w:tblLayout w:type="fixed"/>
              <w:tblCellMar>
                <w:left w:w="0" w:type="dxa"/>
                <w:right w:w="0" w:type="dxa"/>
              </w:tblCellMar>
              <w:tblLook w:val="04A0" w:firstRow="1" w:lastRow="0" w:firstColumn="1" w:lastColumn="0" w:noHBand="0" w:noVBand="1"/>
            </w:tblPr>
            <w:tblGrid>
              <w:gridCol w:w="2029"/>
              <w:gridCol w:w="8161"/>
            </w:tblGrid>
            <w:tr w:rsidR="00FE131D" w:rsidRPr="00FE131D" w:rsidTr="005301A8">
              <w:trPr>
                <w:tblCellSpacing w:w="15" w:type="dxa"/>
              </w:trPr>
              <w:tc>
                <w:tcPr>
                  <w:tcW w:w="1984" w:type="dxa"/>
                  <w:noWrap/>
                  <w:tcMar>
                    <w:top w:w="45" w:type="dxa"/>
                    <w:left w:w="45" w:type="dxa"/>
                    <w:bottom w:w="45" w:type="dxa"/>
                    <w:right w:w="90" w:type="dxa"/>
                  </w:tcMar>
                  <w:hideMark/>
                </w:tcPr>
                <w:p w:rsidR="00FE131D" w:rsidRPr="00844612" w:rsidRDefault="00FE131D" w:rsidP="00FE131D">
                  <w:pPr>
                    <w:spacing w:after="0" w:line="240" w:lineRule="auto"/>
                    <w:ind w:left="-8"/>
                    <w:rPr>
                      <w:rFonts w:eastAsia="Times New Roman" w:cs="Times New Roman"/>
                      <w:b/>
                      <w:bCs/>
                      <w:color w:val="222222"/>
                      <w:sz w:val="24"/>
                      <w:szCs w:val="24"/>
                      <w:lang w:val="en-US" w:eastAsia="bg-BG"/>
                    </w:rPr>
                  </w:pPr>
                  <w:r w:rsidRPr="00FE131D">
                    <w:rPr>
                      <w:rFonts w:eastAsia="Times New Roman" w:cs="Times New Roman"/>
                      <w:b/>
                      <w:bCs/>
                      <w:color w:val="222222"/>
                      <w:sz w:val="24"/>
                      <w:szCs w:val="24"/>
                      <w:lang w:val="en-US" w:eastAsia="bg-BG"/>
                    </w:rPr>
                    <w:t>For r</w:t>
                  </w:r>
                  <w:r w:rsidRPr="00844612">
                    <w:rPr>
                      <w:rFonts w:eastAsia="Times New Roman" w:cs="Times New Roman"/>
                      <w:b/>
                      <w:bCs/>
                      <w:color w:val="222222"/>
                      <w:sz w:val="24"/>
                      <w:szCs w:val="24"/>
                      <w:lang w:eastAsia="bg-BG"/>
                    </w:rPr>
                    <w:t>egistration</w:t>
                  </w:r>
                  <w:r>
                    <w:rPr>
                      <w:rFonts w:eastAsia="Times New Roman" w:cs="Times New Roman"/>
                      <w:b/>
                      <w:bCs/>
                      <w:color w:val="222222"/>
                      <w:sz w:val="24"/>
                      <w:szCs w:val="24"/>
                      <w:lang w:val="en-US" w:eastAsia="bg-BG"/>
                    </w:rPr>
                    <w:t>:</w:t>
                  </w:r>
                </w:p>
              </w:tc>
              <w:tc>
                <w:tcPr>
                  <w:tcW w:w="8116" w:type="dxa"/>
                  <w:tcMar>
                    <w:top w:w="45" w:type="dxa"/>
                    <w:left w:w="45" w:type="dxa"/>
                    <w:bottom w:w="45" w:type="dxa"/>
                    <w:right w:w="45" w:type="dxa"/>
                  </w:tcMar>
                  <w:hideMark/>
                </w:tcPr>
                <w:p w:rsidR="00FE131D" w:rsidRPr="00844612" w:rsidRDefault="00FE131D" w:rsidP="00FE131D">
                  <w:pPr>
                    <w:spacing w:after="240" w:line="240" w:lineRule="auto"/>
                    <w:jc w:val="left"/>
                    <w:rPr>
                      <w:rFonts w:eastAsia="Times New Roman" w:cs="Times New Roman"/>
                      <w:color w:val="222222"/>
                      <w:sz w:val="24"/>
                      <w:szCs w:val="24"/>
                      <w:lang w:eastAsia="bg-BG"/>
                    </w:rPr>
                  </w:pPr>
                  <w:r w:rsidRPr="00844612">
                    <w:rPr>
                      <w:rFonts w:eastAsia="Times New Roman" w:cs="Times New Roman"/>
                      <w:color w:val="0B63A5"/>
                      <w:sz w:val="24"/>
                      <w:szCs w:val="24"/>
                      <w:lang w:eastAsia="bg-BG"/>
                    </w:rPr>
                    <w:t>Apply here</w:t>
                  </w:r>
                  <w:r w:rsidRPr="00844612">
                    <w:rPr>
                      <w:rFonts w:eastAsia="Times New Roman" w:cs="Times New Roman"/>
                      <w:color w:val="222222"/>
                      <w:sz w:val="24"/>
                      <w:szCs w:val="24"/>
                      <w:lang w:eastAsia="bg-BG"/>
                    </w:rPr>
                    <w:t xml:space="preserve"> </w:t>
                  </w:r>
                </w:p>
              </w:tc>
            </w:tr>
          </w:tbl>
          <w:p w:rsidR="00FE131D" w:rsidRPr="00FE131D" w:rsidRDefault="00FE131D" w:rsidP="00FE131D">
            <w:pPr>
              <w:rPr>
                <w:sz w:val="24"/>
                <w:szCs w:val="24"/>
                <w:lang w:eastAsia="bg-BG"/>
              </w:rPr>
            </w:pPr>
          </w:p>
        </w:tc>
      </w:tr>
    </w:tbl>
    <w:p w:rsidR="00FE131D" w:rsidRPr="005753B6" w:rsidRDefault="00910711" w:rsidP="00431350">
      <w:pPr>
        <w:spacing w:after="240"/>
        <w:rPr>
          <w:b/>
          <w:color w:val="F79646" w:themeColor="accent6"/>
          <w:sz w:val="24"/>
          <w:szCs w:val="24"/>
          <w:u w:val="single"/>
          <w:lang w:val="en-US"/>
        </w:rPr>
      </w:pPr>
      <w:r w:rsidRPr="005753B6">
        <w:rPr>
          <w:b/>
          <w:color w:val="F79646" w:themeColor="accent6"/>
          <w:sz w:val="24"/>
          <w:szCs w:val="24"/>
          <w:u w:val="single"/>
        </w:rPr>
        <w:t>2013 ANNUAL CONFERENCE</w:t>
      </w:r>
      <w:r w:rsidR="00FE131D" w:rsidRPr="005753B6">
        <w:rPr>
          <w:b/>
          <w:color w:val="F79646" w:themeColor="accent6"/>
          <w:sz w:val="24"/>
          <w:szCs w:val="24"/>
          <w:u w:val="single"/>
          <w:lang w:val="en-US"/>
        </w:rPr>
        <w:t xml:space="preserve"> “</w:t>
      </w:r>
      <w:r w:rsidRPr="005753B6">
        <w:rPr>
          <w:b/>
          <w:i/>
          <w:iCs/>
          <w:color w:val="F79646" w:themeColor="accent6"/>
          <w:sz w:val="24"/>
          <w:szCs w:val="24"/>
          <w:u w:val="single"/>
        </w:rPr>
        <w:t>European society and social solidarity:Is Europe fragmenting ?</w:t>
      </w:r>
      <w:r w:rsidR="00FE131D" w:rsidRPr="005753B6">
        <w:rPr>
          <w:b/>
          <w:i/>
          <w:iCs/>
          <w:color w:val="F79646" w:themeColor="accent6"/>
          <w:sz w:val="24"/>
          <w:szCs w:val="24"/>
          <w:u w:val="single"/>
          <w:lang w:val="en-US"/>
        </w:rPr>
        <w:t>”,</w:t>
      </w:r>
      <w:r w:rsidRPr="005753B6">
        <w:rPr>
          <w:b/>
          <w:i/>
          <w:iCs/>
          <w:color w:val="F79646" w:themeColor="accent6"/>
          <w:sz w:val="24"/>
          <w:szCs w:val="24"/>
          <w:u w:val="single"/>
        </w:rPr>
        <w:t xml:space="preserve"> </w:t>
      </w:r>
      <w:r w:rsidRPr="005753B6">
        <w:rPr>
          <w:b/>
          <w:color w:val="F79646" w:themeColor="accent6"/>
          <w:sz w:val="24"/>
          <w:szCs w:val="24"/>
          <w:u w:val="single"/>
        </w:rPr>
        <w:t>June 12th-14th, 2013</w:t>
      </w:r>
      <w:r w:rsidR="00FE131D" w:rsidRPr="005753B6">
        <w:rPr>
          <w:b/>
          <w:color w:val="F79646" w:themeColor="accent6"/>
          <w:sz w:val="24"/>
          <w:szCs w:val="24"/>
          <w:u w:val="single"/>
          <w:lang w:val="en-US"/>
        </w:rPr>
        <w:t>, Paris, France</w:t>
      </w:r>
    </w:p>
    <w:p w:rsidR="00910711" w:rsidRPr="00FE131D" w:rsidRDefault="00910711" w:rsidP="00FE131D">
      <w:pPr>
        <w:rPr>
          <w:rFonts w:cs="Times New Roman"/>
          <w:sz w:val="24"/>
          <w:szCs w:val="24"/>
        </w:rPr>
      </w:pPr>
      <w:r w:rsidRPr="00FE131D">
        <w:rPr>
          <w:rFonts w:cs="Times New Roman"/>
          <w:color w:val="000000"/>
          <w:sz w:val="24"/>
          <w:szCs w:val="24"/>
        </w:rPr>
        <w:t xml:space="preserve">The Europaeum will host our annual international conference </w:t>
      </w:r>
      <w:r w:rsidR="00FE131D">
        <w:rPr>
          <w:rFonts w:cs="Times New Roman"/>
          <w:color w:val="000000"/>
          <w:sz w:val="24"/>
          <w:szCs w:val="24"/>
          <w:lang w:val="en-US"/>
        </w:rPr>
        <w:t>at t</w:t>
      </w:r>
      <w:r w:rsidR="00FE131D" w:rsidRPr="00FE131D">
        <w:rPr>
          <w:rFonts w:cs="Times New Roman"/>
          <w:sz w:val="24"/>
          <w:szCs w:val="24"/>
        </w:rPr>
        <w:t>he University of Paris</w:t>
      </w:r>
      <w:r w:rsidR="00FE131D">
        <w:rPr>
          <w:rFonts w:cs="Times New Roman"/>
          <w:sz w:val="24"/>
          <w:szCs w:val="24"/>
          <w:lang w:val="en-US"/>
        </w:rPr>
        <w:t>1</w:t>
      </w:r>
      <w:r w:rsidR="00FE131D" w:rsidRPr="00FE131D">
        <w:rPr>
          <w:rFonts w:cs="Times New Roman"/>
          <w:sz w:val="24"/>
          <w:szCs w:val="24"/>
        </w:rPr>
        <w:t xml:space="preserve"> - Panthéon - Sorbonne</w:t>
      </w:r>
      <w:r w:rsidR="00FE131D" w:rsidRPr="00FE131D">
        <w:rPr>
          <w:rFonts w:cs="Times New Roman"/>
          <w:color w:val="000000"/>
          <w:sz w:val="24"/>
          <w:szCs w:val="24"/>
        </w:rPr>
        <w:t xml:space="preserve"> </w:t>
      </w:r>
      <w:r w:rsidRPr="00FE131D">
        <w:rPr>
          <w:rFonts w:cs="Times New Roman"/>
          <w:color w:val="000000"/>
          <w:sz w:val="24"/>
          <w:szCs w:val="24"/>
        </w:rPr>
        <w:t>with a linked graduate seminar organised by the Europaeum consortium.</w:t>
      </w:r>
      <w:r w:rsidRPr="00FE131D">
        <w:rPr>
          <w:rFonts w:cs="Times New Roman"/>
          <w:b/>
          <w:bCs/>
          <w:color w:val="000000"/>
          <w:sz w:val="24"/>
          <w:szCs w:val="24"/>
        </w:rPr>
        <w:t xml:space="preserve"> </w:t>
      </w:r>
    </w:p>
    <w:p w:rsidR="00910711" w:rsidRPr="00FE131D" w:rsidRDefault="00910711" w:rsidP="00FE131D">
      <w:pPr>
        <w:rPr>
          <w:rFonts w:cs="Times New Roman"/>
          <w:sz w:val="24"/>
          <w:szCs w:val="24"/>
        </w:rPr>
      </w:pPr>
      <w:r w:rsidRPr="00FE131D">
        <w:rPr>
          <w:rFonts w:cs="Times New Roman"/>
          <w:color w:val="000000"/>
          <w:sz w:val="24"/>
          <w:szCs w:val="24"/>
        </w:rPr>
        <w:t xml:space="preserve">This conference will set out to explore the nature of current “cracks” and divisions in European society, in European civic and urban life, and in European culture. Questions will include: </w:t>
      </w:r>
      <w:r w:rsidRPr="00FE131D">
        <w:rPr>
          <w:rFonts w:cs="Times New Roman"/>
          <w:i/>
          <w:iCs/>
          <w:color w:val="000000"/>
          <w:sz w:val="24"/>
          <w:szCs w:val="24"/>
          <w:lang w:val="it-IT"/>
        </w:rPr>
        <w:t>What did Europe stand for and what does it stand for today? What shadows do our memories cast today? What does the post-War, post Cold War generation believe in? How and why have faith based controversies emerged again ? How has migration led to cultural controversies and clashes? Is the rise of the right a sympton of anxiety and fear of change ?</w:t>
      </w:r>
      <w:r w:rsidRPr="00FE131D">
        <w:rPr>
          <w:rFonts w:cs="Times New Roman"/>
          <w:sz w:val="24"/>
          <w:szCs w:val="24"/>
          <w:lang w:val="it-IT"/>
        </w:rPr>
        <w:t xml:space="preserve"> </w:t>
      </w:r>
    </w:p>
    <w:p w:rsidR="00D85489" w:rsidRPr="00FE131D" w:rsidRDefault="00D85489" w:rsidP="00FE131D">
      <w:pPr>
        <w:rPr>
          <w:rFonts w:eastAsia="Times New Roman" w:cs="Times New Roman"/>
          <w:sz w:val="24"/>
          <w:szCs w:val="24"/>
          <w:lang w:eastAsia="bg-BG"/>
        </w:rPr>
      </w:pPr>
      <w:r w:rsidRPr="00FE131D">
        <w:rPr>
          <w:rFonts w:eastAsia="Times New Roman" w:cs="Times New Roman"/>
          <w:color w:val="000000"/>
          <w:sz w:val="24"/>
          <w:szCs w:val="24"/>
          <w:lang w:eastAsia="bg-BG"/>
        </w:rPr>
        <w:t xml:space="preserve">The Conference is open to research students from universities within the Europaeum network. Applications in the form of a CV (max. 2 pages), one or two letters of recommendation from your professor or tutor and a letter of motivation. </w:t>
      </w:r>
    </w:p>
    <w:p w:rsidR="00D85489" w:rsidRPr="00FE131D" w:rsidRDefault="00D85489" w:rsidP="00FE131D">
      <w:pPr>
        <w:rPr>
          <w:rFonts w:eastAsia="Times New Roman" w:cs="Times New Roman"/>
          <w:sz w:val="24"/>
          <w:szCs w:val="24"/>
          <w:lang w:eastAsia="bg-BG"/>
        </w:rPr>
      </w:pPr>
      <w:r w:rsidRPr="00FE131D">
        <w:rPr>
          <w:rFonts w:eastAsia="Times New Roman" w:cs="Times New Roman"/>
          <w:b/>
          <w:bCs/>
          <w:i/>
          <w:iCs/>
          <w:color w:val="000000"/>
          <w:sz w:val="24"/>
          <w:szCs w:val="24"/>
          <w:lang w:eastAsia="bg-BG"/>
        </w:rPr>
        <w:t>Please apply as soon as possible!</w:t>
      </w:r>
      <w:r w:rsidR="00431350">
        <w:rPr>
          <w:rFonts w:eastAsia="Times New Roman" w:cs="Times New Roman"/>
          <w:b/>
          <w:bCs/>
          <w:i/>
          <w:iCs/>
          <w:color w:val="000000"/>
          <w:sz w:val="24"/>
          <w:szCs w:val="24"/>
          <w:lang w:val="en-US" w:eastAsia="bg-BG"/>
        </w:rPr>
        <w:t xml:space="preserve"> </w:t>
      </w:r>
      <w:r w:rsidRPr="00FE131D">
        <w:rPr>
          <w:rFonts w:eastAsia="Times New Roman" w:cs="Times New Roman"/>
          <w:b/>
          <w:bCs/>
          <w:color w:val="000000"/>
          <w:sz w:val="24"/>
          <w:szCs w:val="24"/>
          <w:lang w:eastAsia="bg-BG"/>
        </w:rPr>
        <w:t>Contact:</w:t>
      </w:r>
      <w:r w:rsidR="00431350">
        <w:rPr>
          <w:rFonts w:eastAsia="Times New Roman" w:cs="Times New Roman"/>
          <w:b/>
          <w:bCs/>
          <w:color w:val="000000"/>
          <w:sz w:val="24"/>
          <w:szCs w:val="24"/>
          <w:lang w:val="en-US" w:eastAsia="bg-BG"/>
        </w:rPr>
        <w:t xml:space="preserve"> </w:t>
      </w:r>
      <w:hyperlink r:id="rId36" w:tgtFrame="_blank" w:history="1">
        <w:r w:rsidRPr="00FE131D">
          <w:rPr>
            <w:rFonts w:eastAsia="Times New Roman" w:cs="Times New Roman"/>
            <w:color w:val="0000FF"/>
            <w:sz w:val="24"/>
            <w:szCs w:val="24"/>
            <w:u w:val="single"/>
            <w:lang w:eastAsia="bg-BG"/>
          </w:rPr>
          <w:t>The Europaeum</w:t>
        </w:r>
      </w:hyperlink>
      <w:r w:rsidR="00431350">
        <w:rPr>
          <w:rFonts w:eastAsia="Times New Roman" w:cs="Times New Roman"/>
          <w:sz w:val="24"/>
          <w:szCs w:val="24"/>
          <w:lang w:val="en-US" w:eastAsia="bg-BG"/>
        </w:rPr>
        <w:t xml:space="preserve">, </w:t>
      </w:r>
      <w:hyperlink r:id="rId37" w:tgtFrame="_blank" w:history="1">
        <w:r w:rsidRPr="00FE131D">
          <w:rPr>
            <w:rFonts w:eastAsia="Times New Roman" w:cs="Times New Roman"/>
            <w:color w:val="0000FF"/>
            <w:sz w:val="24"/>
            <w:szCs w:val="24"/>
            <w:u w:val="single"/>
            <w:lang w:eastAsia="bg-BG"/>
          </w:rPr>
          <w:t>euroinfo@europaeum.ox.ac.uk</w:t>
        </w:r>
      </w:hyperlink>
    </w:p>
    <w:p w:rsidR="004E0F02" w:rsidRDefault="00910711" w:rsidP="00FB3AA8">
      <w:pPr>
        <w:shd w:val="clear" w:color="auto" w:fill="FFFFFF"/>
        <w:spacing w:after="0" w:line="240" w:lineRule="auto"/>
        <w:rPr>
          <w:rFonts w:eastAsia="Times New Roman" w:cs="Times New Roman"/>
          <w:b/>
          <w:bCs/>
          <w:color w:val="FF9900"/>
          <w:sz w:val="24"/>
          <w:szCs w:val="24"/>
          <w:u w:val="single"/>
          <w:lang w:val="en-US" w:eastAsia="bg-BG"/>
        </w:rPr>
      </w:pPr>
      <w:hyperlink r:id="rId38" w:history="1">
        <w:r w:rsidR="00146CC1" w:rsidRPr="00E130D5">
          <w:rPr>
            <w:rFonts w:eastAsia="Times New Roman" w:cs="Times New Roman"/>
            <w:b/>
            <w:bCs/>
            <w:color w:val="FF9900"/>
            <w:sz w:val="24"/>
            <w:szCs w:val="24"/>
            <w:u w:val="single"/>
            <w:lang w:eastAsia="bg-BG"/>
          </w:rPr>
          <w:t>Ninth International Symposium on Pediatric Pain, Stockholm, Sweden</w:t>
        </w:r>
      </w:hyperlink>
    </w:p>
    <w:p w:rsidR="00146CC1" w:rsidRPr="004E0F02" w:rsidRDefault="00146CC1" w:rsidP="00FB3AA8">
      <w:pPr>
        <w:shd w:val="clear" w:color="auto" w:fill="FFFFFF"/>
        <w:spacing w:after="0" w:line="240" w:lineRule="auto"/>
        <w:rPr>
          <w:rFonts w:eastAsia="Times New Roman" w:cs="Times New Roman"/>
          <w:sz w:val="24"/>
          <w:szCs w:val="24"/>
          <w:lang w:eastAsia="bg-BG"/>
        </w:rPr>
      </w:pPr>
      <w:r w:rsidRPr="004E0F02">
        <w:rPr>
          <w:rFonts w:eastAsia="Times New Roman" w:cs="Times New Roman"/>
          <w:sz w:val="24"/>
          <w:szCs w:val="24"/>
          <w:lang w:eastAsia="bg-BG"/>
        </w:rPr>
        <w:t>[Event Date: 2013-06-17]</w:t>
      </w:r>
    </w:p>
    <w:p w:rsidR="004E0F02"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4E0F02">
        <w:rPr>
          <w:rFonts w:eastAsia="Times New Roman" w:cs="Times New Roman"/>
          <w:sz w:val="24"/>
          <w:szCs w:val="24"/>
          <w:lang w:eastAsia="bg-BG"/>
        </w:rPr>
        <w:t>The Ninth International Symposium on Pediatric Pain will take place from 17 to 20 June 2013 in Stockholm, Sweden.</w:t>
      </w:r>
    </w:p>
    <w:p w:rsidR="00146CC1" w:rsidRPr="004E0F02" w:rsidRDefault="00146CC1" w:rsidP="00FB3AA8">
      <w:pPr>
        <w:shd w:val="clear" w:color="auto" w:fill="FFFFFF"/>
        <w:spacing w:before="100" w:beforeAutospacing="1" w:after="100" w:afterAutospacing="1" w:line="240" w:lineRule="auto"/>
        <w:rPr>
          <w:rFonts w:eastAsia="Times New Roman" w:cs="Times New Roman"/>
          <w:sz w:val="24"/>
          <w:szCs w:val="24"/>
          <w:lang w:eastAsia="bg-BG"/>
        </w:rPr>
      </w:pPr>
      <w:r w:rsidRPr="004E0F02">
        <w:rPr>
          <w:rFonts w:eastAsia="Times New Roman" w:cs="Times New Roman"/>
          <w:sz w:val="24"/>
          <w:szCs w:val="24"/>
          <w:lang w:eastAsia="bg-BG"/>
        </w:rPr>
        <w:t>Children are at risk of inadequate pain management. Misconceptions exist that may contribute to inadequate analgesia for procedures that would routinely be treated aggressively in adults. Although much is now known about pain management in children, improvements are still needed to improve...</w:t>
      </w:r>
    </w:p>
    <w:p w:rsidR="00872F32" w:rsidRDefault="00910711" w:rsidP="00FB3AA8">
      <w:pPr>
        <w:shd w:val="clear" w:color="auto" w:fill="FFFFFF"/>
        <w:spacing w:after="0" w:line="240" w:lineRule="auto"/>
        <w:rPr>
          <w:rFonts w:eastAsia="Times New Roman" w:cs="Times New Roman"/>
          <w:b/>
          <w:bCs/>
          <w:color w:val="FF9900"/>
          <w:sz w:val="24"/>
          <w:szCs w:val="24"/>
          <w:u w:val="single"/>
          <w:lang w:val="en-US" w:eastAsia="bg-BG"/>
        </w:rPr>
      </w:pPr>
      <w:hyperlink r:id="rId39" w:history="1">
        <w:r w:rsidR="00146CC1" w:rsidRPr="00E130D5">
          <w:rPr>
            <w:rFonts w:eastAsia="Times New Roman" w:cs="Times New Roman"/>
            <w:b/>
            <w:bCs/>
            <w:color w:val="FF9900"/>
            <w:sz w:val="24"/>
            <w:szCs w:val="24"/>
            <w:u w:val="single"/>
            <w:lang w:eastAsia="bg-BG"/>
          </w:rPr>
          <w:t>First International Workshop on Cognitive Aspects of Information Systems Engineering, Valencia, Spain</w:t>
        </w:r>
      </w:hyperlink>
    </w:p>
    <w:p w:rsidR="00146CC1" w:rsidRPr="00872F32" w:rsidRDefault="00146CC1" w:rsidP="00FB3AA8">
      <w:pPr>
        <w:shd w:val="clear" w:color="auto" w:fill="FFFFFF"/>
        <w:spacing w:after="0" w:line="240" w:lineRule="auto"/>
        <w:rPr>
          <w:rFonts w:eastAsia="Times New Roman" w:cs="Times New Roman"/>
          <w:sz w:val="24"/>
          <w:szCs w:val="24"/>
          <w:lang w:eastAsia="bg-BG"/>
        </w:rPr>
      </w:pPr>
      <w:r w:rsidRPr="00872F32">
        <w:rPr>
          <w:rFonts w:eastAsia="Times New Roman" w:cs="Times New Roman"/>
          <w:sz w:val="24"/>
          <w:szCs w:val="24"/>
          <w:lang w:eastAsia="bg-BG"/>
        </w:rPr>
        <w:t>[Event Date: 2013-06-17]</w:t>
      </w:r>
    </w:p>
    <w:p w:rsidR="00872F32"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872F32">
        <w:rPr>
          <w:rFonts w:eastAsia="Times New Roman" w:cs="Times New Roman"/>
          <w:sz w:val="24"/>
          <w:szCs w:val="24"/>
          <w:lang w:eastAsia="bg-BG"/>
        </w:rPr>
        <w:t>The First International Workshop on Cognitive Aspects of Information Systems Engineering (COGNISE 2013) will be held on 17 June 2013 in Valencia, Spain.</w:t>
      </w:r>
    </w:p>
    <w:p w:rsidR="00146CC1" w:rsidRPr="00E130D5" w:rsidRDefault="00146CC1"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872F32">
        <w:rPr>
          <w:rFonts w:eastAsia="Times New Roman" w:cs="Times New Roman"/>
          <w:sz w:val="24"/>
          <w:szCs w:val="24"/>
          <w:lang w:eastAsia="bg-BG"/>
        </w:rPr>
        <w:t xml:space="preserve">Human and, more specifically, cognitive aspects of information systems engineering have recently received increasing attention from industry and researchers. </w:t>
      </w:r>
    </w:p>
    <w:p w:rsidR="001D02D0" w:rsidRDefault="00910711" w:rsidP="00FB3AA8">
      <w:pPr>
        <w:shd w:val="clear" w:color="auto" w:fill="FFFFFF"/>
        <w:spacing w:after="0" w:line="240" w:lineRule="auto"/>
        <w:rPr>
          <w:rFonts w:eastAsia="Times New Roman" w:cs="Times New Roman"/>
          <w:b/>
          <w:bCs/>
          <w:color w:val="FF9900"/>
          <w:sz w:val="24"/>
          <w:szCs w:val="24"/>
          <w:u w:val="single"/>
          <w:lang w:val="en-US" w:eastAsia="bg-BG"/>
        </w:rPr>
      </w:pPr>
      <w:hyperlink r:id="rId40" w:history="1">
        <w:r w:rsidR="00146CC1" w:rsidRPr="00E130D5">
          <w:rPr>
            <w:rFonts w:eastAsia="Times New Roman" w:cs="Times New Roman"/>
            <w:b/>
            <w:bCs/>
            <w:color w:val="FF9900"/>
            <w:sz w:val="24"/>
            <w:szCs w:val="24"/>
            <w:u w:val="single"/>
            <w:lang w:eastAsia="bg-BG"/>
          </w:rPr>
          <w:t>'Chromatin, Replication and Chromosomal Stability 2013', Copenhagen, Denmark</w:t>
        </w:r>
      </w:hyperlink>
    </w:p>
    <w:p w:rsidR="00146CC1" w:rsidRPr="001D02D0" w:rsidRDefault="00146CC1" w:rsidP="00FB3AA8">
      <w:pPr>
        <w:shd w:val="clear" w:color="auto" w:fill="FFFFFF"/>
        <w:spacing w:after="0" w:line="240" w:lineRule="auto"/>
        <w:rPr>
          <w:rFonts w:eastAsia="Times New Roman" w:cs="Times New Roman"/>
          <w:sz w:val="24"/>
          <w:szCs w:val="24"/>
          <w:lang w:eastAsia="bg-BG"/>
        </w:rPr>
      </w:pPr>
      <w:r w:rsidRPr="001D02D0">
        <w:rPr>
          <w:rFonts w:eastAsia="Times New Roman" w:cs="Times New Roman"/>
          <w:sz w:val="24"/>
          <w:szCs w:val="24"/>
          <w:lang w:eastAsia="bg-BG"/>
        </w:rPr>
        <w:t>[Event Date: 2013-06-17]</w:t>
      </w:r>
    </w:p>
    <w:p w:rsidR="001D02D0"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D02D0">
        <w:rPr>
          <w:rFonts w:eastAsia="Times New Roman" w:cs="Times New Roman"/>
          <w:sz w:val="24"/>
          <w:szCs w:val="24"/>
          <w:lang w:eastAsia="bg-BG"/>
        </w:rPr>
        <w:t>A conference entitled 'Chromatin, Replication and Chromosomal Stability 2013' will be held from 17 to 19 June 2013 in Copenhagen, Denmark.</w:t>
      </w:r>
    </w:p>
    <w:p w:rsidR="00146CC1" w:rsidRPr="00E130D5" w:rsidRDefault="00146CC1"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1D02D0">
        <w:rPr>
          <w:rFonts w:eastAsia="Times New Roman" w:cs="Times New Roman"/>
          <w:sz w:val="24"/>
          <w:szCs w:val="24"/>
          <w:lang w:eastAsia="bg-BG"/>
        </w:rPr>
        <w:t>Genome stability is of primary importance for the survival and proper functioning of all organisms. The epigenetic framework guides events such as replication, repair and transcription, which in turn leave an imprint on chromatin and chromosomal structure.</w:t>
      </w:r>
      <w:r w:rsidRPr="00E130D5">
        <w:rPr>
          <w:rFonts w:eastAsia="Times New Roman" w:cs="Times New Roman"/>
          <w:color w:val="666666"/>
          <w:sz w:val="24"/>
          <w:szCs w:val="24"/>
          <w:lang w:eastAsia="bg-BG"/>
        </w:rPr>
        <w:t xml:space="preserve"> </w:t>
      </w:r>
    </w:p>
    <w:p w:rsidR="001D02D0" w:rsidRDefault="00910711" w:rsidP="00FB3AA8">
      <w:pPr>
        <w:shd w:val="clear" w:color="auto" w:fill="FFFFFF"/>
        <w:spacing w:after="0" w:line="240" w:lineRule="auto"/>
        <w:rPr>
          <w:rFonts w:eastAsia="Times New Roman" w:cs="Times New Roman"/>
          <w:b/>
          <w:bCs/>
          <w:color w:val="FF9900"/>
          <w:sz w:val="24"/>
          <w:szCs w:val="24"/>
          <w:u w:val="single"/>
          <w:lang w:val="en-US" w:eastAsia="bg-BG"/>
        </w:rPr>
      </w:pPr>
      <w:hyperlink r:id="rId41" w:history="1">
        <w:r w:rsidR="00146CC1" w:rsidRPr="00E130D5">
          <w:rPr>
            <w:rFonts w:eastAsia="Times New Roman" w:cs="Times New Roman"/>
            <w:b/>
            <w:bCs/>
            <w:color w:val="FF9900"/>
            <w:sz w:val="24"/>
            <w:szCs w:val="24"/>
            <w:u w:val="single"/>
            <w:lang w:eastAsia="bg-BG"/>
          </w:rPr>
          <w:t>'EuroNanoforum 2013', Dublin, Ireland</w:t>
        </w:r>
      </w:hyperlink>
    </w:p>
    <w:p w:rsidR="00146CC1" w:rsidRPr="001D02D0" w:rsidRDefault="00146CC1" w:rsidP="00FB3AA8">
      <w:pPr>
        <w:shd w:val="clear" w:color="auto" w:fill="FFFFFF"/>
        <w:spacing w:after="0" w:line="240" w:lineRule="auto"/>
        <w:rPr>
          <w:rFonts w:eastAsia="Times New Roman" w:cs="Times New Roman"/>
          <w:sz w:val="24"/>
          <w:szCs w:val="24"/>
          <w:lang w:eastAsia="bg-BG"/>
        </w:rPr>
      </w:pPr>
      <w:r w:rsidRPr="001D02D0">
        <w:rPr>
          <w:rFonts w:eastAsia="Times New Roman" w:cs="Times New Roman"/>
          <w:sz w:val="24"/>
          <w:szCs w:val="24"/>
          <w:lang w:eastAsia="bg-BG"/>
        </w:rPr>
        <w:t>[Event Date: 2013-06-18]</w:t>
      </w:r>
    </w:p>
    <w:p w:rsidR="001D02D0"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D02D0">
        <w:rPr>
          <w:rFonts w:eastAsia="Times New Roman" w:cs="Times New Roman"/>
          <w:sz w:val="24"/>
          <w:szCs w:val="24"/>
          <w:lang w:eastAsia="bg-BG"/>
        </w:rPr>
        <w:t>An event entitled 'EuroNanoforum 2013' will be held from 18 to 20 June 2013 in Dublin, Ireland.</w:t>
      </w:r>
    </w:p>
    <w:p w:rsidR="00146CC1" w:rsidRPr="001D02D0" w:rsidRDefault="00146CC1" w:rsidP="00FB3AA8">
      <w:pPr>
        <w:shd w:val="clear" w:color="auto" w:fill="FFFFFF"/>
        <w:spacing w:before="100" w:beforeAutospacing="1" w:after="100" w:afterAutospacing="1" w:line="240" w:lineRule="auto"/>
        <w:rPr>
          <w:rFonts w:eastAsia="Times New Roman" w:cs="Times New Roman"/>
          <w:sz w:val="24"/>
          <w:szCs w:val="24"/>
          <w:lang w:eastAsia="bg-BG"/>
        </w:rPr>
      </w:pPr>
      <w:r w:rsidRPr="001D02D0">
        <w:rPr>
          <w:rFonts w:eastAsia="Times New Roman" w:cs="Times New Roman"/>
          <w:sz w:val="24"/>
          <w:szCs w:val="24"/>
          <w:lang w:eastAsia="bg-BG"/>
        </w:rPr>
        <w:t>This EU Irish Presidency event on Nanotechnology innovation is Europe's largest nanotechnology and materials conference. Over 70 high profile international speakers from industry, government and research will discuss the economic and technological impact of nanotechnologies on European growth, as well as the...</w:t>
      </w:r>
    </w:p>
    <w:p w:rsidR="001D02D0" w:rsidRDefault="00910711" w:rsidP="00FB3AA8">
      <w:pPr>
        <w:shd w:val="clear" w:color="auto" w:fill="FFFFFF"/>
        <w:spacing w:after="0" w:line="240" w:lineRule="auto"/>
        <w:rPr>
          <w:rFonts w:eastAsia="Times New Roman" w:cs="Times New Roman"/>
          <w:b/>
          <w:bCs/>
          <w:color w:val="FF9900"/>
          <w:sz w:val="24"/>
          <w:szCs w:val="24"/>
          <w:u w:val="single"/>
          <w:lang w:val="en-US" w:eastAsia="bg-BG"/>
        </w:rPr>
      </w:pPr>
      <w:hyperlink r:id="rId42" w:history="1">
        <w:r w:rsidR="00146CC1" w:rsidRPr="00E130D5">
          <w:rPr>
            <w:rFonts w:eastAsia="Times New Roman" w:cs="Times New Roman"/>
            <w:b/>
            <w:bCs/>
            <w:color w:val="FF9900"/>
            <w:sz w:val="24"/>
            <w:szCs w:val="24"/>
            <w:u w:val="single"/>
            <w:lang w:eastAsia="bg-BG"/>
          </w:rPr>
          <w:t>Ninth International Conference on Ecosystems and Sustainable Development, Bucharest, Romania</w:t>
        </w:r>
      </w:hyperlink>
    </w:p>
    <w:p w:rsidR="00146CC1" w:rsidRPr="001D02D0" w:rsidRDefault="00146CC1" w:rsidP="00FB3AA8">
      <w:pPr>
        <w:shd w:val="clear" w:color="auto" w:fill="FFFFFF"/>
        <w:spacing w:after="0" w:line="240" w:lineRule="auto"/>
        <w:rPr>
          <w:rFonts w:eastAsia="Times New Roman" w:cs="Times New Roman"/>
          <w:sz w:val="24"/>
          <w:szCs w:val="24"/>
          <w:lang w:eastAsia="bg-BG"/>
        </w:rPr>
      </w:pPr>
      <w:r w:rsidRPr="001D02D0">
        <w:rPr>
          <w:rFonts w:eastAsia="Times New Roman" w:cs="Times New Roman"/>
          <w:sz w:val="24"/>
          <w:szCs w:val="24"/>
          <w:lang w:eastAsia="bg-BG"/>
        </w:rPr>
        <w:t>[Event Date: 2013-06-18]</w:t>
      </w:r>
    </w:p>
    <w:p w:rsidR="001D02D0"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1D02D0">
        <w:rPr>
          <w:rFonts w:eastAsia="Times New Roman" w:cs="Times New Roman"/>
          <w:sz w:val="24"/>
          <w:szCs w:val="24"/>
          <w:lang w:eastAsia="bg-BG"/>
        </w:rPr>
        <w:t>The Ninth International Conference on Ecosystems and Sustainable Development will take place from 18 to 20 June 2013 in Bucharest, Romania.</w:t>
      </w:r>
    </w:p>
    <w:p w:rsidR="00146CC1" w:rsidRDefault="00146CC1" w:rsidP="00FB3AA8">
      <w:pPr>
        <w:shd w:val="clear" w:color="auto" w:fill="FFFFFF"/>
        <w:spacing w:before="100" w:beforeAutospacing="1" w:after="100" w:afterAutospacing="1" w:line="240" w:lineRule="auto"/>
        <w:rPr>
          <w:rFonts w:eastAsia="Times New Roman" w:cs="Times New Roman"/>
          <w:sz w:val="24"/>
          <w:szCs w:val="24"/>
          <w:lang w:eastAsia="bg-BG"/>
        </w:rPr>
      </w:pPr>
      <w:r w:rsidRPr="001D02D0">
        <w:rPr>
          <w:rFonts w:eastAsia="Times New Roman" w:cs="Times New Roman"/>
          <w:sz w:val="24"/>
          <w:szCs w:val="24"/>
          <w:lang w:eastAsia="bg-BG"/>
        </w:rPr>
        <w:t>In light of the rapid changes in large-scale human and biophysical processes - carbon emissions, population increase and migrations, overharvesting and pollution leading to a loss in biodiversity - scientists are worried that many of the socio-ecological systems...</w:t>
      </w:r>
    </w:p>
    <w:p w:rsidR="00081285" w:rsidRPr="00081285" w:rsidRDefault="00A80FAE" w:rsidP="00081285">
      <w:pPr>
        <w:shd w:val="clear" w:color="auto" w:fill="FFFFFF"/>
        <w:spacing w:before="100" w:beforeAutospacing="1" w:after="120" w:line="240" w:lineRule="auto"/>
        <w:rPr>
          <w:rFonts w:cs="Times New Roman"/>
          <w:b/>
          <w:color w:val="F79646" w:themeColor="accent6"/>
          <w:sz w:val="24"/>
          <w:szCs w:val="24"/>
          <w:u w:val="single"/>
          <w:lang w:val="en-US"/>
        </w:rPr>
      </w:pPr>
      <w:r w:rsidRPr="00081285">
        <w:rPr>
          <w:rFonts w:cs="Times New Roman"/>
          <w:b/>
          <w:bCs/>
          <w:color w:val="F79646" w:themeColor="accent6"/>
          <w:sz w:val="24"/>
          <w:szCs w:val="24"/>
          <w:u w:val="single"/>
          <w:lang w:val="en"/>
        </w:rPr>
        <w:t>Sixth EUA-CDE Annual Meeting</w:t>
      </w:r>
      <w:r w:rsidR="00081285" w:rsidRPr="00081285">
        <w:rPr>
          <w:rFonts w:cs="Times New Roman"/>
          <w:b/>
          <w:bCs/>
          <w:color w:val="666666"/>
          <w:sz w:val="24"/>
          <w:szCs w:val="24"/>
        </w:rPr>
        <w:t xml:space="preserve"> </w:t>
      </w:r>
      <w:hyperlink r:id="rId43" w:history="1">
        <w:proofErr w:type="gramStart"/>
        <w:r w:rsidRPr="00081285">
          <w:rPr>
            <w:rFonts w:cs="Times New Roman"/>
            <w:color w:val="0000FF"/>
            <w:sz w:val="24"/>
            <w:szCs w:val="24"/>
            <w:u w:val="single"/>
            <w:lang w:val="en"/>
          </w:rPr>
          <w:t>From</w:t>
        </w:r>
        <w:proofErr w:type="gramEnd"/>
        <w:r w:rsidRPr="00081285">
          <w:rPr>
            <w:rFonts w:cs="Times New Roman"/>
            <w:color w:val="0000FF"/>
            <w:sz w:val="24"/>
            <w:szCs w:val="24"/>
            <w:u w:val="single"/>
            <w:lang w:val="en"/>
          </w:rPr>
          <w:t xml:space="preserve"> Student to Researcher – are we on the right track?</w:t>
        </w:r>
      </w:hyperlink>
      <w:r w:rsidR="00081285" w:rsidRPr="00081285">
        <w:rPr>
          <w:rFonts w:cs="Times New Roman"/>
          <w:color w:val="666666"/>
          <w:sz w:val="24"/>
          <w:szCs w:val="24"/>
          <w:lang w:val="en-US"/>
        </w:rPr>
        <w:t xml:space="preserve">, </w:t>
      </w:r>
      <w:r w:rsidR="00081285" w:rsidRPr="00081285">
        <w:rPr>
          <w:rFonts w:cs="Times New Roman"/>
          <w:b/>
          <w:color w:val="F79646" w:themeColor="accent6"/>
          <w:sz w:val="24"/>
          <w:szCs w:val="24"/>
          <w:u w:val="single"/>
          <w:lang w:val="en"/>
        </w:rPr>
        <w:t>18-19 June 2013</w:t>
      </w:r>
      <w:r w:rsidR="00081285" w:rsidRPr="00081285">
        <w:rPr>
          <w:rFonts w:cs="Times New Roman"/>
          <w:b/>
          <w:color w:val="F79646" w:themeColor="accent6"/>
          <w:sz w:val="24"/>
          <w:szCs w:val="24"/>
          <w:u w:val="single"/>
          <w:lang w:val="en"/>
        </w:rPr>
        <w:t>,</w:t>
      </w:r>
      <w:r w:rsidR="00081285" w:rsidRPr="00081285">
        <w:rPr>
          <w:rFonts w:cs="Times New Roman"/>
          <w:b/>
          <w:i/>
          <w:iCs/>
          <w:color w:val="F79646" w:themeColor="accent6"/>
          <w:sz w:val="24"/>
          <w:szCs w:val="24"/>
          <w:u w:val="single"/>
          <w:lang w:val="en"/>
        </w:rPr>
        <w:t xml:space="preserve"> </w:t>
      </w:r>
      <w:r w:rsidR="00081285" w:rsidRPr="00081285">
        <w:rPr>
          <w:rFonts w:cs="Times New Roman"/>
          <w:b/>
          <w:iCs/>
          <w:color w:val="F79646" w:themeColor="accent6"/>
          <w:sz w:val="24"/>
          <w:szCs w:val="24"/>
          <w:u w:val="single"/>
          <w:lang w:val="en"/>
        </w:rPr>
        <w:t>Warsaw, Poland</w:t>
      </w:r>
    </w:p>
    <w:p w:rsidR="00A80FAE" w:rsidRPr="00081285" w:rsidRDefault="00A80FAE" w:rsidP="00081285">
      <w:pPr>
        <w:shd w:val="clear" w:color="auto" w:fill="FFFFFF"/>
        <w:spacing w:before="120" w:after="100" w:afterAutospacing="1" w:line="240" w:lineRule="auto"/>
        <w:rPr>
          <w:rFonts w:eastAsia="Times New Roman" w:cs="Times New Roman"/>
          <w:sz w:val="24"/>
          <w:szCs w:val="24"/>
          <w:lang w:eastAsia="bg-BG"/>
        </w:rPr>
      </w:pPr>
      <w:r w:rsidRPr="00081285">
        <w:rPr>
          <w:rFonts w:cs="Times New Roman"/>
          <w:i/>
          <w:iCs/>
          <w:sz w:val="24"/>
          <w:szCs w:val="24"/>
          <w:lang w:val="en"/>
        </w:rPr>
        <w:t>Hosted by</w:t>
      </w:r>
      <w:r w:rsidR="00081285" w:rsidRPr="00081285">
        <w:rPr>
          <w:rFonts w:cs="Times New Roman"/>
          <w:i/>
          <w:iCs/>
          <w:sz w:val="24"/>
          <w:szCs w:val="24"/>
          <w:lang w:val="en"/>
        </w:rPr>
        <w:t xml:space="preserve"> </w:t>
      </w:r>
      <w:r w:rsidRPr="00081285">
        <w:rPr>
          <w:rFonts w:cs="Times New Roman"/>
          <w:i/>
          <w:iCs/>
          <w:sz w:val="24"/>
          <w:szCs w:val="24"/>
          <w:lang w:val="en"/>
        </w:rPr>
        <w:t>the University o</w:t>
      </w:r>
      <w:r w:rsidR="00081285" w:rsidRPr="00081285">
        <w:rPr>
          <w:rFonts w:cs="Times New Roman"/>
          <w:i/>
          <w:iCs/>
          <w:sz w:val="24"/>
          <w:szCs w:val="24"/>
          <w:lang w:val="en"/>
        </w:rPr>
        <w:t>f Warsaw</w:t>
      </w:r>
    </w:p>
    <w:p w:rsidR="00B801A6" w:rsidRDefault="00910711" w:rsidP="00FB3AA8">
      <w:pPr>
        <w:shd w:val="clear" w:color="auto" w:fill="FFFFFF"/>
        <w:spacing w:after="0" w:line="240" w:lineRule="auto"/>
        <w:rPr>
          <w:rFonts w:eastAsia="Times New Roman" w:cs="Times New Roman"/>
          <w:b/>
          <w:bCs/>
          <w:color w:val="FF9900"/>
          <w:sz w:val="24"/>
          <w:szCs w:val="24"/>
          <w:u w:val="single"/>
          <w:lang w:val="en-US" w:eastAsia="bg-BG"/>
        </w:rPr>
      </w:pPr>
      <w:hyperlink r:id="rId44" w:history="1">
        <w:r w:rsidR="00146CC1" w:rsidRPr="00E130D5">
          <w:rPr>
            <w:rFonts w:eastAsia="Times New Roman" w:cs="Times New Roman"/>
            <w:b/>
            <w:bCs/>
            <w:color w:val="FF9900"/>
            <w:sz w:val="24"/>
            <w:szCs w:val="24"/>
            <w:u w:val="single"/>
            <w:lang w:eastAsia="bg-BG"/>
          </w:rPr>
          <w:t>'The International Congress: Mobility and Road Safety in an Ageing Society', Vienna, Austria</w:t>
        </w:r>
      </w:hyperlink>
    </w:p>
    <w:p w:rsidR="00146CC1" w:rsidRPr="00B801A6" w:rsidRDefault="00146CC1" w:rsidP="00FB3AA8">
      <w:pPr>
        <w:shd w:val="clear" w:color="auto" w:fill="FFFFFF"/>
        <w:spacing w:after="0" w:line="240" w:lineRule="auto"/>
        <w:rPr>
          <w:rFonts w:eastAsia="Times New Roman" w:cs="Times New Roman"/>
          <w:sz w:val="24"/>
          <w:szCs w:val="24"/>
          <w:lang w:eastAsia="bg-BG"/>
        </w:rPr>
      </w:pPr>
      <w:r w:rsidRPr="00B801A6">
        <w:rPr>
          <w:rFonts w:eastAsia="Times New Roman" w:cs="Times New Roman"/>
          <w:sz w:val="24"/>
          <w:szCs w:val="24"/>
          <w:lang w:eastAsia="bg-BG"/>
        </w:rPr>
        <w:t>[Event Date: 2013-06-19]</w:t>
      </w:r>
    </w:p>
    <w:p w:rsidR="00B801A6" w:rsidRDefault="00146CC1"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B801A6">
        <w:rPr>
          <w:rFonts w:eastAsia="Times New Roman" w:cs="Times New Roman"/>
          <w:sz w:val="24"/>
          <w:szCs w:val="24"/>
          <w:lang w:eastAsia="bg-BG"/>
        </w:rPr>
        <w:lastRenderedPageBreak/>
        <w:t>'The International Congress: Mobility and Road Safety in an Ageing Society' will be held from 19 to 20 June 2013 in Vienna, Austria.</w:t>
      </w:r>
    </w:p>
    <w:p w:rsidR="00146CC1" w:rsidRPr="00E130D5" w:rsidRDefault="00146CC1"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B801A6">
        <w:rPr>
          <w:rFonts w:eastAsia="Times New Roman" w:cs="Times New Roman"/>
          <w:sz w:val="24"/>
          <w:szCs w:val="24"/>
          <w:lang w:eastAsia="bg-BG"/>
        </w:rPr>
        <w:t>In Europe, the elderly is the fastest growing segment of the population. According to current estimates, one in four persons will be aged 65 or over in 2030. Efficient transport infrastructure is crucial to this segment of the population.</w:t>
      </w:r>
      <w:r w:rsidRPr="00E130D5">
        <w:rPr>
          <w:rFonts w:eastAsia="Times New Roman" w:cs="Times New Roman"/>
          <w:color w:val="666666"/>
          <w:sz w:val="24"/>
          <w:szCs w:val="24"/>
          <w:lang w:eastAsia="bg-BG"/>
        </w:rPr>
        <w:t xml:space="preserve"> </w:t>
      </w:r>
    </w:p>
    <w:p w:rsidR="00B801A6" w:rsidRDefault="00910711" w:rsidP="00FB3AA8">
      <w:pPr>
        <w:shd w:val="clear" w:color="auto" w:fill="FFFFFF"/>
        <w:spacing w:after="0" w:line="240" w:lineRule="auto"/>
        <w:rPr>
          <w:rFonts w:eastAsia="Times New Roman" w:cs="Times New Roman"/>
          <w:b/>
          <w:bCs/>
          <w:color w:val="FF9900"/>
          <w:sz w:val="24"/>
          <w:szCs w:val="24"/>
          <w:u w:val="single"/>
          <w:lang w:val="en-US" w:eastAsia="bg-BG"/>
        </w:rPr>
      </w:pPr>
      <w:hyperlink r:id="rId45" w:history="1">
        <w:r w:rsidR="003334FB" w:rsidRPr="00E130D5">
          <w:rPr>
            <w:rFonts w:eastAsia="Times New Roman" w:cs="Times New Roman"/>
            <w:b/>
            <w:bCs/>
            <w:color w:val="FF9900"/>
            <w:sz w:val="24"/>
            <w:szCs w:val="24"/>
            <w:u w:val="single"/>
            <w:lang w:eastAsia="bg-BG"/>
          </w:rPr>
          <w:t>Fourth International Conference on Energy and Sustainability, Bucharest, Romania</w:t>
        </w:r>
      </w:hyperlink>
    </w:p>
    <w:p w:rsidR="003334FB" w:rsidRPr="00B801A6" w:rsidRDefault="003334FB" w:rsidP="00FB3AA8">
      <w:pPr>
        <w:shd w:val="clear" w:color="auto" w:fill="FFFFFF"/>
        <w:spacing w:after="0" w:line="240" w:lineRule="auto"/>
        <w:rPr>
          <w:rFonts w:eastAsia="Times New Roman" w:cs="Times New Roman"/>
          <w:sz w:val="24"/>
          <w:szCs w:val="24"/>
          <w:lang w:eastAsia="bg-BG"/>
        </w:rPr>
      </w:pPr>
      <w:r w:rsidRPr="00B801A6">
        <w:rPr>
          <w:rFonts w:eastAsia="Times New Roman" w:cs="Times New Roman"/>
          <w:sz w:val="24"/>
          <w:szCs w:val="24"/>
          <w:lang w:eastAsia="bg-BG"/>
        </w:rPr>
        <w:t>[Event Date: 2013-06-19]</w:t>
      </w:r>
    </w:p>
    <w:p w:rsidR="00B801A6" w:rsidRDefault="003334FB"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B801A6">
        <w:rPr>
          <w:rFonts w:eastAsia="Times New Roman" w:cs="Times New Roman"/>
          <w:sz w:val="24"/>
          <w:szCs w:val="24"/>
          <w:lang w:eastAsia="bg-BG"/>
        </w:rPr>
        <w:t>The Fourth International Conference on Energy and Sustainability will be held from 19 to 21 June 2013 in Bucharest, Romania.</w:t>
      </w:r>
    </w:p>
    <w:p w:rsidR="003334FB" w:rsidRPr="00B801A6" w:rsidRDefault="003334FB" w:rsidP="00FB3AA8">
      <w:pPr>
        <w:shd w:val="clear" w:color="auto" w:fill="FFFFFF"/>
        <w:spacing w:before="100" w:beforeAutospacing="1" w:after="100" w:afterAutospacing="1" w:line="240" w:lineRule="auto"/>
        <w:rPr>
          <w:rFonts w:eastAsia="Times New Roman" w:cs="Times New Roman"/>
          <w:sz w:val="24"/>
          <w:szCs w:val="24"/>
          <w:lang w:eastAsia="bg-BG"/>
        </w:rPr>
      </w:pPr>
      <w:r w:rsidRPr="00B801A6">
        <w:rPr>
          <w:rFonts w:eastAsia="Times New Roman" w:cs="Times New Roman"/>
          <w:sz w:val="24"/>
          <w:szCs w:val="24"/>
          <w:lang w:eastAsia="bg-BG"/>
        </w:rPr>
        <w:t>The world's economic system is driven by energy. Few of the advances made over the past two centuries would have been possible without the large-scale exploitation of fossil fuels. Resources depletion and predictions of severe environmental effects deriving from continued use of...</w:t>
      </w:r>
    </w:p>
    <w:p w:rsidR="00B801A6" w:rsidRDefault="00910711" w:rsidP="00FB3AA8">
      <w:pPr>
        <w:shd w:val="clear" w:color="auto" w:fill="FFFFFF"/>
        <w:spacing w:after="0" w:line="240" w:lineRule="auto"/>
        <w:rPr>
          <w:rFonts w:eastAsia="Times New Roman" w:cs="Times New Roman"/>
          <w:b/>
          <w:bCs/>
          <w:color w:val="FF9900"/>
          <w:sz w:val="24"/>
          <w:szCs w:val="24"/>
          <w:u w:val="single"/>
          <w:lang w:val="en-US" w:eastAsia="bg-BG"/>
        </w:rPr>
      </w:pPr>
      <w:hyperlink r:id="rId46" w:history="1">
        <w:r w:rsidR="003334FB" w:rsidRPr="00E130D5">
          <w:rPr>
            <w:rFonts w:eastAsia="Times New Roman" w:cs="Times New Roman"/>
            <w:b/>
            <w:bCs/>
            <w:color w:val="FF9900"/>
            <w:sz w:val="24"/>
            <w:szCs w:val="24"/>
            <w:u w:val="single"/>
            <w:lang w:eastAsia="bg-BG"/>
          </w:rPr>
          <w:t>'Transformation in a Changing Climate', Oslo, Norway</w:t>
        </w:r>
      </w:hyperlink>
    </w:p>
    <w:p w:rsidR="003334FB" w:rsidRPr="00B801A6" w:rsidRDefault="003334FB" w:rsidP="00FB3AA8">
      <w:pPr>
        <w:shd w:val="clear" w:color="auto" w:fill="FFFFFF"/>
        <w:spacing w:after="0" w:line="240" w:lineRule="auto"/>
        <w:rPr>
          <w:rFonts w:eastAsia="Times New Roman" w:cs="Times New Roman"/>
          <w:sz w:val="24"/>
          <w:szCs w:val="24"/>
          <w:lang w:eastAsia="bg-BG"/>
        </w:rPr>
      </w:pPr>
      <w:r w:rsidRPr="00B801A6">
        <w:rPr>
          <w:rFonts w:eastAsia="Times New Roman" w:cs="Times New Roman"/>
          <w:sz w:val="24"/>
          <w:szCs w:val="24"/>
          <w:lang w:eastAsia="bg-BG"/>
        </w:rPr>
        <w:t>[Event Date: 2013-06-19]</w:t>
      </w:r>
    </w:p>
    <w:p w:rsidR="00B801A6" w:rsidRDefault="003334FB"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B801A6">
        <w:rPr>
          <w:rFonts w:eastAsia="Times New Roman" w:cs="Times New Roman"/>
          <w:sz w:val="24"/>
          <w:szCs w:val="24"/>
          <w:lang w:eastAsia="bg-BG"/>
        </w:rPr>
        <w:t>A conference entitled 'Transformation in a Changing Climate' will be held from 19 to 21 June 2013 in Oslo, Norway.</w:t>
      </w:r>
    </w:p>
    <w:p w:rsidR="003334FB" w:rsidRPr="00E130D5" w:rsidRDefault="003334FB" w:rsidP="00C34B22">
      <w:pPr>
        <w:shd w:val="clear" w:color="auto" w:fill="FFFFFF"/>
        <w:spacing w:before="100" w:beforeAutospacing="1" w:after="100" w:afterAutospacing="1" w:line="240" w:lineRule="auto"/>
        <w:rPr>
          <w:rFonts w:eastAsia="Times New Roman" w:cs="Times New Roman"/>
          <w:color w:val="666666"/>
          <w:sz w:val="24"/>
          <w:szCs w:val="24"/>
          <w:lang w:eastAsia="bg-BG"/>
        </w:rPr>
      </w:pPr>
      <w:r w:rsidRPr="00B801A6">
        <w:rPr>
          <w:rFonts w:eastAsia="Times New Roman" w:cs="Times New Roman"/>
          <w:sz w:val="24"/>
          <w:szCs w:val="24"/>
          <w:lang w:eastAsia="bg-BG"/>
        </w:rPr>
        <w:t>Climate change is considered by many to be the greatest challenge ever faced by humanity - a 'perfect storm' that will lead to unprecedented social and ecological impacts unless being addressed in a comprehensive, urgent manner.</w:t>
      </w:r>
      <w:r w:rsidRPr="00E130D5">
        <w:rPr>
          <w:rFonts w:eastAsia="Times New Roman" w:cs="Times New Roman"/>
          <w:color w:val="666666"/>
          <w:sz w:val="24"/>
          <w:szCs w:val="24"/>
          <w:lang w:eastAsia="bg-BG"/>
        </w:rPr>
        <w:t xml:space="preserve"> </w:t>
      </w:r>
    </w:p>
    <w:p w:rsidR="0028602D" w:rsidRDefault="00910711" w:rsidP="00FB3AA8">
      <w:pPr>
        <w:shd w:val="clear" w:color="auto" w:fill="FFFFFF"/>
        <w:spacing w:after="0" w:line="240" w:lineRule="auto"/>
        <w:rPr>
          <w:rFonts w:eastAsia="Times New Roman" w:cs="Times New Roman"/>
          <w:b/>
          <w:bCs/>
          <w:color w:val="FF9900"/>
          <w:sz w:val="24"/>
          <w:szCs w:val="24"/>
          <w:u w:val="single"/>
          <w:lang w:val="en-US" w:eastAsia="bg-BG"/>
        </w:rPr>
      </w:pPr>
      <w:hyperlink r:id="rId47" w:history="1">
        <w:r w:rsidR="003334FB" w:rsidRPr="00E130D5">
          <w:rPr>
            <w:rFonts w:eastAsia="Times New Roman" w:cs="Times New Roman"/>
            <w:b/>
            <w:bCs/>
            <w:color w:val="FF9900"/>
            <w:sz w:val="24"/>
            <w:szCs w:val="24"/>
            <w:u w:val="single"/>
            <w:lang w:eastAsia="bg-BG"/>
          </w:rPr>
          <w:t>'Sixth International Conference for Entrepreneurship, Innovation and Regional Development', Istanbul, Turkey</w:t>
        </w:r>
      </w:hyperlink>
    </w:p>
    <w:p w:rsidR="003334FB" w:rsidRPr="0028602D" w:rsidRDefault="003334FB" w:rsidP="00FB3AA8">
      <w:pPr>
        <w:shd w:val="clear" w:color="auto" w:fill="FFFFFF"/>
        <w:spacing w:after="0" w:line="240" w:lineRule="auto"/>
        <w:rPr>
          <w:rFonts w:eastAsia="Times New Roman" w:cs="Times New Roman"/>
          <w:sz w:val="24"/>
          <w:szCs w:val="24"/>
          <w:lang w:eastAsia="bg-BG"/>
        </w:rPr>
      </w:pPr>
      <w:r w:rsidRPr="0028602D">
        <w:rPr>
          <w:rFonts w:eastAsia="Times New Roman" w:cs="Times New Roman"/>
          <w:sz w:val="24"/>
          <w:szCs w:val="24"/>
          <w:lang w:eastAsia="bg-BG"/>
        </w:rPr>
        <w:t>[Event Date: 2013-06-20]</w:t>
      </w:r>
    </w:p>
    <w:p w:rsidR="0028602D" w:rsidRDefault="003334FB" w:rsidP="00FB3AA8">
      <w:pPr>
        <w:shd w:val="clear" w:color="auto" w:fill="FFFFFF"/>
        <w:spacing w:before="100" w:beforeAutospacing="1" w:after="100" w:afterAutospacing="1" w:line="240" w:lineRule="auto"/>
        <w:rPr>
          <w:rFonts w:eastAsia="Times New Roman" w:cs="Times New Roman"/>
          <w:sz w:val="24"/>
          <w:szCs w:val="24"/>
          <w:lang w:val="en-US" w:eastAsia="bg-BG"/>
        </w:rPr>
      </w:pPr>
      <w:r w:rsidRPr="0028602D">
        <w:rPr>
          <w:rFonts w:eastAsia="Times New Roman" w:cs="Times New Roman"/>
          <w:sz w:val="24"/>
          <w:szCs w:val="24"/>
          <w:lang w:eastAsia="bg-BG"/>
        </w:rPr>
        <w:t xml:space="preserve">The 'Sixth International Conference for Entrepreneurship, Innovation and Regional Development' (ICEIRD) will be held from 20 to 21 June 2013 in Istanbul, Turkey. </w:t>
      </w:r>
    </w:p>
    <w:p w:rsidR="003334FB" w:rsidRPr="00E130D5" w:rsidRDefault="003334FB"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28602D">
        <w:rPr>
          <w:rFonts w:eastAsia="Times New Roman" w:cs="Times New Roman"/>
          <w:sz w:val="24"/>
          <w:szCs w:val="24"/>
          <w:lang w:eastAsia="bg-BG"/>
        </w:rPr>
        <w:t>In the face of fragile economic recovery following the economic and financial crisis of 2008, many firms all around the world continue to invest in growth-enhancing activities to achieve a sustainable development.</w:t>
      </w:r>
    </w:p>
    <w:p w:rsidR="00C34B22" w:rsidRPr="00C34B22" w:rsidRDefault="001A2E77" w:rsidP="001A2E77">
      <w:pPr>
        <w:shd w:val="clear" w:color="auto" w:fill="FFFFFF"/>
        <w:spacing w:after="0" w:line="240" w:lineRule="auto"/>
        <w:jc w:val="left"/>
        <w:rPr>
          <w:rFonts w:eastAsia="Times New Roman" w:cs="Times New Roman"/>
          <w:color w:val="666666"/>
          <w:sz w:val="24"/>
          <w:szCs w:val="24"/>
          <w:lang w:val="en" w:eastAsia="bg-BG"/>
        </w:rPr>
      </w:pPr>
      <w:hyperlink r:id="rId48" w:history="1">
        <w:r w:rsidRPr="00C34B22">
          <w:rPr>
            <w:rFonts w:eastAsia="Times New Roman" w:cs="Times New Roman"/>
            <w:b/>
            <w:bCs/>
            <w:color w:val="FF9900"/>
            <w:sz w:val="24"/>
            <w:szCs w:val="24"/>
            <w:u w:val="single"/>
            <w:lang w:val="en" w:eastAsia="bg-BG"/>
          </w:rPr>
          <w:t>'Cancer and Metabolism 2013', Amsterdam, the Netherlands</w:t>
        </w:r>
      </w:hyperlink>
      <w:r w:rsidRPr="00C34B22">
        <w:rPr>
          <w:rFonts w:eastAsia="Times New Roman" w:cs="Times New Roman"/>
          <w:color w:val="666666"/>
          <w:sz w:val="24"/>
          <w:szCs w:val="24"/>
          <w:lang w:val="en" w:eastAsia="bg-BG"/>
        </w:rPr>
        <w:t xml:space="preserve"> </w:t>
      </w:r>
    </w:p>
    <w:p w:rsidR="001A2E77" w:rsidRPr="00C34B22" w:rsidRDefault="001A2E77" w:rsidP="001A2E77">
      <w:pPr>
        <w:shd w:val="clear" w:color="auto" w:fill="FFFFFF"/>
        <w:spacing w:after="0" w:line="240" w:lineRule="auto"/>
        <w:jc w:val="left"/>
        <w:rPr>
          <w:rFonts w:eastAsia="Times New Roman" w:cs="Times New Roman"/>
          <w:sz w:val="24"/>
          <w:szCs w:val="24"/>
          <w:lang w:val="en" w:eastAsia="bg-BG"/>
        </w:rPr>
      </w:pPr>
      <w:r w:rsidRPr="00C34B22">
        <w:rPr>
          <w:rFonts w:eastAsia="Times New Roman" w:cs="Times New Roman"/>
          <w:sz w:val="24"/>
          <w:szCs w:val="24"/>
          <w:lang w:val="en" w:eastAsia="bg-BG"/>
        </w:rPr>
        <w:t xml:space="preserve">[Event Date: 2013-06-24] </w:t>
      </w:r>
    </w:p>
    <w:p w:rsidR="00C34B22" w:rsidRPr="00C34B22" w:rsidRDefault="001A2E77" w:rsidP="00C34B22">
      <w:pPr>
        <w:shd w:val="clear" w:color="auto" w:fill="FFFFFF"/>
        <w:spacing w:before="100" w:beforeAutospacing="1" w:after="100" w:afterAutospacing="1" w:line="240" w:lineRule="auto"/>
        <w:rPr>
          <w:rFonts w:eastAsia="Times New Roman" w:cs="Times New Roman"/>
          <w:sz w:val="24"/>
          <w:szCs w:val="24"/>
          <w:lang w:val="en" w:eastAsia="bg-BG"/>
        </w:rPr>
      </w:pPr>
      <w:r w:rsidRPr="00C34B22">
        <w:rPr>
          <w:rFonts w:eastAsia="Times New Roman" w:cs="Times New Roman"/>
          <w:sz w:val="24"/>
          <w:szCs w:val="24"/>
          <w:lang w:val="en" w:eastAsia="bg-BG"/>
        </w:rPr>
        <w:t xml:space="preserve">An event entitled 'Cancer and Metabolism 2013' will be held from 24 to 25 June 2013 in Amsterdam, the Netherlands. Over the past few years the field of cancer metabolism has moved into the spotlight of cancer research and into the heart of the bio-industrial world. </w:t>
      </w:r>
    </w:p>
    <w:p w:rsidR="001A2E77" w:rsidRDefault="001A2E77" w:rsidP="00C34B22">
      <w:pPr>
        <w:shd w:val="clear" w:color="auto" w:fill="FFFFFF"/>
        <w:spacing w:before="100" w:beforeAutospacing="1" w:after="100" w:afterAutospacing="1" w:line="240" w:lineRule="auto"/>
        <w:rPr>
          <w:rFonts w:eastAsia="Times New Roman" w:cs="Times New Roman"/>
          <w:sz w:val="24"/>
          <w:szCs w:val="24"/>
          <w:lang w:val="en" w:eastAsia="bg-BG"/>
        </w:rPr>
      </w:pPr>
      <w:r w:rsidRPr="00C34B22">
        <w:rPr>
          <w:rFonts w:eastAsia="Times New Roman" w:cs="Times New Roman"/>
          <w:sz w:val="24"/>
          <w:szCs w:val="24"/>
          <w:lang w:val="en" w:eastAsia="bg-BG"/>
        </w:rPr>
        <w:t xml:space="preserve">An increasing number of reports in the field of cancer bioenergetics support the idea that metabolic changes in </w:t>
      </w:r>
      <w:proofErr w:type="spellStart"/>
      <w:r w:rsidRPr="00C34B22">
        <w:rPr>
          <w:rFonts w:eastAsia="Times New Roman" w:cs="Times New Roman"/>
          <w:sz w:val="24"/>
          <w:szCs w:val="24"/>
          <w:lang w:val="en" w:eastAsia="bg-BG"/>
        </w:rPr>
        <w:t>tumour</w:t>
      </w:r>
      <w:proofErr w:type="spellEnd"/>
      <w:r w:rsidRPr="00C34B22">
        <w:rPr>
          <w:rFonts w:eastAsia="Times New Roman" w:cs="Times New Roman"/>
          <w:sz w:val="24"/>
          <w:szCs w:val="24"/>
          <w:lang w:val="en" w:eastAsia="bg-BG"/>
        </w:rPr>
        <w:t xml:space="preserve"> cells may be critical...</w:t>
      </w:r>
    </w:p>
    <w:p w:rsidR="007C6FEA" w:rsidRPr="00C34B22" w:rsidRDefault="007C6FEA" w:rsidP="00C34B22">
      <w:pPr>
        <w:shd w:val="clear" w:color="auto" w:fill="FFFFFF"/>
        <w:spacing w:before="100" w:beforeAutospacing="1" w:after="100" w:afterAutospacing="1" w:line="240" w:lineRule="auto"/>
        <w:rPr>
          <w:rFonts w:eastAsia="Times New Roman" w:cs="Times New Roman"/>
          <w:sz w:val="24"/>
          <w:szCs w:val="24"/>
          <w:lang w:val="en" w:eastAsia="bg-BG"/>
        </w:rPr>
      </w:pPr>
    </w:p>
    <w:p w:rsidR="00C34B22" w:rsidRDefault="001A2E77" w:rsidP="00C34B22">
      <w:pPr>
        <w:shd w:val="clear" w:color="auto" w:fill="FFFFFF"/>
        <w:spacing w:after="0" w:line="240" w:lineRule="auto"/>
        <w:rPr>
          <w:rFonts w:eastAsia="Times New Roman" w:cs="Times New Roman"/>
          <w:color w:val="666666"/>
          <w:sz w:val="24"/>
          <w:szCs w:val="24"/>
          <w:lang w:val="en" w:eastAsia="bg-BG"/>
        </w:rPr>
      </w:pPr>
      <w:hyperlink r:id="rId49" w:history="1">
        <w:r w:rsidRPr="00C34B22">
          <w:rPr>
            <w:rFonts w:eastAsia="Times New Roman" w:cs="Times New Roman"/>
            <w:b/>
            <w:bCs/>
            <w:color w:val="FF9900"/>
            <w:sz w:val="24"/>
            <w:szCs w:val="24"/>
            <w:u w:val="single"/>
            <w:lang w:val="en" w:eastAsia="bg-BG"/>
          </w:rPr>
          <w:t>18th EURAS Annual Standardization Conference, Brussels, Belgium</w:t>
        </w:r>
      </w:hyperlink>
      <w:r w:rsidRPr="00C34B22">
        <w:rPr>
          <w:rFonts w:eastAsia="Times New Roman" w:cs="Times New Roman"/>
          <w:color w:val="666666"/>
          <w:sz w:val="24"/>
          <w:szCs w:val="24"/>
          <w:lang w:val="en" w:eastAsia="bg-BG"/>
        </w:rPr>
        <w:t xml:space="preserve"> </w:t>
      </w:r>
    </w:p>
    <w:p w:rsidR="001A2E77" w:rsidRPr="00C34B22" w:rsidRDefault="001A2E77" w:rsidP="00C34B22">
      <w:pPr>
        <w:shd w:val="clear" w:color="auto" w:fill="FFFFFF"/>
        <w:spacing w:after="0" w:line="240" w:lineRule="auto"/>
        <w:rPr>
          <w:rFonts w:eastAsia="Times New Roman" w:cs="Times New Roman"/>
          <w:sz w:val="24"/>
          <w:szCs w:val="24"/>
          <w:lang w:val="en" w:eastAsia="bg-BG"/>
        </w:rPr>
      </w:pPr>
      <w:r w:rsidRPr="00C34B22">
        <w:rPr>
          <w:rFonts w:eastAsia="Times New Roman" w:cs="Times New Roman"/>
          <w:sz w:val="24"/>
          <w:szCs w:val="24"/>
          <w:lang w:val="en" w:eastAsia="bg-BG"/>
        </w:rPr>
        <w:t xml:space="preserve">[Event Date: 2013-06-25] </w:t>
      </w:r>
    </w:p>
    <w:p w:rsidR="00C34B22" w:rsidRPr="00C34B22" w:rsidRDefault="001A2E77" w:rsidP="00C34B22">
      <w:pPr>
        <w:shd w:val="clear" w:color="auto" w:fill="FFFFFF"/>
        <w:spacing w:before="100" w:beforeAutospacing="1" w:after="100" w:afterAutospacing="1" w:line="240" w:lineRule="auto"/>
        <w:rPr>
          <w:rFonts w:eastAsia="Times New Roman" w:cs="Times New Roman"/>
          <w:sz w:val="24"/>
          <w:szCs w:val="24"/>
          <w:lang w:val="en" w:eastAsia="bg-BG"/>
        </w:rPr>
      </w:pPr>
      <w:r w:rsidRPr="00C34B22">
        <w:rPr>
          <w:rFonts w:eastAsia="Times New Roman" w:cs="Times New Roman"/>
          <w:sz w:val="24"/>
          <w:szCs w:val="24"/>
          <w:lang w:val="en" w:eastAsia="bg-BG"/>
        </w:rPr>
        <w:t xml:space="preserve">The 18th EURAS Annual Standardization Conference will take place from 25 to 26 June, 2013 in Brussels, Belgium. </w:t>
      </w:r>
    </w:p>
    <w:p w:rsidR="001A2E77" w:rsidRPr="00C34B22" w:rsidRDefault="001A2E77" w:rsidP="00C34B22">
      <w:pPr>
        <w:shd w:val="clear" w:color="auto" w:fill="FFFFFF"/>
        <w:spacing w:before="100" w:beforeAutospacing="1" w:after="100" w:afterAutospacing="1" w:line="240" w:lineRule="auto"/>
        <w:rPr>
          <w:rFonts w:eastAsia="Times New Roman" w:cs="Times New Roman"/>
          <w:sz w:val="24"/>
          <w:szCs w:val="24"/>
          <w:lang w:val="en" w:eastAsia="bg-BG"/>
        </w:rPr>
      </w:pPr>
      <w:r w:rsidRPr="00C34B22">
        <w:rPr>
          <w:rFonts w:eastAsia="Times New Roman" w:cs="Times New Roman"/>
          <w:sz w:val="24"/>
          <w:szCs w:val="24"/>
          <w:lang w:val="en" w:eastAsia="bg-BG"/>
        </w:rPr>
        <w:t xml:space="preserve">Mutual economic dependence between nations is the corner stone of European integration. The latter requires a European Single Market without barriers to trade. European </w:t>
      </w:r>
      <w:proofErr w:type="spellStart"/>
      <w:r w:rsidRPr="00C34B22">
        <w:rPr>
          <w:rFonts w:eastAsia="Times New Roman" w:cs="Times New Roman"/>
          <w:sz w:val="24"/>
          <w:szCs w:val="24"/>
          <w:lang w:val="en" w:eastAsia="bg-BG"/>
        </w:rPr>
        <w:t>standardisation</w:t>
      </w:r>
      <w:proofErr w:type="spellEnd"/>
      <w:r w:rsidRPr="00C34B22">
        <w:rPr>
          <w:rFonts w:eastAsia="Times New Roman" w:cs="Times New Roman"/>
          <w:sz w:val="24"/>
          <w:szCs w:val="24"/>
          <w:lang w:val="en" w:eastAsia="bg-BG"/>
        </w:rPr>
        <w:t xml:space="preserve"> has been a core instrument to achieve this. A majority of European Standards have been initiated by business...</w:t>
      </w:r>
    </w:p>
    <w:p w:rsidR="00A315F7" w:rsidRDefault="001A2E77" w:rsidP="00C34B22">
      <w:pPr>
        <w:shd w:val="clear" w:color="auto" w:fill="FFFFFF"/>
        <w:spacing w:after="0" w:line="240" w:lineRule="auto"/>
        <w:rPr>
          <w:rFonts w:eastAsia="Times New Roman" w:cs="Times New Roman"/>
          <w:b/>
          <w:bCs/>
          <w:color w:val="666666"/>
          <w:sz w:val="24"/>
          <w:szCs w:val="24"/>
          <w:lang w:val="en" w:eastAsia="bg-BG"/>
        </w:rPr>
      </w:pPr>
      <w:hyperlink r:id="rId50" w:history="1">
        <w:r w:rsidRPr="00C34B22">
          <w:rPr>
            <w:rFonts w:eastAsia="Times New Roman" w:cs="Times New Roman"/>
            <w:b/>
            <w:bCs/>
            <w:color w:val="FF9900"/>
            <w:sz w:val="24"/>
            <w:szCs w:val="24"/>
            <w:u w:val="single"/>
            <w:lang w:val="en" w:eastAsia="bg-BG"/>
          </w:rPr>
          <w:t>'International Conference on Genomics in Europe', Ghent, Belgium</w:t>
        </w:r>
      </w:hyperlink>
    </w:p>
    <w:p w:rsidR="001A2E77" w:rsidRPr="00A315F7" w:rsidRDefault="001A2E77" w:rsidP="00C34B22">
      <w:pPr>
        <w:shd w:val="clear" w:color="auto" w:fill="FFFFFF"/>
        <w:spacing w:after="0" w:line="240" w:lineRule="auto"/>
        <w:rPr>
          <w:rFonts w:eastAsia="Times New Roman" w:cs="Times New Roman"/>
          <w:sz w:val="24"/>
          <w:szCs w:val="24"/>
          <w:lang w:val="en" w:eastAsia="bg-BG"/>
        </w:rPr>
      </w:pPr>
      <w:r w:rsidRPr="00A315F7">
        <w:rPr>
          <w:rFonts w:eastAsia="Times New Roman" w:cs="Times New Roman"/>
          <w:sz w:val="24"/>
          <w:szCs w:val="24"/>
          <w:lang w:val="en" w:eastAsia="bg-BG"/>
        </w:rPr>
        <w:t xml:space="preserve">[Event Date: 2013-06-25] </w:t>
      </w:r>
    </w:p>
    <w:p w:rsidR="00A315F7" w:rsidRPr="00A315F7" w:rsidRDefault="001A2E77" w:rsidP="00C34B22">
      <w:pPr>
        <w:shd w:val="clear" w:color="auto" w:fill="FFFFFF"/>
        <w:spacing w:before="100" w:beforeAutospacing="1" w:after="100" w:afterAutospacing="1" w:line="240" w:lineRule="auto"/>
        <w:rPr>
          <w:rFonts w:eastAsia="Times New Roman" w:cs="Times New Roman"/>
          <w:sz w:val="24"/>
          <w:szCs w:val="24"/>
          <w:lang w:val="en" w:eastAsia="bg-BG"/>
        </w:rPr>
      </w:pPr>
      <w:r w:rsidRPr="00A315F7">
        <w:rPr>
          <w:rFonts w:eastAsia="Times New Roman" w:cs="Times New Roman"/>
          <w:sz w:val="24"/>
          <w:szCs w:val="24"/>
          <w:lang w:val="en" w:eastAsia="bg-BG"/>
        </w:rPr>
        <w:t xml:space="preserve">An event entitled 'International Conference on Genomics in Europe' (ICG Europe) will be held from 25 to 28 June 2013 in Ghent, Belgium. </w:t>
      </w:r>
    </w:p>
    <w:p w:rsidR="001A2E77" w:rsidRPr="00A315F7" w:rsidRDefault="001A2E77" w:rsidP="00C34B22">
      <w:pPr>
        <w:shd w:val="clear" w:color="auto" w:fill="FFFFFF"/>
        <w:spacing w:before="100" w:beforeAutospacing="1" w:after="100" w:afterAutospacing="1" w:line="240" w:lineRule="auto"/>
        <w:rPr>
          <w:rFonts w:eastAsia="Times New Roman" w:cs="Times New Roman"/>
          <w:sz w:val="24"/>
          <w:szCs w:val="24"/>
          <w:lang w:val="en" w:eastAsia="bg-BG"/>
        </w:rPr>
      </w:pPr>
      <w:r w:rsidRPr="00A315F7">
        <w:rPr>
          <w:rFonts w:eastAsia="Times New Roman" w:cs="Times New Roman"/>
          <w:sz w:val="24"/>
          <w:szCs w:val="24"/>
          <w:lang w:val="en" w:eastAsia="bg-BG"/>
        </w:rPr>
        <w:t>Since the completion of the human genome in 2003 there have been constant challenges to genomic research technologies and public health strategies. Genomics has emerged to be one of most productive and innovative sectors in life science markets. Modern research in genomics...</w:t>
      </w:r>
    </w:p>
    <w:p w:rsidR="00A315F7" w:rsidRDefault="001A2E77" w:rsidP="00C34B22">
      <w:pPr>
        <w:shd w:val="clear" w:color="auto" w:fill="FFFFFF"/>
        <w:spacing w:after="0" w:line="240" w:lineRule="auto"/>
        <w:rPr>
          <w:rFonts w:eastAsia="Times New Roman" w:cs="Times New Roman"/>
          <w:color w:val="666666"/>
          <w:sz w:val="24"/>
          <w:szCs w:val="24"/>
          <w:lang w:val="en" w:eastAsia="bg-BG"/>
        </w:rPr>
      </w:pPr>
      <w:hyperlink r:id="rId51" w:history="1">
        <w:r w:rsidRPr="00C34B22">
          <w:rPr>
            <w:rFonts w:eastAsia="Times New Roman" w:cs="Times New Roman"/>
            <w:b/>
            <w:bCs/>
            <w:color w:val="FF9900"/>
            <w:sz w:val="24"/>
            <w:szCs w:val="24"/>
            <w:u w:val="single"/>
            <w:lang w:val="en" w:eastAsia="bg-BG"/>
          </w:rPr>
          <w:t>'Sustainable Intelligent Manufacturing International Conference (SIM 2013)', Lisbon, Portugal</w:t>
        </w:r>
      </w:hyperlink>
      <w:r w:rsidRPr="00C34B22">
        <w:rPr>
          <w:rFonts w:eastAsia="Times New Roman" w:cs="Times New Roman"/>
          <w:color w:val="666666"/>
          <w:sz w:val="24"/>
          <w:szCs w:val="24"/>
          <w:lang w:val="en" w:eastAsia="bg-BG"/>
        </w:rPr>
        <w:t xml:space="preserve"> </w:t>
      </w:r>
    </w:p>
    <w:p w:rsidR="001A2E77" w:rsidRPr="00A315F7" w:rsidRDefault="001A2E77" w:rsidP="00C34B22">
      <w:pPr>
        <w:shd w:val="clear" w:color="auto" w:fill="FFFFFF"/>
        <w:spacing w:after="0" w:line="240" w:lineRule="auto"/>
        <w:rPr>
          <w:rFonts w:eastAsia="Times New Roman" w:cs="Times New Roman"/>
          <w:sz w:val="24"/>
          <w:szCs w:val="24"/>
          <w:lang w:val="en" w:eastAsia="bg-BG"/>
        </w:rPr>
      </w:pPr>
      <w:r w:rsidRPr="00A315F7">
        <w:rPr>
          <w:rFonts w:eastAsia="Times New Roman" w:cs="Times New Roman"/>
          <w:sz w:val="24"/>
          <w:szCs w:val="24"/>
          <w:lang w:val="en" w:eastAsia="bg-BG"/>
        </w:rPr>
        <w:t xml:space="preserve">[Event Date: 2013-06-26] </w:t>
      </w:r>
    </w:p>
    <w:p w:rsidR="00A315F7" w:rsidRPr="00A315F7" w:rsidRDefault="001A2E77" w:rsidP="00C34B22">
      <w:pPr>
        <w:shd w:val="clear" w:color="auto" w:fill="FFFFFF"/>
        <w:spacing w:before="100" w:beforeAutospacing="1" w:after="100" w:afterAutospacing="1" w:line="240" w:lineRule="auto"/>
        <w:rPr>
          <w:rFonts w:eastAsia="Times New Roman" w:cs="Times New Roman"/>
          <w:sz w:val="24"/>
          <w:szCs w:val="24"/>
          <w:lang w:val="en" w:eastAsia="bg-BG"/>
        </w:rPr>
      </w:pPr>
      <w:r w:rsidRPr="00A315F7">
        <w:rPr>
          <w:rFonts w:eastAsia="Times New Roman" w:cs="Times New Roman"/>
          <w:sz w:val="24"/>
          <w:szCs w:val="24"/>
          <w:lang w:val="en" w:eastAsia="bg-BG"/>
        </w:rPr>
        <w:t xml:space="preserve">The 'Sustainable Intelligent Manufacturing International Conference (SIM 2013)'will be held from 26 to 29 June 2013 in Lisbon, Portugal. </w:t>
      </w:r>
    </w:p>
    <w:p w:rsidR="001A2E77" w:rsidRPr="00A315F7" w:rsidRDefault="001A2E77" w:rsidP="00C34B22">
      <w:pPr>
        <w:shd w:val="clear" w:color="auto" w:fill="FFFFFF"/>
        <w:spacing w:before="100" w:beforeAutospacing="1" w:after="100" w:afterAutospacing="1" w:line="240" w:lineRule="auto"/>
        <w:rPr>
          <w:rFonts w:eastAsia="Times New Roman" w:cs="Times New Roman"/>
          <w:sz w:val="24"/>
          <w:szCs w:val="24"/>
          <w:lang w:val="en" w:eastAsia="bg-BG"/>
        </w:rPr>
      </w:pPr>
      <w:r w:rsidRPr="00A315F7">
        <w:rPr>
          <w:rFonts w:eastAsia="Times New Roman" w:cs="Times New Roman"/>
          <w:sz w:val="24"/>
          <w:szCs w:val="24"/>
          <w:lang w:val="en" w:eastAsia="bg-BG"/>
        </w:rPr>
        <w:t>The UN defines sustainable development as meeting the needs of the present without compromising the ability of future generations to meet their own. With sustainable development arises the huge challenge of combining innovative ideas regarding design, materials and products...</w:t>
      </w:r>
    </w:p>
    <w:p w:rsidR="009B0729" w:rsidRDefault="001A2E77" w:rsidP="00C34B22">
      <w:pPr>
        <w:shd w:val="clear" w:color="auto" w:fill="FFFFFF"/>
        <w:spacing w:after="0" w:line="240" w:lineRule="auto"/>
        <w:rPr>
          <w:rFonts w:eastAsia="Times New Roman" w:cs="Times New Roman"/>
          <w:color w:val="666666"/>
          <w:sz w:val="24"/>
          <w:szCs w:val="24"/>
          <w:lang w:val="en" w:eastAsia="bg-BG"/>
        </w:rPr>
      </w:pPr>
      <w:hyperlink r:id="rId52" w:history="1">
        <w:r w:rsidRPr="00C34B22">
          <w:rPr>
            <w:rFonts w:eastAsia="Times New Roman" w:cs="Times New Roman"/>
            <w:b/>
            <w:bCs/>
            <w:color w:val="FF9900"/>
            <w:sz w:val="24"/>
            <w:szCs w:val="24"/>
            <w:u w:val="single"/>
            <w:lang w:val="en" w:eastAsia="bg-BG"/>
          </w:rPr>
          <w:t>'Ubiquitin and Autophagy', Amsterdam, the Netherlands</w:t>
        </w:r>
      </w:hyperlink>
      <w:r w:rsidRPr="00C34B22">
        <w:rPr>
          <w:rFonts w:eastAsia="Times New Roman" w:cs="Times New Roman"/>
          <w:color w:val="666666"/>
          <w:sz w:val="24"/>
          <w:szCs w:val="24"/>
          <w:lang w:val="en" w:eastAsia="bg-BG"/>
        </w:rPr>
        <w:t xml:space="preserve"> </w:t>
      </w:r>
    </w:p>
    <w:p w:rsidR="001A2E77" w:rsidRPr="009B0729" w:rsidRDefault="001A2E77" w:rsidP="00C34B22">
      <w:pPr>
        <w:shd w:val="clear" w:color="auto" w:fill="FFFFFF"/>
        <w:spacing w:after="0" w:line="240" w:lineRule="auto"/>
        <w:rPr>
          <w:rFonts w:eastAsia="Times New Roman" w:cs="Times New Roman"/>
          <w:sz w:val="24"/>
          <w:szCs w:val="24"/>
          <w:lang w:val="en" w:eastAsia="bg-BG"/>
        </w:rPr>
      </w:pPr>
      <w:r w:rsidRPr="009B0729">
        <w:rPr>
          <w:rFonts w:eastAsia="Times New Roman" w:cs="Times New Roman"/>
          <w:sz w:val="24"/>
          <w:szCs w:val="24"/>
          <w:lang w:val="en" w:eastAsia="bg-BG"/>
        </w:rPr>
        <w:t xml:space="preserve">[Event Date: 2013-06-26] </w:t>
      </w:r>
    </w:p>
    <w:p w:rsidR="009B0729" w:rsidRDefault="001A2E77" w:rsidP="00C34B22">
      <w:pPr>
        <w:shd w:val="clear" w:color="auto" w:fill="FFFFFF"/>
        <w:spacing w:before="100" w:beforeAutospacing="1" w:after="100" w:afterAutospacing="1" w:line="240" w:lineRule="auto"/>
        <w:rPr>
          <w:rFonts w:eastAsia="Times New Roman" w:cs="Times New Roman"/>
          <w:sz w:val="24"/>
          <w:szCs w:val="24"/>
          <w:lang w:val="en" w:eastAsia="bg-BG"/>
        </w:rPr>
      </w:pPr>
      <w:r w:rsidRPr="009B0729">
        <w:rPr>
          <w:rFonts w:eastAsia="Times New Roman" w:cs="Times New Roman"/>
          <w:sz w:val="24"/>
          <w:szCs w:val="24"/>
          <w:lang w:val="en" w:eastAsia="bg-BG"/>
        </w:rPr>
        <w:t xml:space="preserve">An event entitled 'Ubiquitin and Autophagy' will take place from 26 to 27 June 2013 in Amsterdam, the Netherlands. </w:t>
      </w:r>
    </w:p>
    <w:p w:rsidR="001A2E77" w:rsidRPr="009B0729" w:rsidRDefault="001A2E77" w:rsidP="00C34B22">
      <w:pPr>
        <w:shd w:val="clear" w:color="auto" w:fill="FFFFFF"/>
        <w:spacing w:before="100" w:beforeAutospacing="1" w:after="100" w:afterAutospacing="1" w:line="240" w:lineRule="auto"/>
        <w:rPr>
          <w:rFonts w:eastAsia="Times New Roman" w:cs="Times New Roman"/>
          <w:sz w:val="24"/>
          <w:szCs w:val="24"/>
          <w:lang w:val="en" w:eastAsia="bg-BG"/>
        </w:rPr>
      </w:pPr>
      <w:r w:rsidRPr="009B0729">
        <w:rPr>
          <w:rFonts w:eastAsia="Times New Roman" w:cs="Times New Roman"/>
          <w:sz w:val="24"/>
          <w:szCs w:val="24"/>
          <w:lang w:val="en" w:eastAsia="bg-BG"/>
        </w:rPr>
        <w:t xml:space="preserve">Nothing lasts forever. Many proteins, in fact, do not last more than a few minutes. The human body cells are continually building proteins, using them for a single task, and then discarding them. </w:t>
      </w:r>
    </w:p>
    <w:p w:rsidR="000A3E0B" w:rsidRPr="00BE06BB" w:rsidRDefault="000A3E0B" w:rsidP="000A3E0B">
      <w:pPr>
        <w:pStyle w:val="NormalWeb"/>
        <w:jc w:val="both"/>
        <w:rPr>
          <w:b/>
          <w:color w:val="F79646" w:themeColor="accent6"/>
          <w:u w:val="single"/>
          <w:lang w:val="en-GB"/>
        </w:rPr>
      </w:pPr>
      <w:hyperlink r:id="rId53" w:history="1">
        <w:r w:rsidRPr="00BE06BB">
          <w:rPr>
            <w:rStyle w:val="Hyperlink"/>
            <w:b/>
            <w:bCs/>
            <w:color w:val="F79646" w:themeColor="accent6"/>
            <w:lang w:val="en-GB"/>
          </w:rPr>
          <w:t>XXIX-</w:t>
        </w:r>
        <w:proofErr w:type="spellStart"/>
        <w:r w:rsidRPr="00BE06BB">
          <w:rPr>
            <w:rStyle w:val="Hyperlink"/>
            <w:b/>
            <w:bCs/>
            <w:color w:val="F79646" w:themeColor="accent6"/>
            <w:lang w:val="en-GB"/>
          </w:rPr>
          <w:t>th</w:t>
        </w:r>
        <w:proofErr w:type="spellEnd"/>
        <w:r w:rsidRPr="00BE06BB">
          <w:rPr>
            <w:rStyle w:val="Hyperlink"/>
            <w:b/>
            <w:bCs/>
            <w:color w:val="F79646" w:themeColor="accent6"/>
            <w:lang w:val="en-GB"/>
          </w:rPr>
          <w:t xml:space="preserve"> International Workshop on High Energy Physics “New Results and Actual Problems in Particle &amp; </w:t>
        </w:r>
        <w:proofErr w:type="spellStart"/>
        <w:r w:rsidRPr="00BE06BB">
          <w:rPr>
            <w:rStyle w:val="Hyperlink"/>
            <w:b/>
            <w:bCs/>
            <w:color w:val="F79646" w:themeColor="accent6"/>
            <w:lang w:val="en-GB"/>
          </w:rPr>
          <w:t>Astroparticle</w:t>
        </w:r>
        <w:proofErr w:type="spellEnd"/>
        <w:r w:rsidRPr="00BE06BB">
          <w:rPr>
            <w:rStyle w:val="Hyperlink"/>
            <w:b/>
            <w:bCs/>
            <w:color w:val="F79646" w:themeColor="accent6"/>
            <w:lang w:val="en-GB"/>
          </w:rPr>
          <w:t xml:space="preserve"> Physics and Cosmology”</w:t>
        </w:r>
      </w:hyperlink>
      <w:proofErr w:type="gramStart"/>
      <w:r>
        <w:rPr>
          <w:color w:val="F79646" w:themeColor="accent6"/>
          <w:u w:val="single"/>
          <w:lang w:val="en-US"/>
        </w:rPr>
        <w:t>,</w:t>
      </w:r>
      <w:r w:rsidRPr="00BE06BB">
        <w:rPr>
          <w:b/>
          <w:bCs/>
          <w:color w:val="F79646" w:themeColor="accent6"/>
          <w:u w:val="single"/>
          <w:lang w:val="en-GB"/>
        </w:rPr>
        <w:t>26</w:t>
      </w:r>
      <w:proofErr w:type="gramEnd"/>
      <w:r w:rsidRPr="00BE06BB">
        <w:rPr>
          <w:b/>
          <w:bCs/>
          <w:color w:val="F79646" w:themeColor="accent6"/>
          <w:u w:val="single"/>
          <w:lang w:val="en-GB"/>
        </w:rPr>
        <w:t xml:space="preserve">–28 Jun 2013, </w:t>
      </w:r>
      <w:proofErr w:type="spellStart"/>
      <w:r w:rsidRPr="00BE06BB">
        <w:rPr>
          <w:b/>
          <w:color w:val="F79646" w:themeColor="accent6"/>
          <w:u w:val="single"/>
          <w:lang w:val="en-GB"/>
        </w:rPr>
        <w:t>Protvino</w:t>
      </w:r>
      <w:proofErr w:type="spellEnd"/>
      <w:r w:rsidRPr="00BE06BB">
        <w:rPr>
          <w:b/>
          <w:color w:val="F79646" w:themeColor="accent6"/>
          <w:u w:val="single"/>
          <w:lang w:val="en-GB"/>
        </w:rPr>
        <w:t>, Moscow, Russian Federation</w:t>
      </w:r>
    </w:p>
    <w:p w:rsidR="000A3E0B" w:rsidRPr="003B4544" w:rsidRDefault="000A3E0B" w:rsidP="003B4544">
      <w:pPr>
        <w:rPr>
          <w:b/>
          <w:color w:val="F79646" w:themeColor="accent6"/>
          <w:sz w:val="24"/>
          <w:szCs w:val="24"/>
          <w:u w:val="single"/>
          <w:lang w:val="en" w:eastAsia="bg-BG"/>
        </w:rPr>
      </w:pPr>
      <w:r w:rsidRPr="003B4544">
        <w:rPr>
          <w:b/>
          <w:color w:val="F79646" w:themeColor="accent6"/>
          <w:sz w:val="24"/>
          <w:szCs w:val="24"/>
          <w:u w:val="single"/>
          <w:lang w:val="en" w:eastAsia="bg-BG"/>
        </w:rPr>
        <w:t xml:space="preserve">EUPRIO Conference, ‘Students, alumni and staff: the best university ambassadors’, </w:t>
      </w:r>
      <w:r w:rsidR="00EF53CB" w:rsidRPr="003B4544">
        <w:rPr>
          <w:b/>
          <w:color w:val="F79646" w:themeColor="accent6"/>
          <w:sz w:val="24"/>
          <w:szCs w:val="24"/>
          <w:u w:val="single"/>
          <w:lang w:val="en" w:eastAsia="bg-BG"/>
        </w:rPr>
        <w:t>27-29 June 2013</w:t>
      </w:r>
      <w:r w:rsidR="00EF53CB" w:rsidRPr="003B4544">
        <w:rPr>
          <w:b/>
          <w:color w:val="F79646" w:themeColor="accent6"/>
          <w:sz w:val="24"/>
          <w:szCs w:val="24"/>
          <w:u w:val="single"/>
          <w:lang w:val="en" w:eastAsia="bg-BG"/>
        </w:rPr>
        <w:t xml:space="preserve">, </w:t>
      </w:r>
      <w:r w:rsidRPr="003B4544">
        <w:rPr>
          <w:b/>
          <w:color w:val="F79646" w:themeColor="accent6"/>
          <w:sz w:val="24"/>
          <w:szCs w:val="24"/>
          <w:u w:val="single"/>
          <w:lang w:val="en" w:eastAsia="bg-BG"/>
        </w:rPr>
        <w:t xml:space="preserve">Canterbury, UK </w:t>
      </w:r>
    </w:p>
    <w:p w:rsidR="000A3E0B" w:rsidRPr="00EF53CB" w:rsidRDefault="000A3E0B"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EF53CB">
        <w:rPr>
          <w:rFonts w:eastAsia="Times New Roman" w:cs="Times New Roman"/>
          <w:sz w:val="24"/>
          <w:szCs w:val="24"/>
          <w:lang w:val="en" w:eastAsia="bg-BG"/>
        </w:rPr>
        <w:lastRenderedPageBreak/>
        <w:t xml:space="preserve">EUPRIO (European Universities Public Relations and Information Officers Association) will hold its annual conference titled “Students, alumni and staff: the best university ambassadors” at the University of Kent’s campus in Canterbury, UK from 27 to 29 June 2013. </w:t>
      </w:r>
    </w:p>
    <w:p w:rsidR="000A3E0B" w:rsidRPr="00114538" w:rsidRDefault="000A3E0B" w:rsidP="00114538">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EF53CB">
        <w:rPr>
          <w:rFonts w:eastAsia="Times New Roman" w:cs="Times New Roman"/>
          <w:sz w:val="24"/>
          <w:szCs w:val="24"/>
          <w:lang w:val="en" w:eastAsia="bg-BG"/>
        </w:rPr>
        <w:t xml:space="preserve">The annual event brings together public relations and communications experts from universities across Europe and includes master classes, lectures and workshops. For more information on the </w:t>
      </w:r>
      <w:proofErr w:type="spellStart"/>
      <w:r w:rsidRPr="00EF53CB">
        <w:rPr>
          <w:rFonts w:eastAsia="Times New Roman" w:cs="Times New Roman"/>
          <w:sz w:val="24"/>
          <w:szCs w:val="24"/>
          <w:lang w:val="en" w:eastAsia="bg-BG"/>
        </w:rPr>
        <w:t>programme</w:t>
      </w:r>
      <w:proofErr w:type="spellEnd"/>
      <w:r w:rsidRPr="00EF53CB">
        <w:rPr>
          <w:rFonts w:eastAsia="Times New Roman" w:cs="Times New Roman"/>
          <w:sz w:val="24"/>
          <w:szCs w:val="24"/>
          <w:lang w:val="en" w:eastAsia="bg-BG"/>
        </w:rPr>
        <w:t xml:space="preserve"> or how to register, please visit the</w:t>
      </w:r>
      <w:r w:rsidRPr="00114538">
        <w:rPr>
          <w:rFonts w:eastAsia="Times New Roman" w:cs="Times New Roman"/>
          <w:color w:val="666666"/>
          <w:sz w:val="24"/>
          <w:szCs w:val="24"/>
          <w:lang w:val="en" w:eastAsia="bg-BG"/>
        </w:rPr>
        <w:t xml:space="preserve"> </w:t>
      </w:r>
      <w:hyperlink r:id="rId54" w:history="1">
        <w:r w:rsidRPr="00114538">
          <w:rPr>
            <w:rFonts w:eastAsia="Times New Roman" w:cs="Times New Roman"/>
            <w:color w:val="0000FF"/>
            <w:sz w:val="24"/>
            <w:szCs w:val="24"/>
            <w:u w:val="single"/>
            <w:lang w:val="en" w:eastAsia="bg-BG"/>
          </w:rPr>
          <w:t>website</w:t>
        </w:r>
      </w:hyperlink>
      <w:r w:rsidRPr="00114538">
        <w:rPr>
          <w:rFonts w:eastAsia="Times New Roman" w:cs="Times New Roman"/>
          <w:color w:val="666666"/>
          <w:sz w:val="24"/>
          <w:szCs w:val="24"/>
          <w:lang w:val="en" w:eastAsia="bg-BG"/>
        </w:rPr>
        <w:t xml:space="preserve">. </w:t>
      </w:r>
    </w:p>
    <w:p w:rsidR="00A52A27" w:rsidRDefault="006C6D03" w:rsidP="00114538">
      <w:pPr>
        <w:shd w:val="clear" w:color="auto" w:fill="FFFFFF"/>
        <w:spacing w:after="0" w:line="240" w:lineRule="auto"/>
        <w:rPr>
          <w:rFonts w:eastAsia="Times New Roman" w:cs="Times New Roman"/>
          <w:color w:val="666666"/>
          <w:sz w:val="24"/>
          <w:szCs w:val="24"/>
          <w:lang w:val="en" w:eastAsia="bg-BG"/>
        </w:rPr>
      </w:pPr>
      <w:hyperlink r:id="rId55" w:history="1">
        <w:r w:rsidRPr="00114538">
          <w:rPr>
            <w:rFonts w:eastAsia="Times New Roman" w:cs="Times New Roman"/>
            <w:b/>
            <w:bCs/>
            <w:color w:val="FF9900"/>
            <w:sz w:val="24"/>
            <w:szCs w:val="24"/>
            <w:u w:val="single"/>
            <w:lang w:val="en" w:eastAsia="bg-BG"/>
          </w:rPr>
          <w:t xml:space="preserve">18th International Conference on Calcium Binding Proteins and Calcium Function in Health and Disease, </w:t>
        </w:r>
        <w:proofErr w:type="spellStart"/>
        <w:r w:rsidRPr="00114538">
          <w:rPr>
            <w:rFonts w:eastAsia="Times New Roman" w:cs="Times New Roman"/>
            <w:b/>
            <w:bCs/>
            <w:color w:val="FF9900"/>
            <w:sz w:val="24"/>
            <w:szCs w:val="24"/>
            <w:u w:val="single"/>
            <w:lang w:val="en" w:eastAsia="bg-BG"/>
          </w:rPr>
          <w:t>Kiruna</w:t>
        </w:r>
        <w:proofErr w:type="spellEnd"/>
        <w:r w:rsidRPr="00114538">
          <w:rPr>
            <w:rFonts w:eastAsia="Times New Roman" w:cs="Times New Roman"/>
            <w:b/>
            <w:bCs/>
            <w:color w:val="FF9900"/>
            <w:sz w:val="24"/>
            <w:szCs w:val="24"/>
            <w:u w:val="single"/>
            <w:lang w:val="en" w:eastAsia="bg-BG"/>
          </w:rPr>
          <w:t>, Sweden</w:t>
        </w:r>
      </w:hyperlink>
      <w:r w:rsidRPr="00114538">
        <w:rPr>
          <w:rFonts w:eastAsia="Times New Roman" w:cs="Times New Roman"/>
          <w:color w:val="666666"/>
          <w:sz w:val="24"/>
          <w:szCs w:val="24"/>
          <w:lang w:val="en" w:eastAsia="bg-BG"/>
        </w:rPr>
        <w:t xml:space="preserve"> </w:t>
      </w:r>
    </w:p>
    <w:p w:rsidR="006C6D03" w:rsidRPr="00A52A27" w:rsidRDefault="006C6D03" w:rsidP="00114538">
      <w:pPr>
        <w:shd w:val="clear" w:color="auto" w:fill="FFFFFF"/>
        <w:spacing w:after="0" w:line="240" w:lineRule="auto"/>
        <w:rPr>
          <w:rFonts w:eastAsia="Times New Roman" w:cs="Times New Roman"/>
          <w:sz w:val="24"/>
          <w:szCs w:val="24"/>
          <w:lang w:val="en" w:eastAsia="bg-BG"/>
        </w:rPr>
      </w:pPr>
      <w:r w:rsidRPr="00A52A27">
        <w:rPr>
          <w:rFonts w:eastAsia="Times New Roman" w:cs="Times New Roman"/>
          <w:sz w:val="24"/>
          <w:szCs w:val="24"/>
          <w:lang w:val="en" w:eastAsia="bg-BG"/>
        </w:rPr>
        <w:t xml:space="preserve">[Event Date: 2013-06-30] </w:t>
      </w:r>
    </w:p>
    <w:p w:rsidR="00A52A27" w:rsidRPr="00A52A27" w:rsidRDefault="006C6D03"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A52A27">
        <w:rPr>
          <w:rFonts w:eastAsia="Times New Roman" w:cs="Times New Roman"/>
          <w:sz w:val="24"/>
          <w:szCs w:val="24"/>
          <w:lang w:val="en" w:eastAsia="bg-BG"/>
        </w:rPr>
        <w:t xml:space="preserve">The 18th International Conference on Calcium Binding Proteins and Calcium Function in Health and Disease will be held from 30 June to 4 July 2013 in </w:t>
      </w:r>
      <w:proofErr w:type="spellStart"/>
      <w:r w:rsidRPr="00A52A27">
        <w:rPr>
          <w:rFonts w:eastAsia="Times New Roman" w:cs="Times New Roman"/>
          <w:sz w:val="24"/>
          <w:szCs w:val="24"/>
          <w:lang w:val="en" w:eastAsia="bg-BG"/>
        </w:rPr>
        <w:t>Kiruna</w:t>
      </w:r>
      <w:proofErr w:type="spellEnd"/>
      <w:r w:rsidRPr="00A52A27">
        <w:rPr>
          <w:rFonts w:eastAsia="Times New Roman" w:cs="Times New Roman"/>
          <w:sz w:val="24"/>
          <w:szCs w:val="24"/>
          <w:lang w:val="en" w:eastAsia="bg-BG"/>
        </w:rPr>
        <w:t xml:space="preserve">, Sweden. </w:t>
      </w:r>
    </w:p>
    <w:p w:rsidR="006C6D03" w:rsidRPr="00114538" w:rsidRDefault="006C6D03" w:rsidP="00114538">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A52A27">
        <w:rPr>
          <w:rFonts w:eastAsia="Times New Roman" w:cs="Times New Roman"/>
          <w:sz w:val="24"/>
          <w:szCs w:val="24"/>
          <w:lang w:val="en" w:eastAsia="bg-BG"/>
        </w:rPr>
        <w:t>Calcium (</w:t>
      </w:r>
      <w:proofErr w:type="spellStart"/>
      <w:proofErr w:type="gramStart"/>
      <w:r w:rsidRPr="00A52A27">
        <w:rPr>
          <w:rFonts w:eastAsia="Times New Roman" w:cs="Times New Roman"/>
          <w:sz w:val="24"/>
          <w:szCs w:val="24"/>
          <w:lang w:val="en" w:eastAsia="bg-BG"/>
        </w:rPr>
        <w:t>Ca</w:t>
      </w:r>
      <w:proofErr w:type="spellEnd"/>
      <w:r w:rsidRPr="00A52A27">
        <w:rPr>
          <w:rFonts w:eastAsia="Times New Roman" w:cs="Times New Roman"/>
          <w:sz w:val="24"/>
          <w:szCs w:val="24"/>
          <w:lang w:val="en" w:eastAsia="bg-BG"/>
        </w:rPr>
        <w:t>(</w:t>
      </w:r>
      <w:proofErr w:type="gramEnd"/>
      <w:r w:rsidRPr="00A52A27">
        <w:rPr>
          <w:rFonts w:eastAsia="Times New Roman" w:cs="Times New Roman"/>
          <w:sz w:val="24"/>
          <w:szCs w:val="24"/>
          <w:lang w:val="en" w:eastAsia="bg-BG"/>
        </w:rPr>
        <w:t>2+)) plays fundamental and diversified roles in neuronal plasticity. It has been shown to regulate neuronal gene expression, energy production, membrane excitability, synaptogenesis, synaptic transmission, and other processes underlying</w:t>
      </w:r>
      <w:r w:rsidRPr="00114538">
        <w:rPr>
          <w:rFonts w:eastAsia="Times New Roman" w:cs="Times New Roman"/>
          <w:color w:val="666666"/>
          <w:sz w:val="24"/>
          <w:szCs w:val="24"/>
          <w:lang w:val="en" w:eastAsia="bg-BG"/>
        </w:rPr>
        <w:t>...</w:t>
      </w:r>
    </w:p>
    <w:p w:rsidR="00A52A27" w:rsidRDefault="006C6D03" w:rsidP="00114538">
      <w:pPr>
        <w:shd w:val="clear" w:color="auto" w:fill="FFFFFF"/>
        <w:spacing w:after="0" w:line="240" w:lineRule="auto"/>
        <w:rPr>
          <w:rFonts w:eastAsia="Times New Roman" w:cs="Times New Roman"/>
          <w:color w:val="666666"/>
          <w:sz w:val="24"/>
          <w:szCs w:val="24"/>
          <w:lang w:val="en" w:eastAsia="bg-BG"/>
        </w:rPr>
      </w:pPr>
      <w:hyperlink r:id="rId56" w:history="1">
        <w:r w:rsidRPr="00114538">
          <w:rPr>
            <w:rFonts w:eastAsia="Times New Roman" w:cs="Times New Roman"/>
            <w:b/>
            <w:bCs/>
            <w:color w:val="FF9900"/>
            <w:sz w:val="24"/>
            <w:szCs w:val="24"/>
            <w:u w:val="single"/>
            <w:lang w:val="en" w:eastAsia="bg-BG"/>
          </w:rPr>
          <w:t xml:space="preserve">'Biological Surfaces and Interfaces', </w:t>
        </w:r>
        <w:proofErr w:type="spellStart"/>
        <w:r w:rsidRPr="00114538">
          <w:rPr>
            <w:rFonts w:eastAsia="Times New Roman" w:cs="Times New Roman"/>
            <w:b/>
            <w:bCs/>
            <w:color w:val="FF9900"/>
            <w:sz w:val="24"/>
            <w:szCs w:val="24"/>
            <w:u w:val="single"/>
            <w:lang w:val="en" w:eastAsia="bg-BG"/>
          </w:rPr>
          <w:t>Sant</w:t>
        </w:r>
        <w:proofErr w:type="spellEnd"/>
        <w:r w:rsidRPr="00114538">
          <w:rPr>
            <w:rFonts w:eastAsia="Times New Roman" w:cs="Times New Roman"/>
            <w:b/>
            <w:bCs/>
            <w:color w:val="FF9900"/>
            <w:sz w:val="24"/>
            <w:szCs w:val="24"/>
            <w:u w:val="single"/>
            <w:lang w:val="en" w:eastAsia="bg-BG"/>
          </w:rPr>
          <w:t xml:space="preserve"> </w:t>
        </w:r>
        <w:proofErr w:type="spellStart"/>
        <w:r w:rsidRPr="00114538">
          <w:rPr>
            <w:rFonts w:eastAsia="Times New Roman" w:cs="Times New Roman"/>
            <w:b/>
            <w:bCs/>
            <w:color w:val="FF9900"/>
            <w:sz w:val="24"/>
            <w:szCs w:val="24"/>
            <w:u w:val="single"/>
            <w:lang w:val="en" w:eastAsia="bg-BG"/>
          </w:rPr>
          <w:t>Feliu</w:t>
        </w:r>
        <w:proofErr w:type="spellEnd"/>
        <w:r w:rsidRPr="00114538">
          <w:rPr>
            <w:rFonts w:eastAsia="Times New Roman" w:cs="Times New Roman"/>
            <w:b/>
            <w:bCs/>
            <w:color w:val="FF9900"/>
            <w:sz w:val="24"/>
            <w:szCs w:val="24"/>
            <w:u w:val="single"/>
            <w:lang w:val="en" w:eastAsia="bg-BG"/>
          </w:rPr>
          <w:t xml:space="preserve"> de </w:t>
        </w:r>
        <w:proofErr w:type="spellStart"/>
        <w:r w:rsidRPr="00114538">
          <w:rPr>
            <w:rFonts w:eastAsia="Times New Roman" w:cs="Times New Roman"/>
            <w:b/>
            <w:bCs/>
            <w:color w:val="FF9900"/>
            <w:sz w:val="24"/>
            <w:szCs w:val="24"/>
            <w:u w:val="single"/>
            <w:lang w:val="en" w:eastAsia="bg-BG"/>
          </w:rPr>
          <w:t>Guixols</w:t>
        </w:r>
        <w:proofErr w:type="spellEnd"/>
        <w:r w:rsidRPr="00114538">
          <w:rPr>
            <w:rFonts w:eastAsia="Times New Roman" w:cs="Times New Roman"/>
            <w:b/>
            <w:bCs/>
            <w:color w:val="FF9900"/>
            <w:sz w:val="24"/>
            <w:szCs w:val="24"/>
            <w:u w:val="single"/>
            <w:lang w:val="en" w:eastAsia="bg-BG"/>
          </w:rPr>
          <w:t>, Spain</w:t>
        </w:r>
      </w:hyperlink>
      <w:r w:rsidRPr="00114538">
        <w:rPr>
          <w:rFonts w:eastAsia="Times New Roman" w:cs="Times New Roman"/>
          <w:color w:val="666666"/>
          <w:sz w:val="24"/>
          <w:szCs w:val="24"/>
          <w:lang w:val="en" w:eastAsia="bg-BG"/>
        </w:rPr>
        <w:t xml:space="preserve"> </w:t>
      </w:r>
    </w:p>
    <w:p w:rsidR="006C6D03" w:rsidRPr="00A52A27" w:rsidRDefault="006C6D03" w:rsidP="00114538">
      <w:pPr>
        <w:shd w:val="clear" w:color="auto" w:fill="FFFFFF"/>
        <w:spacing w:after="0" w:line="240" w:lineRule="auto"/>
        <w:rPr>
          <w:rFonts w:eastAsia="Times New Roman" w:cs="Times New Roman"/>
          <w:sz w:val="24"/>
          <w:szCs w:val="24"/>
          <w:lang w:val="en" w:eastAsia="bg-BG"/>
        </w:rPr>
      </w:pPr>
      <w:r w:rsidRPr="00A52A27">
        <w:rPr>
          <w:rFonts w:eastAsia="Times New Roman" w:cs="Times New Roman"/>
          <w:sz w:val="24"/>
          <w:szCs w:val="24"/>
          <w:lang w:val="en" w:eastAsia="bg-BG"/>
        </w:rPr>
        <w:t xml:space="preserve">[Event Date: 2013-06-30] </w:t>
      </w:r>
    </w:p>
    <w:p w:rsidR="00A52A27" w:rsidRPr="00A52A27" w:rsidRDefault="006C6D03"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A52A27">
        <w:rPr>
          <w:rFonts w:eastAsia="Times New Roman" w:cs="Times New Roman"/>
          <w:sz w:val="24"/>
          <w:szCs w:val="24"/>
          <w:lang w:val="en" w:eastAsia="bg-BG"/>
        </w:rPr>
        <w:t xml:space="preserve">A conference entitled 'Biological Surfaces and Interfaces' will be held from 30 June to 5 July 2013 in </w:t>
      </w:r>
      <w:proofErr w:type="spellStart"/>
      <w:r w:rsidRPr="00A52A27">
        <w:rPr>
          <w:rFonts w:eastAsia="Times New Roman" w:cs="Times New Roman"/>
          <w:sz w:val="24"/>
          <w:szCs w:val="24"/>
          <w:lang w:val="en" w:eastAsia="bg-BG"/>
        </w:rPr>
        <w:t>Sant</w:t>
      </w:r>
      <w:proofErr w:type="spellEnd"/>
      <w:r w:rsidRPr="00A52A27">
        <w:rPr>
          <w:rFonts w:eastAsia="Times New Roman" w:cs="Times New Roman"/>
          <w:sz w:val="24"/>
          <w:szCs w:val="24"/>
          <w:lang w:val="en" w:eastAsia="bg-BG"/>
        </w:rPr>
        <w:t xml:space="preserve"> </w:t>
      </w:r>
      <w:proofErr w:type="spellStart"/>
      <w:r w:rsidRPr="00A52A27">
        <w:rPr>
          <w:rFonts w:eastAsia="Times New Roman" w:cs="Times New Roman"/>
          <w:sz w:val="24"/>
          <w:szCs w:val="24"/>
          <w:lang w:val="en" w:eastAsia="bg-BG"/>
        </w:rPr>
        <w:t>Feliu</w:t>
      </w:r>
      <w:proofErr w:type="spellEnd"/>
      <w:r w:rsidRPr="00A52A27">
        <w:rPr>
          <w:rFonts w:eastAsia="Times New Roman" w:cs="Times New Roman"/>
          <w:sz w:val="24"/>
          <w:szCs w:val="24"/>
          <w:lang w:val="en" w:eastAsia="bg-BG"/>
        </w:rPr>
        <w:t xml:space="preserve"> de </w:t>
      </w:r>
      <w:proofErr w:type="spellStart"/>
      <w:r w:rsidRPr="00A52A27">
        <w:rPr>
          <w:rFonts w:eastAsia="Times New Roman" w:cs="Times New Roman"/>
          <w:sz w:val="24"/>
          <w:szCs w:val="24"/>
          <w:lang w:val="en" w:eastAsia="bg-BG"/>
        </w:rPr>
        <w:t>Guixols</w:t>
      </w:r>
      <w:proofErr w:type="spellEnd"/>
      <w:r w:rsidRPr="00A52A27">
        <w:rPr>
          <w:rFonts w:eastAsia="Times New Roman" w:cs="Times New Roman"/>
          <w:sz w:val="24"/>
          <w:szCs w:val="24"/>
          <w:lang w:val="en" w:eastAsia="bg-BG"/>
        </w:rPr>
        <w:t xml:space="preserve">, Spain. </w:t>
      </w:r>
    </w:p>
    <w:p w:rsidR="006C6D03" w:rsidRPr="00A52A27" w:rsidRDefault="006C6D03"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A52A27">
        <w:rPr>
          <w:rFonts w:eastAsia="Times New Roman" w:cs="Times New Roman"/>
          <w:sz w:val="24"/>
          <w:szCs w:val="24"/>
          <w:lang w:val="en" w:eastAsia="bg-BG"/>
        </w:rPr>
        <w:t xml:space="preserve">The interest in </w:t>
      </w:r>
      <w:proofErr w:type="spellStart"/>
      <w:r w:rsidRPr="00A52A27">
        <w:rPr>
          <w:rFonts w:eastAsia="Times New Roman" w:cs="Times New Roman"/>
          <w:sz w:val="24"/>
          <w:szCs w:val="24"/>
          <w:lang w:val="en" w:eastAsia="bg-BG"/>
        </w:rPr>
        <w:t>biointerface</w:t>
      </w:r>
      <w:proofErr w:type="spellEnd"/>
      <w:r w:rsidRPr="00A52A27">
        <w:rPr>
          <w:rFonts w:eastAsia="Times New Roman" w:cs="Times New Roman"/>
          <w:sz w:val="24"/>
          <w:szCs w:val="24"/>
          <w:lang w:val="en" w:eastAsia="bg-BG"/>
        </w:rPr>
        <w:t xml:space="preserve"> science stems from the urgent need to achieve a better understanding of interactions between biomolecules and surfaces. Rapid progress is driven by a number of growing industrial and clinical applications such as biosensors and biochips, tissue...</w:t>
      </w:r>
    </w:p>
    <w:p w:rsidR="00A52A27" w:rsidRDefault="006C6D03" w:rsidP="00114538">
      <w:pPr>
        <w:shd w:val="clear" w:color="auto" w:fill="FFFFFF"/>
        <w:spacing w:after="0" w:line="240" w:lineRule="auto"/>
        <w:rPr>
          <w:rFonts w:eastAsia="Times New Roman" w:cs="Times New Roman"/>
          <w:color w:val="666666"/>
          <w:sz w:val="24"/>
          <w:szCs w:val="24"/>
          <w:lang w:val="en" w:eastAsia="bg-BG"/>
        </w:rPr>
      </w:pPr>
      <w:hyperlink r:id="rId57" w:history="1">
        <w:r w:rsidRPr="00114538">
          <w:rPr>
            <w:rFonts w:eastAsia="Times New Roman" w:cs="Times New Roman"/>
            <w:b/>
            <w:bCs/>
            <w:color w:val="FF9900"/>
            <w:sz w:val="24"/>
            <w:szCs w:val="24"/>
            <w:u w:val="single"/>
            <w:lang w:val="en" w:eastAsia="bg-BG"/>
          </w:rPr>
          <w:t>20th International Conference on Electronic Properties of Two-Dimensional Systems (EP2DS-20), Wroclaw, Poland</w:t>
        </w:r>
      </w:hyperlink>
      <w:r w:rsidRPr="00114538">
        <w:rPr>
          <w:rFonts w:eastAsia="Times New Roman" w:cs="Times New Roman"/>
          <w:color w:val="666666"/>
          <w:sz w:val="24"/>
          <w:szCs w:val="24"/>
          <w:lang w:val="en" w:eastAsia="bg-BG"/>
        </w:rPr>
        <w:t xml:space="preserve"> </w:t>
      </w:r>
    </w:p>
    <w:p w:rsidR="006C6D03" w:rsidRPr="00A52A27" w:rsidRDefault="006C6D03" w:rsidP="00114538">
      <w:pPr>
        <w:shd w:val="clear" w:color="auto" w:fill="FFFFFF"/>
        <w:spacing w:after="0" w:line="240" w:lineRule="auto"/>
        <w:rPr>
          <w:rFonts w:eastAsia="Times New Roman" w:cs="Times New Roman"/>
          <w:sz w:val="24"/>
          <w:szCs w:val="24"/>
          <w:lang w:val="en" w:eastAsia="bg-BG"/>
        </w:rPr>
      </w:pPr>
      <w:r w:rsidRPr="00A52A27">
        <w:rPr>
          <w:rFonts w:eastAsia="Times New Roman" w:cs="Times New Roman"/>
          <w:sz w:val="24"/>
          <w:szCs w:val="24"/>
          <w:lang w:val="en" w:eastAsia="bg-BG"/>
        </w:rPr>
        <w:t xml:space="preserve">[Event Date: 2013-07-01] </w:t>
      </w:r>
    </w:p>
    <w:p w:rsidR="00A52A27" w:rsidRDefault="006C6D03"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A52A27">
        <w:rPr>
          <w:rFonts w:eastAsia="Times New Roman" w:cs="Times New Roman"/>
          <w:sz w:val="24"/>
          <w:szCs w:val="24"/>
          <w:lang w:val="en" w:eastAsia="bg-BG"/>
        </w:rPr>
        <w:t xml:space="preserve">The 20th International Conference on Electronic Properties of Two-Dimensional Systems (EP2DS-20) will be held from 1 to 5 July 2013 in Wroclaw, Poland. </w:t>
      </w:r>
    </w:p>
    <w:p w:rsidR="006C6D03" w:rsidRPr="00A52A27" w:rsidRDefault="006C6D03"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A52A27">
        <w:rPr>
          <w:rFonts w:eastAsia="Times New Roman" w:cs="Times New Roman"/>
          <w:sz w:val="24"/>
          <w:szCs w:val="24"/>
          <w:lang w:val="en" w:eastAsia="bg-BG"/>
        </w:rPr>
        <w:t xml:space="preserve">The conference emphasizes the fundamental physics, including transport and optical properties of electronic states in low-dimensional systems, which now include </w:t>
      </w:r>
      <w:proofErr w:type="spellStart"/>
      <w:r w:rsidRPr="00A52A27">
        <w:rPr>
          <w:rFonts w:eastAsia="Times New Roman" w:cs="Times New Roman"/>
          <w:sz w:val="24"/>
          <w:szCs w:val="24"/>
          <w:lang w:val="en" w:eastAsia="bg-BG"/>
        </w:rPr>
        <w:t>graphene</w:t>
      </w:r>
      <w:proofErr w:type="spellEnd"/>
      <w:r w:rsidRPr="00A52A27">
        <w:rPr>
          <w:rFonts w:eastAsia="Times New Roman" w:cs="Times New Roman"/>
          <w:sz w:val="24"/>
          <w:szCs w:val="24"/>
          <w:lang w:val="en" w:eastAsia="bg-BG"/>
        </w:rPr>
        <w:t>, nanotubes, and dielectric interfaces. Topics will include electronic, optical, and...</w:t>
      </w:r>
    </w:p>
    <w:p w:rsidR="00A52A27" w:rsidRDefault="006C6D03" w:rsidP="00114538">
      <w:pPr>
        <w:shd w:val="clear" w:color="auto" w:fill="FFFFFF"/>
        <w:spacing w:after="0" w:line="240" w:lineRule="auto"/>
        <w:rPr>
          <w:rFonts w:eastAsia="Times New Roman" w:cs="Times New Roman"/>
          <w:b/>
          <w:bCs/>
          <w:color w:val="666666"/>
          <w:sz w:val="24"/>
          <w:szCs w:val="24"/>
          <w:lang w:val="en" w:eastAsia="bg-BG"/>
        </w:rPr>
      </w:pPr>
      <w:hyperlink r:id="rId58" w:history="1">
        <w:r w:rsidRPr="00114538">
          <w:rPr>
            <w:rFonts w:eastAsia="Times New Roman" w:cs="Times New Roman"/>
            <w:b/>
            <w:bCs/>
            <w:color w:val="FF9900"/>
            <w:sz w:val="24"/>
            <w:szCs w:val="24"/>
            <w:u w:val="single"/>
            <w:lang w:val="en" w:eastAsia="bg-BG"/>
          </w:rPr>
          <w:t xml:space="preserve">First Iberian Meeting on Aerosol Science and Technology (RICTA 2013), </w:t>
        </w:r>
        <w:proofErr w:type="spellStart"/>
        <w:r w:rsidRPr="00114538">
          <w:rPr>
            <w:rFonts w:eastAsia="Times New Roman" w:cs="Times New Roman"/>
            <w:b/>
            <w:bCs/>
            <w:color w:val="FF9900"/>
            <w:sz w:val="24"/>
            <w:szCs w:val="24"/>
            <w:u w:val="single"/>
            <w:lang w:val="en" w:eastAsia="bg-BG"/>
          </w:rPr>
          <w:t>Évora</w:t>
        </w:r>
        <w:proofErr w:type="spellEnd"/>
        <w:r w:rsidRPr="00114538">
          <w:rPr>
            <w:rFonts w:eastAsia="Times New Roman" w:cs="Times New Roman"/>
            <w:b/>
            <w:bCs/>
            <w:color w:val="FF9900"/>
            <w:sz w:val="24"/>
            <w:szCs w:val="24"/>
            <w:u w:val="single"/>
            <w:lang w:val="en" w:eastAsia="bg-BG"/>
          </w:rPr>
          <w:t>, Portugal</w:t>
        </w:r>
      </w:hyperlink>
    </w:p>
    <w:p w:rsidR="006C6D03" w:rsidRPr="00A52A27" w:rsidRDefault="006C6D03" w:rsidP="00114538">
      <w:pPr>
        <w:shd w:val="clear" w:color="auto" w:fill="FFFFFF"/>
        <w:spacing w:after="0" w:line="240" w:lineRule="auto"/>
        <w:rPr>
          <w:rFonts w:eastAsia="Times New Roman" w:cs="Times New Roman"/>
          <w:sz w:val="24"/>
          <w:szCs w:val="24"/>
          <w:lang w:val="en" w:eastAsia="bg-BG"/>
        </w:rPr>
      </w:pPr>
      <w:r w:rsidRPr="00A52A27">
        <w:rPr>
          <w:rFonts w:eastAsia="Times New Roman" w:cs="Times New Roman"/>
          <w:sz w:val="24"/>
          <w:szCs w:val="24"/>
          <w:lang w:val="en" w:eastAsia="bg-BG"/>
        </w:rPr>
        <w:t xml:space="preserve">[Event Date: 2013-07-01] </w:t>
      </w:r>
    </w:p>
    <w:p w:rsidR="00A52A27" w:rsidRPr="00A52A27" w:rsidRDefault="006C6D03"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A52A27">
        <w:rPr>
          <w:rFonts w:eastAsia="Times New Roman" w:cs="Times New Roman"/>
          <w:sz w:val="24"/>
          <w:szCs w:val="24"/>
          <w:lang w:val="en" w:eastAsia="bg-BG"/>
        </w:rPr>
        <w:t xml:space="preserve">The First Iberian Meeting on Aerosol Science and Technology (RICTA 2013) will be held from 1 to 3 July 2013 in </w:t>
      </w:r>
      <w:proofErr w:type="spellStart"/>
      <w:r w:rsidRPr="00A52A27">
        <w:rPr>
          <w:rFonts w:eastAsia="Times New Roman" w:cs="Times New Roman"/>
          <w:sz w:val="24"/>
          <w:szCs w:val="24"/>
          <w:lang w:val="en" w:eastAsia="bg-BG"/>
        </w:rPr>
        <w:t>Évora</w:t>
      </w:r>
      <w:proofErr w:type="spellEnd"/>
      <w:r w:rsidRPr="00A52A27">
        <w:rPr>
          <w:rFonts w:eastAsia="Times New Roman" w:cs="Times New Roman"/>
          <w:sz w:val="24"/>
          <w:szCs w:val="24"/>
          <w:lang w:val="en" w:eastAsia="bg-BG"/>
        </w:rPr>
        <w:t xml:space="preserve">, Portugal. </w:t>
      </w:r>
    </w:p>
    <w:p w:rsidR="006C6D03" w:rsidRPr="00A52A27" w:rsidRDefault="006C6D03"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A52A27">
        <w:rPr>
          <w:rFonts w:eastAsia="Times New Roman" w:cs="Times New Roman"/>
          <w:sz w:val="24"/>
          <w:szCs w:val="24"/>
          <w:lang w:val="en" w:eastAsia="bg-BG"/>
        </w:rPr>
        <w:lastRenderedPageBreak/>
        <w:t>Aerosols influence many areas of our daily life. As suspensions of solid or liquid particles in a gas they appear in many different forms such as clouds, fog, dust, fume, or smog. As air pollutants, they affect the global climate, visibility as well as our health, but they are...</w:t>
      </w:r>
    </w:p>
    <w:p w:rsidR="00A52A27" w:rsidRDefault="006C6D03" w:rsidP="00114538">
      <w:pPr>
        <w:shd w:val="clear" w:color="auto" w:fill="FFFFFF"/>
        <w:spacing w:after="0" w:line="240" w:lineRule="auto"/>
        <w:rPr>
          <w:rFonts w:eastAsia="Times New Roman" w:cs="Times New Roman"/>
          <w:color w:val="666666"/>
          <w:sz w:val="24"/>
          <w:szCs w:val="24"/>
          <w:lang w:val="en" w:eastAsia="bg-BG"/>
        </w:rPr>
      </w:pPr>
      <w:hyperlink r:id="rId59" w:history="1">
        <w:r w:rsidRPr="00114538">
          <w:rPr>
            <w:rFonts w:eastAsia="Times New Roman" w:cs="Times New Roman"/>
            <w:b/>
            <w:bCs/>
            <w:color w:val="FF9900"/>
            <w:sz w:val="24"/>
            <w:szCs w:val="24"/>
            <w:u w:val="single"/>
            <w:lang w:val="en" w:eastAsia="bg-BG"/>
          </w:rPr>
          <w:t>'Future Network &amp; Mobile Summit 2013', Lisbon, Portugal</w:t>
        </w:r>
      </w:hyperlink>
      <w:r w:rsidRPr="00114538">
        <w:rPr>
          <w:rFonts w:eastAsia="Times New Roman" w:cs="Times New Roman"/>
          <w:color w:val="666666"/>
          <w:sz w:val="24"/>
          <w:szCs w:val="24"/>
          <w:lang w:val="en" w:eastAsia="bg-BG"/>
        </w:rPr>
        <w:t xml:space="preserve"> </w:t>
      </w:r>
    </w:p>
    <w:p w:rsidR="006C6D03" w:rsidRPr="00027A74" w:rsidRDefault="006C6D03" w:rsidP="00114538">
      <w:pPr>
        <w:shd w:val="clear" w:color="auto" w:fill="FFFFFF"/>
        <w:spacing w:after="0" w:line="240" w:lineRule="auto"/>
        <w:rPr>
          <w:rFonts w:eastAsia="Times New Roman" w:cs="Times New Roman"/>
          <w:sz w:val="24"/>
          <w:szCs w:val="24"/>
          <w:lang w:val="en" w:eastAsia="bg-BG"/>
        </w:rPr>
      </w:pPr>
      <w:r w:rsidRPr="00027A74">
        <w:rPr>
          <w:rFonts w:eastAsia="Times New Roman" w:cs="Times New Roman"/>
          <w:sz w:val="24"/>
          <w:szCs w:val="24"/>
          <w:lang w:val="en" w:eastAsia="bg-BG"/>
        </w:rPr>
        <w:t xml:space="preserve">[Event Date: 2013-07-03] </w:t>
      </w:r>
    </w:p>
    <w:p w:rsidR="00027A74" w:rsidRPr="00027A74" w:rsidRDefault="006C6D03"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027A74">
        <w:rPr>
          <w:rFonts w:eastAsia="Times New Roman" w:cs="Times New Roman"/>
          <w:sz w:val="24"/>
          <w:szCs w:val="24"/>
          <w:lang w:val="en" w:eastAsia="bg-BG"/>
        </w:rPr>
        <w:t xml:space="preserve">The 'Future Network &amp; Mobile Summit 2013' will be held from 3 to 5 July 2013 in Lisbon, Portugal. </w:t>
      </w:r>
    </w:p>
    <w:p w:rsidR="006C6D03" w:rsidRPr="00027A74" w:rsidRDefault="006C6D03"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027A74">
        <w:rPr>
          <w:rFonts w:eastAsia="Times New Roman" w:cs="Times New Roman"/>
          <w:sz w:val="24"/>
          <w:szCs w:val="24"/>
          <w:lang w:val="en" w:eastAsia="bg-BG"/>
        </w:rPr>
        <w:t>In the context of convergence and innovation, this conference - the twenty-second in a series supported by the European Commission - will address the challenges of building the Future Internet Infrastructures, based on mobile, wireless and fixed broadband communications technologies.</w:t>
      </w:r>
    </w:p>
    <w:p w:rsidR="006C6D03" w:rsidRPr="00AE66FD" w:rsidRDefault="006C6D03" w:rsidP="00114538">
      <w:pPr>
        <w:shd w:val="clear" w:color="auto" w:fill="FFFFFF"/>
        <w:spacing w:after="0" w:line="240" w:lineRule="auto"/>
        <w:rPr>
          <w:rFonts w:eastAsia="Times New Roman" w:cs="Times New Roman"/>
          <w:sz w:val="24"/>
          <w:szCs w:val="24"/>
          <w:lang w:val="en" w:eastAsia="bg-BG"/>
        </w:rPr>
      </w:pPr>
      <w:hyperlink r:id="rId60" w:history="1">
        <w:r w:rsidRPr="00114538">
          <w:rPr>
            <w:rFonts w:eastAsia="Times New Roman" w:cs="Times New Roman"/>
            <w:b/>
            <w:bCs/>
            <w:color w:val="FF9900"/>
            <w:sz w:val="24"/>
            <w:szCs w:val="24"/>
            <w:u w:val="single"/>
            <w:lang w:val="en" w:eastAsia="bg-BG"/>
          </w:rPr>
          <w:t>'European Conference on Sustainability, Energy and the Environment', Brighton, UK</w:t>
        </w:r>
      </w:hyperlink>
      <w:r w:rsidRPr="00114538">
        <w:rPr>
          <w:rFonts w:eastAsia="Times New Roman" w:cs="Times New Roman"/>
          <w:color w:val="666666"/>
          <w:sz w:val="24"/>
          <w:szCs w:val="24"/>
          <w:lang w:val="en" w:eastAsia="bg-BG"/>
        </w:rPr>
        <w:t xml:space="preserve"> </w:t>
      </w:r>
      <w:r w:rsidRPr="00AE66FD">
        <w:rPr>
          <w:rFonts w:eastAsia="Times New Roman" w:cs="Times New Roman"/>
          <w:sz w:val="24"/>
          <w:szCs w:val="24"/>
          <w:lang w:val="en" w:eastAsia="bg-BG"/>
        </w:rPr>
        <w:t xml:space="preserve">[Event Date: 2013-07-04] </w:t>
      </w:r>
    </w:p>
    <w:p w:rsidR="00AE66FD" w:rsidRPr="00AE66FD" w:rsidRDefault="006C6D03"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AE66FD">
        <w:rPr>
          <w:rFonts w:eastAsia="Times New Roman" w:cs="Times New Roman"/>
          <w:sz w:val="24"/>
          <w:szCs w:val="24"/>
          <w:lang w:val="en" w:eastAsia="bg-BG"/>
        </w:rPr>
        <w:t xml:space="preserve">The 'European Conference on Sustainability, Energy and the Environment' (ECSEE2013) will be held from 4 to 7 July 2013 in Brighton, UK. </w:t>
      </w:r>
    </w:p>
    <w:p w:rsidR="006C6D03" w:rsidRPr="00AE66FD" w:rsidRDefault="006C6D03"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AE66FD">
        <w:rPr>
          <w:rFonts w:eastAsia="Times New Roman" w:cs="Times New Roman"/>
          <w:sz w:val="24"/>
          <w:szCs w:val="24"/>
          <w:lang w:val="en" w:eastAsia="bg-BG"/>
        </w:rPr>
        <w:t>From a strictly environmental and political issue, sustainability has emerged as the most important issue for businesses, industry, government and academia. It is now recognized that the concept of sustainability is applicable to all areas of society, from socio-economic...</w:t>
      </w:r>
    </w:p>
    <w:p w:rsidR="00145521" w:rsidRDefault="00145521" w:rsidP="00FB3AA8">
      <w:pPr>
        <w:rPr>
          <w:rFonts w:cs="Times New Roman"/>
          <w:b/>
          <w:color w:val="F79646" w:themeColor="accent6"/>
          <w:sz w:val="24"/>
          <w:szCs w:val="24"/>
          <w:u w:val="single"/>
          <w:lang w:eastAsia="bg-BG"/>
        </w:rPr>
      </w:pPr>
      <w:r w:rsidRPr="00E130D5">
        <w:rPr>
          <w:rFonts w:cs="Times New Roman"/>
          <w:b/>
          <w:color w:val="F79646" w:themeColor="accent6"/>
          <w:sz w:val="24"/>
          <w:szCs w:val="24"/>
          <w:u w:val="single"/>
          <w:lang w:eastAsia="bg-BG"/>
        </w:rPr>
        <w:t xml:space="preserve">EARMA Conference 2013: Stairways to Excellence in Research Management and Administration, </w:t>
      </w:r>
      <w:r w:rsidR="005A761B" w:rsidRPr="00E130D5">
        <w:rPr>
          <w:rFonts w:cs="Times New Roman"/>
          <w:b/>
          <w:color w:val="F79646" w:themeColor="accent6"/>
          <w:sz w:val="24"/>
          <w:szCs w:val="24"/>
          <w:u w:val="single"/>
          <w:lang w:eastAsia="bg-BG"/>
        </w:rPr>
        <w:t xml:space="preserve">1-4 July 2013, </w:t>
      </w:r>
      <w:r w:rsidRPr="00E130D5">
        <w:rPr>
          <w:rFonts w:cs="Times New Roman"/>
          <w:b/>
          <w:color w:val="F79646" w:themeColor="accent6"/>
          <w:sz w:val="24"/>
          <w:szCs w:val="24"/>
          <w:u w:val="single"/>
          <w:lang w:eastAsia="bg-BG"/>
        </w:rPr>
        <w:t xml:space="preserve">Vienna, Austria </w:t>
      </w:r>
    </w:p>
    <w:p w:rsidR="00145521" w:rsidRPr="00E130D5" w:rsidRDefault="00145521" w:rsidP="00FB3AA8">
      <w:pPr>
        <w:shd w:val="clear" w:color="auto" w:fill="FFFFFF"/>
        <w:spacing w:before="100" w:beforeAutospacing="1" w:after="100" w:afterAutospacing="1" w:line="240" w:lineRule="auto"/>
        <w:rPr>
          <w:rFonts w:eastAsia="Times New Roman" w:cs="Times New Roman"/>
          <w:sz w:val="24"/>
          <w:szCs w:val="24"/>
          <w:lang w:eastAsia="bg-BG"/>
        </w:rPr>
      </w:pPr>
      <w:r w:rsidRPr="00E130D5">
        <w:rPr>
          <w:rFonts w:eastAsia="Times New Roman" w:cs="Times New Roman"/>
          <w:sz w:val="24"/>
          <w:szCs w:val="24"/>
          <w:lang w:eastAsia="bg-BG"/>
        </w:rPr>
        <w:t xml:space="preserve">The 19th Annual Conference of the European Association of Research Managers and Administrators (EARMA) will take place from 1 to 4 July 2013 at Vienna University of Technology, Austria. </w:t>
      </w:r>
    </w:p>
    <w:p w:rsidR="00145521" w:rsidRPr="00E130D5" w:rsidRDefault="00145521" w:rsidP="00FB3AA8">
      <w:pPr>
        <w:shd w:val="clear" w:color="auto" w:fill="FFFFFF"/>
        <w:spacing w:before="100" w:beforeAutospacing="1" w:after="100" w:afterAutospacing="1" w:line="240" w:lineRule="auto"/>
        <w:rPr>
          <w:rFonts w:eastAsia="Times New Roman" w:cs="Times New Roman"/>
          <w:sz w:val="24"/>
          <w:szCs w:val="24"/>
          <w:lang w:eastAsia="bg-BG"/>
        </w:rPr>
      </w:pPr>
      <w:r w:rsidRPr="00E130D5">
        <w:rPr>
          <w:rFonts w:eastAsia="Times New Roman" w:cs="Times New Roman"/>
          <w:sz w:val="24"/>
          <w:szCs w:val="24"/>
          <w:lang w:eastAsia="bg-BG"/>
        </w:rPr>
        <w:t>The EARMA conference “marks the final round of the 7th European Framework Programme for Research and will focus on the new challenges with regard to the upcoming Horizon 2020 Programme, combining research and innovation management to foster professional development for all stakeholders”.</w:t>
      </w:r>
    </w:p>
    <w:p w:rsidR="00145521" w:rsidRDefault="00145521" w:rsidP="00FB3AA8">
      <w:pPr>
        <w:shd w:val="clear" w:color="auto" w:fill="FFFFFF"/>
        <w:spacing w:before="100" w:beforeAutospacing="1" w:after="100" w:afterAutospacing="1" w:line="240" w:lineRule="auto"/>
        <w:rPr>
          <w:rFonts w:eastAsia="Times New Roman" w:cs="Times New Roman"/>
          <w:color w:val="666666"/>
          <w:sz w:val="24"/>
          <w:szCs w:val="24"/>
          <w:lang w:eastAsia="bg-BG"/>
        </w:rPr>
      </w:pPr>
      <w:r w:rsidRPr="00E130D5">
        <w:rPr>
          <w:rFonts w:eastAsia="Times New Roman" w:cs="Times New Roman"/>
          <w:sz w:val="24"/>
          <w:szCs w:val="24"/>
          <w:lang w:eastAsia="bg-BG"/>
        </w:rPr>
        <w:t xml:space="preserve">To view the programme or to register, please visit the </w:t>
      </w:r>
      <w:hyperlink r:id="rId61" w:history="1">
        <w:r w:rsidRPr="00E130D5">
          <w:rPr>
            <w:rFonts w:eastAsia="Times New Roman" w:cs="Times New Roman"/>
            <w:color w:val="0000FF"/>
            <w:sz w:val="24"/>
            <w:szCs w:val="24"/>
            <w:u w:val="single"/>
            <w:lang w:eastAsia="bg-BG"/>
          </w:rPr>
          <w:t>conference page</w:t>
        </w:r>
      </w:hyperlink>
      <w:r w:rsidRPr="00E130D5">
        <w:rPr>
          <w:rFonts w:eastAsia="Times New Roman" w:cs="Times New Roman"/>
          <w:color w:val="666666"/>
          <w:sz w:val="24"/>
          <w:szCs w:val="24"/>
          <w:lang w:eastAsia="bg-BG"/>
        </w:rPr>
        <w:t xml:space="preserve">. </w:t>
      </w:r>
    </w:p>
    <w:p w:rsidR="006C6D03" w:rsidRPr="005753B6" w:rsidRDefault="006C6D03" w:rsidP="006C6D03">
      <w:pPr>
        <w:rPr>
          <w:b/>
          <w:color w:val="F79646" w:themeColor="accent6"/>
          <w:sz w:val="24"/>
          <w:szCs w:val="24"/>
          <w:u w:val="single"/>
        </w:rPr>
      </w:pPr>
      <w:r w:rsidRPr="005753B6">
        <w:rPr>
          <w:b/>
          <w:color w:val="F79646" w:themeColor="accent6"/>
          <w:sz w:val="24"/>
          <w:szCs w:val="24"/>
          <w:u w:val="single"/>
        </w:rPr>
        <w:t>Лятно училище за НАТО, 7-12 юли 2013, Прага, Чехия</w:t>
      </w:r>
    </w:p>
    <w:p w:rsidR="006C6D03" w:rsidRDefault="006C6D03" w:rsidP="006C6D03">
      <w:pPr>
        <w:rPr>
          <w:sz w:val="24"/>
          <w:szCs w:val="24"/>
          <w:lang w:eastAsia="bg-BG"/>
        </w:rPr>
      </w:pPr>
      <w:r w:rsidRPr="00431350">
        <w:rPr>
          <w:sz w:val="24"/>
          <w:szCs w:val="24"/>
          <w:lang w:eastAsia="bg-BG"/>
        </w:rPr>
        <w:t>Пражкият институт за изследвания на сигурността организира деветото подред лятно училище в сътрудничество с отдела на НАТО за публична дипломация на тема "Предизвикателствата пред сигурността за НАТО". Семинарът ще се проведе между 7 и 12 юли в Чехия.</w:t>
      </w:r>
    </w:p>
    <w:p w:rsidR="006C6D03" w:rsidRDefault="006C6D03" w:rsidP="006C6D03">
      <w:pPr>
        <w:rPr>
          <w:sz w:val="24"/>
          <w:szCs w:val="24"/>
        </w:rPr>
      </w:pPr>
      <w:r w:rsidRPr="00431350">
        <w:rPr>
          <w:sz w:val="24"/>
          <w:szCs w:val="24"/>
        </w:rPr>
        <w:t xml:space="preserve">Основната цел на лятното училище е да предложи обучителен курс, включващ презентации, интерактивни семинари и симулации с международни експерти по </w:t>
      </w:r>
      <w:r w:rsidRPr="00431350">
        <w:rPr>
          <w:sz w:val="24"/>
          <w:szCs w:val="24"/>
        </w:rPr>
        <w:lastRenderedPageBreak/>
        <w:t>сигурността. Сред темите, които ще се обсъждат, са киберсигурността, енергийната сигурност, отношенията между НАТО и Русия, Афганистан след 2014 г. и други.</w:t>
      </w:r>
    </w:p>
    <w:p w:rsidR="006C6D03" w:rsidRDefault="006C6D03" w:rsidP="006C6D03">
      <w:pPr>
        <w:rPr>
          <w:sz w:val="24"/>
          <w:szCs w:val="24"/>
        </w:rPr>
      </w:pPr>
      <w:r w:rsidRPr="00431350">
        <w:rPr>
          <w:sz w:val="24"/>
          <w:szCs w:val="24"/>
        </w:rPr>
        <w:t xml:space="preserve">Могат да кандидатстват студенти, записани в магистърска програма по политически науки, международни отношения, икономика или други свързани области от държавите членки на НАТО и партниращите страни. Желаещите трябва да попълнят </w:t>
      </w:r>
      <w:r w:rsidRPr="00431350">
        <w:rPr>
          <w:sz w:val="24"/>
          <w:szCs w:val="24"/>
        </w:rPr>
        <w:fldChar w:fldCharType="begin"/>
      </w:r>
      <w:r w:rsidRPr="00431350">
        <w:rPr>
          <w:sz w:val="24"/>
          <w:szCs w:val="24"/>
        </w:rPr>
        <w:instrText xml:space="preserve"> HYPERLINK "http://www.pssi.cz/security-scholars-program/summer-school/summer-school-213/detail" \t "_blank" </w:instrText>
      </w:r>
      <w:r w:rsidRPr="00431350">
        <w:rPr>
          <w:sz w:val="24"/>
          <w:szCs w:val="24"/>
        </w:rPr>
        <w:fldChar w:fldCharType="separate"/>
      </w:r>
      <w:r w:rsidRPr="00431350">
        <w:rPr>
          <w:color w:val="003366"/>
          <w:sz w:val="24"/>
          <w:szCs w:val="24"/>
          <w:u w:val="single"/>
        </w:rPr>
        <w:t>формуляр за кандидатстване</w:t>
      </w:r>
      <w:r w:rsidRPr="00431350">
        <w:rPr>
          <w:sz w:val="24"/>
          <w:szCs w:val="24"/>
        </w:rPr>
        <w:fldChar w:fldCharType="end"/>
      </w:r>
      <w:r w:rsidRPr="00431350">
        <w:rPr>
          <w:sz w:val="24"/>
          <w:szCs w:val="24"/>
        </w:rPr>
        <w:t xml:space="preserve"> и да го изпратят заедно с автобиография на </w:t>
      </w:r>
      <w:r w:rsidRPr="00431350">
        <w:rPr>
          <w:sz w:val="24"/>
          <w:szCs w:val="24"/>
        </w:rPr>
        <w:fldChar w:fldCharType="begin"/>
      </w:r>
      <w:r w:rsidRPr="00431350">
        <w:rPr>
          <w:sz w:val="24"/>
          <w:szCs w:val="24"/>
        </w:rPr>
        <w:instrText xml:space="preserve"> HYPERLINK "mailto:christensen@pssi.cz" </w:instrText>
      </w:r>
      <w:r w:rsidRPr="00431350">
        <w:rPr>
          <w:sz w:val="24"/>
          <w:szCs w:val="24"/>
        </w:rPr>
        <w:fldChar w:fldCharType="separate"/>
      </w:r>
      <w:r w:rsidRPr="00431350">
        <w:rPr>
          <w:color w:val="003366"/>
          <w:sz w:val="24"/>
          <w:szCs w:val="24"/>
          <w:u w:val="single"/>
        </w:rPr>
        <w:t>christensen@pssi.cz</w:t>
      </w:r>
      <w:r w:rsidRPr="00431350">
        <w:rPr>
          <w:sz w:val="24"/>
          <w:szCs w:val="24"/>
        </w:rPr>
        <w:fldChar w:fldCharType="end"/>
      </w:r>
      <w:r w:rsidRPr="00431350">
        <w:rPr>
          <w:sz w:val="24"/>
          <w:szCs w:val="24"/>
        </w:rPr>
        <w:t>.</w:t>
      </w:r>
    </w:p>
    <w:p w:rsidR="006C6D03" w:rsidRDefault="006C6D03" w:rsidP="006C6D03">
      <w:pPr>
        <w:rPr>
          <w:b/>
          <w:bCs/>
          <w:sz w:val="24"/>
          <w:szCs w:val="24"/>
        </w:rPr>
      </w:pPr>
      <w:r w:rsidRPr="00431350">
        <w:rPr>
          <w:b/>
          <w:bCs/>
          <w:sz w:val="24"/>
          <w:szCs w:val="24"/>
        </w:rPr>
        <w:t>Такси и стипендии</w:t>
      </w:r>
    </w:p>
    <w:p w:rsidR="006C6D03" w:rsidRDefault="006C6D03" w:rsidP="006C6D03">
      <w:pPr>
        <w:rPr>
          <w:sz w:val="24"/>
          <w:szCs w:val="24"/>
        </w:rPr>
      </w:pPr>
      <w:r w:rsidRPr="00431350">
        <w:rPr>
          <w:sz w:val="24"/>
          <w:szCs w:val="24"/>
        </w:rPr>
        <w:t xml:space="preserve">Таксата за регистрация в 80 евро. Организаторите покриват настаняването и храната на участниците. Пътните разходи на чуждестранните участници ще бъдат частично възстановени. Подробности можете да намерите на </w:t>
      </w:r>
      <w:r w:rsidRPr="00431350">
        <w:rPr>
          <w:sz w:val="24"/>
          <w:szCs w:val="24"/>
        </w:rPr>
        <w:fldChar w:fldCharType="begin"/>
      </w:r>
      <w:r w:rsidRPr="00431350">
        <w:rPr>
          <w:sz w:val="24"/>
          <w:szCs w:val="24"/>
        </w:rPr>
        <w:instrText xml:space="preserve"> HYPERLINK "http://www.pssi.cz/security-scholars-program/summer-school/summer-school-213/detail" \t "_blank" </w:instrText>
      </w:r>
      <w:r w:rsidRPr="00431350">
        <w:rPr>
          <w:sz w:val="24"/>
          <w:szCs w:val="24"/>
        </w:rPr>
        <w:fldChar w:fldCharType="separate"/>
      </w:r>
      <w:r w:rsidRPr="00431350">
        <w:rPr>
          <w:color w:val="003366"/>
          <w:sz w:val="24"/>
          <w:szCs w:val="24"/>
          <w:u w:val="single"/>
        </w:rPr>
        <w:t>официалната страница на събитието</w:t>
      </w:r>
      <w:r w:rsidRPr="00431350">
        <w:rPr>
          <w:sz w:val="24"/>
          <w:szCs w:val="24"/>
        </w:rPr>
        <w:fldChar w:fldCharType="end"/>
      </w:r>
      <w:r w:rsidRPr="00431350">
        <w:rPr>
          <w:sz w:val="24"/>
          <w:szCs w:val="24"/>
        </w:rPr>
        <w:t>.</w:t>
      </w:r>
    </w:p>
    <w:p w:rsidR="006C6D03" w:rsidRPr="00431350" w:rsidRDefault="006C6D03" w:rsidP="006C6D03">
      <w:pPr>
        <w:rPr>
          <w:b/>
          <w:bCs/>
          <w:color w:val="F79646" w:themeColor="accent6"/>
          <w:sz w:val="24"/>
          <w:szCs w:val="24"/>
          <w:u w:val="single"/>
        </w:rPr>
      </w:pPr>
      <w:r w:rsidRPr="00431350">
        <w:rPr>
          <w:b/>
          <w:bCs/>
          <w:sz w:val="24"/>
          <w:szCs w:val="24"/>
        </w:rPr>
        <w:t>Краен срок: 1 юни 2013 г.</w:t>
      </w:r>
    </w:p>
    <w:p w:rsidR="00E46977" w:rsidRDefault="00C1530D" w:rsidP="00114538">
      <w:pPr>
        <w:shd w:val="clear" w:color="auto" w:fill="FFFFFF"/>
        <w:spacing w:after="0" w:line="240" w:lineRule="auto"/>
        <w:rPr>
          <w:rFonts w:eastAsia="Times New Roman" w:cs="Times New Roman"/>
          <w:color w:val="666666"/>
          <w:sz w:val="24"/>
          <w:szCs w:val="24"/>
          <w:lang w:val="en" w:eastAsia="bg-BG"/>
        </w:rPr>
      </w:pPr>
      <w:hyperlink r:id="rId62" w:history="1">
        <w:r w:rsidRPr="00114538">
          <w:rPr>
            <w:rFonts w:eastAsia="Times New Roman" w:cs="Times New Roman"/>
            <w:b/>
            <w:bCs/>
            <w:color w:val="FF9900"/>
            <w:sz w:val="24"/>
            <w:szCs w:val="24"/>
            <w:u w:val="single"/>
            <w:lang w:val="en" w:eastAsia="bg-BG"/>
          </w:rPr>
          <w:t xml:space="preserve">'The Biology of Ageing: Damage or </w:t>
        </w:r>
        <w:proofErr w:type="spellStart"/>
        <w:r w:rsidRPr="00114538">
          <w:rPr>
            <w:rFonts w:eastAsia="Times New Roman" w:cs="Times New Roman"/>
            <w:b/>
            <w:bCs/>
            <w:color w:val="FF9900"/>
            <w:sz w:val="24"/>
            <w:szCs w:val="24"/>
            <w:u w:val="single"/>
            <w:lang w:val="en" w:eastAsia="bg-BG"/>
          </w:rPr>
          <w:t>Hyperfunction</w:t>
        </w:r>
        <w:proofErr w:type="spellEnd"/>
        <w:r w:rsidRPr="00114538">
          <w:rPr>
            <w:rFonts w:eastAsia="Times New Roman" w:cs="Times New Roman"/>
            <w:b/>
            <w:bCs/>
            <w:color w:val="FF9900"/>
            <w:sz w:val="24"/>
            <w:szCs w:val="24"/>
            <w:u w:val="single"/>
            <w:lang w:val="en" w:eastAsia="bg-BG"/>
          </w:rPr>
          <w:t>', London, UK</w:t>
        </w:r>
      </w:hyperlink>
      <w:r w:rsidRPr="00114538">
        <w:rPr>
          <w:rFonts w:eastAsia="Times New Roman" w:cs="Times New Roman"/>
          <w:color w:val="666666"/>
          <w:sz w:val="24"/>
          <w:szCs w:val="24"/>
          <w:lang w:val="en" w:eastAsia="bg-BG"/>
        </w:rPr>
        <w:t xml:space="preserve"> </w:t>
      </w:r>
    </w:p>
    <w:p w:rsidR="00C1530D" w:rsidRPr="00E46977" w:rsidRDefault="00C1530D" w:rsidP="00114538">
      <w:pPr>
        <w:shd w:val="clear" w:color="auto" w:fill="FFFFFF"/>
        <w:spacing w:after="0" w:line="240" w:lineRule="auto"/>
        <w:rPr>
          <w:rFonts w:eastAsia="Times New Roman" w:cs="Times New Roman"/>
          <w:sz w:val="24"/>
          <w:szCs w:val="24"/>
          <w:lang w:val="en" w:eastAsia="bg-BG"/>
        </w:rPr>
      </w:pPr>
      <w:r w:rsidRPr="00E46977">
        <w:rPr>
          <w:rFonts w:eastAsia="Times New Roman" w:cs="Times New Roman"/>
          <w:sz w:val="24"/>
          <w:szCs w:val="24"/>
          <w:lang w:val="en" w:eastAsia="bg-BG"/>
        </w:rPr>
        <w:t xml:space="preserve">[Event Date: 2013-07-07] </w:t>
      </w:r>
    </w:p>
    <w:p w:rsidR="00E46977" w:rsidRPr="00E46977"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E46977">
        <w:rPr>
          <w:rFonts w:eastAsia="Times New Roman" w:cs="Times New Roman"/>
          <w:sz w:val="24"/>
          <w:szCs w:val="24"/>
          <w:lang w:val="en" w:eastAsia="bg-BG"/>
        </w:rPr>
        <w:t xml:space="preserve">An event entitled 'The Biology of Ageing: Damage or </w:t>
      </w:r>
      <w:proofErr w:type="spellStart"/>
      <w:r w:rsidRPr="00E46977">
        <w:rPr>
          <w:rFonts w:eastAsia="Times New Roman" w:cs="Times New Roman"/>
          <w:sz w:val="24"/>
          <w:szCs w:val="24"/>
          <w:lang w:val="en" w:eastAsia="bg-BG"/>
        </w:rPr>
        <w:t>Hyperfunction</w:t>
      </w:r>
      <w:proofErr w:type="spellEnd"/>
      <w:r w:rsidRPr="00E46977">
        <w:rPr>
          <w:rFonts w:eastAsia="Times New Roman" w:cs="Times New Roman"/>
          <w:sz w:val="24"/>
          <w:szCs w:val="24"/>
          <w:lang w:val="en" w:eastAsia="bg-BG"/>
        </w:rPr>
        <w:t xml:space="preserve">' will take place on 7 June 2013 in London, UK. </w:t>
      </w:r>
    </w:p>
    <w:p w:rsidR="00C1530D" w:rsidRPr="00114538" w:rsidRDefault="00C1530D" w:rsidP="00114538">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E46977">
        <w:rPr>
          <w:rFonts w:eastAsia="Times New Roman" w:cs="Times New Roman"/>
          <w:sz w:val="24"/>
          <w:szCs w:val="24"/>
          <w:lang w:val="en" w:eastAsia="bg-BG"/>
        </w:rPr>
        <w:t>Researchers are still looking into the mechanism of ageing. An influential theory has it that ageing is the result of an accumulation of molecular damage, caused in particular by reactive oxygen species (ROS) produced by mitochondria.</w:t>
      </w:r>
      <w:r w:rsidRPr="00114538">
        <w:rPr>
          <w:rFonts w:eastAsia="Times New Roman" w:cs="Times New Roman"/>
          <w:color w:val="666666"/>
          <w:sz w:val="24"/>
          <w:szCs w:val="24"/>
          <w:lang w:val="en" w:eastAsia="bg-BG"/>
        </w:rPr>
        <w:t xml:space="preserve"> </w:t>
      </w:r>
    </w:p>
    <w:p w:rsidR="00E46977" w:rsidRDefault="00C1530D" w:rsidP="00114538">
      <w:pPr>
        <w:shd w:val="clear" w:color="auto" w:fill="FFFFFF"/>
        <w:spacing w:after="0" w:line="240" w:lineRule="auto"/>
        <w:rPr>
          <w:rFonts w:eastAsia="Times New Roman" w:cs="Times New Roman"/>
          <w:color w:val="666666"/>
          <w:sz w:val="24"/>
          <w:szCs w:val="24"/>
          <w:lang w:val="en" w:eastAsia="bg-BG"/>
        </w:rPr>
      </w:pPr>
      <w:hyperlink r:id="rId63" w:history="1">
        <w:r w:rsidRPr="00114538">
          <w:rPr>
            <w:rFonts w:eastAsia="Times New Roman" w:cs="Times New Roman"/>
            <w:b/>
            <w:bCs/>
            <w:color w:val="FF9900"/>
            <w:sz w:val="24"/>
            <w:szCs w:val="24"/>
            <w:u w:val="single"/>
            <w:lang w:val="en" w:eastAsia="bg-BG"/>
          </w:rPr>
          <w:t>'Augmented Human '13', Stuttgart, Germany</w:t>
        </w:r>
      </w:hyperlink>
      <w:r w:rsidRPr="00114538">
        <w:rPr>
          <w:rFonts w:eastAsia="Times New Roman" w:cs="Times New Roman"/>
          <w:color w:val="666666"/>
          <w:sz w:val="24"/>
          <w:szCs w:val="24"/>
          <w:lang w:val="en" w:eastAsia="bg-BG"/>
        </w:rPr>
        <w:t xml:space="preserve"> </w:t>
      </w:r>
    </w:p>
    <w:p w:rsidR="00C1530D" w:rsidRPr="00E46977" w:rsidRDefault="00C1530D" w:rsidP="00114538">
      <w:pPr>
        <w:shd w:val="clear" w:color="auto" w:fill="FFFFFF"/>
        <w:spacing w:after="0" w:line="240" w:lineRule="auto"/>
        <w:rPr>
          <w:rFonts w:eastAsia="Times New Roman" w:cs="Times New Roman"/>
          <w:sz w:val="24"/>
          <w:szCs w:val="24"/>
          <w:lang w:val="en" w:eastAsia="bg-BG"/>
        </w:rPr>
      </w:pPr>
      <w:r w:rsidRPr="00E46977">
        <w:rPr>
          <w:rFonts w:eastAsia="Times New Roman" w:cs="Times New Roman"/>
          <w:sz w:val="24"/>
          <w:szCs w:val="24"/>
          <w:lang w:val="en" w:eastAsia="bg-BG"/>
        </w:rPr>
        <w:t xml:space="preserve">[Event Date: 2013-07-07] </w:t>
      </w:r>
    </w:p>
    <w:p w:rsidR="00E46977" w:rsidRPr="00E46977"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E46977">
        <w:rPr>
          <w:rFonts w:eastAsia="Times New Roman" w:cs="Times New Roman"/>
          <w:sz w:val="24"/>
          <w:szCs w:val="24"/>
          <w:lang w:val="en" w:eastAsia="bg-BG"/>
        </w:rPr>
        <w:t xml:space="preserve">The Fourth Augmented Human International Conference, Augmented Human '13, will take place from 7 to 8 March 2013 in Stuttgart, Germany. </w:t>
      </w:r>
    </w:p>
    <w:p w:rsidR="00C1530D" w:rsidRPr="00114538" w:rsidRDefault="00C1530D" w:rsidP="00114538">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E46977">
        <w:rPr>
          <w:rFonts w:eastAsia="Times New Roman" w:cs="Times New Roman"/>
          <w:sz w:val="24"/>
          <w:szCs w:val="24"/>
          <w:lang w:val="en" w:eastAsia="bg-BG"/>
        </w:rPr>
        <w:t>For quite a while, research has been looking into how technology can be used to augment human capabilities. Intelligence amplification is widely studied in information technology, within the framework of attempts to apply human intelligence to robotics applications.</w:t>
      </w:r>
      <w:r w:rsidRPr="00114538">
        <w:rPr>
          <w:rFonts w:eastAsia="Times New Roman" w:cs="Times New Roman"/>
          <w:color w:val="666666"/>
          <w:sz w:val="24"/>
          <w:szCs w:val="24"/>
          <w:lang w:val="en" w:eastAsia="bg-BG"/>
        </w:rPr>
        <w:t xml:space="preserve"> </w:t>
      </w:r>
    </w:p>
    <w:p w:rsidR="004635CE" w:rsidRDefault="00C1530D" w:rsidP="00114538">
      <w:pPr>
        <w:shd w:val="clear" w:color="auto" w:fill="FFFFFF"/>
        <w:spacing w:after="0" w:line="240" w:lineRule="auto"/>
        <w:rPr>
          <w:rFonts w:eastAsia="Times New Roman" w:cs="Times New Roman"/>
          <w:color w:val="666666"/>
          <w:sz w:val="24"/>
          <w:szCs w:val="24"/>
          <w:lang w:val="en" w:eastAsia="bg-BG"/>
        </w:rPr>
      </w:pPr>
      <w:hyperlink r:id="rId64" w:history="1">
        <w:r w:rsidRPr="00114538">
          <w:rPr>
            <w:rFonts w:eastAsia="Times New Roman" w:cs="Times New Roman"/>
            <w:b/>
            <w:bCs/>
            <w:color w:val="FF9900"/>
            <w:sz w:val="24"/>
            <w:szCs w:val="24"/>
            <w:u w:val="single"/>
            <w:lang w:val="en" w:eastAsia="bg-BG"/>
          </w:rPr>
          <w:t xml:space="preserve">Second International Summer Course on Optimization and Decision Support Systems for Supply Chains, </w:t>
        </w:r>
        <w:proofErr w:type="spellStart"/>
        <w:r w:rsidRPr="00114538">
          <w:rPr>
            <w:rFonts w:eastAsia="Times New Roman" w:cs="Times New Roman"/>
            <w:b/>
            <w:bCs/>
            <w:color w:val="FF9900"/>
            <w:sz w:val="24"/>
            <w:szCs w:val="24"/>
            <w:u w:val="single"/>
            <w:lang w:val="en" w:eastAsia="bg-BG"/>
          </w:rPr>
          <w:t>Portalegre</w:t>
        </w:r>
        <w:proofErr w:type="spellEnd"/>
        <w:r w:rsidRPr="00114538">
          <w:rPr>
            <w:rFonts w:eastAsia="Times New Roman" w:cs="Times New Roman"/>
            <w:b/>
            <w:bCs/>
            <w:color w:val="FF9900"/>
            <w:sz w:val="24"/>
            <w:szCs w:val="24"/>
            <w:u w:val="single"/>
            <w:lang w:val="en" w:eastAsia="bg-BG"/>
          </w:rPr>
          <w:t>, Portugal</w:t>
        </w:r>
      </w:hyperlink>
      <w:r w:rsidRPr="00114538">
        <w:rPr>
          <w:rFonts w:eastAsia="Times New Roman" w:cs="Times New Roman"/>
          <w:color w:val="666666"/>
          <w:sz w:val="24"/>
          <w:szCs w:val="24"/>
          <w:lang w:val="en" w:eastAsia="bg-BG"/>
        </w:rPr>
        <w:t xml:space="preserve"> </w:t>
      </w:r>
    </w:p>
    <w:p w:rsidR="00C1530D" w:rsidRPr="004635CE" w:rsidRDefault="00C1530D" w:rsidP="00114538">
      <w:pPr>
        <w:shd w:val="clear" w:color="auto" w:fill="FFFFFF"/>
        <w:spacing w:after="0" w:line="240" w:lineRule="auto"/>
        <w:rPr>
          <w:rFonts w:eastAsia="Times New Roman" w:cs="Times New Roman"/>
          <w:sz w:val="24"/>
          <w:szCs w:val="24"/>
          <w:lang w:val="en" w:eastAsia="bg-BG"/>
        </w:rPr>
      </w:pPr>
      <w:r w:rsidRPr="004635CE">
        <w:rPr>
          <w:rFonts w:eastAsia="Times New Roman" w:cs="Times New Roman"/>
          <w:sz w:val="24"/>
          <w:szCs w:val="24"/>
          <w:lang w:val="en" w:eastAsia="bg-BG"/>
        </w:rPr>
        <w:t xml:space="preserve">[Event Date: 2013-07-07] </w:t>
      </w:r>
    </w:p>
    <w:p w:rsidR="004635CE" w:rsidRPr="004635CE"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4635CE">
        <w:rPr>
          <w:rFonts w:eastAsia="Times New Roman" w:cs="Times New Roman"/>
          <w:sz w:val="24"/>
          <w:szCs w:val="24"/>
          <w:lang w:val="en" w:eastAsia="bg-BG"/>
        </w:rPr>
        <w:t xml:space="preserve">The Second International Summer Course on Optimization and Decision Support Systems for Supply Chains will take place from 7 to 21 July 2013 in </w:t>
      </w:r>
      <w:proofErr w:type="spellStart"/>
      <w:r w:rsidRPr="004635CE">
        <w:rPr>
          <w:rFonts w:eastAsia="Times New Roman" w:cs="Times New Roman"/>
          <w:sz w:val="24"/>
          <w:szCs w:val="24"/>
          <w:lang w:val="en" w:eastAsia="bg-BG"/>
        </w:rPr>
        <w:t>Portalegre</w:t>
      </w:r>
      <w:proofErr w:type="spellEnd"/>
      <w:r w:rsidRPr="004635CE">
        <w:rPr>
          <w:rFonts w:eastAsia="Times New Roman" w:cs="Times New Roman"/>
          <w:sz w:val="24"/>
          <w:szCs w:val="24"/>
          <w:lang w:val="en" w:eastAsia="bg-BG"/>
        </w:rPr>
        <w:t xml:space="preserve">, Portugal. </w:t>
      </w:r>
    </w:p>
    <w:p w:rsidR="00C1530D"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4635CE">
        <w:rPr>
          <w:rFonts w:eastAsia="Times New Roman" w:cs="Times New Roman"/>
          <w:sz w:val="24"/>
          <w:szCs w:val="24"/>
          <w:lang w:val="en" w:eastAsia="bg-BG"/>
        </w:rPr>
        <w:t>In Europe or worldwide, Decision Support Systems (DSS) are well known in Supply Chain (SC) context. They conjugate data and intelligence, promote the assumption of the best and possible decisions, and ensure that the uncertainty of forecast...</w:t>
      </w:r>
    </w:p>
    <w:p w:rsidR="004635CE" w:rsidRPr="004635CE" w:rsidRDefault="004635CE" w:rsidP="00114538">
      <w:pPr>
        <w:shd w:val="clear" w:color="auto" w:fill="FFFFFF"/>
        <w:spacing w:before="100" w:beforeAutospacing="1" w:after="100" w:afterAutospacing="1" w:line="240" w:lineRule="auto"/>
        <w:rPr>
          <w:rFonts w:eastAsia="Times New Roman" w:cs="Times New Roman"/>
          <w:sz w:val="24"/>
          <w:szCs w:val="24"/>
          <w:lang w:val="en" w:eastAsia="bg-BG"/>
        </w:rPr>
      </w:pPr>
    </w:p>
    <w:p w:rsidR="004635CE" w:rsidRDefault="00C1530D" w:rsidP="00114538">
      <w:pPr>
        <w:shd w:val="clear" w:color="auto" w:fill="FFFFFF"/>
        <w:spacing w:after="0" w:line="240" w:lineRule="auto"/>
        <w:rPr>
          <w:rFonts w:eastAsia="Times New Roman" w:cs="Times New Roman"/>
          <w:color w:val="666666"/>
          <w:sz w:val="24"/>
          <w:szCs w:val="24"/>
          <w:lang w:val="en" w:eastAsia="bg-BG"/>
        </w:rPr>
      </w:pPr>
      <w:hyperlink r:id="rId65" w:history="1">
        <w:r w:rsidRPr="00114538">
          <w:rPr>
            <w:rFonts w:eastAsia="Times New Roman" w:cs="Times New Roman"/>
            <w:b/>
            <w:bCs/>
            <w:color w:val="FF9900"/>
            <w:sz w:val="24"/>
            <w:szCs w:val="24"/>
            <w:u w:val="single"/>
            <w:lang w:val="en" w:eastAsia="bg-BG"/>
          </w:rPr>
          <w:t xml:space="preserve">Ninth International Conference on Earthquake Resistant Engineering Structures, </w:t>
        </w:r>
        <w:proofErr w:type="gramStart"/>
        <w:r w:rsidRPr="00114538">
          <w:rPr>
            <w:rFonts w:eastAsia="Times New Roman" w:cs="Times New Roman"/>
            <w:b/>
            <w:bCs/>
            <w:color w:val="FF9900"/>
            <w:sz w:val="24"/>
            <w:szCs w:val="24"/>
            <w:u w:val="single"/>
            <w:lang w:val="en" w:eastAsia="bg-BG"/>
          </w:rPr>
          <w:t>A</w:t>
        </w:r>
        <w:proofErr w:type="gramEnd"/>
        <w:r w:rsidRPr="00114538">
          <w:rPr>
            <w:rFonts w:eastAsia="Times New Roman" w:cs="Times New Roman"/>
            <w:b/>
            <w:bCs/>
            <w:color w:val="FF9900"/>
            <w:sz w:val="24"/>
            <w:szCs w:val="24"/>
            <w:u w:val="single"/>
            <w:lang w:val="en" w:eastAsia="bg-BG"/>
          </w:rPr>
          <w:t xml:space="preserve"> </w:t>
        </w:r>
        <w:proofErr w:type="spellStart"/>
        <w:r w:rsidRPr="00114538">
          <w:rPr>
            <w:rFonts w:eastAsia="Times New Roman" w:cs="Times New Roman"/>
            <w:b/>
            <w:bCs/>
            <w:color w:val="FF9900"/>
            <w:sz w:val="24"/>
            <w:szCs w:val="24"/>
            <w:u w:val="single"/>
            <w:lang w:val="en" w:eastAsia="bg-BG"/>
          </w:rPr>
          <w:t>Coruña</w:t>
        </w:r>
        <w:proofErr w:type="spellEnd"/>
        <w:r w:rsidRPr="00114538">
          <w:rPr>
            <w:rFonts w:eastAsia="Times New Roman" w:cs="Times New Roman"/>
            <w:b/>
            <w:bCs/>
            <w:color w:val="FF9900"/>
            <w:sz w:val="24"/>
            <w:szCs w:val="24"/>
            <w:u w:val="single"/>
            <w:lang w:val="en" w:eastAsia="bg-BG"/>
          </w:rPr>
          <w:t>, Spain</w:t>
        </w:r>
      </w:hyperlink>
      <w:r w:rsidRPr="00114538">
        <w:rPr>
          <w:rFonts w:eastAsia="Times New Roman" w:cs="Times New Roman"/>
          <w:color w:val="666666"/>
          <w:sz w:val="24"/>
          <w:szCs w:val="24"/>
          <w:lang w:val="en" w:eastAsia="bg-BG"/>
        </w:rPr>
        <w:t xml:space="preserve"> </w:t>
      </w:r>
    </w:p>
    <w:p w:rsidR="00C1530D" w:rsidRPr="004635CE" w:rsidRDefault="00C1530D" w:rsidP="00114538">
      <w:pPr>
        <w:shd w:val="clear" w:color="auto" w:fill="FFFFFF"/>
        <w:spacing w:after="0" w:line="240" w:lineRule="auto"/>
        <w:rPr>
          <w:rFonts w:eastAsia="Times New Roman" w:cs="Times New Roman"/>
          <w:sz w:val="24"/>
          <w:szCs w:val="24"/>
          <w:lang w:val="en" w:eastAsia="bg-BG"/>
        </w:rPr>
      </w:pPr>
      <w:r w:rsidRPr="004635CE">
        <w:rPr>
          <w:rFonts w:eastAsia="Times New Roman" w:cs="Times New Roman"/>
          <w:sz w:val="24"/>
          <w:szCs w:val="24"/>
          <w:lang w:val="en" w:eastAsia="bg-BG"/>
        </w:rPr>
        <w:t xml:space="preserve">[Event Date: 2013-07-08] </w:t>
      </w:r>
    </w:p>
    <w:p w:rsidR="004635CE" w:rsidRPr="004635CE"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4635CE">
        <w:rPr>
          <w:rFonts w:eastAsia="Times New Roman" w:cs="Times New Roman"/>
          <w:sz w:val="24"/>
          <w:szCs w:val="24"/>
          <w:lang w:val="en" w:eastAsia="bg-BG"/>
        </w:rPr>
        <w:t xml:space="preserve">The Ninth International Conference on Earthquake Resistant Engineering Structures will be held from 8 to 10 July 2013 in A </w:t>
      </w:r>
      <w:proofErr w:type="spellStart"/>
      <w:r w:rsidRPr="004635CE">
        <w:rPr>
          <w:rFonts w:eastAsia="Times New Roman" w:cs="Times New Roman"/>
          <w:sz w:val="24"/>
          <w:szCs w:val="24"/>
          <w:lang w:val="en" w:eastAsia="bg-BG"/>
        </w:rPr>
        <w:t>Coruña</w:t>
      </w:r>
      <w:proofErr w:type="spellEnd"/>
      <w:r w:rsidRPr="004635CE">
        <w:rPr>
          <w:rFonts w:eastAsia="Times New Roman" w:cs="Times New Roman"/>
          <w:sz w:val="24"/>
          <w:szCs w:val="24"/>
          <w:lang w:val="en" w:eastAsia="bg-BG"/>
        </w:rPr>
        <w:t xml:space="preserve">, Spain. </w:t>
      </w:r>
    </w:p>
    <w:p w:rsidR="00C1530D" w:rsidRPr="00114538" w:rsidRDefault="00C1530D" w:rsidP="00114538">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4635CE">
        <w:rPr>
          <w:rFonts w:eastAsia="Times New Roman" w:cs="Times New Roman"/>
          <w:sz w:val="24"/>
          <w:szCs w:val="24"/>
          <w:lang w:val="en" w:eastAsia="bg-BG"/>
        </w:rPr>
        <w:t>Major earthquakes and associated effects such as tsunamis continue to stress the need to carry out more research on these topics. The problems will intensify as population pressure results in construction works in regions of high seismic vulnerability.</w:t>
      </w:r>
      <w:r w:rsidRPr="00114538">
        <w:rPr>
          <w:rFonts w:eastAsia="Times New Roman" w:cs="Times New Roman"/>
          <w:color w:val="666666"/>
          <w:sz w:val="24"/>
          <w:szCs w:val="24"/>
          <w:lang w:val="en" w:eastAsia="bg-BG"/>
        </w:rPr>
        <w:t xml:space="preserve"> </w:t>
      </w:r>
    </w:p>
    <w:p w:rsidR="00F30B1F" w:rsidRPr="001357F9" w:rsidRDefault="00910711" w:rsidP="001357F9">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val="en-GB" w:eastAsia="bg-BG"/>
        </w:rPr>
      </w:pPr>
      <w:hyperlink r:id="rId66" w:history="1">
        <w:r w:rsidR="00F30B1F" w:rsidRPr="001357F9">
          <w:rPr>
            <w:rFonts w:eastAsia="Times New Roman" w:cs="Times New Roman"/>
            <w:b/>
            <w:bCs/>
            <w:color w:val="F79646" w:themeColor="accent6"/>
            <w:sz w:val="24"/>
            <w:szCs w:val="24"/>
            <w:u w:val="single"/>
            <w:lang w:val="en-GB" w:eastAsia="bg-BG"/>
          </w:rPr>
          <w:t>International Conference on Neutron Scattering 2013 (ICNS)</w:t>
        </w:r>
      </w:hyperlink>
      <w:r w:rsidR="001357F9">
        <w:rPr>
          <w:rFonts w:eastAsia="Times New Roman" w:cs="Times New Roman"/>
          <w:b/>
          <w:bCs/>
          <w:color w:val="F79646" w:themeColor="accent6"/>
          <w:sz w:val="24"/>
          <w:szCs w:val="24"/>
          <w:u w:val="single"/>
          <w:lang w:val="en-GB" w:eastAsia="bg-BG"/>
        </w:rPr>
        <w:t xml:space="preserve">, </w:t>
      </w:r>
      <w:r w:rsidR="00F30B1F" w:rsidRPr="001357F9">
        <w:rPr>
          <w:rFonts w:eastAsia="Times New Roman" w:cs="Times New Roman"/>
          <w:b/>
          <w:bCs/>
          <w:color w:val="F79646" w:themeColor="accent6"/>
          <w:sz w:val="24"/>
          <w:szCs w:val="24"/>
          <w:u w:val="single"/>
          <w:lang w:val="en-GB" w:eastAsia="bg-BG"/>
        </w:rPr>
        <w:t>8–12 Jul 2013</w:t>
      </w:r>
      <w:r w:rsidR="001357F9">
        <w:rPr>
          <w:rFonts w:eastAsia="Times New Roman" w:cs="Times New Roman"/>
          <w:b/>
          <w:bCs/>
          <w:color w:val="F79646" w:themeColor="accent6"/>
          <w:sz w:val="24"/>
          <w:szCs w:val="24"/>
          <w:u w:val="single"/>
          <w:lang w:val="en-GB" w:eastAsia="bg-BG"/>
        </w:rPr>
        <w:t xml:space="preserve">, </w:t>
      </w:r>
      <w:r w:rsidR="00F30B1F" w:rsidRPr="001357F9">
        <w:rPr>
          <w:rFonts w:eastAsia="Times New Roman" w:cs="Times New Roman"/>
          <w:b/>
          <w:color w:val="F79646" w:themeColor="accent6"/>
          <w:sz w:val="24"/>
          <w:szCs w:val="24"/>
          <w:u w:val="single"/>
          <w:lang w:val="en-GB" w:eastAsia="bg-BG"/>
        </w:rPr>
        <w:t>Edinburgh, Scotland, United Kingdom</w:t>
      </w:r>
    </w:p>
    <w:p w:rsidR="0066401E" w:rsidRDefault="00C1530D" w:rsidP="00114538">
      <w:pPr>
        <w:shd w:val="clear" w:color="auto" w:fill="FFFFFF"/>
        <w:spacing w:after="0" w:line="240" w:lineRule="auto"/>
        <w:rPr>
          <w:rFonts w:eastAsia="Times New Roman" w:cs="Times New Roman"/>
          <w:color w:val="666666"/>
          <w:sz w:val="24"/>
          <w:szCs w:val="24"/>
          <w:lang w:val="en" w:eastAsia="bg-BG"/>
        </w:rPr>
      </w:pPr>
      <w:hyperlink r:id="rId67" w:history="1">
        <w:r w:rsidRPr="00114538">
          <w:rPr>
            <w:rFonts w:eastAsia="Times New Roman" w:cs="Times New Roman"/>
            <w:b/>
            <w:bCs/>
            <w:color w:val="FF9900"/>
            <w:sz w:val="24"/>
            <w:szCs w:val="24"/>
            <w:u w:val="single"/>
            <w:lang w:val="en" w:eastAsia="bg-BG"/>
          </w:rPr>
          <w:t xml:space="preserve">Third International Conference on Disaster Management and Human Health: Reducing Risk, Improving Outcomes, </w:t>
        </w:r>
        <w:proofErr w:type="gramStart"/>
        <w:r w:rsidRPr="00114538">
          <w:rPr>
            <w:rFonts w:eastAsia="Times New Roman" w:cs="Times New Roman"/>
            <w:b/>
            <w:bCs/>
            <w:color w:val="FF9900"/>
            <w:sz w:val="24"/>
            <w:szCs w:val="24"/>
            <w:u w:val="single"/>
            <w:lang w:val="en" w:eastAsia="bg-BG"/>
          </w:rPr>
          <w:t>A</w:t>
        </w:r>
        <w:proofErr w:type="gramEnd"/>
        <w:r w:rsidRPr="00114538">
          <w:rPr>
            <w:rFonts w:eastAsia="Times New Roman" w:cs="Times New Roman"/>
            <w:b/>
            <w:bCs/>
            <w:color w:val="FF9900"/>
            <w:sz w:val="24"/>
            <w:szCs w:val="24"/>
            <w:u w:val="single"/>
            <w:lang w:val="en" w:eastAsia="bg-BG"/>
          </w:rPr>
          <w:t xml:space="preserve"> </w:t>
        </w:r>
        <w:proofErr w:type="spellStart"/>
        <w:r w:rsidRPr="00114538">
          <w:rPr>
            <w:rFonts w:eastAsia="Times New Roman" w:cs="Times New Roman"/>
            <w:b/>
            <w:bCs/>
            <w:color w:val="FF9900"/>
            <w:sz w:val="24"/>
            <w:szCs w:val="24"/>
            <w:u w:val="single"/>
            <w:lang w:val="en" w:eastAsia="bg-BG"/>
          </w:rPr>
          <w:t>Coruña</w:t>
        </w:r>
        <w:proofErr w:type="spellEnd"/>
        <w:r w:rsidRPr="00114538">
          <w:rPr>
            <w:rFonts w:eastAsia="Times New Roman" w:cs="Times New Roman"/>
            <w:b/>
            <w:bCs/>
            <w:color w:val="FF9900"/>
            <w:sz w:val="24"/>
            <w:szCs w:val="24"/>
            <w:u w:val="single"/>
            <w:lang w:val="en" w:eastAsia="bg-BG"/>
          </w:rPr>
          <w:t>, Spain</w:t>
        </w:r>
      </w:hyperlink>
      <w:r w:rsidRPr="00114538">
        <w:rPr>
          <w:rFonts w:eastAsia="Times New Roman" w:cs="Times New Roman"/>
          <w:color w:val="666666"/>
          <w:sz w:val="24"/>
          <w:szCs w:val="24"/>
          <w:lang w:val="en" w:eastAsia="bg-BG"/>
        </w:rPr>
        <w:t xml:space="preserve"> </w:t>
      </w:r>
    </w:p>
    <w:p w:rsidR="00C1530D" w:rsidRPr="0066401E" w:rsidRDefault="00C1530D" w:rsidP="00114538">
      <w:pPr>
        <w:shd w:val="clear" w:color="auto" w:fill="FFFFFF"/>
        <w:spacing w:after="0" w:line="240" w:lineRule="auto"/>
        <w:rPr>
          <w:rFonts w:eastAsia="Times New Roman" w:cs="Times New Roman"/>
          <w:sz w:val="24"/>
          <w:szCs w:val="24"/>
          <w:lang w:val="en" w:eastAsia="bg-BG"/>
        </w:rPr>
      </w:pPr>
      <w:r w:rsidRPr="0066401E">
        <w:rPr>
          <w:rFonts w:eastAsia="Times New Roman" w:cs="Times New Roman"/>
          <w:sz w:val="24"/>
          <w:szCs w:val="24"/>
          <w:lang w:val="en" w:eastAsia="bg-BG"/>
        </w:rPr>
        <w:t xml:space="preserve">[Event Date: 2013-07-09] </w:t>
      </w:r>
    </w:p>
    <w:p w:rsidR="0066401E" w:rsidRPr="0066401E" w:rsidRDefault="00C1530D" w:rsidP="00114538">
      <w:pPr>
        <w:rPr>
          <w:rFonts w:eastAsia="Times New Roman" w:cs="Times New Roman"/>
          <w:sz w:val="24"/>
          <w:szCs w:val="24"/>
          <w:lang w:val="en" w:eastAsia="bg-BG"/>
        </w:rPr>
      </w:pPr>
      <w:r w:rsidRPr="0066401E">
        <w:rPr>
          <w:rFonts w:eastAsia="Times New Roman" w:cs="Times New Roman"/>
          <w:sz w:val="24"/>
          <w:szCs w:val="24"/>
          <w:lang w:val="en" w:eastAsia="bg-BG"/>
        </w:rPr>
        <w:t xml:space="preserve">The Third International Conference on Disaster Management and Human Health: Reducing Risk, Improving Outcomes will be held from 9 to 11 July 2013 in A </w:t>
      </w:r>
      <w:proofErr w:type="spellStart"/>
      <w:r w:rsidRPr="0066401E">
        <w:rPr>
          <w:rFonts w:eastAsia="Times New Roman" w:cs="Times New Roman"/>
          <w:sz w:val="24"/>
          <w:szCs w:val="24"/>
          <w:lang w:val="en" w:eastAsia="bg-BG"/>
        </w:rPr>
        <w:t>Coruña</w:t>
      </w:r>
      <w:proofErr w:type="spellEnd"/>
      <w:r w:rsidRPr="0066401E">
        <w:rPr>
          <w:rFonts w:eastAsia="Times New Roman" w:cs="Times New Roman"/>
          <w:sz w:val="24"/>
          <w:szCs w:val="24"/>
          <w:lang w:val="en" w:eastAsia="bg-BG"/>
        </w:rPr>
        <w:t xml:space="preserve">, Spain. </w:t>
      </w:r>
    </w:p>
    <w:p w:rsidR="006C6D03" w:rsidRDefault="00C1530D" w:rsidP="006C6D03">
      <w:pPr>
        <w:rPr>
          <w:b/>
          <w:color w:val="F79646" w:themeColor="accent6"/>
          <w:sz w:val="24"/>
          <w:szCs w:val="24"/>
          <w:u w:val="single"/>
          <w:lang w:eastAsia="bg-BG"/>
        </w:rPr>
      </w:pPr>
      <w:r w:rsidRPr="0066401E">
        <w:rPr>
          <w:rFonts w:eastAsia="Times New Roman" w:cs="Times New Roman"/>
          <w:sz w:val="24"/>
          <w:szCs w:val="24"/>
          <w:lang w:val="en" w:eastAsia="bg-BG"/>
        </w:rPr>
        <w:t xml:space="preserve">Due in part to climate instability, the world is facing an increasing number of natural disasters. They are affecting millions of people, destroying property and resulting in loss of human life. </w:t>
      </w:r>
    </w:p>
    <w:p w:rsidR="006C6D03" w:rsidRPr="00B530E6" w:rsidRDefault="006C6D03" w:rsidP="006C6D03">
      <w:pPr>
        <w:rPr>
          <w:b/>
          <w:color w:val="F79646" w:themeColor="accent6"/>
          <w:sz w:val="24"/>
          <w:szCs w:val="24"/>
          <w:u w:val="single"/>
          <w:lang w:eastAsia="bg-BG"/>
        </w:rPr>
      </w:pPr>
      <w:r w:rsidRPr="00B530E6">
        <w:rPr>
          <w:b/>
          <w:color w:val="F79646" w:themeColor="accent6"/>
          <w:sz w:val="24"/>
          <w:szCs w:val="24"/>
          <w:u w:val="single"/>
          <w:lang w:eastAsia="bg-BG"/>
        </w:rPr>
        <w:t>European Research Network On Philanthropy 6th International Conference, 11-12 July 2013</w:t>
      </w:r>
      <w:r w:rsidRPr="00B530E6">
        <w:rPr>
          <w:b/>
          <w:color w:val="F79646" w:themeColor="accent6"/>
          <w:sz w:val="24"/>
          <w:szCs w:val="24"/>
          <w:u w:val="single"/>
          <w:lang w:val="en-US" w:eastAsia="bg-BG"/>
        </w:rPr>
        <w:t xml:space="preserve">, </w:t>
      </w:r>
      <w:r w:rsidRPr="00B530E6">
        <w:rPr>
          <w:b/>
          <w:color w:val="F79646" w:themeColor="accent6"/>
          <w:sz w:val="24"/>
          <w:szCs w:val="24"/>
          <w:u w:val="single"/>
          <w:lang w:eastAsia="bg-BG"/>
        </w:rPr>
        <w:t xml:space="preserve">Riga, Latvia  </w:t>
      </w:r>
    </w:p>
    <w:p w:rsidR="006C6D03" w:rsidRPr="001357F9" w:rsidRDefault="006C6D03" w:rsidP="006C6D03">
      <w:pPr>
        <w:shd w:val="clear" w:color="auto" w:fill="FFFFFF"/>
        <w:spacing w:before="100" w:beforeAutospacing="1" w:after="100" w:afterAutospacing="1" w:line="240" w:lineRule="auto"/>
        <w:rPr>
          <w:rFonts w:eastAsia="Times New Roman" w:cs="Times New Roman"/>
          <w:sz w:val="24"/>
          <w:szCs w:val="24"/>
          <w:lang w:eastAsia="bg-BG"/>
        </w:rPr>
      </w:pPr>
      <w:r w:rsidRPr="001357F9">
        <w:rPr>
          <w:rFonts w:eastAsia="Times New Roman" w:cs="Times New Roman"/>
          <w:sz w:val="24"/>
          <w:szCs w:val="24"/>
          <w:lang w:eastAsia="bg-BG"/>
        </w:rPr>
        <w:t xml:space="preserve">The European Research Network On Philanthropy 6th International Conference “Challenges for Research On Philanthropy: New and Transnational Perspectives” will take place at Latvia University, Riga, from July 11 to 12. </w:t>
      </w:r>
    </w:p>
    <w:p w:rsidR="006C6D03" w:rsidRPr="001357F9" w:rsidRDefault="006C6D03" w:rsidP="006C6D03">
      <w:pPr>
        <w:shd w:val="clear" w:color="auto" w:fill="FFFFFF"/>
        <w:spacing w:after="0" w:line="240" w:lineRule="auto"/>
        <w:rPr>
          <w:rFonts w:eastAsia="Times New Roman" w:cs="Times New Roman"/>
          <w:sz w:val="24"/>
          <w:szCs w:val="24"/>
          <w:lang w:eastAsia="bg-BG"/>
        </w:rPr>
      </w:pPr>
      <w:r w:rsidRPr="001357F9">
        <w:rPr>
          <w:rFonts w:eastAsia="Times New Roman" w:cs="Times New Roman"/>
          <w:sz w:val="24"/>
          <w:szCs w:val="24"/>
          <w:lang w:eastAsia="bg-BG"/>
        </w:rPr>
        <w:t xml:space="preserve">The Voluntary Sector Review, published by the Policy Press, intends to publish a special issue of the journal containing a selection of the best articles based on papers presented at the ERNOP conference in Riga. </w:t>
      </w:r>
    </w:p>
    <w:p w:rsidR="006C6D03" w:rsidRDefault="006C6D03" w:rsidP="006C6D03">
      <w:pPr>
        <w:shd w:val="clear" w:color="auto" w:fill="FFFFFF"/>
        <w:spacing w:after="0" w:line="240" w:lineRule="auto"/>
        <w:rPr>
          <w:rFonts w:eastAsia="Times New Roman" w:cs="Times New Roman"/>
          <w:sz w:val="24"/>
          <w:szCs w:val="24"/>
          <w:lang w:val="en-US" w:eastAsia="bg-BG"/>
        </w:rPr>
      </w:pPr>
      <w:r w:rsidRPr="001357F9">
        <w:rPr>
          <w:rFonts w:eastAsia="Times New Roman" w:cs="Times New Roman"/>
          <w:sz w:val="24"/>
          <w:szCs w:val="24"/>
          <w:lang w:eastAsia="bg-BG"/>
        </w:rPr>
        <w:t>Please visit the</w:t>
      </w:r>
      <w:r w:rsidRPr="00E130D5">
        <w:rPr>
          <w:rFonts w:eastAsia="Times New Roman" w:cs="Times New Roman"/>
          <w:color w:val="666666"/>
          <w:sz w:val="24"/>
          <w:szCs w:val="24"/>
          <w:lang w:eastAsia="bg-BG"/>
        </w:rPr>
        <w:t xml:space="preserve"> </w:t>
      </w:r>
      <w:hyperlink r:id="rId68" w:history="1">
        <w:r w:rsidRPr="00E130D5">
          <w:rPr>
            <w:rFonts w:eastAsia="Times New Roman" w:cs="Times New Roman"/>
            <w:color w:val="0000FF"/>
            <w:sz w:val="24"/>
            <w:szCs w:val="24"/>
            <w:u w:val="single"/>
            <w:lang w:eastAsia="bg-BG"/>
          </w:rPr>
          <w:t>ERNOP website</w:t>
        </w:r>
      </w:hyperlink>
      <w:r w:rsidRPr="00E130D5">
        <w:rPr>
          <w:rFonts w:eastAsia="Times New Roman" w:cs="Times New Roman"/>
          <w:color w:val="666666"/>
          <w:sz w:val="24"/>
          <w:szCs w:val="24"/>
          <w:lang w:eastAsia="bg-BG"/>
        </w:rPr>
        <w:t xml:space="preserve"> </w:t>
      </w:r>
      <w:r w:rsidRPr="001357F9">
        <w:rPr>
          <w:rFonts w:eastAsia="Times New Roman" w:cs="Times New Roman"/>
          <w:sz w:val="24"/>
          <w:szCs w:val="24"/>
          <w:lang w:eastAsia="bg-BG"/>
        </w:rPr>
        <w:t>for more information, and to register.</w:t>
      </w:r>
    </w:p>
    <w:p w:rsidR="00114538" w:rsidRPr="00114538" w:rsidRDefault="00114538" w:rsidP="006C6D03">
      <w:pPr>
        <w:shd w:val="clear" w:color="auto" w:fill="FFFFFF"/>
        <w:spacing w:after="0" w:line="240" w:lineRule="auto"/>
        <w:rPr>
          <w:rFonts w:eastAsia="Times New Roman" w:cs="Times New Roman"/>
          <w:sz w:val="24"/>
          <w:szCs w:val="24"/>
          <w:lang w:val="en-US" w:eastAsia="bg-BG"/>
        </w:rPr>
      </w:pPr>
    </w:p>
    <w:p w:rsidR="005269E3" w:rsidRDefault="00C1530D" w:rsidP="00114538">
      <w:pPr>
        <w:shd w:val="clear" w:color="auto" w:fill="FFFFFF"/>
        <w:spacing w:after="0" w:line="240" w:lineRule="auto"/>
        <w:rPr>
          <w:rFonts w:eastAsia="Times New Roman" w:cs="Times New Roman"/>
          <w:b/>
          <w:bCs/>
          <w:color w:val="666666"/>
          <w:sz w:val="24"/>
          <w:szCs w:val="24"/>
          <w:lang w:val="en" w:eastAsia="bg-BG"/>
        </w:rPr>
      </w:pPr>
      <w:hyperlink r:id="rId69" w:history="1">
        <w:r w:rsidRPr="00114538">
          <w:rPr>
            <w:rFonts w:eastAsia="Times New Roman" w:cs="Times New Roman"/>
            <w:b/>
            <w:bCs/>
            <w:color w:val="FF9900"/>
            <w:sz w:val="24"/>
            <w:szCs w:val="24"/>
            <w:u w:val="single"/>
            <w:lang w:val="en" w:eastAsia="bg-BG"/>
          </w:rPr>
          <w:t xml:space="preserve">'International Conference on Advanced Complex Inorganic </w:t>
        </w:r>
        <w:proofErr w:type="spellStart"/>
        <w:r w:rsidRPr="00114538">
          <w:rPr>
            <w:rFonts w:eastAsia="Times New Roman" w:cs="Times New Roman"/>
            <w:b/>
            <w:bCs/>
            <w:color w:val="FF9900"/>
            <w:sz w:val="24"/>
            <w:szCs w:val="24"/>
            <w:u w:val="single"/>
            <w:lang w:val="en" w:eastAsia="bg-BG"/>
          </w:rPr>
          <w:t>Nanomaterials</w:t>
        </w:r>
        <w:proofErr w:type="spellEnd"/>
        <w:r w:rsidRPr="00114538">
          <w:rPr>
            <w:rFonts w:eastAsia="Times New Roman" w:cs="Times New Roman"/>
            <w:b/>
            <w:bCs/>
            <w:color w:val="FF9900"/>
            <w:sz w:val="24"/>
            <w:szCs w:val="24"/>
            <w:u w:val="single"/>
            <w:lang w:val="en" w:eastAsia="bg-BG"/>
          </w:rPr>
          <w:t>', Namur, Belgium</w:t>
        </w:r>
      </w:hyperlink>
    </w:p>
    <w:p w:rsidR="00C1530D" w:rsidRPr="005269E3" w:rsidRDefault="00C1530D" w:rsidP="00114538">
      <w:pPr>
        <w:shd w:val="clear" w:color="auto" w:fill="FFFFFF"/>
        <w:spacing w:after="0" w:line="240" w:lineRule="auto"/>
        <w:rPr>
          <w:rFonts w:eastAsia="Times New Roman" w:cs="Times New Roman"/>
          <w:sz w:val="24"/>
          <w:szCs w:val="24"/>
          <w:lang w:val="en" w:eastAsia="bg-BG"/>
        </w:rPr>
      </w:pPr>
      <w:r w:rsidRPr="005269E3">
        <w:rPr>
          <w:rFonts w:eastAsia="Times New Roman" w:cs="Times New Roman"/>
          <w:sz w:val="24"/>
          <w:szCs w:val="24"/>
          <w:lang w:val="en" w:eastAsia="bg-BG"/>
        </w:rPr>
        <w:t xml:space="preserve">[Event Date: 2013-07-15] </w:t>
      </w:r>
    </w:p>
    <w:p w:rsidR="005269E3" w:rsidRPr="005269E3"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5269E3">
        <w:rPr>
          <w:rFonts w:eastAsia="Times New Roman" w:cs="Times New Roman"/>
          <w:sz w:val="24"/>
          <w:szCs w:val="24"/>
          <w:lang w:val="en" w:eastAsia="bg-BG"/>
        </w:rPr>
        <w:t xml:space="preserve">The 'International Conference on Advanced Complex Inorganic </w:t>
      </w:r>
      <w:proofErr w:type="spellStart"/>
      <w:r w:rsidRPr="005269E3">
        <w:rPr>
          <w:rFonts w:eastAsia="Times New Roman" w:cs="Times New Roman"/>
          <w:sz w:val="24"/>
          <w:szCs w:val="24"/>
          <w:lang w:val="en" w:eastAsia="bg-BG"/>
        </w:rPr>
        <w:t>Nanomaterials</w:t>
      </w:r>
      <w:proofErr w:type="spellEnd"/>
      <w:r w:rsidRPr="005269E3">
        <w:rPr>
          <w:rFonts w:eastAsia="Times New Roman" w:cs="Times New Roman"/>
          <w:sz w:val="24"/>
          <w:szCs w:val="24"/>
          <w:lang w:val="en" w:eastAsia="bg-BG"/>
        </w:rPr>
        <w:t xml:space="preserve">' will be held from 15 to 19 July 2013 in Namur, Belgium. </w:t>
      </w:r>
    </w:p>
    <w:p w:rsidR="00C1530D" w:rsidRPr="005269E3"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5269E3">
        <w:rPr>
          <w:rFonts w:eastAsia="Times New Roman" w:cs="Times New Roman"/>
          <w:sz w:val="24"/>
          <w:szCs w:val="24"/>
          <w:lang w:val="en" w:eastAsia="bg-BG"/>
        </w:rPr>
        <w:t xml:space="preserve">Over the past decade, </w:t>
      </w:r>
      <w:proofErr w:type="spellStart"/>
      <w:r w:rsidRPr="005269E3">
        <w:rPr>
          <w:rFonts w:eastAsia="Times New Roman" w:cs="Times New Roman"/>
          <w:sz w:val="24"/>
          <w:szCs w:val="24"/>
          <w:lang w:val="en" w:eastAsia="bg-BG"/>
        </w:rPr>
        <w:t>nanomaterials</w:t>
      </w:r>
      <w:proofErr w:type="spellEnd"/>
      <w:r w:rsidRPr="005269E3">
        <w:rPr>
          <w:rFonts w:eastAsia="Times New Roman" w:cs="Times New Roman"/>
          <w:sz w:val="24"/>
          <w:szCs w:val="24"/>
          <w:lang w:val="en" w:eastAsia="bg-BG"/>
        </w:rPr>
        <w:t xml:space="preserve"> have been subject to enormous interest. They are already coming into use in healthcare, electronics, cosmetics and other industries. These materials, notable for their extremely small size, have potential for even wider-ranging industrial</w:t>
      </w:r>
      <w:proofErr w:type="gramStart"/>
      <w:r w:rsidRPr="005269E3">
        <w:rPr>
          <w:rFonts w:eastAsia="Times New Roman" w:cs="Times New Roman"/>
          <w:sz w:val="24"/>
          <w:szCs w:val="24"/>
          <w:lang w:val="en" w:eastAsia="bg-BG"/>
        </w:rPr>
        <w:t>,...</w:t>
      </w:r>
      <w:proofErr w:type="gramEnd"/>
    </w:p>
    <w:p w:rsidR="004E08AA" w:rsidRDefault="00C1530D" w:rsidP="00114538">
      <w:pPr>
        <w:shd w:val="clear" w:color="auto" w:fill="FFFFFF"/>
        <w:spacing w:after="0" w:line="240" w:lineRule="auto"/>
        <w:rPr>
          <w:rFonts w:eastAsia="Times New Roman" w:cs="Times New Roman"/>
          <w:color w:val="666666"/>
          <w:sz w:val="24"/>
          <w:szCs w:val="24"/>
          <w:lang w:val="en" w:eastAsia="bg-BG"/>
        </w:rPr>
      </w:pPr>
      <w:hyperlink r:id="rId70" w:history="1">
        <w:r w:rsidRPr="00114538">
          <w:rPr>
            <w:rFonts w:eastAsia="Times New Roman" w:cs="Times New Roman"/>
            <w:b/>
            <w:bCs/>
            <w:color w:val="FF9900"/>
            <w:sz w:val="24"/>
            <w:szCs w:val="24"/>
            <w:u w:val="single"/>
            <w:lang w:val="en" w:eastAsia="bg-BG"/>
          </w:rPr>
          <w:t>Second International Spinal Cord Repair Meeting, Barcelona, Spain</w:t>
        </w:r>
      </w:hyperlink>
      <w:r w:rsidRPr="00114538">
        <w:rPr>
          <w:rFonts w:eastAsia="Times New Roman" w:cs="Times New Roman"/>
          <w:color w:val="666666"/>
          <w:sz w:val="24"/>
          <w:szCs w:val="24"/>
          <w:lang w:val="en" w:eastAsia="bg-BG"/>
        </w:rPr>
        <w:t xml:space="preserve"> </w:t>
      </w:r>
    </w:p>
    <w:p w:rsidR="00C1530D" w:rsidRPr="004E08AA" w:rsidRDefault="00C1530D" w:rsidP="00114538">
      <w:pPr>
        <w:shd w:val="clear" w:color="auto" w:fill="FFFFFF"/>
        <w:spacing w:after="0" w:line="240" w:lineRule="auto"/>
        <w:rPr>
          <w:rFonts w:eastAsia="Times New Roman" w:cs="Times New Roman"/>
          <w:sz w:val="24"/>
          <w:szCs w:val="24"/>
          <w:lang w:val="en" w:eastAsia="bg-BG"/>
        </w:rPr>
      </w:pPr>
      <w:r w:rsidRPr="004E08AA">
        <w:rPr>
          <w:rFonts w:eastAsia="Times New Roman" w:cs="Times New Roman"/>
          <w:sz w:val="24"/>
          <w:szCs w:val="24"/>
          <w:lang w:val="en" w:eastAsia="bg-BG"/>
        </w:rPr>
        <w:t xml:space="preserve">[Event Date: 2013-07-16] </w:t>
      </w:r>
    </w:p>
    <w:p w:rsidR="004E08AA" w:rsidRPr="004E08A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4E08AA">
        <w:rPr>
          <w:rFonts w:eastAsia="Times New Roman" w:cs="Times New Roman"/>
          <w:sz w:val="24"/>
          <w:szCs w:val="24"/>
          <w:lang w:val="en" w:eastAsia="bg-BG"/>
        </w:rPr>
        <w:lastRenderedPageBreak/>
        <w:t xml:space="preserve">The Second International Spinal Cord Repair Meeting will be held from 26 to 27 April 2013 in Barcelona, Spain. </w:t>
      </w:r>
    </w:p>
    <w:p w:rsidR="00C1530D" w:rsidRPr="00114538" w:rsidRDefault="00C1530D" w:rsidP="00114538">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4E08AA">
        <w:rPr>
          <w:rFonts w:eastAsia="Times New Roman" w:cs="Times New Roman"/>
          <w:sz w:val="24"/>
          <w:szCs w:val="24"/>
          <w:lang w:val="en" w:eastAsia="bg-BG"/>
        </w:rPr>
        <w:t xml:space="preserve">A spinal cord injury usually happens because of a sudden severe blow to the spine. Often this is the result of a car accident, fall, gunshot, or sporting accident. Sometimes the spinal cord is damaged by infection or spinal stenosis, or by a birth defect, such as </w:t>
      </w:r>
      <w:proofErr w:type="spellStart"/>
      <w:r w:rsidRPr="004E08AA">
        <w:rPr>
          <w:rFonts w:eastAsia="Times New Roman" w:cs="Times New Roman"/>
          <w:sz w:val="24"/>
          <w:szCs w:val="24"/>
          <w:lang w:val="en" w:eastAsia="bg-BG"/>
        </w:rPr>
        <w:t>spina</w:t>
      </w:r>
      <w:proofErr w:type="spellEnd"/>
      <w:r w:rsidRPr="004E08AA">
        <w:rPr>
          <w:rFonts w:eastAsia="Times New Roman" w:cs="Times New Roman"/>
          <w:sz w:val="24"/>
          <w:szCs w:val="24"/>
          <w:lang w:val="en" w:eastAsia="bg-BG"/>
        </w:rPr>
        <w:t xml:space="preserve"> bifida.</w:t>
      </w:r>
      <w:r w:rsidRPr="00114538">
        <w:rPr>
          <w:rFonts w:eastAsia="Times New Roman" w:cs="Times New Roman"/>
          <w:color w:val="666666"/>
          <w:sz w:val="24"/>
          <w:szCs w:val="24"/>
          <w:lang w:val="en" w:eastAsia="bg-BG"/>
        </w:rPr>
        <w:t xml:space="preserve"> </w:t>
      </w:r>
    </w:p>
    <w:p w:rsidR="00C1530D" w:rsidRPr="004E08AA" w:rsidRDefault="00C1530D" w:rsidP="00114538">
      <w:pPr>
        <w:shd w:val="clear" w:color="auto" w:fill="FFFFFF"/>
        <w:spacing w:after="0" w:line="240" w:lineRule="auto"/>
        <w:rPr>
          <w:rFonts w:eastAsia="Times New Roman" w:cs="Times New Roman"/>
          <w:sz w:val="24"/>
          <w:szCs w:val="24"/>
          <w:lang w:val="en" w:eastAsia="bg-BG"/>
        </w:rPr>
      </w:pPr>
      <w:hyperlink r:id="rId71" w:history="1">
        <w:r w:rsidRPr="00114538">
          <w:rPr>
            <w:rFonts w:eastAsia="Times New Roman" w:cs="Times New Roman"/>
            <w:b/>
            <w:bCs/>
            <w:color w:val="FF9900"/>
            <w:sz w:val="24"/>
            <w:szCs w:val="24"/>
            <w:u w:val="single"/>
            <w:lang w:val="en" w:eastAsia="bg-BG"/>
          </w:rPr>
          <w:t xml:space="preserve">'International Workshop on Organic Matter Spectroscopy 2013', La </w:t>
        </w:r>
        <w:proofErr w:type="spellStart"/>
        <w:r w:rsidRPr="00114538">
          <w:rPr>
            <w:rFonts w:eastAsia="Times New Roman" w:cs="Times New Roman"/>
            <w:b/>
            <w:bCs/>
            <w:color w:val="FF9900"/>
            <w:sz w:val="24"/>
            <w:szCs w:val="24"/>
            <w:u w:val="single"/>
            <w:lang w:val="en" w:eastAsia="bg-BG"/>
          </w:rPr>
          <w:t>Garde</w:t>
        </w:r>
        <w:proofErr w:type="spellEnd"/>
        <w:r w:rsidRPr="00114538">
          <w:rPr>
            <w:rFonts w:eastAsia="Times New Roman" w:cs="Times New Roman"/>
            <w:b/>
            <w:bCs/>
            <w:color w:val="FF9900"/>
            <w:sz w:val="24"/>
            <w:szCs w:val="24"/>
            <w:u w:val="single"/>
            <w:lang w:val="en" w:eastAsia="bg-BG"/>
          </w:rPr>
          <w:t>, France</w:t>
        </w:r>
      </w:hyperlink>
      <w:r w:rsidRPr="00114538">
        <w:rPr>
          <w:rFonts w:eastAsia="Times New Roman" w:cs="Times New Roman"/>
          <w:color w:val="666666"/>
          <w:sz w:val="24"/>
          <w:szCs w:val="24"/>
          <w:lang w:val="en" w:eastAsia="bg-BG"/>
        </w:rPr>
        <w:t xml:space="preserve"> </w:t>
      </w:r>
      <w:r w:rsidRPr="004E08AA">
        <w:rPr>
          <w:rFonts w:eastAsia="Times New Roman" w:cs="Times New Roman"/>
          <w:sz w:val="24"/>
          <w:szCs w:val="24"/>
          <w:lang w:val="en" w:eastAsia="bg-BG"/>
        </w:rPr>
        <w:t xml:space="preserve">[Event Date: 2013-07-16] </w:t>
      </w:r>
    </w:p>
    <w:p w:rsidR="004E08AA" w:rsidRPr="004E08A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4E08AA">
        <w:rPr>
          <w:rFonts w:eastAsia="Times New Roman" w:cs="Times New Roman"/>
          <w:sz w:val="24"/>
          <w:szCs w:val="24"/>
          <w:lang w:val="en" w:eastAsia="bg-BG"/>
        </w:rPr>
        <w:t xml:space="preserve">An 'International Workshop on Organic Matter Spectroscopy 2013' will be held from 16 to 19 July 2013 in La </w:t>
      </w:r>
      <w:proofErr w:type="spellStart"/>
      <w:r w:rsidRPr="004E08AA">
        <w:rPr>
          <w:rFonts w:eastAsia="Times New Roman" w:cs="Times New Roman"/>
          <w:sz w:val="24"/>
          <w:szCs w:val="24"/>
          <w:lang w:val="en" w:eastAsia="bg-BG"/>
        </w:rPr>
        <w:t>Garde</w:t>
      </w:r>
      <w:proofErr w:type="spellEnd"/>
      <w:r w:rsidRPr="004E08AA">
        <w:rPr>
          <w:rFonts w:eastAsia="Times New Roman" w:cs="Times New Roman"/>
          <w:sz w:val="24"/>
          <w:szCs w:val="24"/>
          <w:lang w:val="en" w:eastAsia="bg-BG"/>
        </w:rPr>
        <w:t>, France.</w:t>
      </w:r>
    </w:p>
    <w:p w:rsidR="00C1530D" w:rsidRPr="004E08A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4E08AA">
        <w:rPr>
          <w:rFonts w:eastAsia="Times New Roman" w:cs="Times New Roman"/>
          <w:sz w:val="24"/>
          <w:szCs w:val="24"/>
          <w:lang w:val="en" w:eastAsia="bg-BG"/>
        </w:rPr>
        <w:t>Fluorescence spectroscopy is a type of electromagnetic spectroscopy which analyzes fluorescence from a sample. It involves using a beam of light, usually ultraviolet light, that excites the electrons in molecules of certain compounds and causes them to emit light; typically, but...</w:t>
      </w:r>
    </w:p>
    <w:p w:rsidR="002C33DA" w:rsidRDefault="00C1530D" w:rsidP="00114538">
      <w:pPr>
        <w:shd w:val="clear" w:color="auto" w:fill="FFFFFF"/>
        <w:spacing w:after="0" w:line="240" w:lineRule="auto"/>
        <w:rPr>
          <w:rFonts w:eastAsia="Times New Roman" w:cs="Times New Roman"/>
          <w:b/>
          <w:bCs/>
          <w:color w:val="666666"/>
          <w:sz w:val="24"/>
          <w:szCs w:val="24"/>
          <w:lang w:val="en" w:eastAsia="bg-BG"/>
        </w:rPr>
      </w:pPr>
      <w:hyperlink r:id="rId72" w:history="1">
        <w:r w:rsidRPr="00114538">
          <w:rPr>
            <w:rFonts w:eastAsia="Times New Roman" w:cs="Times New Roman"/>
            <w:b/>
            <w:bCs/>
            <w:color w:val="FF9900"/>
            <w:sz w:val="24"/>
            <w:szCs w:val="24"/>
            <w:u w:val="single"/>
            <w:lang w:val="en" w:eastAsia="bg-BG"/>
          </w:rPr>
          <w:t>11th International POG Conference: Reactive Oxygen and Nitrogen Species in Plants, Warsaw, Poland</w:t>
        </w:r>
      </w:hyperlink>
    </w:p>
    <w:p w:rsidR="00C1530D" w:rsidRPr="002C33DA" w:rsidRDefault="00C1530D" w:rsidP="00114538">
      <w:pPr>
        <w:shd w:val="clear" w:color="auto" w:fill="FFFFFF"/>
        <w:spacing w:after="0"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[Event Date: 2013-07-17] </w:t>
      </w:r>
    </w:p>
    <w:p w:rsidR="002C33DA" w:rsidRPr="002C33D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The 11th International POG Conference: Reactive Oxygen and Nitrogen Species in Plants will take place from 17 to 19 July 2013 in Warsaw, Poland. </w:t>
      </w:r>
    </w:p>
    <w:p w:rsidR="00C1530D" w:rsidRPr="002C33D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Reactive oxygen and nitrogen species (ROS/RNS) have been identified as key actors in the response of plants to both biotic and abiotic stresses. </w:t>
      </w:r>
      <w:proofErr w:type="spellStart"/>
      <w:r w:rsidRPr="002C33DA">
        <w:rPr>
          <w:rFonts w:eastAsia="Times New Roman" w:cs="Times New Roman"/>
          <w:sz w:val="24"/>
          <w:szCs w:val="24"/>
          <w:lang w:val="en" w:eastAsia="bg-BG"/>
        </w:rPr>
        <w:t>Defence</w:t>
      </w:r>
      <w:proofErr w:type="spellEnd"/>
      <w:r w:rsidRPr="002C33DA">
        <w:rPr>
          <w:rFonts w:eastAsia="Times New Roman" w:cs="Times New Roman"/>
          <w:sz w:val="24"/>
          <w:szCs w:val="24"/>
          <w:lang w:val="en" w:eastAsia="bg-BG"/>
        </w:rPr>
        <w:t xml:space="preserve"> genes are activated by factors such as pathogens, temperature, humidity and environmental stress, suggesting...</w:t>
      </w:r>
    </w:p>
    <w:p w:rsidR="002C33DA" w:rsidRDefault="00C1530D" w:rsidP="00114538">
      <w:pPr>
        <w:shd w:val="clear" w:color="auto" w:fill="FFFFFF"/>
        <w:spacing w:after="0" w:line="240" w:lineRule="auto"/>
        <w:rPr>
          <w:rFonts w:eastAsia="Times New Roman" w:cs="Times New Roman"/>
          <w:color w:val="666666"/>
          <w:sz w:val="24"/>
          <w:szCs w:val="24"/>
          <w:lang w:val="en" w:eastAsia="bg-BG"/>
        </w:rPr>
      </w:pPr>
      <w:hyperlink r:id="rId73" w:history="1">
        <w:r w:rsidRPr="00114538">
          <w:rPr>
            <w:rFonts w:eastAsia="Times New Roman" w:cs="Times New Roman"/>
            <w:b/>
            <w:bCs/>
            <w:color w:val="FF9900"/>
            <w:sz w:val="24"/>
            <w:szCs w:val="24"/>
            <w:u w:val="single"/>
            <w:lang w:val="en" w:eastAsia="bg-BG"/>
          </w:rPr>
          <w:t>Ninth International Conference on Intelligent Environment, Athens, Greece</w:t>
        </w:r>
      </w:hyperlink>
      <w:r w:rsidRPr="00114538">
        <w:rPr>
          <w:rFonts w:eastAsia="Times New Roman" w:cs="Times New Roman"/>
          <w:color w:val="666666"/>
          <w:sz w:val="24"/>
          <w:szCs w:val="24"/>
          <w:lang w:val="en" w:eastAsia="bg-BG"/>
        </w:rPr>
        <w:t xml:space="preserve"> </w:t>
      </w:r>
    </w:p>
    <w:p w:rsidR="00C1530D" w:rsidRPr="002C33DA" w:rsidRDefault="00C1530D" w:rsidP="00114538">
      <w:pPr>
        <w:shd w:val="clear" w:color="auto" w:fill="FFFFFF"/>
        <w:spacing w:after="0"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[Event Date: 2013-07-18] </w:t>
      </w:r>
    </w:p>
    <w:p w:rsidR="002C33DA" w:rsidRPr="002C33D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The Ninth International Conference on Intelligent Environment (IE'13) will be held from 18 to 19 July 2013 in Athens, Greece. </w:t>
      </w:r>
    </w:p>
    <w:p w:rsidR="00C1530D" w:rsidRPr="002C33D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2C33DA">
        <w:rPr>
          <w:rFonts w:eastAsia="Times New Roman" w:cs="Times New Roman"/>
          <w:sz w:val="24"/>
          <w:szCs w:val="24"/>
          <w:lang w:val="en" w:eastAsia="bg-BG"/>
        </w:rPr>
        <w:t>Intelligent Environments (IE) refer to physical spaces in which IT and other computing technology are woven and used to achieve specific goals for the user, the environment or both. IE promote the efficiency of transactions and activities, facilitate presence and participation</w:t>
      </w:r>
      <w:proofErr w:type="gramStart"/>
      <w:r w:rsidRPr="002C33DA">
        <w:rPr>
          <w:rFonts w:eastAsia="Times New Roman" w:cs="Times New Roman"/>
          <w:sz w:val="24"/>
          <w:szCs w:val="24"/>
          <w:lang w:val="en" w:eastAsia="bg-BG"/>
        </w:rPr>
        <w:t>,...</w:t>
      </w:r>
      <w:proofErr w:type="gramEnd"/>
    </w:p>
    <w:p w:rsidR="002C33DA" w:rsidRDefault="00C1530D" w:rsidP="00114538">
      <w:pPr>
        <w:shd w:val="clear" w:color="auto" w:fill="FFFFFF"/>
        <w:spacing w:after="0" w:line="240" w:lineRule="auto"/>
        <w:rPr>
          <w:rFonts w:eastAsia="Times New Roman" w:cs="Times New Roman"/>
          <w:color w:val="666666"/>
          <w:sz w:val="24"/>
          <w:szCs w:val="24"/>
          <w:lang w:val="en" w:eastAsia="bg-BG"/>
        </w:rPr>
      </w:pPr>
      <w:hyperlink r:id="rId74" w:history="1">
        <w:r w:rsidRPr="00114538">
          <w:rPr>
            <w:rFonts w:eastAsia="Times New Roman" w:cs="Times New Roman"/>
            <w:b/>
            <w:bCs/>
            <w:color w:val="FF9900"/>
            <w:sz w:val="24"/>
            <w:szCs w:val="24"/>
            <w:u w:val="single"/>
            <w:lang w:val="en" w:eastAsia="bg-BG"/>
          </w:rPr>
          <w:t>'Cell Senescence in Cancer and Ageing', Cambridge, UK</w:t>
        </w:r>
      </w:hyperlink>
      <w:r w:rsidRPr="00114538">
        <w:rPr>
          <w:rFonts w:eastAsia="Times New Roman" w:cs="Times New Roman"/>
          <w:color w:val="666666"/>
          <w:sz w:val="24"/>
          <w:szCs w:val="24"/>
          <w:lang w:val="en" w:eastAsia="bg-BG"/>
        </w:rPr>
        <w:t xml:space="preserve"> </w:t>
      </w:r>
    </w:p>
    <w:p w:rsidR="00C1530D" w:rsidRPr="002C33DA" w:rsidRDefault="00C1530D" w:rsidP="00114538">
      <w:pPr>
        <w:shd w:val="clear" w:color="auto" w:fill="FFFFFF"/>
        <w:spacing w:after="0"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[Event Date: 2013-07-20] </w:t>
      </w:r>
    </w:p>
    <w:p w:rsidR="002C33DA" w:rsidRPr="002C33D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2C33DA">
        <w:rPr>
          <w:rFonts w:eastAsia="Times New Roman" w:cs="Times New Roman"/>
          <w:sz w:val="24"/>
          <w:szCs w:val="24"/>
          <w:lang w:val="en" w:eastAsia="bg-BG"/>
        </w:rPr>
        <w:t>An event entitled 'Cell Senescence in Cancer and Ageing' will be held from 20 to 23 July 2013 in Cambridge, UK.</w:t>
      </w:r>
    </w:p>
    <w:p w:rsidR="00C1530D" w:rsidRPr="002C33D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2C33DA">
        <w:rPr>
          <w:rFonts w:eastAsia="Times New Roman" w:cs="Times New Roman"/>
          <w:sz w:val="24"/>
          <w:szCs w:val="24"/>
          <w:lang w:val="en" w:eastAsia="bg-BG"/>
        </w:rPr>
        <w:t>Cell senescence is a stable arrest of cell proliferation. It is initiated by a variety of molecular triggers including activated oncogenes and excess rounds of cell division. Senescent cells secrete a cocktail of inflammatory and stromal regulators (the senescence-associated secretory phenotype)...</w:t>
      </w:r>
    </w:p>
    <w:p w:rsidR="002C33DA" w:rsidRDefault="00C1530D" w:rsidP="00114538">
      <w:pPr>
        <w:shd w:val="clear" w:color="auto" w:fill="FFFFFF"/>
        <w:spacing w:after="0" w:line="240" w:lineRule="auto"/>
        <w:rPr>
          <w:rFonts w:eastAsia="Times New Roman" w:cs="Times New Roman"/>
          <w:color w:val="666666"/>
          <w:sz w:val="24"/>
          <w:szCs w:val="24"/>
          <w:lang w:val="en" w:eastAsia="bg-BG"/>
        </w:rPr>
      </w:pPr>
      <w:hyperlink r:id="rId75" w:history="1">
        <w:r w:rsidRPr="00114538">
          <w:rPr>
            <w:rFonts w:eastAsia="Times New Roman" w:cs="Times New Roman"/>
            <w:b/>
            <w:bCs/>
            <w:color w:val="FF9900"/>
            <w:sz w:val="24"/>
            <w:szCs w:val="24"/>
            <w:u w:val="single"/>
            <w:lang w:val="en" w:eastAsia="bg-BG"/>
          </w:rPr>
          <w:t>'Cell senescence in cancer and ageing', Cambridge, UK</w:t>
        </w:r>
      </w:hyperlink>
      <w:r w:rsidRPr="00114538">
        <w:rPr>
          <w:rFonts w:eastAsia="Times New Roman" w:cs="Times New Roman"/>
          <w:color w:val="666666"/>
          <w:sz w:val="24"/>
          <w:szCs w:val="24"/>
          <w:lang w:val="en" w:eastAsia="bg-BG"/>
        </w:rPr>
        <w:t xml:space="preserve"> </w:t>
      </w:r>
    </w:p>
    <w:p w:rsidR="00C1530D" w:rsidRPr="002C33DA" w:rsidRDefault="00C1530D" w:rsidP="00114538">
      <w:pPr>
        <w:shd w:val="clear" w:color="auto" w:fill="FFFFFF"/>
        <w:spacing w:after="0"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[Event Date: 2013-07-20] </w:t>
      </w:r>
    </w:p>
    <w:p w:rsidR="002C33DA" w:rsidRPr="002C33D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2C33DA">
        <w:rPr>
          <w:rFonts w:eastAsia="Times New Roman" w:cs="Times New Roman"/>
          <w:sz w:val="24"/>
          <w:szCs w:val="24"/>
          <w:lang w:val="en" w:eastAsia="bg-BG"/>
        </w:rPr>
        <w:t xml:space="preserve">An event entitled 'Cell senescence in cancer and ageing' will take place from 20 to 23 July 2013 in Cambridge, UK. </w:t>
      </w:r>
    </w:p>
    <w:p w:rsidR="00C1530D" w:rsidRPr="002C33DA" w:rsidRDefault="00C1530D" w:rsidP="00114538">
      <w:pPr>
        <w:shd w:val="clear" w:color="auto" w:fill="FFFFFF"/>
        <w:spacing w:before="100" w:beforeAutospacing="1" w:after="100" w:afterAutospacing="1" w:line="240" w:lineRule="auto"/>
        <w:rPr>
          <w:rFonts w:eastAsia="Times New Roman" w:cs="Times New Roman"/>
          <w:sz w:val="24"/>
          <w:szCs w:val="24"/>
          <w:lang w:val="en" w:eastAsia="bg-BG"/>
        </w:rPr>
      </w:pPr>
      <w:r w:rsidRPr="002C33DA">
        <w:rPr>
          <w:rFonts w:eastAsia="Times New Roman" w:cs="Times New Roman"/>
          <w:sz w:val="24"/>
          <w:szCs w:val="24"/>
          <w:lang w:val="en" w:eastAsia="bg-BG"/>
        </w:rPr>
        <w:t>Biological aging or senescence is the inherent process of accumulated changes to molecular and cellular structure. They disrupt an organism's biology with time, eventually resulting in deterioration and death. Senescence occurs both on the level of the whole organism as well as on the level...</w:t>
      </w:r>
    </w:p>
    <w:p w:rsidR="009E6857" w:rsidRDefault="00910711" w:rsidP="005D21B1">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eastAsia="bg-BG"/>
        </w:rPr>
      </w:pPr>
      <w:hyperlink r:id="rId76" w:history="1">
        <w:r w:rsidR="004E3C5C" w:rsidRPr="001357F9">
          <w:rPr>
            <w:rFonts w:eastAsia="Times New Roman" w:cs="Times New Roman"/>
            <w:b/>
            <w:bCs/>
            <w:color w:val="F79646" w:themeColor="accent6"/>
            <w:sz w:val="24"/>
            <w:szCs w:val="24"/>
            <w:u w:val="single"/>
            <w:lang w:val="en-GB" w:eastAsia="bg-BG"/>
          </w:rPr>
          <w:t>4th International Conference on Data Communication Networking (DCNET 2013)</w:t>
        </w:r>
      </w:hyperlink>
      <w:r w:rsidR="001357F9">
        <w:rPr>
          <w:rFonts w:eastAsia="Times New Roman" w:cs="Times New Roman"/>
          <w:b/>
          <w:bCs/>
          <w:color w:val="F79646" w:themeColor="accent6"/>
          <w:sz w:val="24"/>
          <w:szCs w:val="24"/>
          <w:u w:val="single"/>
          <w:lang w:val="en-GB" w:eastAsia="bg-BG"/>
        </w:rPr>
        <w:t xml:space="preserve">, </w:t>
      </w:r>
      <w:r w:rsidR="004E3C5C" w:rsidRPr="001357F9">
        <w:rPr>
          <w:rFonts w:eastAsia="Times New Roman" w:cs="Times New Roman"/>
          <w:b/>
          <w:bCs/>
          <w:color w:val="F79646" w:themeColor="accent6"/>
          <w:sz w:val="24"/>
          <w:szCs w:val="24"/>
          <w:u w:val="single"/>
          <w:lang w:val="en-GB" w:eastAsia="bg-BG"/>
        </w:rPr>
        <w:t>29–31 Jul 2013</w:t>
      </w:r>
      <w:r w:rsidR="001357F9" w:rsidRPr="001357F9">
        <w:rPr>
          <w:rFonts w:eastAsia="Times New Roman" w:cs="Times New Roman"/>
          <w:b/>
          <w:bCs/>
          <w:color w:val="F79646" w:themeColor="accent6"/>
          <w:sz w:val="24"/>
          <w:szCs w:val="24"/>
          <w:u w:val="single"/>
          <w:lang w:val="en-GB" w:eastAsia="bg-BG"/>
        </w:rPr>
        <w:t xml:space="preserve">, </w:t>
      </w:r>
      <w:r w:rsidR="004E3C5C" w:rsidRPr="001357F9">
        <w:rPr>
          <w:rFonts w:eastAsia="Times New Roman" w:cs="Times New Roman"/>
          <w:b/>
          <w:color w:val="F79646" w:themeColor="accent6"/>
          <w:sz w:val="24"/>
          <w:szCs w:val="24"/>
          <w:u w:val="single"/>
          <w:lang w:val="en-GB" w:eastAsia="bg-BG"/>
        </w:rPr>
        <w:t>Reykjavík, Iceland</w:t>
      </w:r>
    </w:p>
    <w:p w:rsidR="005753B6" w:rsidRPr="005753B6" w:rsidRDefault="005753B6" w:rsidP="005753B6">
      <w:pPr>
        <w:rPr>
          <w:rFonts w:cs="Times New Roman"/>
          <w:color w:val="F79646" w:themeColor="accent6"/>
          <w:sz w:val="24"/>
          <w:szCs w:val="24"/>
        </w:rPr>
      </w:pPr>
      <w:r w:rsidRPr="005753B6">
        <w:rPr>
          <w:rFonts w:cs="Times New Roman"/>
          <w:b/>
          <w:color w:val="F79646" w:themeColor="accent6"/>
          <w:sz w:val="24"/>
          <w:szCs w:val="24"/>
          <w:u w:val="single"/>
        </w:rPr>
        <w:t>Международен форум за културни изследвания, 4-5 ноември 2013, Брюксел, Белгия</w:t>
      </w:r>
      <w:r w:rsidRPr="005753B6">
        <w:rPr>
          <w:rFonts w:cs="Times New Roman"/>
          <w:color w:val="F79646" w:themeColor="accent6"/>
          <w:sz w:val="24"/>
          <w:szCs w:val="24"/>
        </w:rPr>
        <w:t xml:space="preserve"> </w:t>
      </w:r>
    </w:p>
    <w:p w:rsidR="005753B6" w:rsidRDefault="005753B6" w:rsidP="005753B6">
      <w:pPr>
        <w:rPr>
          <w:rFonts w:cs="Times New Roman"/>
          <w:sz w:val="24"/>
          <w:szCs w:val="24"/>
        </w:rPr>
      </w:pPr>
      <w:r w:rsidRPr="00A42886">
        <w:rPr>
          <w:rFonts w:cs="Times New Roman"/>
          <w:sz w:val="24"/>
          <w:szCs w:val="24"/>
        </w:rPr>
        <w:t>Седмият международен форум за млади изследователи в областта на културните политики (YCPR) обяви девет свободни места за изследователи в началото на кариерата си. Форумът се организира от Европейската мрежа на образователни центрове, работещи в областта на администрирането на културата (</w:t>
      </w:r>
      <w:r w:rsidRPr="00A42886">
        <w:rPr>
          <w:rFonts w:cs="Times New Roman"/>
          <w:sz w:val="24"/>
          <w:szCs w:val="24"/>
        </w:rPr>
        <w:fldChar w:fldCharType="begin"/>
      </w:r>
      <w:r w:rsidRPr="00A42886">
        <w:rPr>
          <w:rFonts w:cs="Times New Roman"/>
          <w:sz w:val="24"/>
          <w:szCs w:val="24"/>
        </w:rPr>
        <w:instrText xml:space="preserve"> HYPERLINK "http://www.encatc.org/pages/index.php" \t "_blank" </w:instrText>
      </w:r>
      <w:r w:rsidRPr="00A42886">
        <w:rPr>
          <w:rFonts w:cs="Times New Roman"/>
          <w:sz w:val="24"/>
          <w:szCs w:val="24"/>
        </w:rPr>
        <w:fldChar w:fldCharType="separate"/>
      </w:r>
      <w:r w:rsidRPr="00A42886">
        <w:rPr>
          <w:rFonts w:cs="Times New Roman"/>
          <w:color w:val="2C80D5"/>
          <w:sz w:val="24"/>
          <w:szCs w:val="24"/>
        </w:rPr>
        <w:t>ЕNCATC</w:t>
      </w:r>
      <w:r w:rsidRPr="00A42886">
        <w:rPr>
          <w:rFonts w:cs="Times New Roman"/>
          <w:sz w:val="24"/>
          <w:szCs w:val="24"/>
        </w:rPr>
        <w:fldChar w:fldCharType="end"/>
      </w:r>
      <w:r w:rsidRPr="00A42886">
        <w:rPr>
          <w:rFonts w:cs="Times New Roman"/>
          <w:sz w:val="24"/>
          <w:szCs w:val="24"/>
        </w:rPr>
        <w:t>) съвместно с Европейската културна фондация (</w:t>
      </w:r>
      <w:r w:rsidRPr="00A42886">
        <w:rPr>
          <w:rFonts w:cs="Times New Roman"/>
          <w:sz w:val="24"/>
          <w:szCs w:val="24"/>
        </w:rPr>
        <w:fldChar w:fldCharType="begin"/>
      </w:r>
      <w:r w:rsidRPr="00A42886">
        <w:rPr>
          <w:rFonts w:cs="Times New Roman"/>
          <w:sz w:val="24"/>
          <w:szCs w:val="24"/>
        </w:rPr>
        <w:instrText xml:space="preserve"> HYPERLINK "http://www.culturalfoundation.eu/" \t "_blank" </w:instrText>
      </w:r>
      <w:r w:rsidRPr="00A42886">
        <w:rPr>
          <w:rFonts w:cs="Times New Roman"/>
          <w:sz w:val="24"/>
          <w:szCs w:val="24"/>
        </w:rPr>
        <w:fldChar w:fldCharType="separate"/>
      </w:r>
      <w:r w:rsidRPr="00A42886">
        <w:rPr>
          <w:rFonts w:cs="Times New Roman"/>
          <w:color w:val="2C80D5"/>
          <w:sz w:val="24"/>
          <w:szCs w:val="24"/>
        </w:rPr>
        <w:t>ECF</w:t>
      </w:r>
      <w:r w:rsidRPr="00A42886">
        <w:rPr>
          <w:rFonts w:cs="Times New Roman"/>
          <w:sz w:val="24"/>
          <w:szCs w:val="24"/>
        </w:rPr>
        <w:fldChar w:fldCharType="end"/>
      </w:r>
      <w:r w:rsidRPr="00A42886">
        <w:rPr>
          <w:rFonts w:cs="Times New Roman"/>
          <w:sz w:val="24"/>
          <w:szCs w:val="24"/>
        </w:rPr>
        <w:t>).</w:t>
      </w:r>
    </w:p>
    <w:p w:rsidR="005753B6" w:rsidRPr="00A42886" w:rsidRDefault="005753B6" w:rsidP="005753B6">
      <w:pPr>
        <w:rPr>
          <w:rFonts w:cs="Times New Roman"/>
          <w:b/>
          <w:bCs/>
          <w:color w:val="F79646" w:themeColor="accent6"/>
          <w:sz w:val="24"/>
          <w:szCs w:val="24"/>
          <w:u w:val="single"/>
        </w:rPr>
      </w:pPr>
      <w:r w:rsidRPr="00A42886">
        <w:rPr>
          <w:rFonts w:cs="Times New Roman"/>
          <w:sz w:val="24"/>
          <w:szCs w:val="24"/>
        </w:rPr>
        <w:t xml:space="preserve">Целта на инициативата е младите хора да обменят ценен опит, методи и практики помежду си, както и да създадат полезна мрежа от контакти. Участието във форума е безплатно. Всички заинтересовани да кандидатстват трябва да попълнят </w:t>
      </w:r>
      <w:r w:rsidRPr="00A42886">
        <w:rPr>
          <w:rFonts w:cs="Times New Roman"/>
          <w:sz w:val="24"/>
          <w:szCs w:val="24"/>
        </w:rPr>
        <w:fldChar w:fldCharType="begin"/>
      </w:r>
      <w:r w:rsidRPr="00A42886">
        <w:rPr>
          <w:rFonts w:cs="Times New Roman"/>
          <w:sz w:val="24"/>
          <w:szCs w:val="24"/>
        </w:rPr>
        <w:instrText xml:space="preserve"> HYPERLINK "http://www.encatc.org/pages/fileadmin/user_upload/Forum/Forum_2013/YCPR_FORUM_APPLICATION_2013.doc" \t "_blank" </w:instrText>
      </w:r>
      <w:r w:rsidRPr="00A42886">
        <w:rPr>
          <w:rFonts w:cs="Times New Roman"/>
          <w:sz w:val="24"/>
          <w:szCs w:val="24"/>
        </w:rPr>
        <w:fldChar w:fldCharType="separate"/>
      </w:r>
      <w:r w:rsidRPr="00A42886">
        <w:rPr>
          <w:rFonts w:cs="Times New Roman"/>
          <w:color w:val="2C80D5"/>
          <w:sz w:val="24"/>
          <w:szCs w:val="24"/>
        </w:rPr>
        <w:t>онлайн формуляр</w:t>
      </w:r>
      <w:r w:rsidRPr="00A42886">
        <w:rPr>
          <w:rFonts w:cs="Times New Roman"/>
          <w:sz w:val="24"/>
          <w:szCs w:val="24"/>
        </w:rPr>
        <w:fldChar w:fldCharType="end"/>
      </w:r>
      <w:r w:rsidRPr="00A42886">
        <w:rPr>
          <w:rFonts w:cs="Times New Roman"/>
          <w:sz w:val="24"/>
          <w:szCs w:val="24"/>
        </w:rPr>
        <w:t xml:space="preserve"> не по-късно от </w:t>
      </w:r>
      <w:r w:rsidRPr="00A42886">
        <w:rPr>
          <w:rFonts w:cs="Times New Roman"/>
          <w:b/>
          <w:bCs/>
          <w:sz w:val="24"/>
          <w:szCs w:val="24"/>
        </w:rPr>
        <w:t xml:space="preserve">7 юни 2013 г. </w:t>
      </w:r>
      <w:r w:rsidRPr="00A42886">
        <w:rPr>
          <w:rFonts w:cs="Times New Roman"/>
          <w:sz w:val="24"/>
          <w:szCs w:val="24"/>
        </w:rPr>
        <w:t xml:space="preserve">На одобрените изследователи ще бъдат покрити разходите за път и/или тези по настаняване. Допълнителна информация може да откриете на </w:t>
      </w:r>
      <w:r w:rsidRPr="00A42886">
        <w:rPr>
          <w:rFonts w:cs="Times New Roman"/>
          <w:sz w:val="24"/>
          <w:szCs w:val="24"/>
        </w:rPr>
        <w:fldChar w:fldCharType="begin"/>
      </w:r>
      <w:r w:rsidRPr="00A42886">
        <w:rPr>
          <w:rFonts w:cs="Times New Roman"/>
          <w:sz w:val="24"/>
          <w:szCs w:val="24"/>
        </w:rPr>
        <w:instrText xml:space="preserve"> HYPERLINK "http://www.encatc.org/pages/index.php?id=83" \t "_blank" </w:instrText>
      </w:r>
      <w:r w:rsidRPr="00A42886">
        <w:rPr>
          <w:rFonts w:cs="Times New Roman"/>
          <w:sz w:val="24"/>
          <w:szCs w:val="24"/>
        </w:rPr>
        <w:fldChar w:fldCharType="separate"/>
      </w:r>
      <w:r w:rsidRPr="00A42886">
        <w:rPr>
          <w:rFonts w:cs="Times New Roman"/>
          <w:color w:val="2C80D5"/>
          <w:sz w:val="24"/>
          <w:szCs w:val="24"/>
        </w:rPr>
        <w:t>страницата на европейската мрежа</w:t>
      </w:r>
      <w:r w:rsidRPr="00A42886">
        <w:rPr>
          <w:rFonts w:cs="Times New Roman"/>
          <w:sz w:val="24"/>
          <w:szCs w:val="24"/>
        </w:rPr>
        <w:fldChar w:fldCharType="end"/>
      </w:r>
      <w:r w:rsidRPr="00A42886">
        <w:rPr>
          <w:rFonts w:cs="Times New Roman"/>
          <w:sz w:val="24"/>
          <w:szCs w:val="24"/>
        </w:rPr>
        <w:t>.</w:t>
      </w:r>
    </w:p>
    <w:p w:rsidR="005753B6" w:rsidRPr="005753B6" w:rsidRDefault="005753B6" w:rsidP="005D21B1">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eastAsia="bg-BG"/>
        </w:rPr>
      </w:pPr>
    </w:p>
    <w:p w:rsidR="007E1D8D" w:rsidRPr="009E6857" w:rsidRDefault="007E1D8D" w:rsidP="005D21B1">
      <w:pPr>
        <w:shd w:val="clear" w:color="auto" w:fill="FFFFFF"/>
        <w:spacing w:before="100" w:beforeAutospacing="1" w:after="100" w:afterAutospacing="1" w:line="360" w:lineRule="atLeast"/>
        <w:outlineLvl w:val="3"/>
        <w:rPr>
          <w:lang w:val="en-US"/>
        </w:rPr>
      </w:pPr>
    </w:p>
    <w:p w:rsidR="00912146" w:rsidRPr="006F4280" w:rsidRDefault="00912146" w:rsidP="00460469">
      <w:pPr>
        <w:sectPr w:rsidR="00912146" w:rsidRPr="006F4280" w:rsidSect="002852EF">
          <w:footerReference w:type="default" r:id="rId77"/>
          <w:pgSz w:w="11906" w:h="16838"/>
          <w:pgMar w:top="1417" w:right="1417" w:bottom="1417" w:left="1417" w:header="708" w:footer="708" w:gutter="0"/>
          <w:cols w:space="708"/>
          <w:docGrid w:linePitch="360"/>
        </w:sectPr>
      </w:pPr>
    </w:p>
    <w:p w:rsidR="00912146" w:rsidRDefault="00912146" w:rsidP="00B278E8">
      <w:pPr>
        <w:pStyle w:val="Publications"/>
      </w:pPr>
      <w:bookmarkStart w:id="28" w:name="_Toc356919589"/>
      <w:r>
        <w:lastRenderedPageBreak/>
        <w:t>ПУБЛИКАЦИИ</w:t>
      </w:r>
      <w:bookmarkEnd w:id="28"/>
    </w:p>
    <w:p w:rsidR="00AC6F4C" w:rsidRDefault="00AC6F4C" w:rsidP="00AC6F4C">
      <w:pPr>
        <w:pStyle w:val="Heading2"/>
      </w:pPr>
      <w:bookmarkStart w:id="29" w:name="_Toc356919590"/>
      <w:r>
        <w:rPr>
          <w:lang w:val="en-US"/>
        </w:rPr>
        <w:t>RESEARCH EU</w:t>
      </w:r>
      <w:bookmarkEnd w:id="29"/>
    </w:p>
    <w:p w:rsidR="002C1B97" w:rsidRPr="000D66C4" w:rsidRDefault="002C1B97" w:rsidP="000D66C4">
      <w:pPr>
        <w:shd w:val="clear" w:color="auto" w:fill="FFFFFF"/>
        <w:spacing w:after="0" w:line="240" w:lineRule="auto"/>
        <w:jc w:val="left"/>
        <w:rPr>
          <w:rFonts w:eastAsia="Times New Roman" w:cs="Times New Roman"/>
          <w:sz w:val="24"/>
          <w:szCs w:val="24"/>
          <w:lang w:val="en" w:eastAsia="bg-BG"/>
        </w:rPr>
      </w:pPr>
      <w:r w:rsidRPr="002C1B97">
        <w:rPr>
          <w:rFonts w:ascii="Verdana" w:eastAsia="Times New Roman" w:hAnsi="Verdana" w:cs="Times New Roman"/>
          <w:noProof/>
          <w:color w:val="0000FF"/>
          <w:sz w:val="24"/>
          <w:szCs w:val="24"/>
          <w:lang w:eastAsia="bg-BG"/>
        </w:rPr>
        <w:drawing>
          <wp:inline distT="0" distB="0" distL="0" distR="0" wp14:anchorId="7CBC3FC3" wp14:editId="5CE70D81">
            <wp:extent cx="993775" cy="1407160"/>
            <wp:effectExtent l="0" t="0" r="0" b="2540"/>
            <wp:docPr id="9" name="Picture 9" descr="research*eu results magazine - May 2013">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eu results magazine - May 2013">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0D66C4">
        <w:rPr>
          <w:rFonts w:eastAsia="Times New Roman" w:cs="Times New Roman"/>
          <w:b/>
          <w:bCs/>
          <w:sz w:val="24"/>
          <w:szCs w:val="24"/>
          <w:lang w:val="en" w:eastAsia="bg-BG"/>
        </w:rPr>
        <w:t>Issue 22 - May 2013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87"/>
        <w:gridCol w:w="1194"/>
        <w:gridCol w:w="120"/>
        <w:gridCol w:w="135"/>
      </w:tblGrid>
      <w:tr w:rsidR="002C1B97" w:rsidRPr="000D66C4" w:rsidTr="002C1B97">
        <w:trPr>
          <w:tblCellSpacing w:w="15" w:type="dxa"/>
        </w:trPr>
        <w:tc>
          <w:tcPr>
            <w:tcW w:w="0" w:type="auto"/>
            <w:noWrap/>
            <w:vAlign w:val="center"/>
            <w:hideMark/>
          </w:tcPr>
          <w:p w:rsidR="002C1B97" w:rsidRPr="000D66C4" w:rsidRDefault="002C1B97" w:rsidP="000D66C4">
            <w:pPr>
              <w:spacing w:after="0" w:line="240" w:lineRule="auto"/>
              <w:rPr>
                <w:rFonts w:eastAsia="Times New Roman" w:cs="Times New Roman"/>
                <w:sz w:val="24"/>
                <w:szCs w:val="24"/>
                <w:lang w:eastAsia="bg-BG"/>
              </w:rPr>
            </w:pPr>
            <w:r w:rsidRPr="000D66C4">
              <w:rPr>
                <w:rFonts w:eastAsia="Times New Roman" w:cs="Times New Roman"/>
                <w:sz w:val="24"/>
                <w:szCs w:val="24"/>
                <w:lang w:eastAsia="bg-BG"/>
              </w:rPr>
              <w:t>Languages:</w:t>
            </w:r>
          </w:p>
        </w:tc>
        <w:tc>
          <w:tcPr>
            <w:tcW w:w="0" w:type="auto"/>
            <w:noWrap/>
            <w:vAlign w:val="center"/>
            <w:hideMark/>
          </w:tcPr>
          <w:p w:rsidR="002C1B97" w:rsidRPr="000D66C4" w:rsidRDefault="002C1B97" w:rsidP="000D66C4">
            <w:pPr>
              <w:spacing w:after="0" w:line="240" w:lineRule="auto"/>
              <w:rPr>
                <w:rFonts w:eastAsia="Times New Roman" w:cs="Times New Roman"/>
                <w:sz w:val="24"/>
                <w:szCs w:val="24"/>
                <w:lang w:eastAsia="bg-BG"/>
              </w:rPr>
            </w:pPr>
            <w:r w:rsidRPr="000D66C4">
              <w:rPr>
                <w:rFonts w:eastAsia="Times New Roman" w:cs="Times New Roman"/>
                <w:sz w:val="24"/>
                <w:szCs w:val="24"/>
                <w:lang w:eastAsia="bg-BG"/>
              </w:rPr>
              <w:t>en</w:t>
            </w:r>
          </w:p>
        </w:tc>
        <w:tc>
          <w:tcPr>
            <w:tcW w:w="0" w:type="auto"/>
            <w:noWrap/>
            <w:vAlign w:val="center"/>
            <w:hideMark/>
          </w:tcPr>
          <w:p w:rsidR="002C1B97" w:rsidRPr="000D66C4" w:rsidRDefault="002C1B97" w:rsidP="000D66C4">
            <w:pPr>
              <w:spacing w:after="0" w:line="240" w:lineRule="auto"/>
              <w:rPr>
                <w:rFonts w:eastAsia="Times New Roman" w:cs="Times New Roman"/>
                <w:sz w:val="24"/>
                <w:szCs w:val="24"/>
                <w:lang w:eastAsia="bg-BG"/>
              </w:rPr>
            </w:pPr>
            <w:r w:rsidRPr="000D66C4">
              <w:rPr>
                <w:rFonts w:eastAsia="Times New Roman" w:cs="Times New Roman"/>
                <w:noProof/>
                <w:color w:val="0000FF"/>
                <w:sz w:val="24"/>
                <w:szCs w:val="24"/>
                <w:lang w:eastAsia="bg-BG"/>
              </w:rPr>
              <w:drawing>
                <wp:inline distT="0" distB="0" distL="0" distR="0" wp14:anchorId="36400852" wp14:editId="518BF022">
                  <wp:extent cx="151130" cy="151130"/>
                  <wp:effectExtent l="0" t="0" r="1270" b="1270"/>
                  <wp:docPr id="10" name="Picture 10" descr="pdf">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78" tgtFrame="&quot;_blank&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0D66C4">
              <w:rPr>
                <w:rFonts w:eastAsia="Times New Roman" w:cs="Times New Roman"/>
                <w:sz w:val="24"/>
                <w:szCs w:val="24"/>
                <w:lang w:eastAsia="bg-BG"/>
              </w:rPr>
              <w:t>(1,6 MB)</w:t>
            </w:r>
          </w:p>
        </w:tc>
        <w:tc>
          <w:tcPr>
            <w:tcW w:w="0" w:type="auto"/>
            <w:noWrap/>
            <w:vAlign w:val="center"/>
            <w:hideMark/>
          </w:tcPr>
          <w:p w:rsidR="002C1B97" w:rsidRPr="000D66C4" w:rsidRDefault="002C1B97" w:rsidP="000D66C4">
            <w:pPr>
              <w:spacing w:after="0" w:line="240" w:lineRule="auto"/>
              <w:rPr>
                <w:rFonts w:eastAsia="Times New Roman" w:cs="Times New Roman"/>
                <w:sz w:val="24"/>
                <w:szCs w:val="24"/>
                <w:lang w:eastAsia="bg-BG"/>
              </w:rPr>
            </w:pPr>
            <w:r w:rsidRPr="000D66C4">
              <w:rPr>
                <w:rFonts w:eastAsia="Times New Roman" w:cs="Times New Roman"/>
                <w:sz w:val="24"/>
                <w:szCs w:val="24"/>
                <w:lang w:eastAsia="bg-BG"/>
              </w:rPr>
              <w:t> </w:t>
            </w:r>
          </w:p>
        </w:tc>
        <w:tc>
          <w:tcPr>
            <w:tcW w:w="0" w:type="auto"/>
            <w:vAlign w:val="center"/>
            <w:hideMark/>
          </w:tcPr>
          <w:p w:rsidR="002C1B97" w:rsidRPr="000D66C4" w:rsidRDefault="002C1B97" w:rsidP="000D66C4">
            <w:pPr>
              <w:spacing w:after="0" w:line="240" w:lineRule="auto"/>
              <w:rPr>
                <w:rFonts w:eastAsia="Times New Roman" w:cs="Times New Roman"/>
                <w:sz w:val="24"/>
                <w:szCs w:val="24"/>
                <w:lang w:eastAsia="bg-BG"/>
              </w:rPr>
            </w:pPr>
            <w:r w:rsidRPr="000D66C4">
              <w:rPr>
                <w:rFonts w:eastAsia="Times New Roman" w:cs="Times New Roman"/>
                <w:sz w:val="24"/>
                <w:szCs w:val="24"/>
                <w:lang w:eastAsia="bg-BG"/>
              </w:rPr>
              <w:t> </w:t>
            </w:r>
          </w:p>
        </w:tc>
      </w:tr>
    </w:tbl>
    <w:p w:rsidR="002C1B97" w:rsidRPr="000D66C4" w:rsidRDefault="002C1B97" w:rsidP="000D66C4">
      <w:pPr>
        <w:shd w:val="clear" w:color="auto" w:fill="FFFFFF"/>
        <w:spacing w:before="100" w:beforeAutospacing="1" w:after="100" w:afterAutospacing="1" w:line="240" w:lineRule="auto"/>
        <w:rPr>
          <w:rFonts w:eastAsia="Times New Roman" w:cs="Times New Roman"/>
          <w:sz w:val="24"/>
          <w:szCs w:val="24"/>
          <w:lang w:val="en" w:eastAsia="bg-BG"/>
        </w:rPr>
      </w:pPr>
      <w:r w:rsidRPr="000D66C4">
        <w:rPr>
          <w:rFonts w:eastAsia="Times New Roman" w:cs="Times New Roman"/>
          <w:b/>
          <w:bCs/>
          <w:sz w:val="24"/>
          <w:szCs w:val="24"/>
          <w:lang w:val="en" w:eastAsia="bg-BG"/>
        </w:rPr>
        <w:t>Special feature:</w:t>
      </w:r>
    </w:p>
    <w:p w:rsidR="002C1B97" w:rsidRPr="000D66C4" w:rsidRDefault="002C1B97" w:rsidP="000D66C4">
      <w:pPr>
        <w:shd w:val="clear" w:color="auto" w:fill="FFFFFF"/>
        <w:spacing w:before="100" w:beforeAutospacing="1" w:after="100" w:afterAutospacing="1" w:line="240" w:lineRule="auto"/>
        <w:rPr>
          <w:rFonts w:eastAsia="Times New Roman" w:cs="Times New Roman"/>
          <w:sz w:val="24"/>
          <w:szCs w:val="24"/>
          <w:lang w:val="en" w:eastAsia="bg-BG"/>
        </w:rPr>
      </w:pPr>
      <w:r w:rsidRPr="000D66C4">
        <w:rPr>
          <w:rFonts w:eastAsia="Times New Roman" w:cs="Times New Roman"/>
          <w:i/>
          <w:iCs/>
          <w:sz w:val="24"/>
          <w:szCs w:val="24"/>
          <w:lang w:val="en" w:eastAsia="bg-BG"/>
        </w:rPr>
        <w:t>'Rare diseases and genetic disorders under the microscope'</w:t>
      </w:r>
    </w:p>
    <w:p w:rsidR="002C1B97" w:rsidRPr="000D66C4" w:rsidRDefault="002C1B97" w:rsidP="000D66C4">
      <w:pPr>
        <w:shd w:val="clear" w:color="auto" w:fill="FFFFFF"/>
        <w:spacing w:before="100" w:beforeAutospacing="1" w:after="100" w:afterAutospacing="1" w:line="240" w:lineRule="auto"/>
        <w:rPr>
          <w:rFonts w:eastAsia="Times New Roman" w:cs="Times New Roman"/>
          <w:sz w:val="24"/>
          <w:szCs w:val="24"/>
          <w:lang w:val="en" w:eastAsia="bg-BG"/>
        </w:rPr>
      </w:pPr>
      <w:r w:rsidRPr="000D66C4">
        <w:rPr>
          <w:rFonts w:eastAsia="Times New Roman" w:cs="Times New Roman"/>
          <w:b/>
          <w:bCs/>
          <w:sz w:val="24"/>
          <w:szCs w:val="24"/>
          <w:lang w:val="en" w:eastAsia="bg-BG"/>
        </w:rPr>
        <w:t>Interviews:</w:t>
      </w:r>
    </w:p>
    <w:p w:rsidR="002C1B97" w:rsidRPr="000D66C4" w:rsidRDefault="002C1B97" w:rsidP="000D66C4">
      <w:pPr>
        <w:numPr>
          <w:ilvl w:val="0"/>
          <w:numId w:val="27"/>
        </w:numPr>
        <w:shd w:val="clear" w:color="auto" w:fill="FFFFFF"/>
        <w:spacing w:before="100" w:beforeAutospacing="1" w:after="100" w:afterAutospacing="1" w:line="240" w:lineRule="auto"/>
        <w:rPr>
          <w:rFonts w:eastAsia="Times New Roman" w:cs="Times New Roman"/>
          <w:sz w:val="24"/>
          <w:szCs w:val="24"/>
          <w:lang w:val="en" w:eastAsia="bg-BG"/>
        </w:rPr>
      </w:pPr>
      <w:r w:rsidRPr="000D66C4">
        <w:rPr>
          <w:rFonts w:eastAsia="Times New Roman" w:cs="Times New Roman"/>
          <w:sz w:val="24"/>
          <w:szCs w:val="24"/>
          <w:lang w:val="en" w:eastAsia="bg-BG"/>
        </w:rPr>
        <w:t xml:space="preserve">Gloria </w:t>
      </w:r>
      <w:proofErr w:type="spellStart"/>
      <w:r w:rsidRPr="000D66C4">
        <w:rPr>
          <w:rFonts w:eastAsia="Times New Roman" w:cs="Times New Roman"/>
          <w:sz w:val="24"/>
          <w:szCs w:val="24"/>
          <w:lang w:val="en" w:eastAsia="bg-BG"/>
        </w:rPr>
        <w:t>Gonzàlez</w:t>
      </w:r>
      <w:proofErr w:type="spellEnd"/>
      <w:r w:rsidRPr="000D66C4">
        <w:rPr>
          <w:rFonts w:eastAsia="Times New Roman" w:cs="Times New Roman"/>
          <w:sz w:val="24"/>
          <w:szCs w:val="24"/>
          <w:lang w:val="en" w:eastAsia="bg-BG"/>
        </w:rPr>
        <w:t xml:space="preserve"> of FIMA on 'New hope for Acute intermittent porphyria'</w:t>
      </w:r>
    </w:p>
    <w:p w:rsidR="002C1B97" w:rsidRPr="000D66C4" w:rsidRDefault="002C1B97" w:rsidP="000D66C4">
      <w:pPr>
        <w:numPr>
          <w:ilvl w:val="0"/>
          <w:numId w:val="27"/>
        </w:numPr>
        <w:shd w:val="clear" w:color="auto" w:fill="FFFFFF"/>
        <w:spacing w:before="100" w:beforeAutospacing="1" w:after="100" w:afterAutospacing="1" w:line="240" w:lineRule="auto"/>
        <w:rPr>
          <w:rFonts w:eastAsia="Times New Roman" w:cs="Times New Roman"/>
          <w:sz w:val="24"/>
          <w:szCs w:val="24"/>
          <w:lang w:val="en" w:eastAsia="bg-BG"/>
        </w:rPr>
      </w:pPr>
      <w:r w:rsidRPr="000D66C4">
        <w:rPr>
          <w:rFonts w:eastAsia="Times New Roman" w:cs="Times New Roman"/>
          <w:sz w:val="24"/>
          <w:szCs w:val="24"/>
          <w:lang w:val="en" w:eastAsia="bg-BG"/>
        </w:rPr>
        <w:t>Charles Redwood on 'EU project goes to the heart of hypertrophic cardiomyopathy'</w:t>
      </w:r>
    </w:p>
    <w:p w:rsidR="002C1B97" w:rsidRPr="000D66C4" w:rsidRDefault="002C1B97" w:rsidP="000D66C4">
      <w:pPr>
        <w:shd w:val="clear" w:color="auto" w:fill="FFFFFF"/>
        <w:spacing w:before="100" w:beforeAutospacing="1" w:after="100" w:afterAutospacing="1" w:line="240" w:lineRule="auto"/>
        <w:rPr>
          <w:rFonts w:eastAsia="Times New Roman" w:cs="Times New Roman"/>
          <w:sz w:val="24"/>
          <w:szCs w:val="24"/>
          <w:lang w:val="en" w:eastAsia="bg-BG"/>
        </w:rPr>
      </w:pPr>
      <w:r w:rsidRPr="000D66C4">
        <w:rPr>
          <w:rFonts w:eastAsia="Times New Roman" w:cs="Times New Roman"/>
          <w:b/>
          <w:bCs/>
          <w:sz w:val="24"/>
          <w:szCs w:val="24"/>
          <w:lang w:val="en" w:eastAsia="bg-BG"/>
        </w:rPr>
        <w:t>Other highlights:</w:t>
      </w:r>
    </w:p>
    <w:p w:rsidR="002C1B97" w:rsidRPr="000D66C4" w:rsidRDefault="002C1B97" w:rsidP="000D66C4">
      <w:pPr>
        <w:numPr>
          <w:ilvl w:val="0"/>
          <w:numId w:val="28"/>
        </w:numPr>
        <w:shd w:val="clear" w:color="auto" w:fill="FFFFFF"/>
        <w:spacing w:before="100" w:beforeAutospacing="1" w:after="100" w:afterAutospacing="1" w:line="240" w:lineRule="auto"/>
        <w:rPr>
          <w:rFonts w:eastAsia="Times New Roman" w:cs="Times New Roman"/>
          <w:sz w:val="24"/>
          <w:szCs w:val="24"/>
          <w:lang w:val="en" w:eastAsia="bg-BG"/>
        </w:rPr>
      </w:pPr>
      <w:r w:rsidRPr="000D66C4">
        <w:rPr>
          <w:rFonts w:eastAsia="Times New Roman" w:cs="Times New Roman"/>
          <w:sz w:val="24"/>
          <w:szCs w:val="24"/>
          <w:lang w:val="en" w:eastAsia="bg-BG"/>
        </w:rPr>
        <w:t>Enriching European humanities</w:t>
      </w:r>
    </w:p>
    <w:p w:rsidR="002C1B97" w:rsidRPr="000D66C4" w:rsidRDefault="002C1B97" w:rsidP="000D66C4">
      <w:pPr>
        <w:numPr>
          <w:ilvl w:val="0"/>
          <w:numId w:val="28"/>
        </w:numPr>
        <w:shd w:val="clear" w:color="auto" w:fill="FFFFFF"/>
        <w:spacing w:before="100" w:beforeAutospacing="1" w:after="100" w:afterAutospacing="1" w:line="240" w:lineRule="auto"/>
        <w:rPr>
          <w:rFonts w:eastAsia="Times New Roman" w:cs="Times New Roman"/>
          <w:sz w:val="24"/>
          <w:szCs w:val="24"/>
          <w:lang w:val="en" w:eastAsia="bg-BG"/>
        </w:rPr>
      </w:pPr>
      <w:r w:rsidRPr="000D66C4">
        <w:rPr>
          <w:rFonts w:eastAsia="Times New Roman" w:cs="Times New Roman"/>
          <w:sz w:val="24"/>
          <w:szCs w:val="24"/>
          <w:lang w:val="en" w:eastAsia="bg-BG"/>
        </w:rPr>
        <w:t>The road to greater SME involvement</w:t>
      </w:r>
    </w:p>
    <w:p w:rsidR="002C1B97" w:rsidRPr="000D66C4" w:rsidRDefault="002C1B97" w:rsidP="000D66C4">
      <w:pPr>
        <w:numPr>
          <w:ilvl w:val="0"/>
          <w:numId w:val="28"/>
        </w:numPr>
        <w:shd w:val="clear" w:color="auto" w:fill="FFFFFF"/>
        <w:spacing w:before="100" w:beforeAutospacing="1" w:after="100" w:afterAutospacing="1" w:line="240" w:lineRule="auto"/>
        <w:rPr>
          <w:rFonts w:eastAsia="Times New Roman" w:cs="Times New Roman"/>
          <w:sz w:val="24"/>
          <w:szCs w:val="24"/>
          <w:lang w:val="en" w:eastAsia="bg-BG"/>
        </w:rPr>
      </w:pPr>
      <w:r w:rsidRPr="000D66C4">
        <w:rPr>
          <w:rFonts w:eastAsia="Times New Roman" w:cs="Times New Roman"/>
          <w:sz w:val="24"/>
          <w:szCs w:val="24"/>
          <w:lang w:val="en" w:eastAsia="bg-BG"/>
        </w:rPr>
        <w:t>Infrastructure recycling hits the road</w:t>
      </w:r>
    </w:p>
    <w:p w:rsidR="002C1B97" w:rsidRPr="000D66C4" w:rsidRDefault="002C1B97" w:rsidP="000D66C4">
      <w:pPr>
        <w:numPr>
          <w:ilvl w:val="0"/>
          <w:numId w:val="28"/>
        </w:numPr>
        <w:shd w:val="clear" w:color="auto" w:fill="FFFFFF"/>
        <w:spacing w:before="100" w:beforeAutospacing="1" w:after="100" w:afterAutospacing="1" w:line="240" w:lineRule="auto"/>
        <w:rPr>
          <w:rFonts w:eastAsia="Times New Roman" w:cs="Times New Roman"/>
          <w:sz w:val="24"/>
          <w:szCs w:val="24"/>
          <w:lang w:val="en" w:eastAsia="bg-BG"/>
        </w:rPr>
      </w:pPr>
      <w:r w:rsidRPr="000D66C4">
        <w:rPr>
          <w:rFonts w:eastAsia="Times New Roman" w:cs="Times New Roman"/>
          <w:sz w:val="24"/>
          <w:szCs w:val="24"/>
          <w:lang w:val="en" w:eastAsia="bg-BG"/>
        </w:rPr>
        <w:t>Advanced radio technologies for fairer 4G communications</w:t>
      </w:r>
    </w:p>
    <w:p w:rsidR="002C1B97" w:rsidRPr="000D66C4" w:rsidRDefault="002C1B97" w:rsidP="000D66C4">
      <w:pPr>
        <w:numPr>
          <w:ilvl w:val="0"/>
          <w:numId w:val="28"/>
        </w:numPr>
        <w:shd w:val="clear" w:color="auto" w:fill="FFFFFF"/>
        <w:spacing w:before="100" w:beforeAutospacing="1" w:after="100" w:afterAutospacing="1" w:line="240" w:lineRule="auto"/>
        <w:rPr>
          <w:rFonts w:eastAsia="Times New Roman" w:cs="Times New Roman"/>
          <w:sz w:val="24"/>
          <w:szCs w:val="24"/>
          <w:lang w:val="en" w:eastAsia="bg-BG"/>
        </w:rPr>
      </w:pPr>
      <w:r w:rsidRPr="000D66C4">
        <w:rPr>
          <w:rFonts w:eastAsia="Times New Roman" w:cs="Times New Roman"/>
          <w:sz w:val="24"/>
          <w:szCs w:val="24"/>
          <w:lang w:val="en" w:eastAsia="bg-BG"/>
        </w:rPr>
        <w:t>Researchers help develop next-generation bio-plastic materials</w:t>
      </w:r>
    </w:p>
    <w:p w:rsidR="002C1B97" w:rsidRPr="002C1B97" w:rsidRDefault="002C1B97" w:rsidP="00D72F8C">
      <w:pPr>
        <w:numPr>
          <w:ilvl w:val="0"/>
          <w:numId w:val="28"/>
        </w:numPr>
        <w:shd w:val="clear" w:color="auto" w:fill="FFFFFF"/>
        <w:spacing w:before="100" w:beforeAutospacing="1" w:after="360" w:line="240" w:lineRule="auto"/>
        <w:ind w:left="714" w:hanging="357"/>
        <w:rPr>
          <w:rFonts w:ascii="Verdana" w:eastAsia="Times New Roman" w:hAnsi="Verdana" w:cs="Times New Roman"/>
          <w:sz w:val="24"/>
          <w:szCs w:val="24"/>
          <w:lang w:val="en" w:eastAsia="bg-BG"/>
        </w:rPr>
      </w:pPr>
      <w:r w:rsidRPr="000D66C4">
        <w:rPr>
          <w:rFonts w:eastAsia="Times New Roman" w:cs="Times New Roman"/>
          <w:sz w:val="24"/>
          <w:szCs w:val="24"/>
          <w:lang w:val="en" w:eastAsia="bg-BG"/>
        </w:rPr>
        <w:t>Advancing engine technologies for space exploration</w:t>
      </w:r>
    </w:p>
    <w:p w:rsidR="003C4170" w:rsidRDefault="003C4170" w:rsidP="00D72F8C">
      <w:pPr>
        <w:pStyle w:val="Heading2"/>
        <w:rPr>
          <w:rFonts w:eastAsia="Times New Roman"/>
          <w:lang w:val="en" w:eastAsia="bg-BG"/>
        </w:rPr>
      </w:pPr>
      <w:bookmarkStart w:id="30" w:name="_Toc356919591"/>
      <w:r w:rsidRPr="00D72F8C">
        <w:rPr>
          <w:rFonts w:eastAsia="Times New Roman"/>
          <w:lang w:val="en" w:eastAsia="bg-BG"/>
        </w:rPr>
        <w:t>Massive study closes in on cancers risk markers</w:t>
      </w:r>
      <w:bookmarkEnd w:id="30"/>
    </w:p>
    <w:p w:rsidR="00D72F8C" w:rsidRDefault="003C4170" w:rsidP="00D72F8C">
      <w:pPr>
        <w:shd w:val="clear" w:color="auto" w:fill="FFFFFF"/>
        <w:tabs>
          <w:tab w:val="left" w:pos="0"/>
        </w:tabs>
        <w:spacing w:before="100" w:beforeAutospacing="1" w:after="100" w:afterAutospacing="1" w:line="240" w:lineRule="auto"/>
        <w:ind w:right="150"/>
        <w:rPr>
          <w:sz w:val="24"/>
          <w:szCs w:val="24"/>
          <w:lang w:val="en" w:eastAsia="bg-BG"/>
        </w:rPr>
      </w:pPr>
      <w:r>
        <w:rPr>
          <w:noProof/>
          <w:lang w:eastAsia="bg-BG"/>
        </w:rPr>
        <w:drawing>
          <wp:inline distT="0" distB="0" distL="0" distR="0" wp14:anchorId="07B0F27E" wp14:editId="2A537EBA">
            <wp:extent cx="1073426" cy="1447137"/>
            <wp:effectExtent l="0" t="0" r="0" b="0"/>
            <wp:docPr id="11" name="Picture 11" descr="Illustration of this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llustration of this article"/>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73536" cy="1447285"/>
                    </a:xfrm>
                    <a:prstGeom prst="rect">
                      <a:avLst/>
                    </a:prstGeom>
                    <a:noFill/>
                    <a:ln>
                      <a:noFill/>
                    </a:ln>
                  </pic:spPr>
                </pic:pic>
              </a:graphicData>
            </a:graphic>
          </wp:inline>
        </w:drawing>
      </w:r>
      <w:r w:rsidRPr="00D72F8C">
        <w:rPr>
          <w:sz w:val="24"/>
          <w:szCs w:val="24"/>
          <w:lang w:val="en" w:eastAsia="bg-BG"/>
        </w:rPr>
        <w:t>Cancer research has taken a huge leap forward with scientists now able to identify more than 80 genetic markers found to increase the risk of breast, ovarian and prostate cancer. The COGS international research initiative is believed to be the largest of its kind.</w:t>
      </w:r>
    </w:p>
    <w:p w:rsidR="00D72F8C" w:rsidRDefault="003C4170" w:rsidP="00D72F8C">
      <w:pPr>
        <w:shd w:val="clear" w:color="auto" w:fill="FFFFFF"/>
        <w:tabs>
          <w:tab w:val="left" w:pos="0"/>
        </w:tabs>
        <w:spacing w:before="100" w:beforeAutospacing="1" w:after="100" w:afterAutospacing="1" w:line="240" w:lineRule="auto"/>
        <w:ind w:right="150"/>
        <w:rPr>
          <w:rFonts w:eastAsia="Times New Roman" w:cs="Times New Roman"/>
          <w:sz w:val="24"/>
          <w:szCs w:val="24"/>
          <w:lang w:val="en" w:eastAsia="bg-BG"/>
        </w:rPr>
      </w:pPr>
      <w:r w:rsidRPr="00D72F8C">
        <w:rPr>
          <w:sz w:val="24"/>
          <w:szCs w:val="24"/>
          <w:lang w:val="en" w:eastAsia="bg-BG"/>
        </w:rPr>
        <w:lastRenderedPageBreak/>
        <w:t>Although the results have been widely reported, the cross-border efforts behind this monumental initiative have not. Neither has the EU-funding of EUR 12 million, which has played a significant part in making this global effort a tremendous success. The main findings of the project COGS ('Collaborative</w:t>
      </w:r>
      <w:r w:rsidRPr="00D72F8C">
        <w:rPr>
          <w:rFonts w:ascii="Verdana" w:eastAsia="Times New Roman" w:hAnsi="Verdana" w:cs="Times New Roman"/>
          <w:color w:val="666666"/>
          <w:sz w:val="17"/>
          <w:szCs w:val="17"/>
          <w:lang w:val="en" w:eastAsia="bg-BG"/>
        </w:rPr>
        <w:t xml:space="preserve"> </w:t>
      </w:r>
      <w:r w:rsidRPr="00D72F8C">
        <w:rPr>
          <w:rFonts w:eastAsia="Times New Roman" w:cs="Times New Roman"/>
          <w:sz w:val="24"/>
          <w:szCs w:val="24"/>
          <w:lang w:val="en" w:eastAsia="bg-BG"/>
        </w:rPr>
        <w:t xml:space="preserve">Oncological Gene-Environment Study') have been published in a special issue on genetic risk factors for cancer in the prestigious scientific journal Nature Genetics. </w:t>
      </w:r>
    </w:p>
    <w:p w:rsidR="00D72F8C" w:rsidRDefault="003C4170" w:rsidP="00D72F8C">
      <w:pPr>
        <w:shd w:val="clear" w:color="auto" w:fill="FFFFFF"/>
        <w:tabs>
          <w:tab w:val="left" w:pos="0"/>
        </w:tabs>
        <w:spacing w:before="100" w:beforeAutospacing="1" w:after="100" w:afterAutospacing="1" w:line="240" w:lineRule="auto"/>
        <w:ind w:right="150"/>
        <w:rPr>
          <w:rFonts w:eastAsia="Times New Roman" w:cs="Times New Roman"/>
          <w:sz w:val="24"/>
          <w:szCs w:val="24"/>
          <w:lang w:val="en" w:eastAsia="bg-BG"/>
        </w:rPr>
      </w:pPr>
      <w:r w:rsidRPr="00D72F8C">
        <w:rPr>
          <w:rFonts w:eastAsia="Times New Roman" w:cs="Times New Roman"/>
          <w:sz w:val="24"/>
          <w:szCs w:val="24"/>
          <w:lang w:val="en" w:eastAsia="bg-BG"/>
        </w:rPr>
        <w:t xml:space="preserve">The research was led by scientists at the </w:t>
      </w:r>
      <w:proofErr w:type="spellStart"/>
      <w:r w:rsidRPr="00D72F8C">
        <w:rPr>
          <w:rFonts w:eastAsia="Times New Roman" w:cs="Times New Roman"/>
          <w:sz w:val="24"/>
          <w:szCs w:val="24"/>
          <w:lang w:val="en" w:eastAsia="bg-BG"/>
        </w:rPr>
        <w:t>Karolinska</w:t>
      </w:r>
      <w:proofErr w:type="spellEnd"/>
      <w:r w:rsidRPr="00D72F8C">
        <w:rPr>
          <w:rFonts w:eastAsia="Times New Roman" w:cs="Times New Roman"/>
          <w:sz w:val="24"/>
          <w:szCs w:val="24"/>
          <w:lang w:val="en" w:eastAsia="bg-BG"/>
        </w:rPr>
        <w:t xml:space="preserve"> </w:t>
      </w:r>
      <w:proofErr w:type="spellStart"/>
      <w:r w:rsidRPr="00D72F8C">
        <w:rPr>
          <w:rFonts w:eastAsia="Times New Roman" w:cs="Times New Roman"/>
          <w:sz w:val="24"/>
          <w:szCs w:val="24"/>
          <w:lang w:val="en" w:eastAsia="bg-BG"/>
        </w:rPr>
        <w:t>Institutet</w:t>
      </w:r>
      <w:proofErr w:type="spellEnd"/>
      <w:r w:rsidRPr="00D72F8C">
        <w:rPr>
          <w:rFonts w:eastAsia="Times New Roman" w:cs="Times New Roman"/>
          <w:sz w:val="24"/>
          <w:szCs w:val="24"/>
          <w:lang w:val="en" w:eastAsia="bg-BG"/>
        </w:rPr>
        <w:t xml:space="preserve"> in Sweden, the University of Cambridge and the Institute of Cancer Research (ICR) in the UK, with support from more than 160 research groups worldwide. This international network brought together five global studies on 100 000 patients with breast, ovarian or prostate cancer. Another 100 000 healthy volunteers comprised a control group.</w:t>
      </w:r>
    </w:p>
    <w:p w:rsidR="00D72F8C" w:rsidRDefault="003C4170" w:rsidP="00D72F8C">
      <w:pPr>
        <w:shd w:val="clear" w:color="auto" w:fill="FFFFFF"/>
        <w:tabs>
          <w:tab w:val="left" w:pos="0"/>
        </w:tabs>
        <w:spacing w:before="100" w:beforeAutospacing="1" w:after="100" w:afterAutospacing="1" w:line="240" w:lineRule="auto"/>
        <w:ind w:right="150"/>
        <w:rPr>
          <w:rFonts w:eastAsia="Times New Roman" w:cs="Times New Roman"/>
          <w:sz w:val="24"/>
          <w:szCs w:val="24"/>
          <w:lang w:val="en" w:eastAsia="bg-BG"/>
        </w:rPr>
      </w:pPr>
      <w:r w:rsidRPr="00D72F8C">
        <w:rPr>
          <w:rFonts w:eastAsia="Times New Roman" w:cs="Times New Roman"/>
          <w:sz w:val="24"/>
          <w:szCs w:val="24"/>
          <w:lang w:val="en" w:eastAsia="bg-BG"/>
        </w:rPr>
        <w:t xml:space="preserve">One of the study authors, Professor Doug Easton from the University of Cambridge who led several of the studies, said: 'We're on the verge of being able to use our knowledge of these genetic variations to develop a test that could complement breast cancer screening and take us a step closer to having an effective prostate cancer screening </w:t>
      </w:r>
      <w:proofErr w:type="spellStart"/>
      <w:r w:rsidRPr="00D72F8C">
        <w:rPr>
          <w:rFonts w:eastAsia="Times New Roman" w:cs="Times New Roman"/>
          <w:sz w:val="24"/>
          <w:szCs w:val="24"/>
          <w:lang w:val="en" w:eastAsia="bg-BG"/>
        </w:rPr>
        <w:t>programme</w:t>
      </w:r>
      <w:proofErr w:type="spellEnd"/>
      <w:r w:rsidRPr="00D72F8C">
        <w:rPr>
          <w:rFonts w:eastAsia="Times New Roman" w:cs="Times New Roman"/>
          <w:sz w:val="24"/>
          <w:szCs w:val="24"/>
          <w:lang w:val="en" w:eastAsia="bg-BG"/>
        </w:rPr>
        <w:t xml:space="preserve">.' </w:t>
      </w:r>
    </w:p>
    <w:p w:rsidR="00D72F8C" w:rsidRDefault="003C4170" w:rsidP="00D72F8C">
      <w:pPr>
        <w:shd w:val="clear" w:color="auto" w:fill="FFFFFF"/>
        <w:tabs>
          <w:tab w:val="left" w:pos="0"/>
        </w:tabs>
        <w:spacing w:before="100" w:beforeAutospacing="1" w:after="100" w:afterAutospacing="1" w:line="240" w:lineRule="auto"/>
        <w:ind w:right="150"/>
        <w:rPr>
          <w:rFonts w:eastAsia="Times New Roman" w:cs="Times New Roman"/>
          <w:sz w:val="24"/>
          <w:szCs w:val="24"/>
          <w:lang w:val="en" w:eastAsia="bg-BG"/>
        </w:rPr>
      </w:pPr>
      <w:r w:rsidRPr="00D72F8C">
        <w:rPr>
          <w:rFonts w:eastAsia="Times New Roman" w:cs="Times New Roman"/>
          <w:sz w:val="24"/>
          <w:szCs w:val="24"/>
          <w:lang w:val="en" w:eastAsia="bg-BG"/>
        </w:rPr>
        <w:t xml:space="preserve">With this new information, researchers now have a clearer picture of the total number of genetic changes that can explain the risk of getting these cancers. The next step is to calculate the individual cancer risk, which will help to better understand how these cancers start and grow so that new treatments can be developed. It is possible this could lead to a DNA screening test within five years. </w:t>
      </w:r>
    </w:p>
    <w:p w:rsidR="003C4170" w:rsidRDefault="003C4170" w:rsidP="00D72F8C">
      <w:pPr>
        <w:shd w:val="clear" w:color="auto" w:fill="FFFFFF"/>
        <w:spacing w:before="100" w:beforeAutospacing="1" w:after="100" w:afterAutospacing="1" w:line="240" w:lineRule="auto"/>
        <w:ind w:right="150"/>
        <w:rPr>
          <w:rFonts w:eastAsia="Times New Roman" w:cs="Times New Roman"/>
          <w:sz w:val="24"/>
          <w:szCs w:val="24"/>
          <w:lang w:val="en" w:eastAsia="bg-BG"/>
        </w:rPr>
      </w:pPr>
      <w:r w:rsidRPr="00D72F8C">
        <w:rPr>
          <w:rFonts w:eastAsia="Times New Roman" w:cs="Times New Roman"/>
          <w:sz w:val="24"/>
          <w:szCs w:val="24"/>
          <w:lang w:val="en" w:eastAsia="bg-BG"/>
        </w:rPr>
        <w:t xml:space="preserve">For more information, please visit: Nature Journal </w:t>
      </w:r>
      <w:hyperlink r:id="rId82" w:history="1">
        <w:r w:rsidRPr="00D72F8C">
          <w:rPr>
            <w:rFonts w:eastAsia="Times New Roman" w:cs="Times New Roman"/>
            <w:sz w:val="24"/>
            <w:szCs w:val="24"/>
            <w:u w:val="single"/>
            <w:lang w:val="en" w:eastAsia="bg-BG"/>
          </w:rPr>
          <w:t>http://www.nature.com/icogs/</w:t>
        </w:r>
      </w:hyperlink>
    </w:p>
    <w:p w:rsidR="007E6452" w:rsidRDefault="007E6452" w:rsidP="007E6452">
      <w:pPr>
        <w:pStyle w:val="Heading2"/>
        <w:rPr>
          <w:lang w:val="en-US"/>
        </w:rPr>
      </w:pPr>
      <w:bookmarkStart w:id="31" w:name="_Toc356919592"/>
      <w:r>
        <w:rPr>
          <w:lang w:val="en-US"/>
        </w:rPr>
        <w:t>Higher Education Policy</w:t>
      </w:r>
      <w:bookmarkEnd w:id="31"/>
    </w:p>
    <w:p w:rsidR="007E6452" w:rsidRPr="003F0108" w:rsidRDefault="007E6452" w:rsidP="007E6452">
      <w:pPr>
        <w:rPr>
          <w:sz w:val="24"/>
          <w:szCs w:val="24"/>
          <w:lang w:eastAsia="bg-BG"/>
        </w:rPr>
      </w:pPr>
      <w:r w:rsidRPr="003F0108">
        <w:rPr>
          <w:rFonts w:ascii="Verdana" w:hAnsi="Verdana"/>
          <w:noProof/>
          <w:color w:val="075A90"/>
          <w:sz w:val="24"/>
          <w:szCs w:val="24"/>
          <w:lang w:eastAsia="bg-BG"/>
        </w:rPr>
        <w:drawing>
          <wp:inline distT="0" distB="0" distL="0" distR="0" wp14:anchorId="68307956" wp14:editId="26ABBFA5">
            <wp:extent cx="1160891" cy="1614115"/>
            <wp:effectExtent l="0" t="0" r="0" b="0"/>
            <wp:docPr id="13" name="Picture 13" descr="http://www.palgrave-journals.com/pal/images/journal-covers/hep.jpg">
              <a:hlinkClick xmlns:a="http://schemas.openxmlformats.org/drawingml/2006/main" r:id="rId83" tooltip="&quot;current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lgrave-journals.com/pal/images/journal-covers/hep.jpg">
                      <a:hlinkClick r:id="rId83" tooltip="&quot;current issue&quot;"/>
                    </pic:cNvPr>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61015" cy="1614288"/>
                    </a:xfrm>
                    <a:prstGeom prst="rect">
                      <a:avLst/>
                    </a:prstGeom>
                    <a:noFill/>
                    <a:ln>
                      <a:noFill/>
                    </a:ln>
                  </pic:spPr>
                </pic:pic>
              </a:graphicData>
            </a:graphic>
          </wp:inline>
        </w:drawing>
      </w:r>
      <w:r w:rsidRPr="003F0108">
        <w:rPr>
          <w:i/>
          <w:iCs/>
          <w:sz w:val="24"/>
          <w:szCs w:val="24"/>
          <w:lang w:eastAsia="bg-BG"/>
        </w:rPr>
        <w:t>Higher Education Policy</w:t>
      </w:r>
      <w:r w:rsidRPr="003F0108">
        <w:rPr>
          <w:sz w:val="24"/>
          <w:szCs w:val="24"/>
          <w:lang w:eastAsia="bg-BG"/>
        </w:rPr>
        <w:t xml:space="preserve"> – Celebrating 25 Years</w:t>
      </w:r>
    </w:p>
    <w:p w:rsidR="007E6452" w:rsidRPr="003F0108" w:rsidRDefault="007E6452" w:rsidP="007E6452">
      <w:pPr>
        <w:rPr>
          <w:sz w:val="24"/>
          <w:szCs w:val="24"/>
          <w:lang w:eastAsia="bg-BG"/>
        </w:rPr>
      </w:pPr>
      <w:r w:rsidRPr="003F0108">
        <w:rPr>
          <w:sz w:val="24"/>
          <w:szCs w:val="24"/>
          <w:lang w:eastAsia="bg-BG"/>
        </w:rPr>
        <w:t xml:space="preserve">The first 2013 issue of </w:t>
      </w:r>
      <w:r w:rsidRPr="003F0108">
        <w:rPr>
          <w:i/>
          <w:iCs/>
          <w:sz w:val="24"/>
          <w:szCs w:val="24"/>
          <w:lang w:eastAsia="bg-BG"/>
        </w:rPr>
        <w:t>Higher Education Policy</w:t>
      </w:r>
      <w:r w:rsidRPr="003F0108">
        <w:rPr>
          <w:sz w:val="24"/>
          <w:szCs w:val="24"/>
          <w:lang w:eastAsia="bg-BG"/>
        </w:rPr>
        <w:t xml:space="preserve"> contains </w:t>
      </w:r>
      <w:hyperlink r:id="rId85" w:history="1">
        <w:r w:rsidRPr="003F0108">
          <w:rPr>
            <w:color w:val="075A90"/>
            <w:sz w:val="24"/>
            <w:szCs w:val="24"/>
            <w:u w:val="single"/>
            <w:lang w:eastAsia="bg-BG"/>
          </w:rPr>
          <w:t>Jeroen Huisman's editorial</w:t>
        </w:r>
      </w:hyperlink>
      <w:r w:rsidRPr="003F0108">
        <w:rPr>
          <w:sz w:val="24"/>
          <w:szCs w:val="24"/>
          <w:lang w:eastAsia="bg-BG"/>
        </w:rPr>
        <w:t xml:space="preserve"> celebrating 25 years of the journal. The final issue of the 2013 Volume will be a Special Issue reflecting on research published in the journal over time with the theme, ‘From the Vaults: Revisiting, Revising and Reflecting on Higher Education Policy Research’.</w:t>
      </w:r>
    </w:p>
    <w:p w:rsidR="007E6452" w:rsidRPr="003F0108" w:rsidRDefault="007E6452" w:rsidP="007E6452">
      <w:pPr>
        <w:rPr>
          <w:sz w:val="24"/>
          <w:szCs w:val="24"/>
          <w:lang w:eastAsia="bg-BG"/>
        </w:rPr>
      </w:pPr>
      <w:r w:rsidRPr="003F0108">
        <w:rPr>
          <w:sz w:val="24"/>
          <w:szCs w:val="24"/>
          <w:lang w:eastAsia="bg-BG"/>
        </w:rPr>
        <w:t>The following recent articles, which demonstrate the range and quality of Higher Education Policy, are now free to view until the end of 2013:</w:t>
      </w:r>
    </w:p>
    <w:p w:rsidR="007E6452" w:rsidRPr="003F0108" w:rsidRDefault="007E6452" w:rsidP="007E6452">
      <w:pPr>
        <w:rPr>
          <w:sz w:val="24"/>
          <w:szCs w:val="24"/>
          <w:lang w:eastAsia="bg-BG"/>
        </w:rPr>
      </w:pPr>
      <w:hyperlink r:id="rId86" w:history="1">
        <w:r w:rsidRPr="003F0108">
          <w:rPr>
            <w:color w:val="075A90"/>
            <w:sz w:val="24"/>
            <w:szCs w:val="24"/>
            <w:u w:val="single"/>
            <w:lang w:eastAsia="bg-BG"/>
          </w:rPr>
          <w:t>The Decline of Private Higher Education</w:t>
        </w:r>
      </w:hyperlink>
      <w:r w:rsidRPr="003F0108">
        <w:rPr>
          <w:sz w:val="24"/>
          <w:szCs w:val="24"/>
          <w:lang w:eastAsia="bg-BG"/>
        </w:rPr>
        <w:t xml:space="preserve"> Daniel C Levy (Volume 26, Issue 1)</w:t>
      </w:r>
    </w:p>
    <w:p w:rsidR="007E6452" w:rsidRPr="003F0108" w:rsidRDefault="007E6452" w:rsidP="007E6452">
      <w:pPr>
        <w:rPr>
          <w:sz w:val="24"/>
          <w:szCs w:val="24"/>
          <w:lang w:eastAsia="bg-BG"/>
        </w:rPr>
      </w:pPr>
      <w:hyperlink r:id="rId87" w:history="1">
        <w:r w:rsidRPr="003F0108">
          <w:rPr>
            <w:color w:val="075A90"/>
            <w:sz w:val="24"/>
            <w:szCs w:val="24"/>
            <w:u w:val="single"/>
            <w:lang w:eastAsia="bg-BG"/>
          </w:rPr>
          <w:t>Uncommon Knowledge: World Bank Policy and the Unmaking of the Knowledge Economy in Africa</w:t>
        </w:r>
      </w:hyperlink>
      <w:r w:rsidRPr="003F0108">
        <w:rPr>
          <w:sz w:val="24"/>
          <w:szCs w:val="24"/>
          <w:lang w:eastAsia="bg-BG"/>
        </w:rPr>
        <w:t xml:space="preserve"> Milton O Obamba (Volume 26, Issue 1)</w:t>
      </w:r>
    </w:p>
    <w:p w:rsidR="007E6452" w:rsidRPr="003F0108" w:rsidRDefault="007E6452" w:rsidP="007E6452">
      <w:pPr>
        <w:rPr>
          <w:sz w:val="24"/>
          <w:szCs w:val="24"/>
          <w:lang w:eastAsia="bg-BG"/>
        </w:rPr>
      </w:pPr>
      <w:hyperlink r:id="rId88" w:history="1">
        <w:r w:rsidRPr="003F0108">
          <w:rPr>
            <w:color w:val="075A90"/>
            <w:sz w:val="24"/>
            <w:szCs w:val="24"/>
            <w:u w:val="single"/>
            <w:lang w:eastAsia="bg-BG"/>
          </w:rPr>
          <w:t>Graduate Employability: A Review of Conceptual and Empirical Themes</w:t>
        </w:r>
      </w:hyperlink>
      <w:r w:rsidRPr="003F0108">
        <w:rPr>
          <w:sz w:val="24"/>
          <w:szCs w:val="24"/>
          <w:lang w:eastAsia="bg-BG"/>
        </w:rPr>
        <w:t xml:space="preserve"> Michael Tomlinson (Volume 25, Issue 4)</w:t>
      </w:r>
    </w:p>
    <w:p w:rsidR="007E6452" w:rsidRPr="003F0108" w:rsidRDefault="007E6452" w:rsidP="007E6452">
      <w:pPr>
        <w:rPr>
          <w:sz w:val="24"/>
          <w:szCs w:val="24"/>
          <w:lang w:eastAsia="bg-BG"/>
        </w:rPr>
      </w:pPr>
      <w:hyperlink r:id="rId89" w:history="1">
        <w:r w:rsidRPr="003F0108">
          <w:rPr>
            <w:color w:val="075A90"/>
            <w:sz w:val="24"/>
            <w:szCs w:val="24"/>
            <w:u w:val="single"/>
            <w:lang w:eastAsia="bg-BG"/>
          </w:rPr>
          <w:t>Comprehensive Internationalisation in Latin America</w:t>
        </w:r>
      </w:hyperlink>
      <w:r w:rsidRPr="003F0108">
        <w:rPr>
          <w:sz w:val="24"/>
          <w:szCs w:val="24"/>
          <w:lang w:eastAsia="bg-BG"/>
        </w:rPr>
        <w:t xml:space="preserve"> Jocelyne Gacel-Ávila (Volume 25, Issue 4)</w:t>
      </w:r>
    </w:p>
    <w:p w:rsidR="004122CC" w:rsidRPr="004122CC" w:rsidRDefault="004122CC" w:rsidP="004122CC">
      <w:pPr>
        <w:pStyle w:val="Heading2"/>
      </w:pPr>
      <w:bookmarkStart w:id="32" w:name="_Toc356919593"/>
      <w:r w:rsidRPr="004122CC">
        <w:t>CERN Courier</w:t>
      </w:r>
      <w:bookmarkEnd w:id="32"/>
    </w:p>
    <w:p w:rsidR="004122CC" w:rsidRPr="002D0205" w:rsidRDefault="004122CC" w:rsidP="007E6452">
      <w:pPr>
        <w:spacing w:before="100" w:beforeAutospacing="1" w:after="120"/>
        <w:outlineLvl w:val="3"/>
        <w:rPr>
          <w:rFonts w:eastAsia="Times New Roman" w:cs="Times New Roman"/>
          <w:b/>
          <w:bCs/>
          <w:sz w:val="24"/>
          <w:szCs w:val="24"/>
          <w:lang w:val="en-GB" w:eastAsia="bg-BG"/>
        </w:rPr>
      </w:pPr>
      <w:r>
        <w:rPr>
          <w:rFonts w:ascii="Trebuchet MS" w:hAnsi="Trebuchet MS"/>
          <w:noProof/>
          <w:sz w:val="18"/>
          <w:szCs w:val="18"/>
          <w:lang w:eastAsia="bg-BG"/>
        </w:rPr>
        <w:drawing>
          <wp:inline distT="0" distB="0" distL="0" distR="0" wp14:anchorId="7531BD77" wp14:editId="103E6C01">
            <wp:extent cx="1057524" cy="1526650"/>
            <wp:effectExtent l="0" t="0" r="0" b="0"/>
            <wp:docPr id="12" name="Picture 12" descr="http://images.iop.org/objects/ccr/cern/53/4/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3/4/cover.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57657" cy="1526842"/>
                    </a:xfrm>
                    <a:prstGeom prst="rect">
                      <a:avLst/>
                    </a:prstGeom>
                    <a:noFill/>
                    <a:ln>
                      <a:noFill/>
                    </a:ln>
                  </pic:spPr>
                </pic:pic>
              </a:graphicData>
            </a:graphic>
          </wp:inline>
        </w:drawing>
      </w:r>
      <w:r w:rsidRPr="002D0205">
        <w:rPr>
          <w:rFonts w:eastAsia="Times New Roman" w:cs="Times New Roman"/>
          <w:b/>
          <w:bCs/>
          <w:sz w:val="24"/>
          <w:szCs w:val="24"/>
          <w:lang w:val="en-GB" w:eastAsia="bg-BG"/>
        </w:rPr>
        <w:t>May 2013</w:t>
      </w:r>
      <w:r w:rsidR="002D0205">
        <w:rPr>
          <w:rFonts w:eastAsia="Times New Roman" w:cs="Times New Roman"/>
          <w:b/>
          <w:bCs/>
          <w:sz w:val="24"/>
          <w:szCs w:val="24"/>
          <w:lang w:val="en-GB" w:eastAsia="bg-BG"/>
        </w:rPr>
        <w:t xml:space="preserve">, </w:t>
      </w:r>
      <w:r w:rsidRPr="002D0205">
        <w:rPr>
          <w:rFonts w:eastAsia="Times New Roman" w:cs="Times New Roman"/>
          <w:b/>
          <w:bCs/>
          <w:sz w:val="24"/>
          <w:szCs w:val="24"/>
          <w:lang w:val="en-GB" w:eastAsia="bg-BG"/>
        </w:rPr>
        <w:t>Volume 53 Issue 4</w:t>
      </w:r>
    </w:p>
    <w:p w:rsidR="003C4170" w:rsidRPr="002D0205" w:rsidRDefault="004122CC" w:rsidP="007E6452">
      <w:pPr>
        <w:spacing w:before="120" w:after="100" w:afterAutospacing="1" w:line="360" w:lineRule="atLeast"/>
        <w:ind w:right="2608"/>
        <w:jc w:val="left"/>
        <w:rPr>
          <w:rFonts w:eastAsia="Times New Roman" w:cs="Times New Roman"/>
          <w:sz w:val="24"/>
          <w:szCs w:val="24"/>
          <w:lang w:eastAsia="bg-BG"/>
        </w:rPr>
      </w:pPr>
      <w:hyperlink r:id="rId91" w:history="1">
        <w:r w:rsidRPr="002D0205">
          <w:rPr>
            <w:rFonts w:eastAsia="Times New Roman" w:cs="Times New Roman"/>
            <w:color w:val="C00000"/>
            <w:sz w:val="24"/>
            <w:szCs w:val="24"/>
            <w:lang w:val="en-GB" w:eastAsia="bg-BG"/>
          </w:rPr>
          <w:t>Download digital edition</w:t>
        </w:r>
      </w:hyperlink>
    </w:p>
    <w:p w:rsidR="00376B70" w:rsidRPr="00F60245" w:rsidRDefault="00376B70" w:rsidP="00F60245">
      <w:pPr>
        <w:pStyle w:val="Heading2"/>
      </w:pPr>
      <w:bookmarkStart w:id="33" w:name="_Toc356919594"/>
      <w:r w:rsidRPr="00F60245">
        <w:t>EUA publishes second rankings review report</w:t>
      </w:r>
      <w:bookmarkEnd w:id="33"/>
      <w:r w:rsidRPr="00F60245">
        <w:t xml:space="preserve"> </w:t>
      </w:r>
    </w:p>
    <w:p w:rsidR="00376B70" w:rsidRPr="00F60245" w:rsidRDefault="00376B70" w:rsidP="00F60245">
      <w:pPr>
        <w:pStyle w:val="NormalWeb"/>
        <w:shd w:val="clear" w:color="auto" w:fill="FFFFFF"/>
        <w:jc w:val="both"/>
        <w:rPr>
          <w:color w:val="auto"/>
        </w:rPr>
      </w:pPr>
      <w:r w:rsidRPr="00F60245">
        <w:rPr>
          <w:color w:val="auto"/>
        </w:rPr>
        <w:t xml:space="preserve">. </w:t>
      </w:r>
      <w:r w:rsidR="00F60245">
        <w:rPr>
          <w:rFonts w:ascii="Arial" w:hAnsi="Arial" w:cs="Arial"/>
          <w:noProof/>
          <w:color w:val="666666"/>
          <w:sz w:val="19"/>
          <w:szCs w:val="19"/>
        </w:rPr>
        <w:drawing>
          <wp:inline distT="0" distB="0" distL="0" distR="0" wp14:anchorId="318DD1AC" wp14:editId="28B18BAD">
            <wp:extent cx="1081377" cy="1574358"/>
            <wp:effectExtent l="0" t="0" r="0" b="0"/>
            <wp:docPr id="19" name="Picture 19" descr="http://www.eua.be/Libraries/Newsletters_2013/EUA_Ranking_II_Cover_resized.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ua.be/Libraries/Newsletters_2013/EUA_Ranking_II_Cover_resized.sflb.ashx"/>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081488" cy="1574519"/>
                    </a:xfrm>
                    <a:prstGeom prst="rect">
                      <a:avLst/>
                    </a:prstGeom>
                    <a:noFill/>
                    <a:ln>
                      <a:noFill/>
                    </a:ln>
                  </pic:spPr>
                </pic:pic>
              </a:graphicData>
            </a:graphic>
          </wp:inline>
        </w:drawing>
      </w:r>
      <w:r w:rsidR="00F60245" w:rsidRPr="00F60245">
        <w:rPr>
          <w:color w:val="auto"/>
        </w:rPr>
        <w:t xml:space="preserve"> A new report entitled “Global university rankings and their impact II” was published by EUA and launched in a special session during the EUA Annual Conference, on 12 April</w:t>
      </w:r>
    </w:p>
    <w:p w:rsidR="00376B70" w:rsidRPr="00F60245" w:rsidRDefault="00376B70" w:rsidP="00F60245">
      <w:pPr>
        <w:pStyle w:val="NormalWeb"/>
        <w:shd w:val="clear" w:color="auto" w:fill="FFFFFF"/>
        <w:jc w:val="both"/>
        <w:rPr>
          <w:color w:val="auto"/>
        </w:rPr>
      </w:pPr>
      <w:r w:rsidRPr="00F60245">
        <w:rPr>
          <w:color w:val="auto"/>
        </w:rPr>
        <w:t xml:space="preserve">Authored by Andrejs Rauhvargers, the report underlines that there have been significant new developments in the field of international rankings since EUA’s first rankings review report, in 2011. It reveals that the number of international university rankings and other “transparency tools” continues to grow, with the arrival of new rankings and the development of new products by ranking providers. </w:t>
      </w:r>
    </w:p>
    <w:p w:rsidR="00376B70" w:rsidRPr="00F60245" w:rsidRDefault="00376B70" w:rsidP="00F60245">
      <w:pPr>
        <w:pStyle w:val="NormalWeb"/>
        <w:shd w:val="clear" w:color="auto" w:fill="FFFFFF"/>
        <w:jc w:val="both"/>
        <w:rPr>
          <w:color w:val="auto"/>
        </w:rPr>
      </w:pPr>
      <w:r w:rsidRPr="00F60245">
        <w:rPr>
          <w:color w:val="auto"/>
        </w:rPr>
        <w:t>The growing volume of information that is being gathered on universities and the new “products” on offer also strengthen both the influence of the ranking providers and the potential impact of rankings.</w:t>
      </w:r>
    </w:p>
    <w:p w:rsidR="00376B70" w:rsidRPr="00F60245" w:rsidRDefault="00376B70" w:rsidP="00F60245">
      <w:pPr>
        <w:pStyle w:val="NormalWeb"/>
        <w:shd w:val="clear" w:color="auto" w:fill="FFFFFF"/>
        <w:jc w:val="both"/>
        <w:rPr>
          <w:color w:val="auto"/>
        </w:rPr>
      </w:pPr>
      <w:r w:rsidRPr="00F60245">
        <w:rPr>
          <w:color w:val="auto"/>
        </w:rPr>
        <w:t>The</w:t>
      </w:r>
      <w:r w:rsidRPr="00F60245">
        <w:rPr>
          <w:color w:val="666666"/>
        </w:rPr>
        <w:t xml:space="preserve"> </w:t>
      </w:r>
      <w:hyperlink r:id="rId93" w:tgtFrame="_blank" w:history="1">
        <w:r w:rsidRPr="00F60245">
          <w:rPr>
            <w:rStyle w:val="Hyperlink"/>
          </w:rPr>
          <w:t>report</w:t>
        </w:r>
      </w:hyperlink>
      <w:r w:rsidRPr="00F60245">
        <w:rPr>
          <w:color w:val="666666"/>
        </w:rPr>
        <w:t xml:space="preserve"> </w:t>
      </w:r>
      <w:r w:rsidRPr="00F60245">
        <w:rPr>
          <w:color w:val="auto"/>
        </w:rPr>
        <w:t xml:space="preserve">shows that rankings are also impacting on public policy making. The developments outlined in the report also indicate the need for all stakeholders to reflect on the </w:t>
      </w:r>
      <w:r w:rsidRPr="00F60245">
        <w:rPr>
          <w:color w:val="auto"/>
        </w:rPr>
        <w:lastRenderedPageBreak/>
        <w:t xml:space="preserve">extent to which global rankings are no longer a concern only for a small number of elite institutions but have become a reality for a much broader spectrum of universities as they seek to be included in, or improve their position in one or the other rankings. </w:t>
      </w:r>
    </w:p>
    <w:p w:rsidR="00376B70" w:rsidRPr="00F60245" w:rsidRDefault="00376B70" w:rsidP="00F60245">
      <w:pPr>
        <w:pStyle w:val="NormalWeb"/>
        <w:shd w:val="clear" w:color="auto" w:fill="FFFFFF"/>
        <w:jc w:val="both"/>
        <w:rPr>
          <w:color w:val="auto"/>
        </w:rPr>
      </w:pPr>
      <w:r w:rsidRPr="00F60245">
        <w:rPr>
          <w:color w:val="auto"/>
        </w:rPr>
        <w:t>Discussions that followed the presentation also underlined the continued lack of indicators for addressing teaching quality in an appropriate way, and concluded on the difficulty of conceiving a totally objective ranking. Nevertheless, it was noticed that some rankings providers have themselves started to draw attention to the biases and flaws in the data underpinning rankings, and thus to the dangers of misusing rankings.</w:t>
      </w:r>
    </w:p>
    <w:p w:rsidR="00376B70" w:rsidRPr="00F60245" w:rsidRDefault="00376B70" w:rsidP="00F60245">
      <w:pPr>
        <w:pStyle w:val="NormalWeb"/>
        <w:shd w:val="clear" w:color="auto" w:fill="FFFFFF"/>
        <w:jc w:val="both"/>
        <w:rPr>
          <w:color w:val="auto"/>
        </w:rPr>
      </w:pPr>
      <w:r w:rsidRPr="00F60245">
        <w:rPr>
          <w:color w:val="auto"/>
        </w:rPr>
        <w:t>EUA will now take this work on rankings forward with its new pan-European project</w:t>
      </w:r>
      <w:r w:rsidRPr="00F60245">
        <w:rPr>
          <w:color w:val="666666"/>
        </w:rPr>
        <w:t xml:space="preserve"> (</w:t>
      </w:r>
      <w:hyperlink r:id="rId94" w:history="1">
        <w:r w:rsidRPr="00F60245">
          <w:rPr>
            <w:rStyle w:val="Hyperlink"/>
          </w:rPr>
          <w:t>RISP</w:t>
        </w:r>
      </w:hyperlink>
      <w:r w:rsidRPr="00F60245">
        <w:rPr>
          <w:color w:val="666666"/>
        </w:rPr>
        <w:t xml:space="preserve">) </w:t>
      </w:r>
      <w:r w:rsidRPr="00F60245">
        <w:rPr>
          <w:color w:val="auto"/>
        </w:rPr>
        <w:t>designed to study the impact of rankings on institutional strategies in more detail and to provide recommendations on how rankings can promote institutional development while also identifying potential pitfalls that universities should avoid.</w:t>
      </w:r>
    </w:p>
    <w:p w:rsidR="00376B70" w:rsidRPr="00F60245" w:rsidRDefault="00376B70" w:rsidP="00F60245">
      <w:pPr>
        <w:pStyle w:val="NormalWeb"/>
        <w:shd w:val="clear" w:color="auto" w:fill="FFFFFF"/>
        <w:jc w:val="both"/>
        <w:rPr>
          <w:color w:val="666666"/>
        </w:rPr>
      </w:pPr>
      <w:r w:rsidRPr="00F60245">
        <w:rPr>
          <w:color w:val="auto"/>
        </w:rPr>
        <w:t>The Global University Rankings and Their Impact Report II is available</w:t>
      </w:r>
      <w:r w:rsidRPr="00F60245">
        <w:rPr>
          <w:color w:val="666666"/>
        </w:rPr>
        <w:t xml:space="preserve"> </w:t>
      </w:r>
      <w:hyperlink r:id="rId95" w:tgtFrame="_blank" w:history="1">
        <w:r w:rsidRPr="00F60245">
          <w:rPr>
            <w:rStyle w:val="Hyperlink"/>
          </w:rPr>
          <w:t>here</w:t>
        </w:r>
      </w:hyperlink>
      <w:r w:rsidRPr="00F60245">
        <w:rPr>
          <w:color w:val="666666"/>
        </w:rPr>
        <w:t xml:space="preserve">. </w:t>
      </w:r>
    </w:p>
    <w:sectPr w:rsidR="00376B70" w:rsidRPr="00F60245" w:rsidSect="002852EF">
      <w:footerReference w:type="default" r:id="rId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895" w:rsidRDefault="00877895" w:rsidP="003B2D94">
      <w:pPr>
        <w:spacing w:after="0" w:line="240" w:lineRule="auto"/>
      </w:pPr>
      <w:r>
        <w:separator/>
      </w:r>
    </w:p>
  </w:endnote>
  <w:endnote w:type="continuationSeparator" w:id="0">
    <w:p w:rsidR="00877895" w:rsidRDefault="00877895"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1D" w:rsidRDefault="00FE1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E131D">
      <w:tc>
        <w:tcPr>
          <w:tcW w:w="4500" w:type="pct"/>
          <w:tcBorders>
            <w:top w:val="single" w:sz="4" w:space="0" w:color="000000" w:themeColor="text1"/>
          </w:tcBorders>
        </w:tcPr>
        <w:p w:rsidR="00FE131D" w:rsidRPr="00D22505" w:rsidRDefault="00FE131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FE131D" w:rsidRDefault="00FE131D">
          <w:pPr>
            <w:pStyle w:val="Header"/>
            <w:rPr>
              <w:color w:val="FFFFFF" w:themeColor="background1"/>
            </w:rPr>
          </w:pPr>
          <w:r>
            <w:fldChar w:fldCharType="begin"/>
          </w:r>
          <w:r>
            <w:instrText xml:space="preserve"> PAGE   \* MERGEFORMAT </w:instrText>
          </w:r>
          <w:r>
            <w:fldChar w:fldCharType="separate"/>
          </w:r>
          <w:r w:rsidR="009F7996" w:rsidRPr="009F7996">
            <w:rPr>
              <w:noProof/>
              <w:color w:val="FFFFFF" w:themeColor="background1"/>
            </w:rPr>
            <w:t>2</w:t>
          </w:r>
          <w:r>
            <w:rPr>
              <w:noProof/>
              <w:color w:val="FFFFFF" w:themeColor="background1"/>
            </w:rPr>
            <w:fldChar w:fldCharType="end"/>
          </w:r>
        </w:p>
      </w:tc>
    </w:tr>
  </w:tbl>
  <w:p w:rsidR="00FE131D" w:rsidRDefault="00FE1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1D" w:rsidRDefault="00FE13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FE131D">
      <w:tc>
        <w:tcPr>
          <w:tcW w:w="4500" w:type="pct"/>
          <w:tcBorders>
            <w:top w:val="single" w:sz="4" w:space="0" w:color="000000" w:themeColor="text1"/>
          </w:tcBorders>
        </w:tcPr>
        <w:p w:rsidR="00FE131D" w:rsidRPr="00D22505" w:rsidRDefault="00FE131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FE131D" w:rsidRDefault="00FE131D">
          <w:pPr>
            <w:pStyle w:val="Header"/>
            <w:rPr>
              <w:color w:val="FFFFFF" w:themeColor="background1"/>
            </w:rPr>
          </w:pPr>
          <w:r>
            <w:fldChar w:fldCharType="begin"/>
          </w:r>
          <w:r>
            <w:instrText xml:space="preserve"> PAGE   \* MERGEFORMAT </w:instrText>
          </w:r>
          <w:r>
            <w:fldChar w:fldCharType="separate"/>
          </w:r>
          <w:r w:rsidR="009F7996" w:rsidRPr="009F7996">
            <w:rPr>
              <w:noProof/>
              <w:color w:val="FFFFFF" w:themeColor="background1"/>
            </w:rPr>
            <w:t>13</w:t>
          </w:r>
          <w:r>
            <w:rPr>
              <w:noProof/>
              <w:color w:val="FFFFFF" w:themeColor="background1"/>
            </w:rPr>
            <w:fldChar w:fldCharType="end"/>
          </w:r>
        </w:p>
      </w:tc>
    </w:tr>
  </w:tbl>
  <w:p w:rsidR="00FE131D" w:rsidRDefault="00FE131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E131D" w:rsidTr="00D22505">
      <w:tc>
        <w:tcPr>
          <w:tcW w:w="4500" w:type="pct"/>
          <w:tcBorders>
            <w:top w:val="single" w:sz="4" w:space="0" w:color="000000" w:themeColor="text1"/>
          </w:tcBorders>
        </w:tcPr>
        <w:p w:rsidR="00FE131D" w:rsidRPr="00D22505" w:rsidRDefault="00FE131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FE131D" w:rsidRDefault="00FE131D">
          <w:pPr>
            <w:pStyle w:val="Header"/>
            <w:rPr>
              <w:color w:val="FFFFFF" w:themeColor="background1"/>
            </w:rPr>
          </w:pPr>
          <w:r>
            <w:fldChar w:fldCharType="begin"/>
          </w:r>
          <w:r>
            <w:instrText xml:space="preserve"> PAGE   \* MERGEFORMAT </w:instrText>
          </w:r>
          <w:r>
            <w:fldChar w:fldCharType="separate"/>
          </w:r>
          <w:r w:rsidR="009F7996" w:rsidRPr="009F7996">
            <w:rPr>
              <w:noProof/>
              <w:color w:val="FFFFFF" w:themeColor="background1"/>
            </w:rPr>
            <w:t>21</w:t>
          </w:r>
          <w:r>
            <w:rPr>
              <w:noProof/>
              <w:color w:val="FFFFFF" w:themeColor="background1"/>
            </w:rPr>
            <w:fldChar w:fldCharType="end"/>
          </w:r>
        </w:p>
      </w:tc>
    </w:tr>
  </w:tbl>
  <w:p w:rsidR="00FE131D" w:rsidRDefault="00FE131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E131D" w:rsidTr="00D22505">
      <w:tc>
        <w:tcPr>
          <w:tcW w:w="4500" w:type="pct"/>
          <w:tcBorders>
            <w:top w:val="single" w:sz="4" w:space="0" w:color="000000" w:themeColor="text1"/>
          </w:tcBorders>
        </w:tcPr>
        <w:p w:rsidR="00FE131D" w:rsidRPr="00D22505" w:rsidRDefault="00FE131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FE131D" w:rsidRDefault="00FE131D">
          <w:pPr>
            <w:pStyle w:val="Header"/>
            <w:rPr>
              <w:color w:val="FFFFFF" w:themeColor="background1"/>
            </w:rPr>
          </w:pPr>
          <w:r>
            <w:fldChar w:fldCharType="begin"/>
          </w:r>
          <w:r>
            <w:instrText xml:space="preserve"> PAGE   \* MERGEFORMAT </w:instrText>
          </w:r>
          <w:r>
            <w:fldChar w:fldCharType="separate"/>
          </w:r>
          <w:r w:rsidR="009F7996" w:rsidRPr="009F7996">
            <w:rPr>
              <w:noProof/>
              <w:color w:val="FFFFFF" w:themeColor="background1"/>
            </w:rPr>
            <w:t>31</w:t>
          </w:r>
          <w:r>
            <w:rPr>
              <w:noProof/>
              <w:color w:val="FFFFFF" w:themeColor="background1"/>
            </w:rPr>
            <w:fldChar w:fldCharType="end"/>
          </w:r>
        </w:p>
      </w:tc>
    </w:tr>
  </w:tbl>
  <w:p w:rsidR="00FE131D" w:rsidRDefault="00FE131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FE131D" w:rsidTr="00413D6F">
      <w:tc>
        <w:tcPr>
          <w:tcW w:w="4500" w:type="pct"/>
          <w:tcBorders>
            <w:top w:val="single" w:sz="4" w:space="0" w:color="000000" w:themeColor="text1"/>
          </w:tcBorders>
        </w:tcPr>
        <w:p w:rsidR="00FE131D" w:rsidRPr="00D22505" w:rsidRDefault="00FE131D">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FE131D" w:rsidRDefault="00FE131D">
          <w:pPr>
            <w:pStyle w:val="Header"/>
            <w:rPr>
              <w:color w:val="FFFFFF" w:themeColor="background1"/>
            </w:rPr>
          </w:pPr>
          <w:r>
            <w:fldChar w:fldCharType="begin"/>
          </w:r>
          <w:r>
            <w:instrText xml:space="preserve"> PAGE   \* MERGEFORMAT </w:instrText>
          </w:r>
          <w:r>
            <w:fldChar w:fldCharType="separate"/>
          </w:r>
          <w:r w:rsidR="009F7996" w:rsidRPr="009F7996">
            <w:rPr>
              <w:noProof/>
              <w:color w:val="FFFFFF" w:themeColor="background1"/>
            </w:rPr>
            <w:t>34</w:t>
          </w:r>
          <w:r>
            <w:rPr>
              <w:noProof/>
              <w:color w:val="FFFFFF" w:themeColor="background1"/>
            </w:rPr>
            <w:fldChar w:fldCharType="end"/>
          </w:r>
        </w:p>
      </w:tc>
    </w:tr>
  </w:tbl>
  <w:p w:rsidR="00FE131D" w:rsidRDefault="00FE1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895" w:rsidRDefault="00877895" w:rsidP="003B2D94">
      <w:pPr>
        <w:spacing w:after="0" w:line="240" w:lineRule="auto"/>
      </w:pPr>
      <w:r>
        <w:separator/>
      </w:r>
    </w:p>
  </w:footnote>
  <w:footnote w:type="continuationSeparator" w:id="0">
    <w:p w:rsidR="00877895" w:rsidRDefault="00877895" w:rsidP="003B2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1D" w:rsidRDefault="00FE1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1D" w:rsidRDefault="00FE1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31D" w:rsidRDefault="00FE1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7E3D"/>
    <w:multiLevelType w:val="hybridMultilevel"/>
    <w:tmpl w:val="7A9C46D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A551109"/>
    <w:multiLevelType w:val="hybridMultilevel"/>
    <w:tmpl w:val="68389C6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C5A1995"/>
    <w:multiLevelType w:val="hybridMultilevel"/>
    <w:tmpl w:val="4B72DFE6"/>
    <w:lvl w:ilvl="0" w:tplc="5F9098C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5005181"/>
    <w:multiLevelType w:val="multilevel"/>
    <w:tmpl w:val="287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03BBC"/>
    <w:multiLevelType w:val="hybridMultilevel"/>
    <w:tmpl w:val="DCA06EEA"/>
    <w:lvl w:ilvl="0" w:tplc="5F9098C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AAF6D50"/>
    <w:multiLevelType w:val="multilevel"/>
    <w:tmpl w:val="E9C8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F61671"/>
    <w:multiLevelType w:val="hybridMultilevel"/>
    <w:tmpl w:val="DC38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3043C"/>
    <w:multiLevelType w:val="hybridMultilevel"/>
    <w:tmpl w:val="4DA8A2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46C7AFE"/>
    <w:multiLevelType w:val="multilevel"/>
    <w:tmpl w:val="63E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96419"/>
    <w:multiLevelType w:val="multilevel"/>
    <w:tmpl w:val="C37C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F2D1287"/>
    <w:multiLevelType w:val="multilevel"/>
    <w:tmpl w:val="F2B8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30832"/>
    <w:multiLevelType w:val="hybridMultilevel"/>
    <w:tmpl w:val="6936A5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604755A"/>
    <w:multiLevelType w:val="hybridMultilevel"/>
    <w:tmpl w:val="8C02A96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nsid w:val="37D5354F"/>
    <w:multiLevelType w:val="hybridMultilevel"/>
    <w:tmpl w:val="9FB68ABE"/>
    <w:lvl w:ilvl="0" w:tplc="5F9098C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38DC1D05"/>
    <w:multiLevelType w:val="hybridMultilevel"/>
    <w:tmpl w:val="198A38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D05338A"/>
    <w:multiLevelType w:val="hybridMultilevel"/>
    <w:tmpl w:val="0554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1A21BDA"/>
    <w:multiLevelType w:val="multilevel"/>
    <w:tmpl w:val="5B5C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E50985"/>
    <w:multiLevelType w:val="hybridMultilevel"/>
    <w:tmpl w:val="C2C468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3265B89"/>
    <w:multiLevelType w:val="hybridMultilevel"/>
    <w:tmpl w:val="7CECD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35A1A6A"/>
    <w:multiLevelType w:val="hybridMultilevel"/>
    <w:tmpl w:val="0AB06688"/>
    <w:lvl w:ilvl="0" w:tplc="5F9098C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36B3368"/>
    <w:multiLevelType w:val="hybridMultilevel"/>
    <w:tmpl w:val="B316E2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4B062DC"/>
    <w:multiLevelType w:val="hybridMultilevel"/>
    <w:tmpl w:val="D73CCF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5760024"/>
    <w:multiLevelType w:val="multilevel"/>
    <w:tmpl w:val="04EC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5B694C"/>
    <w:multiLevelType w:val="multilevel"/>
    <w:tmpl w:val="8A3A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351902"/>
    <w:multiLevelType w:val="hybridMultilevel"/>
    <w:tmpl w:val="101C7D4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3E665B0"/>
    <w:multiLevelType w:val="hybridMultilevel"/>
    <w:tmpl w:val="A0B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AC0724"/>
    <w:multiLevelType w:val="hybridMultilevel"/>
    <w:tmpl w:val="811EE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30F31"/>
    <w:multiLevelType w:val="hybridMultilevel"/>
    <w:tmpl w:val="FEC68B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D0532FD"/>
    <w:multiLevelType w:val="multilevel"/>
    <w:tmpl w:val="BA18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5E3763"/>
    <w:multiLevelType w:val="multilevel"/>
    <w:tmpl w:val="410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891D70"/>
    <w:multiLevelType w:val="hybridMultilevel"/>
    <w:tmpl w:val="2C66A6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50167C5"/>
    <w:multiLevelType w:val="multilevel"/>
    <w:tmpl w:val="93B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FE695F"/>
    <w:multiLevelType w:val="hybridMultilevel"/>
    <w:tmpl w:val="4C1C2B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843785D"/>
    <w:multiLevelType w:val="hybridMultilevel"/>
    <w:tmpl w:val="C8EEE0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28"/>
  </w:num>
  <w:num w:numId="6">
    <w:abstractNumId w:val="16"/>
  </w:num>
  <w:num w:numId="7">
    <w:abstractNumId w:val="27"/>
  </w:num>
  <w:num w:numId="8">
    <w:abstractNumId w:val="10"/>
  </w:num>
  <w:num w:numId="9">
    <w:abstractNumId w:val="20"/>
  </w:num>
  <w:num w:numId="10">
    <w:abstractNumId w:val="31"/>
  </w:num>
  <w:num w:numId="11">
    <w:abstractNumId w:val="8"/>
  </w:num>
  <w:num w:numId="12">
    <w:abstractNumId w:val="15"/>
  </w:num>
  <w:num w:numId="13">
    <w:abstractNumId w:val="18"/>
  </w:num>
  <w:num w:numId="14">
    <w:abstractNumId w:val="33"/>
  </w:num>
  <w:num w:numId="15">
    <w:abstractNumId w:val="30"/>
  </w:num>
  <w:num w:numId="16">
    <w:abstractNumId w:val="14"/>
  </w:num>
  <w:num w:numId="17">
    <w:abstractNumId w:val="34"/>
  </w:num>
  <w:num w:numId="18">
    <w:abstractNumId w:val="35"/>
  </w:num>
  <w:num w:numId="19">
    <w:abstractNumId w:val="13"/>
  </w:num>
  <w:num w:numId="20">
    <w:abstractNumId w:val="32"/>
  </w:num>
  <w:num w:numId="21">
    <w:abstractNumId w:val="4"/>
  </w:num>
  <w:num w:numId="22">
    <w:abstractNumId w:val="2"/>
  </w:num>
  <w:num w:numId="23">
    <w:abstractNumId w:val="1"/>
  </w:num>
  <w:num w:numId="24">
    <w:abstractNumId w:val="21"/>
  </w:num>
  <w:num w:numId="25">
    <w:abstractNumId w:val="23"/>
  </w:num>
  <w:num w:numId="26">
    <w:abstractNumId w:val="24"/>
  </w:num>
  <w:num w:numId="27">
    <w:abstractNumId w:val="9"/>
  </w:num>
  <w:num w:numId="28">
    <w:abstractNumId w:val="11"/>
  </w:num>
  <w:num w:numId="29">
    <w:abstractNumId w:val="25"/>
  </w:num>
  <w:num w:numId="30">
    <w:abstractNumId w:val="29"/>
  </w:num>
  <w:num w:numId="31">
    <w:abstractNumId w:val="22"/>
  </w:num>
  <w:num w:numId="32">
    <w:abstractNumId w:val="12"/>
  </w:num>
  <w:num w:numId="33">
    <w:abstractNumId w:val="0"/>
  </w:num>
  <w:num w:numId="34">
    <w:abstractNumId w:val="26"/>
  </w:num>
  <w:num w:numId="35">
    <w:abstractNumId w:val="19"/>
  </w:num>
  <w:num w:numId="36">
    <w:abstractNumId w:val="37"/>
  </w:num>
  <w:num w:numId="37">
    <w:abstractNumId w:val="36"/>
  </w:num>
  <w:num w:numId="38">
    <w:abstractNumId w:val="38"/>
  </w:num>
  <w:num w:numId="3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52E5"/>
    <w:rsid w:val="000027A6"/>
    <w:rsid w:val="00003DC8"/>
    <w:rsid w:val="000051BA"/>
    <w:rsid w:val="00006D5A"/>
    <w:rsid w:val="00006D5E"/>
    <w:rsid w:val="00007D37"/>
    <w:rsid w:val="000117BA"/>
    <w:rsid w:val="00011965"/>
    <w:rsid w:val="000119DB"/>
    <w:rsid w:val="00011A7A"/>
    <w:rsid w:val="000123C4"/>
    <w:rsid w:val="00012D2F"/>
    <w:rsid w:val="0001483A"/>
    <w:rsid w:val="00015393"/>
    <w:rsid w:val="00015B3F"/>
    <w:rsid w:val="0001691E"/>
    <w:rsid w:val="00016B77"/>
    <w:rsid w:val="00017A70"/>
    <w:rsid w:val="00017A85"/>
    <w:rsid w:val="000225C5"/>
    <w:rsid w:val="00022CCE"/>
    <w:rsid w:val="00023FB9"/>
    <w:rsid w:val="0002424B"/>
    <w:rsid w:val="0002503E"/>
    <w:rsid w:val="00025056"/>
    <w:rsid w:val="00026447"/>
    <w:rsid w:val="00027A74"/>
    <w:rsid w:val="00027ADB"/>
    <w:rsid w:val="00030200"/>
    <w:rsid w:val="000315DC"/>
    <w:rsid w:val="000316BF"/>
    <w:rsid w:val="0003317A"/>
    <w:rsid w:val="00035C8A"/>
    <w:rsid w:val="00035DA4"/>
    <w:rsid w:val="00036814"/>
    <w:rsid w:val="000374F5"/>
    <w:rsid w:val="000402F1"/>
    <w:rsid w:val="00040DF8"/>
    <w:rsid w:val="000416A5"/>
    <w:rsid w:val="00041833"/>
    <w:rsid w:val="0004287B"/>
    <w:rsid w:val="00042B49"/>
    <w:rsid w:val="000452B9"/>
    <w:rsid w:val="0004589C"/>
    <w:rsid w:val="000469EE"/>
    <w:rsid w:val="00047AA8"/>
    <w:rsid w:val="000500D8"/>
    <w:rsid w:val="00050228"/>
    <w:rsid w:val="0005124D"/>
    <w:rsid w:val="000555E8"/>
    <w:rsid w:val="0005602C"/>
    <w:rsid w:val="00061AD5"/>
    <w:rsid w:val="00061B49"/>
    <w:rsid w:val="000632AE"/>
    <w:rsid w:val="00063F9D"/>
    <w:rsid w:val="0006473F"/>
    <w:rsid w:val="00065049"/>
    <w:rsid w:val="00065080"/>
    <w:rsid w:val="00065342"/>
    <w:rsid w:val="0007253C"/>
    <w:rsid w:val="00072D5E"/>
    <w:rsid w:val="0007520F"/>
    <w:rsid w:val="00080FDF"/>
    <w:rsid w:val="00081285"/>
    <w:rsid w:val="000824A1"/>
    <w:rsid w:val="000824FE"/>
    <w:rsid w:val="00082578"/>
    <w:rsid w:val="00082DCF"/>
    <w:rsid w:val="00084435"/>
    <w:rsid w:val="00084935"/>
    <w:rsid w:val="00094C9D"/>
    <w:rsid w:val="00095A13"/>
    <w:rsid w:val="00096194"/>
    <w:rsid w:val="00097241"/>
    <w:rsid w:val="000A159F"/>
    <w:rsid w:val="000A3E0B"/>
    <w:rsid w:val="000A47D7"/>
    <w:rsid w:val="000A56ED"/>
    <w:rsid w:val="000A6B94"/>
    <w:rsid w:val="000A7098"/>
    <w:rsid w:val="000A795D"/>
    <w:rsid w:val="000B0795"/>
    <w:rsid w:val="000B1D91"/>
    <w:rsid w:val="000B3708"/>
    <w:rsid w:val="000B37C3"/>
    <w:rsid w:val="000B5768"/>
    <w:rsid w:val="000B628F"/>
    <w:rsid w:val="000B6D6E"/>
    <w:rsid w:val="000C04C0"/>
    <w:rsid w:val="000C05AB"/>
    <w:rsid w:val="000C47D1"/>
    <w:rsid w:val="000C54E4"/>
    <w:rsid w:val="000C5D0D"/>
    <w:rsid w:val="000C5D24"/>
    <w:rsid w:val="000C65A4"/>
    <w:rsid w:val="000D054C"/>
    <w:rsid w:val="000D1AE0"/>
    <w:rsid w:val="000D3481"/>
    <w:rsid w:val="000D3B97"/>
    <w:rsid w:val="000D3CFD"/>
    <w:rsid w:val="000D43FC"/>
    <w:rsid w:val="000D46C5"/>
    <w:rsid w:val="000D4D96"/>
    <w:rsid w:val="000D66C4"/>
    <w:rsid w:val="000D6F64"/>
    <w:rsid w:val="000D7A6E"/>
    <w:rsid w:val="000D7E99"/>
    <w:rsid w:val="000E0B13"/>
    <w:rsid w:val="000E0DF1"/>
    <w:rsid w:val="000E1B01"/>
    <w:rsid w:val="000E47AA"/>
    <w:rsid w:val="000E67B1"/>
    <w:rsid w:val="000F08AA"/>
    <w:rsid w:val="000F18F0"/>
    <w:rsid w:val="000F1958"/>
    <w:rsid w:val="000F2A91"/>
    <w:rsid w:val="000F2E3E"/>
    <w:rsid w:val="000F2EDA"/>
    <w:rsid w:val="000F37B0"/>
    <w:rsid w:val="000F3B5C"/>
    <w:rsid w:val="000F465C"/>
    <w:rsid w:val="000F4BD4"/>
    <w:rsid w:val="000F50A6"/>
    <w:rsid w:val="000F6B38"/>
    <w:rsid w:val="000F78CC"/>
    <w:rsid w:val="000F79F3"/>
    <w:rsid w:val="00100E66"/>
    <w:rsid w:val="0010154A"/>
    <w:rsid w:val="001027C6"/>
    <w:rsid w:val="00103449"/>
    <w:rsid w:val="001056AC"/>
    <w:rsid w:val="00106947"/>
    <w:rsid w:val="001072B6"/>
    <w:rsid w:val="00107D33"/>
    <w:rsid w:val="00110845"/>
    <w:rsid w:val="00113705"/>
    <w:rsid w:val="00113AF8"/>
    <w:rsid w:val="00114538"/>
    <w:rsid w:val="001148EC"/>
    <w:rsid w:val="00115158"/>
    <w:rsid w:val="001163CE"/>
    <w:rsid w:val="00121B7F"/>
    <w:rsid w:val="00124BE7"/>
    <w:rsid w:val="001265DE"/>
    <w:rsid w:val="00127C50"/>
    <w:rsid w:val="00131C44"/>
    <w:rsid w:val="001339F4"/>
    <w:rsid w:val="001357F9"/>
    <w:rsid w:val="00136575"/>
    <w:rsid w:val="00137CE4"/>
    <w:rsid w:val="00141A24"/>
    <w:rsid w:val="00141A48"/>
    <w:rsid w:val="00142310"/>
    <w:rsid w:val="00145521"/>
    <w:rsid w:val="00146AE0"/>
    <w:rsid w:val="00146CC1"/>
    <w:rsid w:val="00146DC4"/>
    <w:rsid w:val="00150F7B"/>
    <w:rsid w:val="0015203C"/>
    <w:rsid w:val="001528CE"/>
    <w:rsid w:val="0015666D"/>
    <w:rsid w:val="00160501"/>
    <w:rsid w:val="00161385"/>
    <w:rsid w:val="00161917"/>
    <w:rsid w:val="0016215C"/>
    <w:rsid w:val="00162241"/>
    <w:rsid w:val="00162A76"/>
    <w:rsid w:val="0016392B"/>
    <w:rsid w:val="00164971"/>
    <w:rsid w:val="00164A11"/>
    <w:rsid w:val="0016646E"/>
    <w:rsid w:val="001665F1"/>
    <w:rsid w:val="0016680B"/>
    <w:rsid w:val="0016685B"/>
    <w:rsid w:val="00166D8D"/>
    <w:rsid w:val="00166E57"/>
    <w:rsid w:val="00167D55"/>
    <w:rsid w:val="00167FB6"/>
    <w:rsid w:val="00170D35"/>
    <w:rsid w:val="00174401"/>
    <w:rsid w:val="00175A4D"/>
    <w:rsid w:val="00180FA2"/>
    <w:rsid w:val="00181CB4"/>
    <w:rsid w:val="0018316B"/>
    <w:rsid w:val="001847BC"/>
    <w:rsid w:val="00185211"/>
    <w:rsid w:val="001854D5"/>
    <w:rsid w:val="00185AB9"/>
    <w:rsid w:val="0018618A"/>
    <w:rsid w:val="00186E6D"/>
    <w:rsid w:val="00187282"/>
    <w:rsid w:val="001917F8"/>
    <w:rsid w:val="00191996"/>
    <w:rsid w:val="00191DD3"/>
    <w:rsid w:val="0019241F"/>
    <w:rsid w:val="001926DF"/>
    <w:rsid w:val="00192791"/>
    <w:rsid w:val="00193B23"/>
    <w:rsid w:val="001962FE"/>
    <w:rsid w:val="00197034"/>
    <w:rsid w:val="00197313"/>
    <w:rsid w:val="00197476"/>
    <w:rsid w:val="00197712"/>
    <w:rsid w:val="001A17BE"/>
    <w:rsid w:val="001A2E77"/>
    <w:rsid w:val="001A3DDC"/>
    <w:rsid w:val="001A4244"/>
    <w:rsid w:val="001A66EE"/>
    <w:rsid w:val="001A6E09"/>
    <w:rsid w:val="001A7B27"/>
    <w:rsid w:val="001B003B"/>
    <w:rsid w:val="001B2E7E"/>
    <w:rsid w:val="001B493B"/>
    <w:rsid w:val="001B791F"/>
    <w:rsid w:val="001B7A99"/>
    <w:rsid w:val="001C0179"/>
    <w:rsid w:val="001C26A0"/>
    <w:rsid w:val="001C2E5A"/>
    <w:rsid w:val="001C3DC4"/>
    <w:rsid w:val="001C47F8"/>
    <w:rsid w:val="001C57F1"/>
    <w:rsid w:val="001D02D0"/>
    <w:rsid w:val="001D1BB6"/>
    <w:rsid w:val="001D36A5"/>
    <w:rsid w:val="001D3DBB"/>
    <w:rsid w:val="001D4104"/>
    <w:rsid w:val="001D52E5"/>
    <w:rsid w:val="001D63B8"/>
    <w:rsid w:val="001D6ADB"/>
    <w:rsid w:val="001D6F90"/>
    <w:rsid w:val="001E373E"/>
    <w:rsid w:val="001E4430"/>
    <w:rsid w:val="001E478F"/>
    <w:rsid w:val="001E506B"/>
    <w:rsid w:val="001E7190"/>
    <w:rsid w:val="001F15EB"/>
    <w:rsid w:val="001F3849"/>
    <w:rsid w:val="001F4378"/>
    <w:rsid w:val="001F6D7C"/>
    <w:rsid w:val="001F7ACD"/>
    <w:rsid w:val="00200A5A"/>
    <w:rsid w:val="00204CCF"/>
    <w:rsid w:val="00206510"/>
    <w:rsid w:val="00207868"/>
    <w:rsid w:val="002102C0"/>
    <w:rsid w:val="00210DB8"/>
    <w:rsid w:val="0021193B"/>
    <w:rsid w:val="0021240F"/>
    <w:rsid w:val="00217DF8"/>
    <w:rsid w:val="00220581"/>
    <w:rsid w:val="00220F26"/>
    <w:rsid w:val="00223914"/>
    <w:rsid w:val="00224138"/>
    <w:rsid w:val="002243D5"/>
    <w:rsid w:val="00224552"/>
    <w:rsid w:val="0023078A"/>
    <w:rsid w:val="00230A7A"/>
    <w:rsid w:val="0023116B"/>
    <w:rsid w:val="002347AD"/>
    <w:rsid w:val="00242941"/>
    <w:rsid w:val="002449D9"/>
    <w:rsid w:val="002451AD"/>
    <w:rsid w:val="00245810"/>
    <w:rsid w:val="00245EF5"/>
    <w:rsid w:val="00246B42"/>
    <w:rsid w:val="002471CF"/>
    <w:rsid w:val="00247BE0"/>
    <w:rsid w:val="00251814"/>
    <w:rsid w:val="002549DE"/>
    <w:rsid w:val="00254B2A"/>
    <w:rsid w:val="00256B9B"/>
    <w:rsid w:val="0025750A"/>
    <w:rsid w:val="0025783B"/>
    <w:rsid w:val="00261ED6"/>
    <w:rsid w:val="0026275A"/>
    <w:rsid w:val="00262B03"/>
    <w:rsid w:val="00263E03"/>
    <w:rsid w:val="002709C3"/>
    <w:rsid w:val="002714E6"/>
    <w:rsid w:val="00272727"/>
    <w:rsid w:val="00275389"/>
    <w:rsid w:val="00275438"/>
    <w:rsid w:val="00277587"/>
    <w:rsid w:val="0027785F"/>
    <w:rsid w:val="00277A0C"/>
    <w:rsid w:val="00277DD8"/>
    <w:rsid w:val="002812C3"/>
    <w:rsid w:val="00282155"/>
    <w:rsid w:val="0028444C"/>
    <w:rsid w:val="00284622"/>
    <w:rsid w:val="002851CA"/>
    <w:rsid w:val="002852EF"/>
    <w:rsid w:val="002857F9"/>
    <w:rsid w:val="00285937"/>
    <w:rsid w:val="0028602D"/>
    <w:rsid w:val="00287706"/>
    <w:rsid w:val="00287753"/>
    <w:rsid w:val="00291D50"/>
    <w:rsid w:val="00291F7C"/>
    <w:rsid w:val="00292D90"/>
    <w:rsid w:val="00292FC9"/>
    <w:rsid w:val="0029721A"/>
    <w:rsid w:val="00297247"/>
    <w:rsid w:val="002A1AC6"/>
    <w:rsid w:val="002A1E7C"/>
    <w:rsid w:val="002A28EA"/>
    <w:rsid w:val="002A3F53"/>
    <w:rsid w:val="002A49D7"/>
    <w:rsid w:val="002A63DF"/>
    <w:rsid w:val="002A7715"/>
    <w:rsid w:val="002B05A8"/>
    <w:rsid w:val="002B3B3C"/>
    <w:rsid w:val="002B3DF3"/>
    <w:rsid w:val="002B65A8"/>
    <w:rsid w:val="002C07BA"/>
    <w:rsid w:val="002C1B97"/>
    <w:rsid w:val="002C33DA"/>
    <w:rsid w:val="002C43B7"/>
    <w:rsid w:val="002C4AAE"/>
    <w:rsid w:val="002C55BA"/>
    <w:rsid w:val="002C55D1"/>
    <w:rsid w:val="002D00D0"/>
    <w:rsid w:val="002D0205"/>
    <w:rsid w:val="002D02A4"/>
    <w:rsid w:val="002D2376"/>
    <w:rsid w:val="002D2F83"/>
    <w:rsid w:val="002D5F68"/>
    <w:rsid w:val="002D7D8B"/>
    <w:rsid w:val="002E1C16"/>
    <w:rsid w:val="002E2EEC"/>
    <w:rsid w:val="002E58F4"/>
    <w:rsid w:val="002F0348"/>
    <w:rsid w:val="002F08CF"/>
    <w:rsid w:val="002F0D05"/>
    <w:rsid w:val="002F29A9"/>
    <w:rsid w:val="002F2A93"/>
    <w:rsid w:val="002F2B93"/>
    <w:rsid w:val="002F46A9"/>
    <w:rsid w:val="003000DD"/>
    <w:rsid w:val="00300DE4"/>
    <w:rsid w:val="00301C23"/>
    <w:rsid w:val="00303F68"/>
    <w:rsid w:val="00304510"/>
    <w:rsid w:val="00307D87"/>
    <w:rsid w:val="00310DE6"/>
    <w:rsid w:val="00317D76"/>
    <w:rsid w:val="00317F7D"/>
    <w:rsid w:val="003201D4"/>
    <w:rsid w:val="003245F8"/>
    <w:rsid w:val="00324D96"/>
    <w:rsid w:val="003272CE"/>
    <w:rsid w:val="003272EC"/>
    <w:rsid w:val="003278F9"/>
    <w:rsid w:val="003334FB"/>
    <w:rsid w:val="00334346"/>
    <w:rsid w:val="0033513F"/>
    <w:rsid w:val="00335831"/>
    <w:rsid w:val="00335D78"/>
    <w:rsid w:val="0033712C"/>
    <w:rsid w:val="00340B48"/>
    <w:rsid w:val="00342BFD"/>
    <w:rsid w:val="00343C04"/>
    <w:rsid w:val="00343CB6"/>
    <w:rsid w:val="00344F5C"/>
    <w:rsid w:val="003457E8"/>
    <w:rsid w:val="003459B0"/>
    <w:rsid w:val="00347D40"/>
    <w:rsid w:val="00350FC4"/>
    <w:rsid w:val="003517B6"/>
    <w:rsid w:val="003537D2"/>
    <w:rsid w:val="00354273"/>
    <w:rsid w:val="0035522B"/>
    <w:rsid w:val="003555DC"/>
    <w:rsid w:val="003569BE"/>
    <w:rsid w:val="0035762E"/>
    <w:rsid w:val="00357B45"/>
    <w:rsid w:val="003608C0"/>
    <w:rsid w:val="00361EAC"/>
    <w:rsid w:val="00362601"/>
    <w:rsid w:val="00362D71"/>
    <w:rsid w:val="00365363"/>
    <w:rsid w:val="003661D6"/>
    <w:rsid w:val="00371F02"/>
    <w:rsid w:val="003721D6"/>
    <w:rsid w:val="00372A8B"/>
    <w:rsid w:val="00372BDE"/>
    <w:rsid w:val="0037450E"/>
    <w:rsid w:val="00374CE1"/>
    <w:rsid w:val="003761FA"/>
    <w:rsid w:val="00376B70"/>
    <w:rsid w:val="00376F7A"/>
    <w:rsid w:val="0038054D"/>
    <w:rsid w:val="00382542"/>
    <w:rsid w:val="00383026"/>
    <w:rsid w:val="00384365"/>
    <w:rsid w:val="00386626"/>
    <w:rsid w:val="00387243"/>
    <w:rsid w:val="00390437"/>
    <w:rsid w:val="00391F48"/>
    <w:rsid w:val="00393E6C"/>
    <w:rsid w:val="00395461"/>
    <w:rsid w:val="00396DD6"/>
    <w:rsid w:val="003A0B8F"/>
    <w:rsid w:val="003A3B50"/>
    <w:rsid w:val="003A45DF"/>
    <w:rsid w:val="003A5CD8"/>
    <w:rsid w:val="003B0CE1"/>
    <w:rsid w:val="003B116C"/>
    <w:rsid w:val="003B2D94"/>
    <w:rsid w:val="003B40B9"/>
    <w:rsid w:val="003B4544"/>
    <w:rsid w:val="003B495E"/>
    <w:rsid w:val="003B55EC"/>
    <w:rsid w:val="003B5922"/>
    <w:rsid w:val="003B63DB"/>
    <w:rsid w:val="003C19AB"/>
    <w:rsid w:val="003C2B25"/>
    <w:rsid w:val="003C314B"/>
    <w:rsid w:val="003C35B4"/>
    <w:rsid w:val="003C4170"/>
    <w:rsid w:val="003D0A1E"/>
    <w:rsid w:val="003D1F0E"/>
    <w:rsid w:val="003D29C1"/>
    <w:rsid w:val="003D2CE6"/>
    <w:rsid w:val="003D39C2"/>
    <w:rsid w:val="003D5952"/>
    <w:rsid w:val="003D66D0"/>
    <w:rsid w:val="003E066E"/>
    <w:rsid w:val="003E089E"/>
    <w:rsid w:val="003E2BB0"/>
    <w:rsid w:val="003E3CA0"/>
    <w:rsid w:val="003E5504"/>
    <w:rsid w:val="003F0108"/>
    <w:rsid w:val="003F2B5E"/>
    <w:rsid w:val="003F40EC"/>
    <w:rsid w:val="003F4CAB"/>
    <w:rsid w:val="004040E3"/>
    <w:rsid w:val="00404A07"/>
    <w:rsid w:val="00404D98"/>
    <w:rsid w:val="00407101"/>
    <w:rsid w:val="004074B2"/>
    <w:rsid w:val="00411F5B"/>
    <w:rsid w:val="004122CC"/>
    <w:rsid w:val="004127DF"/>
    <w:rsid w:val="0041337C"/>
    <w:rsid w:val="00413D6F"/>
    <w:rsid w:val="00413F6E"/>
    <w:rsid w:val="0041444D"/>
    <w:rsid w:val="00414FBA"/>
    <w:rsid w:val="0041573D"/>
    <w:rsid w:val="00416082"/>
    <w:rsid w:val="004165B3"/>
    <w:rsid w:val="0042085D"/>
    <w:rsid w:val="00424242"/>
    <w:rsid w:val="0042455A"/>
    <w:rsid w:val="00425492"/>
    <w:rsid w:val="00426CE0"/>
    <w:rsid w:val="00431350"/>
    <w:rsid w:val="00433E08"/>
    <w:rsid w:val="004368D1"/>
    <w:rsid w:val="0043795A"/>
    <w:rsid w:val="00441EFB"/>
    <w:rsid w:val="00443757"/>
    <w:rsid w:val="00444255"/>
    <w:rsid w:val="00444CB5"/>
    <w:rsid w:val="00445A0B"/>
    <w:rsid w:val="00447D97"/>
    <w:rsid w:val="00450889"/>
    <w:rsid w:val="004521CE"/>
    <w:rsid w:val="00452972"/>
    <w:rsid w:val="0045363C"/>
    <w:rsid w:val="004558AC"/>
    <w:rsid w:val="00455B48"/>
    <w:rsid w:val="004560F8"/>
    <w:rsid w:val="00456482"/>
    <w:rsid w:val="00457401"/>
    <w:rsid w:val="00460469"/>
    <w:rsid w:val="0046185D"/>
    <w:rsid w:val="004634AB"/>
    <w:rsid w:val="004635CE"/>
    <w:rsid w:val="00464397"/>
    <w:rsid w:val="004655B1"/>
    <w:rsid w:val="004655E5"/>
    <w:rsid w:val="004658AA"/>
    <w:rsid w:val="00465D8C"/>
    <w:rsid w:val="0046668C"/>
    <w:rsid w:val="00467490"/>
    <w:rsid w:val="004708EF"/>
    <w:rsid w:val="004726F1"/>
    <w:rsid w:val="004727C1"/>
    <w:rsid w:val="00472B61"/>
    <w:rsid w:val="00473B2A"/>
    <w:rsid w:val="004741B2"/>
    <w:rsid w:val="00475432"/>
    <w:rsid w:val="00477188"/>
    <w:rsid w:val="00480286"/>
    <w:rsid w:val="00480A7D"/>
    <w:rsid w:val="00480D67"/>
    <w:rsid w:val="00481807"/>
    <w:rsid w:val="00481D4B"/>
    <w:rsid w:val="004843AD"/>
    <w:rsid w:val="004859B5"/>
    <w:rsid w:val="00486950"/>
    <w:rsid w:val="00487BFF"/>
    <w:rsid w:val="0049124E"/>
    <w:rsid w:val="00492102"/>
    <w:rsid w:val="004A1B78"/>
    <w:rsid w:val="004A2DA7"/>
    <w:rsid w:val="004A32D3"/>
    <w:rsid w:val="004A3BF3"/>
    <w:rsid w:val="004A4378"/>
    <w:rsid w:val="004A4EAE"/>
    <w:rsid w:val="004A7B2D"/>
    <w:rsid w:val="004B0443"/>
    <w:rsid w:val="004B098D"/>
    <w:rsid w:val="004B157F"/>
    <w:rsid w:val="004B3DB8"/>
    <w:rsid w:val="004B4177"/>
    <w:rsid w:val="004B60EA"/>
    <w:rsid w:val="004B6EC4"/>
    <w:rsid w:val="004B7FC9"/>
    <w:rsid w:val="004C2BD6"/>
    <w:rsid w:val="004C48B1"/>
    <w:rsid w:val="004C5A04"/>
    <w:rsid w:val="004C6328"/>
    <w:rsid w:val="004C6835"/>
    <w:rsid w:val="004D02E3"/>
    <w:rsid w:val="004D1735"/>
    <w:rsid w:val="004D3589"/>
    <w:rsid w:val="004D4026"/>
    <w:rsid w:val="004D43F6"/>
    <w:rsid w:val="004D47C5"/>
    <w:rsid w:val="004D6EBE"/>
    <w:rsid w:val="004D7143"/>
    <w:rsid w:val="004E081A"/>
    <w:rsid w:val="004E08AA"/>
    <w:rsid w:val="004E0F02"/>
    <w:rsid w:val="004E108D"/>
    <w:rsid w:val="004E176D"/>
    <w:rsid w:val="004E1844"/>
    <w:rsid w:val="004E3C5C"/>
    <w:rsid w:val="004E46B7"/>
    <w:rsid w:val="004E7B12"/>
    <w:rsid w:val="004F0CFB"/>
    <w:rsid w:val="004F592A"/>
    <w:rsid w:val="0050166B"/>
    <w:rsid w:val="005018C4"/>
    <w:rsid w:val="0050218E"/>
    <w:rsid w:val="00502E3C"/>
    <w:rsid w:val="0050313B"/>
    <w:rsid w:val="005041F6"/>
    <w:rsid w:val="00504293"/>
    <w:rsid w:val="00506E36"/>
    <w:rsid w:val="005109BD"/>
    <w:rsid w:val="00510B49"/>
    <w:rsid w:val="00511249"/>
    <w:rsid w:val="00515754"/>
    <w:rsid w:val="00515AB9"/>
    <w:rsid w:val="0052069F"/>
    <w:rsid w:val="00523D86"/>
    <w:rsid w:val="005269E3"/>
    <w:rsid w:val="005301A8"/>
    <w:rsid w:val="0053131D"/>
    <w:rsid w:val="00537E0F"/>
    <w:rsid w:val="00541161"/>
    <w:rsid w:val="00542390"/>
    <w:rsid w:val="00542FEC"/>
    <w:rsid w:val="00543DEC"/>
    <w:rsid w:val="00545B54"/>
    <w:rsid w:val="00546DC3"/>
    <w:rsid w:val="00546FA4"/>
    <w:rsid w:val="005500EB"/>
    <w:rsid w:val="00551015"/>
    <w:rsid w:val="00551070"/>
    <w:rsid w:val="00552013"/>
    <w:rsid w:val="00552DF0"/>
    <w:rsid w:val="00552F27"/>
    <w:rsid w:val="005533D7"/>
    <w:rsid w:val="00553692"/>
    <w:rsid w:val="0055379B"/>
    <w:rsid w:val="0055549D"/>
    <w:rsid w:val="005558A9"/>
    <w:rsid w:val="00565BF9"/>
    <w:rsid w:val="005677BA"/>
    <w:rsid w:val="00573516"/>
    <w:rsid w:val="005744BB"/>
    <w:rsid w:val="005753B6"/>
    <w:rsid w:val="0057617B"/>
    <w:rsid w:val="00576C15"/>
    <w:rsid w:val="00576C38"/>
    <w:rsid w:val="005777C3"/>
    <w:rsid w:val="005812F2"/>
    <w:rsid w:val="00583299"/>
    <w:rsid w:val="00583966"/>
    <w:rsid w:val="00583CEB"/>
    <w:rsid w:val="005847F9"/>
    <w:rsid w:val="00584D1E"/>
    <w:rsid w:val="00585030"/>
    <w:rsid w:val="00585164"/>
    <w:rsid w:val="00587281"/>
    <w:rsid w:val="0058777F"/>
    <w:rsid w:val="00587883"/>
    <w:rsid w:val="00587D63"/>
    <w:rsid w:val="00591C0E"/>
    <w:rsid w:val="00593830"/>
    <w:rsid w:val="00593EE9"/>
    <w:rsid w:val="00594750"/>
    <w:rsid w:val="00596591"/>
    <w:rsid w:val="005975CC"/>
    <w:rsid w:val="005976D0"/>
    <w:rsid w:val="005A0AC3"/>
    <w:rsid w:val="005A2EAA"/>
    <w:rsid w:val="005A3396"/>
    <w:rsid w:val="005A690C"/>
    <w:rsid w:val="005A761B"/>
    <w:rsid w:val="005B0A3F"/>
    <w:rsid w:val="005B22A5"/>
    <w:rsid w:val="005B2BC0"/>
    <w:rsid w:val="005B3509"/>
    <w:rsid w:val="005B5697"/>
    <w:rsid w:val="005B7020"/>
    <w:rsid w:val="005B713A"/>
    <w:rsid w:val="005B78AD"/>
    <w:rsid w:val="005C22FF"/>
    <w:rsid w:val="005C3245"/>
    <w:rsid w:val="005C3D75"/>
    <w:rsid w:val="005C4C9C"/>
    <w:rsid w:val="005C50E0"/>
    <w:rsid w:val="005C6565"/>
    <w:rsid w:val="005C6E73"/>
    <w:rsid w:val="005D21B1"/>
    <w:rsid w:val="005D3634"/>
    <w:rsid w:val="005D54D1"/>
    <w:rsid w:val="005D6D28"/>
    <w:rsid w:val="005D7007"/>
    <w:rsid w:val="005D788B"/>
    <w:rsid w:val="005D78AE"/>
    <w:rsid w:val="005E0719"/>
    <w:rsid w:val="005E1D28"/>
    <w:rsid w:val="005E1FBF"/>
    <w:rsid w:val="005E4ACA"/>
    <w:rsid w:val="005E534D"/>
    <w:rsid w:val="005E64F4"/>
    <w:rsid w:val="005F09BA"/>
    <w:rsid w:val="005F0C6B"/>
    <w:rsid w:val="005F3788"/>
    <w:rsid w:val="005F575B"/>
    <w:rsid w:val="005F5D16"/>
    <w:rsid w:val="005F6867"/>
    <w:rsid w:val="005F7659"/>
    <w:rsid w:val="0060199E"/>
    <w:rsid w:val="00603289"/>
    <w:rsid w:val="0060466F"/>
    <w:rsid w:val="006062C3"/>
    <w:rsid w:val="0060695D"/>
    <w:rsid w:val="00606D03"/>
    <w:rsid w:val="0060718D"/>
    <w:rsid w:val="0060743F"/>
    <w:rsid w:val="006077F1"/>
    <w:rsid w:val="00612066"/>
    <w:rsid w:val="00612550"/>
    <w:rsid w:val="006134B9"/>
    <w:rsid w:val="006154D9"/>
    <w:rsid w:val="00615DE6"/>
    <w:rsid w:val="006163BC"/>
    <w:rsid w:val="006167DE"/>
    <w:rsid w:val="0061701B"/>
    <w:rsid w:val="00617255"/>
    <w:rsid w:val="00623A5B"/>
    <w:rsid w:val="0062447A"/>
    <w:rsid w:val="00625513"/>
    <w:rsid w:val="006260FF"/>
    <w:rsid w:val="00626466"/>
    <w:rsid w:val="00626861"/>
    <w:rsid w:val="00631045"/>
    <w:rsid w:val="00631CE1"/>
    <w:rsid w:val="00633CCE"/>
    <w:rsid w:val="006366CD"/>
    <w:rsid w:val="00642A23"/>
    <w:rsid w:val="00643CF1"/>
    <w:rsid w:val="00645186"/>
    <w:rsid w:val="00646F4B"/>
    <w:rsid w:val="006473DB"/>
    <w:rsid w:val="00653884"/>
    <w:rsid w:val="00654626"/>
    <w:rsid w:val="0066061E"/>
    <w:rsid w:val="006619E2"/>
    <w:rsid w:val="0066256A"/>
    <w:rsid w:val="00663630"/>
    <w:rsid w:val="00663CA0"/>
    <w:rsid w:val="0066401E"/>
    <w:rsid w:val="006644FA"/>
    <w:rsid w:val="00666112"/>
    <w:rsid w:val="006675E6"/>
    <w:rsid w:val="00667ED0"/>
    <w:rsid w:val="00670E48"/>
    <w:rsid w:val="006719E3"/>
    <w:rsid w:val="00671FDA"/>
    <w:rsid w:val="00673327"/>
    <w:rsid w:val="00674126"/>
    <w:rsid w:val="006757F5"/>
    <w:rsid w:val="006778CB"/>
    <w:rsid w:val="00680B25"/>
    <w:rsid w:val="00681B7F"/>
    <w:rsid w:val="0068357D"/>
    <w:rsid w:val="00683C6A"/>
    <w:rsid w:val="00684F82"/>
    <w:rsid w:val="006852EB"/>
    <w:rsid w:val="00687478"/>
    <w:rsid w:val="00690152"/>
    <w:rsid w:val="00690AD5"/>
    <w:rsid w:val="00691BAE"/>
    <w:rsid w:val="00691D03"/>
    <w:rsid w:val="00692C93"/>
    <w:rsid w:val="006941E9"/>
    <w:rsid w:val="006941FF"/>
    <w:rsid w:val="00694DE3"/>
    <w:rsid w:val="00694F19"/>
    <w:rsid w:val="006A2802"/>
    <w:rsid w:val="006A5C9A"/>
    <w:rsid w:val="006A66F4"/>
    <w:rsid w:val="006B19B3"/>
    <w:rsid w:val="006B2F09"/>
    <w:rsid w:val="006B4610"/>
    <w:rsid w:val="006B5691"/>
    <w:rsid w:val="006B6594"/>
    <w:rsid w:val="006B711A"/>
    <w:rsid w:val="006B753A"/>
    <w:rsid w:val="006B7914"/>
    <w:rsid w:val="006C0887"/>
    <w:rsid w:val="006C2931"/>
    <w:rsid w:val="006C49FB"/>
    <w:rsid w:val="006C5B06"/>
    <w:rsid w:val="006C6D03"/>
    <w:rsid w:val="006D1E56"/>
    <w:rsid w:val="006D3CC1"/>
    <w:rsid w:val="006D614F"/>
    <w:rsid w:val="006E198F"/>
    <w:rsid w:val="006E2911"/>
    <w:rsid w:val="006E2AC4"/>
    <w:rsid w:val="006E324B"/>
    <w:rsid w:val="006E3988"/>
    <w:rsid w:val="006E4442"/>
    <w:rsid w:val="006E4FBB"/>
    <w:rsid w:val="006E513D"/>
    <w:rsid w:val="006E6B09"/>
    <w:rsid w:val="006F10BF"/>
    <w:rsid w:val="006F1FB0"/>
    <w:rsid w:val="006F2E09"/>
    <w:rsid w:val="006F2E90"/>
    <w:rsid w:val="006F3A34"/>
    <w:rsid w:val="006F4280"/>
    <w:rsid w:val="006F4F64"/>
    <w:rsid w:val="006F5B07"/>
    <w:rsid w:val="006F625F"/>
    <w:rsid w:val="00703950"/>
    <w:rsid w:val="00705E2A"/>
    <w:rsid w:val="007073F3"/>
    <w:rsid w:val="007116B8"/>
    <w:rsid w:val="007121C4"/>
    <w:rsid w:val="00713857"/>
    <w:rsid w:val="0071486A"/>
    <w:rsid w:val="00723514"/>
    <w:rsid w:val="00724BBE"/>
    <w:rsid w:val="007266B6"/>
    <w:rsid w:val="007316B2"/>
    <w:rsid w:val="00732106"/>
    <w:rsid w:val="00733CF1"/>
    <w:rsid w:val="00736AC5"/>
    <w:rsid w:val="007412B8"/>
    <w:rsid w:val="00741856"/>
    <w:rsid w:val="007449DF"/>
    <w:rsid w:val="00745CD8"/>
    <w:rsid w:val="0074781E"/>
    <w:rsid w:val="00751932"/>
    <w:rsid w:val="00753228"/>
    <w:rsid w:val="00754B03"/>
    <w:rsid w:val="00755AAF"/>
    <w:rsid w:val="00755D9B"/>
    <w:rsid w:val="007560C6"/>
    <w:rsid w:val="00756A0F"/>
    <w:rsid w:val="0075757F"/>
    <w:rsid w:val="00757FF9"/>
    <w:rsid w:val="007609D6"/>
    <w:rsid w:val="0076230A"/>
    <w:rsid w:val="00762383"/>
    <w:rsid w:val="00763EAC"/>
    <w:rsid w:val="00765727"/>
    <w:rsid w:val="00765BEC"/>
    <w:rsid w:val="00770C30"/>
    <w:rsid w:val="007713C8"/>
    <w:rsid w:val="00773127"/>
    <w:rsid w:val="007743D5"/>
    <w:rsid w:val="00774473"/>
    <w:rsid w:val="00777070"/>
    <w:rsid w:val="007771C6"/>
    <w:rsid w:val="007775C5"/>
    <w:rsid w:val="007775C7"/>
    <w:rsid w:val="00777FF4"/>
    <w:rsid w:val="007827F2"/>
    <w:rsid w:val="00783030"/>
    <w:rsid w:val="007834DB"/>
    <w:rsid w:val="00784C54"/>
    <w:rsid w:val="00786E58"/>
    <w:rsid w:val="00786F4F"/>
    <w:rsid w:val="00791D28"/>
    <w:rsid w:val="00793804"/>
    <w:rsid w:val="00794BDE"/>
    <w:rsid w:val="00795C3C"/>
    <w:rsid w:val="00796A78"/>
    <w:rsid w:val="00797CEE"/>
    <w:rsid w:val="007A0516"/>
    <w:rsid w:val="007A24BB"/>
    <w:rsid w:val="007A28A4"/>
    <w:rsid w:val="007A2D07"/>
    <w:rsid w:val="007A2D8A"/>
    <w:rsid w:val="007A367E"/>
    <w:rsid w:val="007A5C16"/>
    <w:rsid w:val="007B1048"/>
    <w:rsid w:val="007B1801"/>
    <w:rsid w:val="007B3EE6"/>
    <w:rsid w:val="007B4029"/>
    <w:rsid w:val="007B471D"/>
    <w:rsid w:val="007B5EA2"/>
    <w:rsid w:val="007C02FA"/>
    <w:rsid w:val="007C15CA"/>
    <w:rsid w:val="007C3BFE"/>
    <w:rsid w:val="007C3D7A"/>
    <w:rsid w:val="007C699D"/>
    <w:rsid w:val="007C6FEA"/>
    <w:rsid w:val="007D2AEC"/>
    <w:rsid w:val="007D31C9"/>
    <w:rsid w:val="007D5A5E"/>
    <w:rsid w:val="007D6512"/>
    <w:rsid w:val="007D656C"/>
    <w:rsid w:val="007E0263"/>
    <w:rsid w:val="007E0682"/>
    <w:rsid w:val="007E1D8D"/>
    <w:rsid w:val="007E3B7C"/>
    <w:rsid w:val="007E57F1"/>
    <w:rsid w:val="007E6452"/>
    <w:rsid w:val="007F45AA"/>
    <w:rsid w:val="007F4D99"/>
    <w:rsid w:val="007F4EEF"/>
    <w:rsid w:val="007F58F6"/>
    <w:rsid w:val="007F63AA"/>
    <w:rsid w:val="0080473D"/>
    <w:rsid w:val="008049EA"/>
    <w:rsid w:val="00804FED"/>
    <w:rsid w:val="00810467"/>
    <w:rsid w:val="00810BB4"/>
    <w:rsid w:val="00810DD6"/>
    <w:rsid w:val="00811884"/>
    <w:rsid w:val="00812250"/>
    <w:rsid w:val="00812FA4"/>
    <w:rsid w:val="00813110"/>
    <w:rsid w:val="00814178"/>
    <w:rsid w:val="008142C6"/>
    <w:rsid w:val="00814A73"/>
    <w:rsid w:val="008150AF"/>
    <w:rsid w:val="008153BD"/>
    <w:rsid w:val="00820188"/>
    <w:rsid w:val="0082233D"/>
    <w:rsid w:val="0082280E"/>
    <w:rsid w:val="00823EA9"/>
    <w:rsid w:val="00824808"/>
    <w:rsid w:val="00824C26"/>
    <w:rsid w:val="00825CC2"/>
    <w:rsid w:val="00827678"/>
    <w:rsid w:val="008276C6"/>
    <w:rsid w:val="008308A1"/>
    <w:rsid w:val="0084092F"/>
    <w:rsid w:val="00844612"/>
    <w:rsid w:val="00846CDB"/>
    <w:rsid w:val="00846D9E"/>
    <w:rsid w:val="00852803"/>
    <w:rsid w:val="00854B1A"/>
    <w:rsid w:val="00855CE6"/>
    <w:rsid w:val="00857CEB"/>
    <w:rsid w:val="00861F06"/>
    <w:rsid w:val="00863812"/>
    <w:rsid w:val="00864B1A"/>
    <w:rsid w:val="0086569C"/>
    <w:rsid w:val="00865F61"/>
    <w:rsid w:val="008670B5"/>
    <w:rsid w:val="008674B6"/>
    <w:rsid w:val="00867B3D"/>
    <w:rsid w:val="00867C1F"/>
    <w:rsid w:val="00867E84"/>
    <w:rsid w:val="0087028D"/>
    <w:rsid w:val="00872C8E"/>
    <w:rsid w:val="00872F32"/>
    <w:rsid w:val="00874CA0"/>
    <w:rsid w:val="00875642"/>
    <w:rsid w:val="00876A96"/>
    <w:rsid w:val="00877895"/>
    <w:rsid w:val="00877D08"/>
    <w:rsid w:val="00877F65"/>
    <w:rsid w:val="00881651"/>
    <w:rsid w:val="00882048"/>
    <w:rsid w:val="00887D18"/>
    <w:rsid w:val="00892F14"/>
    <w:rsid w:val="0089306C"/>
    <w:rsid w:val="008939BB"/>
    <w:rsid w:val="008959DD"/>
    <w:rsid w:val="00896BE9"/>
    <w:rsid w:val="008A14DE"/>
    <w:rsid w:val="008A1794"/>
    <w:rsid w:val="008A219E"/>
    <w:rsid w:val="008A391E"/>
    <w:rsid w:val="008A3EC9"/>
    <w:rsid w:val="008A5268"/>
    <w:rsid w:val="008A5776"/>
    <w:rsid w:val="008A7678"/>
    <w:rsid w:val="008B019E"/>
    <w:rsid w:val="008B0A9A"/>
    <w:rsid w:val="008B1265"/>
    <w:rsid w:val="008B2C4E"/>
    <w:rsid w:val="008B5033"/>
    <w:rsid w:val="008B628F"/>
    <w:rsid w:val="008B6DC8"/>
    <w:rsid w:val="008B74C8"/>
    <w:rsid w:val="008C1996"/>
    <w:rsid w:val="008C225C"/>
    <w:rsid w:val="008C26D9"/>
    <w:rsid w:val="008C2A57"/>
    <w:rsid w:val="008C2B6B"/>
    <w:rsid w:val="008C4F66"/>
    <w:rsid w:val="008C5F62"/>
    <w:rsid w:val="008C6BF3"/>
    <w:rsid w:val="008C7601"/>
    <w:rsid w:val="008C7FB7"/>
    <w:rsid w:val="008D139E"/>
    <w:rsid w:val="008D6314"/>
    <w:rsid w:val="008D6A77"/>
    <w:rsid w:val="008D76AC"/>
    <w:rsid w:val="008E0BAF"/>
    <w:rsid w:val="008E1359"/>
    <w:rsid w:val="008E321E"/>
    <w:rsid w:val="008E35F8"/>
    <w:rsid w:val="008E5D6A"/>
    <w:rsid w:val="008E76D2"/>
    <w:rsid w:val="008E7794"/>
    <w:rsid w:val="008E7D2F"/>
    <w:rsid w:val="008F0BA0"/>
    <w:rsid w:val="008F1428"/>
    <w:rsid w:val="008F2576"/>
    <w:rsid w:val="008F2CC7"/>
    <w:rsid w:val="008F2E15"/>
    <w:rsid w:val="008F45C2"/>
    <w:rsid w:val="008F4668"/>
    <w:rsid w:val="008F525C"/>
    <w:rsid w:val="008F6807"/>
    <w:rsid w:val="00900506"/>
    <w:rsid w:val="00900CD6"/>
    <w:rsid w:val="00902329"/>
    <w:rsid w:val="00902CC9"/>
    <w:rsid w:val="00904137"/>
    <w:rsid w:val="00904BC8"/>
    <w:rsid w:val="00906248"/>
    <w:rsid w:val="009069B8"/>
    <w:rsid w:val="00907E8A"/>
    <w:rsid w:val="00910711"/>
    <w:rsid w:val="00911449"/>
    <w:rsid w:val="00912146"/>
    <w:rsid w:val="0091412D"/>
    <w:rsid w:val="0091491A"/>
    <w:rsid w:val="009156D4"/>
    <w:rsid w:val="00915E03"/>
    <w:rsid w:val="00915E30"/>
    <w:rsid w:val="00917661"/>
    <w:rsid w:val="0092251D"/>
    <w:rsid w:val="00923264"/>
    <w:rsid w:val="00923D92"/>
    <w:rsid w:val="00926644"/>
    <w:rsid w:val="00926C28"/>
    <w:rsid w:val="00931483"/>
    <w:rsid w:val="00933B92"/>
    <w:rsid w:val="00934CD5"/>
    <w:rsid w:val="009350E5"/>
    <w:rsid w:val="009357A6"/>
    <w:rsid w:val="009375DB"/>
    <w:rsid w:val="00940091"/>
    <w:rsid w:val="0094033B"/>
    <w:rsid w:val="00940803"/>
    <w:rsid w:val="00941879"/>
    <w:rsid w:val="00941CC9"/>
    <w:rsid w:val="009461F9"/>
    <w:rsid w:val="00946E96"/>
    <w:rsid w:val="00951BAF"/>
    <w:rsid w:val="009535A0"/>
    <w:rsid w:val="00954D04"/>
    <w:rsid w:val="0095728D"/>
    <w:rsid w:val="009572BE"/>
    <w:rsid w:val="009603BB"/>
    <w:rsid w:val="00960E8C"/>
    <w:rsid w:val="00962349"/>
    <w:rsid w:val="00962842"/>
    <w:rsid w:val="00962BBE"/>
    <w:rsid w:val="00963488"/>
    <w:rsid w:val="00963D73"/>
    <w:rsid w:val="009754D6"/>
    <w:rsid w:val="009757D8"/>
    <w:rsid w:val="00975A37"/>
    <w:rsid w:val="00976A4C"/>
    <w:rsid w:val="009771D2"/>
    <w:rsid w:val="00977B2A"/>
    <w:rsid w:val="009804AF"/>
    <w:rsid w:val="00981E71"/>
    <w:rsid w:val="00983554"/>
    <w:rsid w:val="0098357F"/>
    <w:rsid w:val="0099126D"/>
    <w:rsid w:val="009912F3"/>
    <w:rsid w:val="009915D1"/>
    <w:rsid w:val="009927C3"/>
    <w:rsid w:val="009930C0"/>
    <w:rsid w:val="0099352E"/>
    <w:rsid w:val="00993C7F"/>
    <w:rsid w:val="00993C92"/>
    <w:rsid w:val="00995091"/>
    <w:rsid w:val="0099631A"/>
    <w:rsid w:val="00997C0D"/>
    <w:rsid w:val="009A01AD"/>
    <w:rsid w:val="009A0279"/>
    <w:rsid w:val="009A0D46"/>
    <w:rsid w:val="009A27D5"/>
    <w:rsid w:val="009A2BD0"/>
    <w:rsid w:val="009A2C80"/>
    <w:rsid w:val="009A42E0"/>
    <w:rsid w:val="009A4319"/>
    <w:rsid w:val="009A4BEA"/>
    <w:rsid w:val="009A6FA4"/>
    <w:rsid w:val="009B0729"/>
    <w:rsid w:val="009B0CD9"/>
    <w:rsid w:val="009B10E8"/>
    <w:rsid w:val="009B18C6"/>
    <w:rsid w:val="009B2AB6"/>
    <w:rsid w:val="009B52B3"/>
    <w:rsid w:val="009B57C7"/>
    <w:rsid w:val="009B6F2D"/>
    <w:rsid w:val="009C0E9D"/>
    <w:rsid w:val="009C1B60"/>
    <w:rsid w:val="009C2778"/>
    <w:rsid w:val="009C413B"/>
    <w:rsid w:val="009C4DA4"/>
    <w:rsid w:val="009C54FA"/>
    <w:rsid w:val="009C67AE"/>
    <w:rsid w:val="009C7986"/>
    <w:rsid w:val="009C7FBA"/>
    <w:rsid w:val="009D1D65"/>
    <w:rsid w:val="009D2833"/>
    <w:rsid w:val="009D46BC"/>
    <w:rsid w:val="009D540D"/>
    <w:rsid w:val="009D67FB"/>
    <w:rsid w:val="009E0D17"/>
    <w:rsid w:val="009E2207"/>
    <w:rsid w:val="009E2436"/>
    <w:rsid w:val="009E2F93"/>
    <w:rsid w:val="009E5F89"/>
    <w:rsid w:val="009E5FDE"/>
    <w:rsid w:val="009E6372"/>
    <w:rsid w:val="009E6857"/>
    <w:rsid w:val="009E7DF7"/>
    <w:rsid w:val="009F06AE"/>
    <w:rsid w:val="009F7996"/>
    <w:rsid w:val="00A008F6"/>
    <w:rsid w:val="00A03733"/>
    <w:rsid w:val="00A04DD5"/>
    <w:rsid w:val="00A053B4"/>
    <w:rsid w:val="00A070A1"/>
    <w:rsid w:val="00A073E2"/>
    <w:rsid w:val="00A07EC2"/>
    <w:rsid w:val="00A10D32"/>
    <w:rsid w:val="00A11277"/>
    <w:rsid w:val="00A11AF9"/>
    <w:rsid w:val="00A11C5B"/>
    <w:rsid w:val="00A11EE9"/>
    <w:rsid w:val="00A121A4"/>
    <w:rsid w:val="00A12B41"/>
    <w:rsid w:val="00A13D1B"/>
    <w:rsid w:val="00A15B93"/>
    <w:rsid w:val="00A167F7"/>
    <w:rsid w:val="00A174A6"/>
    <w:rsid w:val="00A21B8B"/>
    <w:rsid w:val="00A23446"/>
    <w:rsid w:val="00A315F7"/>
    <w:rsid w:val="00A31BB9"/>
    <w:rsid w:val="00A32367"/>
    <w:rsid w:val="00A34FE1"/>
    <w:rsid w:val="00A366D4"/>
    <w:rsid w:val="00A41C70"/>
    <w:rsid w:val="00A42886"/>
    <w:rsid w:val="00A43E57"/>
    <w:rsid w:val="00A44D8B"/>
    <w:rsid w:val="00A44FA5"/>
    <w:rsid w:val="00A45C52"/>
    <w:rsid w:val="00A46E90"/>
    <w:rsid w:val="00A50667"/>
    <w:rsid w:val="00A52A27"/>
    <w:rsid w:val="00A52EAA"/>
    <w:rsid w:val="00A56243"/>
    <w:rsid w:val="00A6065C"/>
    <w:rsid w:val="00A643E6"/>
    <w:rsid w:val="00A666EE"/>
    <w:rsid w:val="00A66AC0"/>
    <w:rsid w:val="00A677A1"/>
    <w:rsid w:val="00A6789A"/>
    <w:rsid w:val="00A71111"/>
    <w:rsid w:val="00A71B6B"/>
    <w:rsid w:val="00A7384C"/>
    <w:rsid w:val="00A75DD0"/>
    <w:rsid w:val="00A80072"/>
    <w:rsid w:val="00A80138"/>
    <w:rsid w:val="00A80F51"/>
    <w:rsid w:val="00A80FAE"/>
    <w:rsid w:val="00A81C7E"/>
    <w:rsid w:val="00A82AE8"/>
    <w:rsid w:val="00A83068"/>
    <w:rsid w:val="00A8373A"/>
    <w:rsid w:val="00A83B31"/>
    <w:rsid w:val="00A83C2C"/>
    <w:rsid w:val="00A84D9E"/>
    <w:rsid w:val="00A865A3"/>
    <w:rsid w:val="00A8726B"/>
    <w:rsid w:val="00A90FA7"/>
    <w:rsid w:val="00A92155"/>
    <w:rsid w:val="00A92333"/>
    <w:rsid w:val="00A93CC2"/>
    <w:rsid w:val="00A94F9A"/>
    <w:rsid w:val="00A9568A"/>
    <w:rsid w:val="00AA3093"/>
    <w:rsid w:val="00AA38C8"/>
    <w:rsid w:val="00AA5048"/>
    <w:rsid w:val="00AA5472"/>
    <w:rsid w:val="00AA5477"/>
    <w:rsid w:val="00AA5E23"/>
    <w:rsid w:val="00AA6CAA"/>
    <w:rsid w:val="00AA6CD3"/>
    <w:rsid w:val="00AA7799"/>
    <w:rsid w:val="00AA7F9B"/>
    <w:rsid w:val="00AB250E"/>
    <w:rsid w:val="00AB3E32"/>
    <w:rsid w:val="00AB4C8D"/>
    <w:rsid w:val="00AB6429"/>
    <w:rsid w:val="00AB777E"/>
    <w:rsid w:val="00AC0218"/>
    <w:rsid w:val="00AC052B"/>
    <w:rsid w:val="00AC15BE"/>
    <w:rsid w:val="00AC1BA1"/>
    <w:rsid w:val="00AC1C9E"/>
    <w:rsid w:val="00AC25B7"/>
    <w:rsid w:val="00AC4C80"/>
    <w:rsid w:val="00AC5B4C"/>
    <w:rsid w:val="00AC6F4C"/>
    <w:rsid w:val="00AC7B9D"/>
    <w:rsid w:val="00AD0311"/>
    <w:rsid w:val="00AD0FBE"/>
    <w:rsid w:val="00AD1202"/>
    <w:rsid w:val="00AD4F89"/>
    <w:rsid w:val="00AD5831"/>
    <w:rsid w:val="00AE49FF"/>
    <w:rsid w:val="00AE4B3F"/>
    <w:rsid w:val="00AE5C90"/>
    <w:rsid w:val="00AE62F0"/>
    <w:rsid w:val="00AE66FD"/>
    <w:rsid w:val="00AF0393"/>
    <w:rsid w:val="00AF08E2"/>
    <w:rsid w:val="00AF1BCA"/>
    <w:rsid w:val="00AF1CE7"/>
    <w:rsid w:val="00AF2B1A"/>
    <w:rsid w:val="00AF5C39"/>
    <w:rsid w:val="00AF5F84"/>
    <w:rsid w:val="00AF6599"/>
    <w:rsid w:val="00B031AC"/>
    <w:rsid w:val="00B0444E"/>
    <w:rsid w:val="00B04A28"/>
    <w:rsid w:val="00B05594"/>
    <w:rsid w:val="00B055FA"/>
    <w:rsid w:val="00B058C8"/>
    <w:rsid w:val="00B05936"/>
    <w:rsid w:val="00B0671E"/>
    <w:rsid w:val="00B101C8"/>
    <w:rsid w:val="00B1271C"/>
    <w:rsid w:val="00B13962"/>
    <w:rsid w:val="00B14451"/>
    <w:rsid w:val="00B1559E"/>
    <w:rsid w:val="00B1604D"/>
    <w:rsid w:val="00B161BD"/>
    <w:rsid w:val="00B17A65"/>
    <w:rsid w:val="00B20152"/>
    <w:rsid w:val="00B217C5"/>
    <w:rsid w:val="00B21A87"/>
    <w:rsid w:val="00B22D68"/>
    <w:rsid w:val="00B23998"/>
    <w:rsid w:val="00B23DAD"/>
    <w:rsid w:val="00B257B0"/>
    <w:rsid w:val="00B278E8"/>
    <w:rsid w:val="00B30F8D"/>
    <w:rsid w:val="00B32ABF"/>
    <w:rsid w:val="00B344F6"/>
    <w:rsid w:val="00B358CE"/>
    <w:rsid w:val="00B36D36"/>
    <w:rsid w:val="00B37B09"/>
    <w:rsid w:val="00B41365"/>
    <w:rsid w:val="00B4372B"/>
    <w:rsid w:val="00B4424A"/>
    <w:rsid w:val="00B44A2B"/>
    <w:rsid w:val="00B44AFE"/>
    <w:rsid w:val="00B467A6"/>
    <w:rsid w:val="00B4758F"/>
    <w:rsid w:val="00B47783"/>
    <w:rsid w:val="00B50E12"/>
    <w:rsid w:val="00B5300B"/>
    <w:rsid w:val="00B530E6"/>
    <w:rsid w:val="00B56C4F"/>
    <w:rsid w:val="00B574EB"/>
    <w:rsid w:val="00B57E81"/>
    <w:rsid w:val="00B57EAE"/>
    <w:rsid w:val="00B602BB"/>
    <w:rsid w:val="00B61136"/>
    <w:rsid w:val="00B62B77"/>
    <w:rsid w:val="00B63DEE"/>
    <w:rsid w:val="00B64A9B"/>
    <w:rsid w:val="00B66A2E"/>
    <w:rsid w:val="00B67FBB"/>
    <w:rsid w:val="00B709B2"/>
    <w:rsid w:val="00B7134C"/>
    <w:rsid w:val="00B72C6E"/>
    <w:rsid w:val="00B74296"/>
    <w:rsid w:val="00B75E18"/>
    <w:rsid w:val="00B76A81"/>
    <w:rsid w:val="00B800FC"/>
    <w:rsid w:val="00B801A6"/>
    <w:rsid w:val="00B81A5C"/>
    <w:rsid w:val="00B82327"/>
    <w:rsid w:val="00B852EC"/>
    <w:rsid w:val="00B87BA1"/>
    <w:rsid w:val="00B903C1"/>
    <w:rsid w:val="00B9204C"/>
    <w:rsid w:val="00B926EB"/>
    <w:rsid w:val="00B9378E"/>
    <w:rsid w:val="00B94696"/>
    <w:rsid w:val="00B95F23"/>
    <w:rsid w:val="00B9634D"/>
    <w:rsid w:val="00B971F0"/>
    <w:rsid w:val="00BA005F"/>
    <w:rsid w:val="00BA1381"/>
    <w:rsid w:val="00BA15AB"/>
    <w:rsid w:val="00BA2894"/>
    <w:rsid w:val="00BA2F3E"/>
    <w:rsid w:val="00BA40C6"/>
    <w:rsid w:val="00BA4493"/>
    <w:rsid w:val="00BA4BC6"/>
    <w:rsid w:val="00BA5CCA"/>
    <w:rsid w:val="00BB0226"/>
    <w:rsid w:val="00BB19C6"/>
    <w:rsid w:val="00BB23DD"/>
    <w:rsid w:val="00BB25E7"/>
    <w:rsid w:val="00BB387D"/>
    <w:rsid w:val="00BC000D"/>
    <w:rsid w:val="00BC3210"/>
    <w:rsid w:val="00BC3A0A"/>
    <w:rsid w:val="00BC40D3"/>
    <w:rsid w:val="00BC4560"/>
    <w:rsid w:val="00BC5C31"/>
    <w:rsid w:val="00BC6467"/>
    <w:rsid w:val="00BD187E"/>
    <w:rsid w:val="00BD4243"/>
    <w:rsid w:val="00BD4DD3"/>
    <w:rsid w:val="00BD78DA"/>
    <w:rsid w:val="00BE06BB"/>
    <w:rsid w:val="00BE0857"/>
    <w:rsid w:val="00BF0E88"/>
    <w:rsid w:val="00BF1A77"/>
    <w:rsid w:val="00BF1FD5"/>
    <w:rsid w:val="00BF36B8"/>
    <w:rsid w:val="00BF3DAC"/>
    <w:rsid w:val="00BF56F6"/>
    <w:rsid w:val="00BF5A19"/>
    <w:rsid w:val="00BF5E30"/>
    <w:rsid w:val="00BF6DF6"/>
    <w:rsid w:val="00BF789B"/>
    <w:rsid w:val="00BF7F62"/>
    <w:rsid w:val="00C0064B"/>
    <w:rsid w:val="00C00CE3"/>
    <w:rsid w:val="00C014DF"/>
    <w:rsid w:val="00C01E24"/>
    <w:rsid w:val="00C01E4A"/>
    <w:rsid w:val="00C020FC"/>
    <w:rsid w:val="00C03F5E"/>
    <w:rsid w:val="00C05585"/>
    <w:rsid w:val="00C05E81"/>
    <w:rsid w:val="00C064B0"/>
    <w:rsid w:val="00C066CB"/>
    <w:rsid w:val="00C06BC3"/>
    <w:rsid w:val="00C113CF"/>
    <w:rsid w:val="00C128E9"/>
    <w:rsid w:val="00C12FB9"/>
    <w:rsid w:val="00C1328A"/>
    <w:rsid w:val="00C1530D"/>
    <w:rsid w:val="00C1610C"/>
    <w:rsid w:val="00C16971"/>
    <w:rsid w:val="00C172DD"/>
    <w:rsid w:val="00C17640"/>
    <w:rsid w:val="00C1797A"/>
    <w:rsid w:val="00C20C50"/>
    <w:rsid w:val="00C20DC7"/>
    <w:rsid w:val="00C23673"/>
    <w:rsid w:val="00C25271"/>
    <w:rsid w:val="00C25AC5"/>
    <w:rsid w:val="00C25BE5"/>
    <w:rsid w:val="00C31329"/>
    <w:rsid w:val="00C32526"/>
    <w:rsid w:val="00C34B22"/>
    <w:rsid w:val="00C36A11"/>
    <w:rsid w:val="00C411ED"/>
    <w:rsid w:val="00C4493C"/>
    <w:rsid w:val="00C44EFB"/>
    <w:rsid w:val="00C45273"/>
    <w:rsid w:val="00C5033B"/>
    <w:rsid w:val="00C51426"/>
    <w:rsid w:val="00C51C1C"/>
    <w:rsid w:val="00C52182"/>
    <w:rsid w:val="00C521D7"/>
    <w:rsid w:val="00C526FE"/>
    <w:rsid w:val="00C54347"/>
    <w:rsid w:val="00C5515B"/>
    <w:rsid w:val="00C55B92"/>
    <w:rsid w:val="00C55F60"/>
    <w:rsid w:val="00C569D7"/>
    <w:rsid w:val="00C56CE2"/>
    <w:rsid w:val="00C66402"/>
    <w:rsid w:val="00C66442"/>
    <w:rsid w:val="00C6671B"/>
    <w:rsid w:val="00C66E2A"/>
    <w:rsid w:val="00C70DB2"/>
    <w:rsid w:val="00C73B18"/>
    <w:rsid w:val="00C73DA8"/>
    <w:rsid w:val="00C75BC7"/>
    <w:rsid w:val="00C82B19"/>
    <w:rsid w:val="00C82DD5"/>
    <w:rsid w:val="00C901E9"/>
    <w:rsid w:val="00C94491"/>
    <w:rsid w:val="00C94714"/>
    <w:rsid w:val="00C9475A"/>
    <w:rsid w:val="00C95E72"/>
    <w:rsid w:val="00C95EF9"/>
    <w:rsid w:val="00C963CE"/>
    <w:rsid w:val="00C96A2A"/>
    <w:rsid w:val="00C96E76"/>
    <w:rsid w:val="00C96ED6"/>
    <w:rsid w:val="00C97184"/>
    <w:rsid w:val="00CA0394"/>
    <w:rsid w:val="00CA05FD"/>
    <w:rsid w:val="00CA0E7A"/>
    <w:rsid w:val="00CA1C8A"/>
    <w:rsid w:val="00CA6FDF"/>
    <w:rsid w:val="00CB0251"/>
    <w:rsid w:val="00CB07F8"/>
    <w:rsid w:val="00CB2EB0"/>
    <w:rsid w:val="00CB3312"/>
    <w:rsid w:val="00CC0337"/>
    <w:rsid w:val="00CC1F67"/>
    <w:rsid w:val="00CC32A9"/>
    <w:rsid w:val="00CC43F2"/>
    <w:rsid w:val="00CC5890"/>
    <w:rsid w:val="00CD01EC"/>
    <w:rsid w:val="00CD08C9"/>
    <w:rsid w:val="00CD2113"/>
    <w:rsid w:val="00CD4401"/>
    <w:rsid w:val="00CD4508"/>
    <w:rsid w:val="00CD48C6"/>
    <w:rsid w:val="00CD5489"/>
    <w:rsid w:val="00CD5FA2"/>
    <w:rsid w:val="00CE110B"/>
    <w:rsid w:val="00CE16F1"/>
    <w:rsid w:val="00CE23DB"/>
    <w:rsid w:val="00CE4AAB"/>
    <w:rsid w:val="00CE724A"/>
    <w:rsid w:val="00CE75BB"/>
    <w:rsid w:val="00CF0993"/>
    <w:rsid w:val="00CF09CC"/>
    <w:rsid w:val="00CF0A16"/>
    <w:rsid w:val="00CF247B"/>
    <w:rsid w:val="00CF2A66"/>
    <w:rsid w:val="00CF306D"/>
    <w:rsid w:val="00CF392E"/>
    <w:rsid w:val="00CF44D7"/>
    <w:rsid w:val="00CF4BD7"/>
    <w:rsid w:val="00CF5B57"/>
    <w:rsid w:val="00CF6580"/>
    <w:rsid w:val="00D00941"/>
    <w:rsid w:val="00D00A91"/>
    <w:rsid w:val="00D01978"/>
    <w:rsid w:val="00D0259D"/>
    <w:rsid w:val="00D0354B"/>
    <w:rsid w:val="00D0519F"/>
    <w:rsid w:val="00D07C26"/>
    <w:rsid w:val="00D13E8D"/>
    <w:rsid w:val="00D15DC3"/>
    <w:rsid w:val="00D16D08"/>
    <w:rsid w:val="00D17A36"/>
    <w:rsid w:val="00D20DDF"/>
    <w:rsid w:val="00D20E7F"/>
    <w:rsid w:val="00D21ACE"/>
    <w:rsid w:val="00D22129"/>
    <w:rsid w:val="00D224AC"/>
    <w:rsid w:val="00D22505"/>
    <w:rsid w:val="00D246BE"/>
    <w:rsid w:val="00D25566"/>
    <w:rsid w:val="00D26490"/>
    <w:rsid w:val="00D26BBE"/>
    <w:rsid w:val="00D3031E"/>
    <w:rsid w:val="00D30466"/>
    <w:rsid w:val="00D3113F"/>
    <w:rsid w:val="00D31516"/>
    <w:rsid w:val="00D32E9E"/>
    <w:rsid w:val="00D34185"/>
    <w:rsid w:val="00D34592"/>
    <w:rsid w:val="00D35F88"/>
    <w:rsid w:val="00D376A3"/>
    <w:rsid w:val="00D430DA"/>
    <w:rsid w:val="00D45FED"/>
    <w:rsid w:val="00D46520"/>
    <w:rsid w:val="00D500B1"/>
    <w:rsid w:val="00D5053F"/>
    <w:rsid w:val="00D50F90"/>
    <w:rsid w:val="00D51FA3"/>
    <w:rsid w:val="00D55936"/>
    <w:rsid w:val="00D6121F"/>
    <w:rsid w:val="00D616EA"/>
    <w:rsid w:val="00D61C91"/>
    <w:rsid w:val="00D629C0"/>
    <w:rsid w:val="00D63D4E"/>
    <w:rsid w:val="00D6678E"/>
    <w:rsid w:val="00D668C1"/>
    <w:rsid w:val="00D703F1"/>
    <w:rsid w:val="00D71C72"/>
    <w:rsid w:val="00D729DE"/>
    <w:rsid w:val="00D72F8C"/>
    <w:rsid w:val="00D75387"/>
    <w:rsid w:val="00D75FDC"/>
    <w:rsid w:val="00D76793"/>
    <w:rsid w:val="00D77C09"/>
    <w:rsid w:val="00D80B8F"/>
    <w:rsid w:val="00D81B6E"/>
    <w:rsid w:val="00D81E35"/>
    <w:rsid w:val="00D822F5"/>
    <w:rsid w:val="00D85489"/>
    <w:rsid w:val="00D957E4"/>
    <w:rsid w:val="00D979E2"/>
    <w:rsid w:val="00DA05B4"/>
    <w:rsid w:val="00DA5D21"/>
    <w:rsid w:val="00DA719F"/>
    <w:rsid w:val="00DB04A5"/>
    <w:rsid w:val="00DB0972"/>
    <w:rsid w:val="00DB0988"/>
    <w:rsid w:val="00DB13BB"/>
    <w:rsid w:val="00DB162E"/>
    <w:rsid w:val="00DB25F6"/>
    <w:rsid w:val="00DB3EB2"/>
    <w:rsid w:val="00DB4F32"/>
    <w:rsid w:val="00DB6A26"/>
    <w:rsid w:val="00DB7762"/>
    <w:rsid w:val="00DB7E69"/>
    <w:rsid w:val="00DC06F6"/>
    <w:rsid w:val="00DC0B86"/>
    <w:rsid w:val="00DC2909"/>
    <w:rsid w:val="00DC355C"/>
    <w:rsid w:val="00DC3E28"/>
    <w:rsid w:val="00DC431F"/>
    <w:rsid w:val="00DC555A"/>
    <w:rsid w:val="00DD447C"/>
    <w:rsid w:val="00DD5878"/>
    <w:rsid w:val="00DD65A1"/>
    <w:rsid w:val="00DD6EC1"/>
    <w:rsid w:val="00DD7669"/>
    <w:rsid w:val="00DE0291"/>
    <w:rsid w:val="00DE2C73"/>
    <w:rsid w:val="00DE39F8"/>
    <w:rsid w:val="00DE56E7"/>
    <w:rsid w:val="00DE5D31"/>
    <w:rsid w:val="00DF066E"/>
    <w:rsid w:val="00DF1B36"/>
    <w:rsid w:val="00DF2AC9"/>
    <w:rsid w:val="00DF2F18"/>
    <w:rsid w:val="00DF5629"/>
    <w:rsid w:val="00DF6D5E"/>
    <w:rsid w:val="00E01192"/>
    <w:rsid w:val="00E0122B"/>
    <w:rsid w:val="00E04E61"/>
    <w:rsid w:val="00E050A5"/>
    <w:rsid w:val="00E056EA"/>
    <w:rsid w:val="00E06C73"/>
    <w:rsid w:val="00E06F7E"/>
    <w:rsid w:val="00E07AE4"/>
    <w:rsid w:val="00E10EF6"/>
    <w:rsid w:val="00E12583"/>
    <w:rsid w:val="00E130D5"/>
    <w:rsid w:val="00E1384A"/>
    <w:rsid w:val="00E1406E"/>
    <w:rsid w:val="00E140A9"/>
    <w:rsid w:val="00E152A2"/>
    <w:rsid w:val="00E155FC"/>
    <w:rsid w:val="00E15FD6"/>
    <w:rsid w:val="00E20EC3"/>
    <w:rsid w:val="00E254A8"/>
    <w:rsid w:val="00E25E60"/>
    <w:rsid w:val="00E26A93"/>
    <w:rsid w:val="00E26B94"/>
    <w:rsid w:val="00E275AD"/>
    <w:rsid w:val="00E27C0C"/>
    <w:rsid w:val="00E30523"/>
    <w:rsid w:val="00E30757"/>
    <w:rsid w:val="00E32E41"/>
    <w:rsid w:val="00E340BA"/>
    <w:rsid w:val="00E34780"/>
    <w:rsid w:val="00E34E0E"/>
    <w:rsid w:val="00E35567"/>
    <w:rsid w:val="00E360BA"/>
    <w:rsid w:val="00E36A49"/>
    <w:rsid w:val="00E4279C"/>
    <w:rsid w:val="00E427BC"/>
    <w:rsid w:val="00E427DD"/>
    <w:rsid w:val="00E436B7"/>
    <w:rsid w:val="00E43A40"/>
    <w:rsid w:val="00E44650"/>
    <w:rsid w:val="00E45F5B"/>
    <w:rsid w:val="00E46977"/>
    <w:rsid w:val="00E5121E"/>
    <w:rsid w:val="00E53477"/>
    <w:rsid w:val="00E54DD7"/>
    <w:rsid w:val="00E61014"/>
    <w:rsid w:val="00E61D94"/>
    <w:rsid w:val="00E646DF"/>
    <w:rsid w:val="00E6506D"/>
    <w:rsid w:val="00E66E80"/>
    <w:rsid w:val="00E7000E"/>
    <w:rsid w:val="00E73F11"/>
    <w:rsid w:val="00E7761C"/>
    <w:rsid w:val="00E804A5"/>
    <w:rsid w:val="00E80A00"/>
    <w:rsid w:val="00E82C10"/>
    <w:rsid w:val="00E8333B"/>
    <w:rsid w:val="00E84738"/>
    <w:rsid w:val="00E85229"/>
    <w:rsid w:val="00E90B31"/>
    <w:rsid w:val="00E90C01"/>
    <w:rsid w:val="00E923F5"/>
    <w:rsid w:val="00E92AB2"/>
    <w:rsid w:val="00E93E7A"/>
    <w:rsid w:val="00E948DE"/>
    <w:rsid w:val="00E950FA"/>
    <w:rsid w:val="00E95C32"/>
    <w:rsid w:val="00EA0A33"/>
    <w:rsid w:val="00EA0E29"/>
    <w:rsid w:val="00EA1234"/>
    <w:rsid w:val="00EA33D6"/>
    <w:rsid w:val="00EA388E"/>
    <w:rsid w:val="00EA539B"/>
    <w:rsid w:val="00EA56EC"/>
    <w:rsid w:val="00EA7498"/>
    <w:rsid w:val="00EA74B4"/>
    <w:rsid w:val="00EB30DA"/>
    <w:rsid w:val="00EB3966"/>
    <w:rsid w:val="00EB400F"/>
    <w:rsid w:val="00EC3E92"/>
    <w:rsid w:val="00EC46E8"/>
    <w:rsid w:val="00EC6433"/>
    <w:rsid w:val="00EC72A5"/>
    <w:rsid w:val="00ED058A"/>
    <w:rsid w:val="00ED0DA3"/>
    <w:rsid w:val="00ED2938"/>
    <w:rsid w:val="00ED36D4"/>
    <w:rsid w:val="00ED5008"/>
    <w:rsid w:val="00ED5368"/>
    <w:rsid w:val="00ED55B2"/>
    <w:rsid w:val="00ED7B70"/>
    <w:rsid w:val="00EE125D"/>
    <w:rsid w:val="00EE1469"/>
    <w:rsid w:val="00EE4095"/>
    <w:rsid w:val="00EE4FDA"/>
    <w:rsid w:val="00EE5183"/>
    <w:rsid w:val="00EE6419"/>
    <w:rsid w:val="00EE6D94"/>
    <w:rsid w:val="00EF0031"/>
    <w:rsid w:val="00EF03E3"/>
    <w:rsid w:val="00EF228A"/>
    <w:rsid w:val="00EF290A"/>
    <w:rsid w:val="00EF52F1"/>
    <w:rsid w:val="00EF534A"/>
    <w:rsid w:val="00EF53CB"/>
    <w:rsid w:val="00EF5EB0"/>
    <w:rsid w:val="00EF6692"/>
    <w:rsid w:val="00F00627"/>
    <w:rsid w:val="00F00ED2"/>
    <w:rsid w:val="00F024D3"/>
    <w:rsid w:val="00F06BDE"/>
    <w:rsid w:val="00F1249E"/>
    <w:rsid w:val="00F143E7"/>
    <w:rsid w:val="00F15345"/>
    <w:rsid w:val="00F16772"/>
    <w:rsid w:val="00F177FD"/>
    <w:rsid w:val="00F21950"/>
    <w:rsid w:val="00F21ABA"/>
    <w:rsid w:val="00F2561F"/>
    <w:rsid w:val="00F30B1F"/>
    <w:rsid w:val="00F34002"/>
    <w:rsid w:val="00F34EBD"/>
    <w:rsid w:val="00F35BA4"/>
    <w:rsid w:val="00F36173"/>
    <w:rsid w:val="00F36706"/>
    <w:rsid w:val="00F40579"/>
    <w:rsid w:val="00F41965"/>
    <w:rsid w:val="00F435FD"/>
    <w:rsid w:val="00F448ED"/>
    <w:rsid w:val="00F455A8"/>
    <w:rsid w:val="00F47B0C"/>
    <w:rsid w:val="00F507DA"/>
    <w:rsid w:val="00F536EA"/>
    <w:rsid w:val="00F5512F"/>
    <w:rsid w:val="00F56C34"/>
    <w:rsid w:val="00F60245"/>
    <w:rsid w:val="00F605BE"/>
    <w:rsid w:val="00F62A0E"/>
    <w:rsid w:val="00F632EB"/>
    <w:rsid w:val="00F635A5"/>
    <w:rsid w:val="00F63DE0"/>
    <w:rsid w:val="00F64CC0"/>
    <w:rsid w:val="00F66E5F"/>
    <w:rsid w:val="00F7003B"/>
    <w:rsid w:val="00F7043A"/>
    <w:rsid w:val="00F7230E"/>
    <w:rsid w:val="00F77194"/>
    <w:rsid w:val="00F77ECA"/>
    <w:rsid w:val="00F81267"/>
    <w:rsid w:val="00F81550"/>
    <w:rsid w:val="00F83F89"/>
    <w:rsid w:val="00F857DD"/>
    <w:rsid w:val="00F85D2C"/>
    <w:rsid w:val="00F90A5E"/>
    <w:rsid w:val="00F90F1B"/>
    <w:rsid w:val="00F939A7"/>
    <w:rsid w:val="00F97E2B"/>
    <w:rsid w:val="00FA180B"/>
    <w:rsid w:val="00FA2462"/>
    <w:rsid w:val="00FA369D"/>
    <w:rsid w:val="00FA3E57"/>
    <w:rsid w:val="00FA4AE1"/>
    <w:rsid w:val="00FA5891"/>
    <w:rsid w:val="00FA6F2C"/>
    <w:rsid w:val="00FA6FF8"/>
    <w:rsid w:val="00FA73D0"/>
    <w:rsid w:val="00FA7AAF"/>
    <w:rsid w:val="00FA7EA1"/>
    <w:rsid w:val="00FB0230"/>
    <w:rsid w:val="00FB30E7"/>
    <w:rsid w:val="00FB32AA"/>
    <w:rsid w:val="00FB3AA8"/>
    <w:rsid w:val="00FB403C"/>
    <w:rsid w:val="00FB5CC4"/>
    <w:rsid w:val="00FB6AEC"/>
    <w:rsid w:val="00FB73CB"/>
    <w:rsid w:val="00FC17E3"/>
    <w:rsid w:val="00FC1B73"/>
    <w:rsid w:val="00FC2250"/>
    <w:rsid w:val="00FC2A98"/>
    <w:rsid w:val="00FC4D2A"/>
    <w:rsid w:val="00FC4D40"/>
    <w:rsid w:val="00FC6EC3"/>
    <w:rsid w:val="00FC7919"/>
    <w:rsid w:val="00FC7A32"/>
    <w:rsid w:val="00FD17A4"/>
    <w:rsid w:val="00FD1AF9"/>
    <w:rsid w:val="00FD4D04"/>
    <w:rsid w:val="00FE007F"/>
    <w:rsid w:val="00FE0EC9"/>
    <w:rsid w:val="00FE0F98"/>
    <w:rsid w:val="00FE1095"/>
    <w:rsid w:val="00FE131D"/>
    <w:rsid w:val="00FE1549"/>
    <w:rsid w:val="00FE2B74"/>
    <w:rsid w:val="00FE3548"/>
    <w:rsid w:val="00FE397E"/>
    <w:rsid w:val="00FE4C81"/>
    <w:rsid w:val="00FE4D69"/>
    <w:rsid w:val="00FE7410"/>
    <w:rsid w:val="00FF0B30"/>
    <w:rsid w:val="00FF2D43"/>
    <w:rsid w:val="00FF31C3"/>
    <w:rsid w:val="00FF3789"/>
    <w:rsid w:val="00FF3A99"/>
    <w:rsid w:val="00FF3C7C"/>
    <w:rsid w:val="00FF5446"/>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c.europa.eu/environment/life/funding/lifeplus.htm" TargetMode="External"/><Relationship Id="rId21" Type="http://schemas.openxmlformats.org/officeDocument/2006/relationships/hyperlink" Target="mailto:nagradajohnatanasoff@president.bg" TargetMode="External"/><Relationship Id="rId34" Type="http://schemas.openxmlformats.org/officeDocument/2006/relationships/hyperlink" Target="http://www.cost.eu/about_cost/who/%28type%29/3/%28alpha%29/V" TargetMode="External"/><Relationship Id="rId42" Type="http://schemas.openxmlformats.org/officeDocument/2006/relationships/hyperlink" Target="http://cordis.europa.eu/../fetch?CALLER=EN_NEWS_EVENT&amp;ACTION=D&amp;DOC=69&amp;CAT=NEWS&amp;QUERY=013e319293c0:2db3:20ceab72&amp;RCN=35199" TargetMode="External"/><Relationship Id="rId47" Type="http://schemas.openxmlformats.org/officeDocument/2006/relationships/hyperlink" Target="http://cordis.europa.eu/../fetch?CALLER=EN_NEWS_EVENT&amp;ACTION=D&amp;DOC=73&amp;CAT=NEWS&amp;QUERY=013e319293c0:2db3:20ceab72&amp;RCN=35664" TargetMode="External"/><Relationship Id="rId50" Type="http://schemas.openxmlformats.org/officeDocument/2006/relationships/hyperlink" Target="http://cordis.europa.eu/fetch?CALLER=EN_NEWS_EVENT&amp;ACTION=D&amp;DOC=58&amp;CAT=NEWS&amp;QUERY=013ec6dcd714:3974:2106cb25&amp;RCN=35425" TargetMode="External"/><Relationship Id="rId55" Type="http://schemas.openxmlformats.org/officeDocument/2006/relationships/hyperlink" Target="http://cordis.europa.eu/fetch?CALLER=EN_NEWS_EVENT&amp;ACTION=D&amp;DOC=61&amp;CAT=NEWS&amp;QUERY=013ec6dcd714:3974:2106cb25&amp;RCN=35582" TargetMode="External"/><Relationship Id="rId63" Type="http://schemas.openxmlformats.org/officeDocument/2006/relationships/hyperlink" Target="http://cordis.europa.eu/fetch?CALLER=EN_NEWS_EVENT&amp;ACTION=D&amp;DOC=68&amp;CAT=NEWS&amp;QUERY=013ec6dcd714:3974:2106cb25&amp;RCN=35283" TargetMode="External"/><Relationship Id="rId68" Type="http://schemas.openxmlformats.org/officeDocument/2006/relationships/hyperlink" Target="http://www.ernop.eu/" TargetMode="External"/><Relationship Id="rId76" Type="http://schemas.openxmlformats.org/officeDocument/2006/relationships/hyperlink" Target="http://cerncourier.com/cws/event/304733" TargetMode="External"/><Relationship Id="rId84" Type="http://schemas.openxmlformats.org/officeDocument/2006/relationships/image" Target="media/image5.jpeg"/><Relationship Id="rId89" Type="http://schemas.openxmlformats.org/officeDocument/2006/relationships/hyperlink" Target="http://www.palgrave-journals.com/hep/journal/v25/n4/full/hep20129a.html"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cordis.europa.eu/fetch?CALLER=EN_NEWS_EVENT&amp;ACTION=D&amp;DOC=74&amp;CAT=NEWS&amp;QUERY=013ec6dcd714:3974:2106cb25&amp;RCN=35580" TargetMode="External"/><Relationship Id="rId92"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europe.bg/htmls/page.php?id=40914&amp;category=72" TargetMode="External"/><Relationship Id="rId11" Type="http://schemas.openxmlformats.org/officeDocument/2006/relationships/header" Target="header1.xml"/><Relationship Id="rId24" Type="http://schemas.openxmlformats.org/officeDocument/2006/relationships/hyperlink" Target="http://www.dnevnik.bg/evropa/evrofinansirane/programi/2007/06/22/322760_sedma_ramkova_programa_fp7_na_es_za_nauchni/" TargetMode="External"/><Relationship Id="rId32" Type="http://schemas.openxmlformats.org/officeDocument/2006/relationships/hyperlink" Target="http://www.cost.eu/" TargetMode="External"/><Relationship Id="rId37" Type="http://schemas.openxmlformats.org/officeDocument/2006/relationships/hyperlink" Target="mailto:euroinfo@europaeum.ox.ac.uk" TargetMode="External"/><Relationship Id="rId40" Type="http://schemas.openxmlformats.org/officeDocument/2006/relationships/hyperlink" Target="http://cordis.europa.eu/../fetch?CALLER=EN_NEWS_EVENT&amp;ACTION=D&amp;DOC=67&amp;CAT=NEWS&amp;QUERY=013e319293c0:2db3:20ceab72&amp;RCN=35360" TargetMode="External"/><Relationship Id="rId45" Type="http://schemas.openxmlformats.org/officeDocument/2006/relationships/hyperlink" Target="http://cordis.europa.eu/../fetch?CALLER=EN_NEWS_EVENT&amp;ACTION=D&amp;DOC=71&amp;CAT=NEWS&amp;QUERY=013e319293c0:2db3:20ceab72&amp;RCN=35551" TargetMode="External"/><Relationship Id="rId53" Type="http://schemas.openxmlformats.org/officeDocument/2006/relationships/hyperlink" Target="http://cerncourier.com/cws/event/306060" TargetMode="External"/><Relationship Id="rId58" Type="http://schemas.openxmlformats.org/officeDocument/2006/relationships/hyperlink" Target="http://cordis.europa.eu/fetch?CALLER=EN_NEWS_EVENT&amp;ACTION=D&amp;DOC=64&amp;CAT=NEWS&amp;QUERY=013ec6dcd714:3974:2106cb25&amp;RCN=35640" TargetMode="External"/><Relationship Id="rId66" Type="http://schemas.openxmlformats.org/officeDocument/2006/relationships/hyperlink" Target="http://cerncourier.com/cws/event/305321" TargetMode="External"/><Relationship Id="rId74" Type="http://schemas.openxmlformats.org/officeDocument/2006/relationships/hyperlink" Target="http://cordis.europa.eu/fetch?CALLER=EN_NEWS_EVENT&amp;ACTION=D&amp;DOC=77&amp;CAT=NEWS&amp;QUERY=013ec6dcd714:3974:2106cb25&amp;RCN=35370" TargetMode="External"/><Relationship Id="rId79" Type="http://schemas.openxmlformats.org/officeDocument/2006/relationships/image" Target="media/image2.jpeg"/><Relationship Id="rId87" Type="http://schemas.openxmlformats.org/officeDocument/2006/relationships/hyperlink" Target="http://www.palgrave-journals.com/hep/journal/v26/n1/full/hep201220a.html" TargetMode="External"/><Relationship Id="rId5" Type="http://schemas.microsoft.com/office/2007/relationships/stylesWithEffects" Target="stylesWithEffects.xml"/><Relationship Id="rId61" Type="http://schemas.openxmlformats.org/officeDocument/2006/relationships/hyperlink" Target="http://www.earma-vienna-2013.com/index.php?id=1183" TargetMode="External"/><Relationship Id="rId82" Type="http://schemas.openxmlformats.org/officeDocument/2006/relationships/hyperlink" Target="http://www.nature.com/icogs/" TargetMode="External"/><Relationship Id="rId90" Type="http://schemas.openxmlformats.org/officeDocument/2006/relationships/image" Target="media/image6.jpeg"/><Relationship Id="rId95" Type="http://schemas.openxmlformats.org/officeDocument/2006/relationships/hyperlink" Target="http://www.eua.be/Libraries/Publications_homepage_list/EUA_Global_University_Rankings_and_Their_Impact_-_Report_II.sflb.ashx" TargetMode="External"/><Relationship Id="rId19" Type="http://schemas.openxmlformats.org/officeDocument/2006/relationships/hyperlink" Target="http://www.uq.edu.au/"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eur-lex.europa.eu/LexUriServ/LexUriServ.do?uri=OJ:C:2013:047:0021:0023:BG:PDF" TargetMode="External"/><Relationship Id="rId30" Type="http://schemas.openxmlformats.org/officeDocument/2006/relationships/hyperlink" Target="http://www.cost.eu/" TargetMode="External"/><Relationship Id="rId35" Type="http://schemas.openxmlformats.org/officeDocument/2006/relationships/footer" Target="footer5.xml"/><Relationship Id="rId43" Type="http://schemas.openxmlformats.org/officeDocument/2006/relationships/hyperlink" Target="http://www.eua.be/EUA-CDE-Warsaw.aspx" TargetMode="External"/><Relationship Id="rId48" Type="http://schemas.openxmlformats.org/officeDocument/2006/relationships/hyperlink" Target="http://cordis.europa.eu/fetch?CALLER=EN_NEWS_EVENT&amp;ACTION=D&amp;DOC=56&amp;CAT=NEWS&amp;QUERY=013ec6dcd714:3974:2106cb25&amp;RCN=35684" TargetMode="External"/><Relationship Id="rId56" Type="http://schemas.openxmlformats.org/officeDocument/2006/relationships/hyperlink" Target="http://cordis.europa.eu/fetch?CALLER=EN_NEWS_EVENT&amp;ACTION=D&amp;DOC=62&amp;CAT=NEWS&amp;QUERY=013ec6dcd714:3974:2106cb25&amp;RCN=35499" TargetMode="External"/><Relationship Id="rId64" Type="http://schemas.openxmlformats.org/officeDocument/2006/relationships/hyperlink" Target="http://cordis.europa.eu/fetch?CALLER=EN_NEWS_EVENT&amp;ACTION=D&amp;DOC=69&amp;CAT=NEWS&amp;QUERY=013ec6dcd714:3974:2106cb25&amp;RCN=35277" TargetMode="External"/><Relationship Id="rId69" Type="http://schemas.openxmlformats.org/officeDocument/2006/relationships/hyperlink" Target="http://cordis.europa.eu/fetch?CALLER=EN_NEWS_EVENT&amp;ACTION=D&amp;DOC=72&amp;CAT=NEWS&amp;QUERY=013ec6dcd714:3974:2106cb25&amp;RCN=35385" TargetMode="External"/><Relationship Id="rId77" Type="http://schemas.openxmlformats.org/officeDocument/2006/relationships/footer" Target="footer6.xml"/><Relationship Id="rId8" Type="http://schemas.openxmlformats.org/officeDocument/2006/relationships/footnotes" Target="footnotes.xml"/><Relationship Id="rId51" Type="http://schemas.openxmlformats.org/officeDocument/2006/relationships/hyperlink" Target="http://cordis.europa.eu/fetch?CALLER=EN_NEWS_EVENT&amp;ACTION=D&amp;DOC=59&amp;CAT=NEWS&amp;QUERY=013ec6dcd714:3974:2106cb25&amp;RCN=35585" TargetMode="External"/><Relationship Id="rId72" Type="http://schemas.openxmlformats.org/officeDocument/2006/relationships/hyperlink" Target="http://cordis.europa.eu/fetch?CALLER=EN_NEWS_EVENT&amp;ACTION=D&amp;DOC=75&amp;CAT=NEWS&amp;QUERY=013ec6dcd714:3974:2106cb25&amp;RCN=35129" TargetMode="External"/><Relationship Id="rId80" Type="http://schemas.openxmlformats.org/officeDocument/2006/relationships/image" Target="media/image3.gif"/><Relationship Id="rId85" Type="http://schemas.openxmlformats.org/officeDocument/2006/relationships/hyperlink" Target="http://www.palgrave-journals.com/hep/journal/v26/n1/full/hep201230a.html" TargetMode="External"/><Relationship Id="rId93" Type="http://schemas.openxmlformats.org/officeDocument/2006/relationships/hyperlink" Target="http://www.eua.be/Libraries/Publications_homepage_list/EUA_Global_University_Rankings_and_Their_Impact_-_Report_II.sflb.ashx" TargetMode="External"/><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www.kent.ac.uk/" TargetMode="External"/><Relationship Id="rId25" Type="http://schemas.openxmlformats.org/officeDocument/2006/relationships/hyperlink" Target="http://ec.europa.eu/research/participants/portal/appmanager/participants/portal?_nfpb=true&amp;_windowLabel=portletInstance_60&amp;portletInstance_60_actionOverride=%2Fportlets%2Fcall%2Ffp7CallMenu%2Fgo2People&amp;_pageLabel=call_FP7" TargetMode="External"/><Relationship Id="rId33" Type="http://schemas.openxmlformats.org/officeDocument/2006/relationships/hyperlink" Target="http://www.cost.eu/participate/open_call" TargetMode="External"/><Relationship Id="rId38" Type="http://schemas.openxmlformats.org/officeDocument/2006/relationships/hyperlink" Target="http://cordis.europa.eu/../fetch?CALLER=EN_NEWS_EVENT&amp;ACTION=D&amp;DOC=65&amp;CAT=NEWS&amp;QUERY=013e319293c0:2db3:20ceab72&amp;RCN=35562" TargetMode="External"/><Relationship Id="rId46" Type="http://schemas.openxmlformats.org/officeDocument/2006/relationships/hyperlink" Target="http://cordis.europa.eu/../fetch?CALLER=EN_NEWS_EVENT&amp;ACTION=D&amp;DOC=72&amp;CAT=NEWS&amp;QUERY=013e319293c0:2db3:20ceab72&amp;RCN=35454" TargetMode="External"/><Relationship Id="rId59" Type="http://schemas.openxmlformats.org/officeDocument/2006/relationships/hyperlink" Target="http://cordis.europa.eu/fetch?CALLER=EN_NEWS_EVENT&amp;ACTION=D&amp;DOC=65&amp;CAT=NEWS&amp;QUERY=013ec6dcd714:3974:2106cb25&amp;RCN=35669" TargetMode="External"/><Relationship Id="rId67" Type="http://schemas.openxmlformats.org/officeDocument/2006/relationships/hyperlink" Target="http://cordis.europa.eu/fetch?CALLER=EN_NEWS_EVENT&amp;ACTION=D&amp;DOC=71&amp;CAT=NEWS&amp;QUERY=013ec6dcd714:3974:2106cb25&amp;RCN=35297" TargetMode="External"/><Relationship Id="rId20" Type="http://schemas.openxmlformats.org/officeDocument/2006/relationships/hyperlink" Target="http://kcm.karoll.bg/obrazovanie/iniciativi-na-karol/stazhantski-programi-na-karol-kapital-menidzhmnt/aktualna-stazhantska-programa/" TargetMode="External"/><Relationship Id="rId41" Type="http://schemas.openxmlformats.org/officeDocument/2006/relationships/hyperlink" Target="http://cordis.europa.eu/../fetch?CALLER=EN_NEWS_EVENT&amp;ACTION=D&amp;DOC=68&amp;CAT=NEWS&amp;QUERY=013e319293c0:2db3:20ceab72&amp;RCN=35662" TargetMode="External"/><Relationship Id="rId54" Type="http://schemas.openxmlformats.org/officeDocument/2006/relationships/hyperlink" Target="https://kenthospitality.kent.ac.uk/Register/Registration/Welcome.aspx?e=724ECB45AD142B27E090F58B2A62BBEA" TargetMode="External"/><Relationship Id="rId62" Type="http://schemas.openxmlformats.org/officeDocument/2006/relationships/hyperlink" Target="http://cordis.europa.eu/fetch?CALLER=EN_NEWS_EVENT&amp;ACTION=D&amp;DOC=67&amp;CAT=NEWS&amp;QUERY=013ec6dcd714:3974:2106cb25&amp;RCN=35471" TargetMode="External"/><Relationship Id="rId70" Type="http://schemas.openxmlformats.org/officeDocument/2006/relationships/hyperlink" Target="http://cordis.europa.eu/fetch?CALLER=EN_NEWS_EVENT&amp;ACTION=D&amp;DOC=73&amp;CAT=NEWS&amp;QUERY=013ec6dcd714:3974:2106cb25&amp;RCN=35583" TargetMode="External"/><Relationship Id="rId75" Type="http://schemas.openxmlformats.org/officeDocument/2006/relationships/hyperlink" Target="http://cordis.europa.eu/fetch?CALLER=EN_NEWS_EVENT&amp;ACTION=D&amp;DOC=78&amp;CAT=NEWS&amp;QUERY=013ec6dcd714:3974:2106cb25&amp;RCN=35124" TargetMode="External"/><Relationship Id="rId83" Type="http://schemas.openxmlformats.org/officeDocument/2006/relationships/hyperlink" Target="http://www.palgrave-journals.com/hep/journal/v26/n1/" TargetMode="External"/><Relationship Id="rId88" Type="http://schemas.openxmlformats.org/officeDocument/2006/relationships/hyperlink" Target="http://www.palgrave-journals.com/hep/journal/v25/n4/full/hep201126a.html" TargetMode="External"/><Relationship Id="rId91" Type="http://schemas.openxmlformats.org/officeDocument/2006/relationships/hyperlink" Target="http://cerncourier.com/cws/Pages/digital-edition.do" TargetMode="Externa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dnevnik.bg/evropa/evrofinansirane/programi/2007/07/02/354871_specifichna_programa_hora_fp7/" TargetMode="External"/><Relationship Id="rId28" Type="http://schemas.openxmlformats.org/officeDocument/2006/relationships/hyperlink" Target="http://ec.europa.eu/research/participants/portal/page/call_FP7?callIdentifier=ERC-2013-PoC&amp;specificProgram=IDEAS" TargetMode="External"/><Relationship Id="rId36" Type="http://schemas.openxmlformats.org/officeDocument/2006/relationships/hyperlink" Target="http://www.europaeum.org/europaeum/?q=category/1/89" TargetMode="External"/><Relationship Id="rId49" Type="http://schemas.openxmlformats.org/officeDocument/2006/relationships/hyperlink" Target="http://cordis.europa.eu/fetch?CALLER=EN_NEWS_EVENT&amp;ACTION=D&amp;DOC=57&amp;CAT=NEWS&amp;QUERY=013ec6dcd714:3974:2106cb25&amp;RCN=35529" TargetMode="External"/><Relationship Id="rId57" Type="http://schemas.openxmlformats.org/officeDocument/2006/relationships/hyperlink" Target="http://cordis.europa.eu/fetch?CALLER=EN_NEWS_EVENT&amp;ACTION=D&amp;DOC=63&amp;CAT=NEWS&amp;QUERY=013ec6dcd714:3974:2106cb25&amp;RCN=35718" TargetMode="External"/><Relationship Id="rId10" Type="http://schemas.openxmlformats.org/officeDocument/2006/relationships/image" Target="media/image1.gif"/><Relationship Id="rId31" Type="http://schemas.openxmlformats.org/officeDocument/2006/relationships/hyperlink" Target="http://www.cost.eu/participate/open_call" TargetMode="External"/><Relationship Id="rId44" Type="http://schemas.openxmlformats.org/officeDocument/2006/relationships/hyperlink" Target="http://cordis.europa.eu/../fetch?CALLER=EN_NEWS_EVENT&amp;ACTION=D&amp;DOC=70&amp;CAT=NEWS&amp;QUERY=013e319293c0:2db3:20ceab72&amp;RCN=35646" TargetMode="External"/><Relationship Id="rId52" Type="http://schemas.openxmlformats.org/officeDocument/2006/relationships/hyperlink" Target="http://cordis.europa.eu/fetch?CALLER=EN_NEWS_EVENT&amp;ACTION=D&amp;DOC=60&amp;CAT=NEWS&amp;QUERY=013ec6dcd714:3974:2106cb25&amp;RCN=35377" TargetMode="External"/><Relationship Id="rId60" Type="http://schemas.openxmlformats.org/officeDocument/2006/relationships/hyperlink" Target="http://cordis.europa.eu/fetch?CALLER=EN_NEWS_EVENT&amp;ACTION=D&amp;DOC=66&amp;CAT=NEWS&amp;QUERY=013ec6dcd714:3974:2106cb25&amp;RCN=35351" TargetMode="External"/><Relationship Id="rId65" Type="http://schemas.openxmlformats.org/officeDocument/2006/relationships/hyperlink" Target="http://cordis.europa.eu/fetch?CALLER=EN_NEWS_EVENT&amp;ACTION=D&amp;DOC=70&amp;CAT=NEWS&amp;QUERY=013ec6dcd714:3974:2106cb25&amp;RCN=35576" TargetMode="External"/><Relationship Id="rId73" Type="http://schemas.openxmlformats.org/officeDocument/2006/relationships/hyperlink" Target="http://cordis.europa.eu/fetch?CALLER=EN_NEWS_EVENT&amp;ACTION=D&amp;DOC=76&amp;CAT=NEWS&amp;QUERY=013ec6dcd714:3974:2106cb25&amp;RCN=35356" TargetMode="External"/><Relationship Id="rId78" Type="http://schemas.openxmlformats.org/officeDocument/2006/relationships/hyperlink" Target="ftp://ftp.cordis.europa.eu/pub/news/research-eu/docs/research-results-222013_en.pdf" TargetMode="External"/><Relationship Id="rId81" Type="http://schemas.openxmlformats.org/officeDocument/2006/relationships/image" Target="media/image4.jpeg"/><Relationship Id="rId86" Type="http://schemas.openxmlformats.org/officeDocument/2006/relationships/hyperlink" Target="http://www.palgrave-journals.com/hep/journal/v26/n1/full/hep201226a.html" TargetMode="External"/><Relationship Id="rId94" Type="http://schemas.openxmlformats.org/officeDocument/2006/relationships/hyperlink" Target="http://www.eua.be/eua-work-and-policy-area/quality-assurance/transparency-and-rankings-activities/Rankings-in-Institutional-Strategies-and-Processes.aspx"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executiveacademy.at/en/Pages/WU-Executive-Academy.aspx" TargetMode="External"/><Relationship Id="rId39" Type="http://schemas.openxmlformats.org/officeDocument/2006/relationships/hyperlink" Target="http://cordis.europa.eu/../fetch?CALLER=EN_NEWS_EVENT&amp;ACTION=D&amp;DOC=66&amp;CAT=NEWS&amp;QUERY=013e319293c0:2db3:20ceab72&amp;RCN=35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МАЙ,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9C6244-C9EC-49BE-9D26-9387CE82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35</Pages>
  <Words>12404</Words>
  <Characters>70706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Compaq</cp:lastModifiedBy>
  <cp:revision>110</cp:revision>
  <cp:lastPrinted>2012-10-22T12:13:00Z</cp:lastPrinted>
  <dcterms:created xsi:type="dcterms:W3CDTF">2013-05-21T09:00:00Z</dcterms:created>
  <dcterms:modified xsi:type="dcterms:W3CDTF">2013-05-21T14:10:00Z</dcterms:modified>
</cp:coreProperties>
</file>