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460469" w:rsidRPr="008F339C" w:rsidRDefault="002C4B18">
          <w:pPr>
            <w:jc w:val="left"/>
            <w:rPr>
              <w:b/>
              <w:sz w:val="28"/>
              <w:szCs w:val="28"/>
            </w:rPr>
          </w:pPr>
          <w:r w:rsidRPr="008F339C">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55168AF3" wp14:editId="5CDD7566">
                    <wp:simplePos x="0" y="0"/>
                    <wp:positionH relativeFrom="column">
                      <wp:posOffset>-893445</wp:posOffset>
                    </wp:positionH>
                    <wp:positionV relativeFrom="paragraph">
                      <wp:posOffset>-899795</wp:posOffset>
                    </wp:positionV>
                    <wp:extent cx="7553960" cy="10690860"/>
                    <wp:effectExtent l="11430" t="0" r="0" b="635"/>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3" name="Group 37"/>
                            <wpg:cNvGrpSpPr>
                              <a:grpSpLocks/>
                            </wpg:cNvGrpSpPr>
                            <wpg:grpSpPr bwMode="auto">
                              <a:xfrm>
                                <a:off x="7147" y="0"/>
                                <a:ext cx="4759" cy="16836"/>
                                <a:chOff x="7560" y="0"/>
                                <a:chExt cx="4700" cy="15840"/>
                              </a:xfrm>
                            </wpg:grpSpPr>
                            <wps:wsp>
                              <wps:cNvPr id="4"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5"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AF61EC" w:rsidRPr="00015B3F" w:rsidRDefault="00AF61EC">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5</w:t>
                                      </w:r>
                                    </w:p>
                                  </w:sdtContent>
                                </w:sdt>
                              </w:txbxContent>
                            </wps:txbx>
                            <wps:bodyPr rot="0" vert="horz" wrap="square" lIns="223200" tIns="182880" rIns="182880" bIns="182880" anchor="b" anchorCtr="0" upright="1">
                              <a:noAutofit/>
                            </wps:bodyPr>
                          </wps:wsp>
                          <wps:wsp>
                            <wps:cNvPr id="8"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AF61EC" w:rsidRPr="00015B3F" w:rsidRDefault="00AF61EC"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AF61EC" w:rsidRPr="00015B3F" w:rsidRDefault="00AF61EC">
                                  <w:pPr>
                                    <w:pStyle w:val="NoSpacing"/>
                                    <w:spacing w:line="360" w:lineRule="auto"/>
                                    <w:rPr>
                                      <w:color w:val="FFFFFF" w:themeColor="background1"/>
                                      <w:sz w:val="28"/>
                                      <w:szCs w:val="28"/>
                                    </w:rPr>
                                  </w:pPr>
                                </w:p>
                                <w:p w:rsidR="00AF61EC" w:rsidRPr="00015B3F" w:rsidRDefault="00AF61EC">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1"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AF61EC" w:rsidRPr="00D00941" w:rsidRDefault="00AF61EC">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VAcIA&#10;AADaAAAADwAAAGRycy9kb3ducmV2LnhtbESPQWvCQBSE7wX/w/IEb7pRabVpNiKitD212np/ZJ/Z&#10;YPZtyK5J+u+7BaHHYWa+YbLNYGvRUesrxwrmswQEceF0xaWC76/DdA3CB2SNtWNS8EMeNvnoIcNU&#10;u56P1J1CKSKEfYoKTAhNKqUvDFn0M9cQR+/iWoshyraUusU+wm0tF0nyJC1WHBcMNrQzVFxPN6vg&#10;PVmeX/f4yfXqo9PP/dlsUR+VmoyH7QuIQEP4D9/bb1rBI/xdiTd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1UB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CgPcEA&#10;AADaAAAADwAAAGRycy9kb3ducmV2LnhtbERPz2vCMBS+D/Y/hDfwIjNVxI3OtAxR0N3W9bDjo3lr&#10;uzUvJUm1+tcvguDx4/u9zkfTiSM531pWMJ8lIIgrq1uuFZRfu+dXED4ga+wsk4Izecizx4c1ptqe&#10;+JOORahFDGGfooImhD6V0lcNGfQz2xNH7sc6gyFCV0vt8BTDTScXSbKSBluODQ32tGmo+isGE2cc&#10;Psb5crr43W7KwvFqGC7J91SpydP4/gYi0Bju4pt7rxW8wPVK9IP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oD3BAAAA2gAAAA8AAAAAAAAAAAAAAAAAmAIAAGRycy9kb3du&#10;cmV2LnhtbFBLBQYAAAAABAAEAPUAAACG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AF61EC" w:rsidRPr="00015B3F" w:rsidRDefault="00AF61EC">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5</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9/Mb4A&#10;AADaAAAADwAAAGRycy9kb3ducmV2LnhtbERPTWvCQBC9F/wPywi91Y0etERXEcFWCh6MpecxO01C&#10;s7Nxd9T4792D0OPjfS9WvWvVlUJsPBsYjzJQxKW3DVcGvo/bt3dQUZAttp7JwJ0irJaDlwXm1t/4&#10;QNdCKpVCOOZooBbpcq1jWZPDOPIdceJ+fXAoCYZK24C3FO5aPcmyqXbYcGqosaNNTeVfcXEG9l84&#10;sZLhz3FdzOR8+Qj6M56MeR326zkooV7+xU/3zhpIW9OVdAP0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vfzG+AAAA2gAAAA8AAAAAAAAAAAAAAAAAmAIAAGRycy9kb3ducmV2&#10;LnhtbFBLBQYAAAAABAAEAPUAAACDAw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AF61EC" w:rsidRPr="00015B3F" w:rsidRDefault="00AF61EC"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AF61EC" w:rsidRPr="00015B3F" w:rsidRDefault="00AF61EC">
                            <w:pPr>
                              <w:pStyle w:val="NoSpacing"/>
                              <w:spacing w:line="360" w:lineRule="auto"/>
                              <w:rPr>
                                <w:color w:val="FFFFFF" w:themeColor="background1"/>
                                <w:sz w:val="28"/>
                                <w:szCs w:val="28"/>
                              </w:rPr>
                            </w:pPr>
                          </w:p>
                          <w:p w:rsidR="00AF61EC" w:rsidRPr="00015B3F" w:rsidRDefault="00AF61EC">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LWY8MA&#10;AADbAAAADwAAAGRycy9kb3ducmV2LnhtbERPTWvCQBC9F/wPywje6samlBJdgygBD71oC/E4Zsck&#10;Jjsbstsk7a/vFgq9zeN9ziadTCsG6l1tWcFqGYEgLqyuuVTw8Z49voJwHllja5kUfJGDdDt72GCi&#10;7cgnGs6+FCGEXYIKKu+7REpXVGTQLW1HHLib7Q36APtS6h7HEG5a+RRFL9JgzaGhwo72FRXN+dMo&#10;8LvvUx7zvblmt0v8PBzy+I1zpRbzabcG4Wny/+I/91GH+Sv4/SU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LWY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AF61EC" w:rsidRPr="00D00941" w:rsidRDefault="00AF61EC">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sdtContent>
    </w:sdt>
    <w:p w:rsidR="000C0B19" w:rsidRPr="00585624" w:rsidRDefault="000C0B19" w:rsidP="000C0B19">
      <w:pPr>
        <w:rPr>
          <w:rFonts w:ascii="Comic Sans MS" w:hAnsi="Comic Sans MS"/>
          <w:sz w:val="28"/>
          <w:szCs w:val="28"/>
          <w:lang w:val="ru-RU"/>
        </w:rPr>
      </w:pPr>
    </w:p>
    <w:p w:rsidR="00301C23" w:rsidRPr="008D42ED" w:rsidRDefault="00301C23" w:rsidP="00585624">
      <w:pPr>
        <w:jc w:val="left"/>
        <w:rPr>
          <w:rFonts w:ascii="Comic Sans MS" w:hAnsi="Comic Sans MS"/>
          <w:b/>
          <w:color w:val="FF0000"/>
          <w:sz w:val="32"/>
          <w:szCs w:val="32"/>
        </w:rPr>
        <w:sectPr w:rsidR="00301C23" w:rsidRPr="008D42ED" w:rsidSect="00460469">
          <w:footerReference w:type="default" r:id="rId11"/>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6E5449" w:rsidRDefault="004C48B1">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19736224" w:history="1">
            <w:r w:rsidR="006E5449" w:rsidRPr="00C11FA1">
              <w:rPr>
                <w:rStyle w:val="Hyperlink"/>
                <w:rFonts w:cs="Times New Roman"/>
                <w:noProof/>
              </w:rPr>
              <w:t>МАГИСТРАТУРИ, СТИПЕНДИИ, СТАЖОВЕ</w:t>
            </w:r>
            <w:r w:rsidR="006E5449">
              <w:rPr>
                <w:noProof/>
                <w:webHidden/>
              </w:rPr>
              <w:tab/>
            </w:r>
            <w:r w:rsidR="006E5449">
              <w:rPr>
                <w:noProof/>
                <w:webHidden/>
              </w:rPr>
              <w:fldChar w:fldCharType="begin"/>
            </w:r>
            <w:r w:rsidR="006E5449">
              <w:rPr>
                <w:noProof/>
                <w:webHidden/>
              </w:rPr>
              <w:instrText xml:space="preserve"> PAGEREF _Toc419736224 \h </w:instrText>
            </w:r>
            <w:r w:rsidR="006E5449">
              <w:rPr>
                <w:noProof/>
                <w:webHidden/>
              </w:rPr>
            </w:r>
            <w:r w:rsidR="006E5449">
              <w:rPr>
                <w:noProof/>
                <w:webHidden/>
              </w:rPr>
              <w:fldChar w:fldCharType="separate"/>
            </w:r>
            <w:r w:rsidR="006E5449">
              <w:rPr>
                <w:noProof/>
                <w:webHidden/>
              </w:rPr>
              <w:t>4</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25" w:history="1">
            <w:r w:rsidR="006E5449" w:rsidRPr="00C11FA1">
              <w:rPr>
                <w:rStyle w:val="Hyperlink"/>
                <w:rFonts w:ascii="Wingdings" w:eastAsia="Times New Roman" w:hAnsi="Wingdings"/>
                <w:noProof/>
                <w:lang w:eastAsia="bg-BG"/>
              </w:rPr>
              <w:t></w:t>
            </w:r>
            <w:r w:rsidR="006E5449">
              <w:rPr>
                <w:rFonts w:asciiTheme="minorHAnsi" w:eastAsiaTheme="minorEastAsia" w:hAnsiTheme="minorHAnsi"/>
                <w:noProof/>
                <w:lang w:eastAsia="bg-BG"/>
              </w:rPr>
              <w:tab/>
            </w:r>
            <w:r w:rsidR="006E5449" w:rsidRPr="00C11FA1">
              <w:rPr>
                <w:rStyle w:val="Hyperlink"/>
                <w:rFonts w:eastAsia="Times New Roman"/>
                <w:noProof/>
                <w:lang w:eastAsia="bg-BG"/>
              </w:rPr>
              <w:t>MA in European History and Civilisation</w:t>
            </w:r>
            <w:r w:rsidR="006E5449">
              <w:rPr>
                <w:noProof/>
                <w:webHidden/>
              </w:rPr>
              <w:tab/>
            </w:r>
            <w:r w:rsidR="006E5449">
              <w:rPr>
                <w:noProof/>
                <w:webHidden/>
              </w:rPr>
              <w:fldChar w:fldCharType="begin"/>
            </w:r>
            <w:r w:rsidR="006E5449">
              <w:rPr>
                <w:noProof/>
                <w:webHidden/>
              </w:rPr>
              <w:instrText xml:space="preserve"> PAGEREF _Toc419736225 \h </w:instrText>
            </w:r>
            <w:r w:rsidR="006E5449">
              <w:rPr>
                <w:noProof/>
                <w:webHidden/>
              </w:rPr>
            </w:r>
            <w:r w:rsidR="006E5449">
              <w:rPr>
                <w:noProof/>
                <w:webHidden/>
              </w:rPr>
              <w:fldChar w:fldCharType="separate"/>
            </w:r>
            <w:r w:rsidR="006E5449">
              <w:rPr>
                <w:noProof/>
                <w:webHidden/>
              </w:rPr>
              <w:t>4</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26" w:history="1">
            <w:r w:rsidR="006E5449" w:rsidRPr="00C11FA1">
              <w:rPr>
                <w:rStyle w:val="Hyperlink"/>
                <w:rFonts w:ascii="Wingdings" w:eastAsia="Times New Roman" w:hAnsi="Wingdings"/>
                <w:noProof/>
                <w:lang w:eastAsia="bg-BG"/>
              </w:rPr>
              <w:t></w:t>
            </w:r>
            <w:r w:rsidR="006E5449">
              <w:rPr>
                <w:rFonts w:asciiTheme="minorHAnsi" w:eastAsiaTheme="minorEastAsia" w:hAnsiTheme="minorHAnsi"/>
                <w:noProof/>
                <w:lang w:eastAsia="bg-BG"/>
              </w:rPr>
              <w:tab/>
            </w:r>
            <w:r w:rsidR="006E5449" w:rsidRPr="00C11FA1">
              <w:rPr>
                <w:rStyle w:val="Hyperlink"/>
                <w:rFonts w:eastAsia="Times New Roman"/>
                <w:noProof/>
                <w:lang w:eastAsia="bg-BG"/>
              </w:rPr>
              <w:t xml:space="preserve">Стипендии за магистърски и докторски програми от </w:t>
            </w:r>
            <w:r w:rsidR="006E5449" w:rsidRPr="00C11FA1">
              <w:rPr>
                <w:rStyle w:val="Hyperlink"/>
                <w:rFonts w:eastAsia="Times New Roman"/>
                <w:noProof/>
                <w:lang w:val="en-US" w:eastAsia="bg-BG"/>
              </w:rPr>
              <w:t>M</w:t>
            </w:r>
            <w:r w:rsidR="006E5449" w:rsidRPr="00C11FA1">
              <w:rPr>
                <w:rStyle w:val="Hyperlink"/>
                <w:rFonts w:eastAsia="Times New Roman"/>
                <w:noProof/>
                <w:lang w:eastAsia="bg-BG"/>
              </w:rPr>
              <w:t xml:space="preserve">asdar </w:t>
            </w:r>
            <w:r w:rsidR="006E5449" w:rsidRPr="00C11FA1">
              <w:rPr>
                <w:rStyle w:val="Hyperlink"/>
                <w:rFonts w:eastAsia="Times New Roman"/>
                <w:noProof/>
                <w:lang w:val="en-US" w:eastAsia="bg-BG"/>
              </w:rPr>
              <w:t>I</w:t>
            </w:r>
            <w:r w:rsidR="006E5449" w:rsidRPr="00C11FA1">
              <w:rPr>
                <w:rStyle w:val="Hyperlink"/>
                <w:rFonts w:eastAsia="Times New Roman"/>
                <w:noProof/>
                <w:lang w:eastAsia="bg-BG"/>
              </w:rPr>
              <w:t>nstitute в Абу Даби</w:t>
            </w:r>
            <w:r w:rsidR="006E5449">
              <w:rPr>
                <w:noProof/>
                <w:webHidden/>
              </w:rPr>
              <w:tab/>
            </w:r>
            <w:r w:rsidR="006E5449">
              <w:rPr>
                <w:noProof/>
                <w:webHidden/>
              </w:rPr>
              <w:fldChar w:fldCharType="begin"/>
            </w:r>
            <w:r w:rsidR="006E5449">
              <w:rPr>
                <w:noProof/>
                <w:webHidden/>
              </w:rPr>
              <w:instrText xml:space="preserve"> PAGEREF _Toc419736226 \h </w:instrText>
            </w:r>
            <w:r w:rsidR="006E5449">
              <w:rPr>
                <w:noProof/>
                <w:webHidden/>
              </w:rPr>
            </w:r>
            <w:r w:rsidR="006E5449">
              <w:rPr>
                <w:noProof/>
                <w:webHidden/>
              </w:rPr>
              <w:fldChar w:fldCharType="separate"/>
            </w:r>
            <w:r w:rsidR="006E5449">
              <w:rPr>
                <w:noProof/>
                <w:webHidden/>
              </w:rPr>
              <w:t>4</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27" w:history="1">
            <w:r w:rsidR="006E5449" w:rsidRPr="00C11FA1">
              <w:rPr>
                <w:rStyle w:val="Hyperlink"/>
                <w:rFonts w:ascii="Wingdings" w:eastAsia="Times New Roman" w:hAnsi="Wingdings"/>
                <w:noProof/>
                <w:lang w:eastAsia="bg-BG"/>
              </w:rPr>
              <w:t></w:t>
            </w:r>
            <w:r w:rsidR="006E5449">
              <w:rPr>
                <w:rFonts w:asciiTheme="minorHAnsi" w:eastAsiaTheme="minorEastAsia" w:hAnsiTheme="minorHAnsi"/>
                <w:noProof/>
                <w:lang w:eastAsia="bg-BG"/>
              </w:rPr>
              <w:tab/>
            </w:r>
            <w:r w:rsidR="006E5449" w:rsidRPr="00C11FA1">
              <w:rPr>
                <w:rStyle w:val="Hyperlink"/>
                <w:rFonts w:eastAsia="Times New Roman"/>
                <w:noProof/>
                <w:lang w:eastAsia="bg-BG"/>
              </w:rPr>
              <w:t>Специализация в Япония със стипендии на фондация „Мацумае“</w:t>
            </w:r>
            <w:r w:rsidR="006E5449">
              <w:rPr>
                <w:noProof/>
                <w:webHidden/>
              </w:rPr>
              <w:tab/>
            </w:r>
            <w:r w:rsidR="006E5449">
              <w:rPr>
                <w:noProof/>
                <w:webHidden/>
              </w:rPr>
              <w:fldChar w:fldCharType="begin"/>
            </w:r>
            <w:r w:rsidR="006E5449">
              <w:rPr>
                <w:noProof/>
                <w:webHidden/>
              </w:rPr>
              <w:instrText xml:space="preserve"> PAGEREF _Toc419736227 \h </w:instrText>
            </w:r>
            <w:r w:rsidR="006E5449">
              <w:rPr>
                <w:noProof/>
                <w:webHidden/>
              </w:rPr>
            </w:r>
            <w:r w:rsidR="006E5449">
              <w:rPr>
                <w:noProof/>
                <w:webHidden/>
              </w:rPr>
              <w:fldChar w:fldCharType="separate"/>
            </w:r>
            <w:r w:rsidR="006E5449">
              <w:rPr>
                <w:noProof/>
                <w:webHidden/>
              </w:rPr>
              <w:t>4</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28" w:history="1">
            <w:r w:rsidR="006E5449" w:rsidRPr="00C11FA1">
              <w:rPr>
                <w:rStyle w:val="Hyperlink"/>
                <w:rFonts w:ascii="Wingdings" w:eastAsia="Times New Roman" w:hAnsi="Wingdings"/>
                <w:noProof/>
                <w:lang w:eastAsia="bg-BG"/>
              </w:rPr>
              <w:t></w:t>
            </w:r>
            <w:r w:rsidR="006E5449">
              <w:rPr>
                <w:rFonts w:asciiTheme="minorHAnsi" w:eastAsiaTheme="minorEastAsia" w:hAnsiTheme="minorHAnsi"/>
                <w:noProof/>
                <w:lang w:eastAsia="bg-BG"/>
              </w:rPr>
              <w:tab/>
            </w:r>
            <w:r w:rsidR="006E5449" w:rsidRPr="00C11FA1">
              <w:rPr>
                <w:rStyle w:val="Hyperlink"/>
                <w:rFonts w:eastAsia="Times New Roman"/>
                <w:noProof/>
                <w:lang w:eastAsia="bg-BG"/>
              </w:rPr>
              <w:t>Стипендии за български граждани за изучаване на арабски език в Египет</w:t>
            </w:r>
            <w:r w:rsidR="006E5449">
              <w:rPr>
                <w:noProof/>
                <w:webHidden/>
              </w:rPr>
              <w:tab/>
            </w:r>
            <w:r w:rsidR="006E5449">
              <w:rPr>
                <w:noProof/>
                <w:webHidden/>
              </w:rPr>
              <w:fldChar w:fldCharType="begin"/>
            </w:r>
            <w:r w:rsidR="006E5449">
              <w:rPr>
                <w:noProof/>
                <w:webHidden/>
              </w:rPr>
              <w:instrText xml:space="preserve"> PAGEREF _Toc419736228 \h </w:instrText>
            </w:r>
            <w:r w:rsidR="006E5449">
              <w:rPr>
                <w:noProof/>
                <w:webHidden/>
              </w:rPr>
            </w:r>
            <w:r w:rsidR="006E5449">
              <w:rPr>
                <w:noProof/>
                <w:webHidden/>
              </w:rPr>
              <w:fldChar w:fldCharType="separate"/>
            </w:r>
            <w:r w:rsidR="006E5449">
              <w:rPr>
                <w:noProof/>
                <w:webHidden/>
              </w:rPr>
              <w:t>5</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29" w:history="1">
            <w:r w:rsidR="006E5449" w:rsidRPr="00C11FA1">
              <w:rPr>
                <w:rStyle w:val="Hyperlink"/>
                <w:rFonts w:ascii="Wingdings" w:hAnsi="Wingdings" w:cs="Times New Roman"/>
                <w:noProof/>
                <w:lang w:val="ru-RU" w:eastAsia="bg-BG"/>
              </w:rPr>
              <w:t></w:t>
            </w:r>
            <w:r w:rsidR="006E5449">
              <w:rPr>
                <w:rFonts w:asciiTheme="minorHAnsi" w:eastAsiaTheme="minorEastAsia" w:hAnsiTheme="minorHAnsi"/>
                <w:noProof/>
                <w:lang w:eastAsia="bg-BG"/>
              </w:rPr>
              <w:tab/>
            </w:r>
            <w:r w:rsidR="006E5449" w:rsidRPr="00C11FA1">
              <w:rPr>
                <w:rStyle w:val="Hyperlink"/>
                <w:noProof/>
              </w:rPr>
              <w:t xml:space="preserve">Банка </w:t>
            </w:r>
            <w:r w:rsidR="006E5449" w:rsidRPr="00C11FA1">
              <w:rPr>
                <w:rStyle w:val="Hyperlink"/>
                <w:noProof/>
                <w:lang w:val="ru-RU"/>
              </w:rPr>
              <w:t>“</w:t>
            </w:r>
            <w:r w:rsidR="006E5449" w:rsidRPr="00C11FA1">
              <w:rPr>
                <w:rStyle w:val="Hyperlink"/>
                <w:noProof/>
              </w:rPr>
              <w:t>Пиреос</w:t>
            </w:r>
            <w:r w:rsidR="006E5449" w:rsidRPr="00C11FA1">
              <w:rPr>
                <w:rStyle w:val="Hyperlink"/>
                <w:noProof/>
                <w:lang w:val="ru-RU"/>
              </w:rPr>
              <w:t>”</w:t>
            </w:r>
            <w:r w:rsidR="006E5449" w:rsidRPr="00C11FA1">
              <w:rPr>
                <w:rStyle w:val="Hyperlink"/>
                <w:noProof/>
              </w:rPr>
              <w:t xml:space="preserve"> България набира кандидати за зимна стажантска </w:t>
            </w:r>
            <w:r w:rsidR="006E5449" w:rsidRPr="00C11FA1">
              <w:rPr>
                <w:rStyle w:val="Hyperlink"/>
                <w:rFonts w:cs="Times New Roman"/>
                <w:noProof/>
              </w:rPr>
              <w:t>програма</w:t>
            </w:r>
            <w:r w:rsidR="006E5449">
              <w:rPr>
                <w:noProof/>
                <w:webHidden/>
              </w:rPr>
              <w:tab/>
            </w:r>
            <w:r w:rsidR="006E5449">
              <w:rPr>
                <w:noProof/>
                <w:webHidden/>
              </w:rPr>
              <w:fldChar w:fldCharType="begin"/>
            </w:r>
            <w:r w:rsidR="006E5449">
              <w:rPr>
                <w:noProof/>
                <w:webHidden/>
              </w:rPr>
              <w:instrText xml:space="preserve"> PAGEREF _Toc419736229 \h </w:instrText>
            </w:r>
            <w:r w:rsidR="006E5449">
              <w:rPr>
                <w:noProof/>
                <w:webHidden/>
              </w:rPr>
            </w:r>
            <w:r w:rsidR="006E5449">
              <w:rPr>
                <w:noProof/>
                <w:webHidden/>
              </w:rPr>
              <w:fldChar w:fldCharType="separate"/>
            </w:r>
            <w:r w:rsidR="006E5449">
              <w:rPr>
                <w:noProof/>
                <w:webHidden/>
              </w:rPr>
              <w:t>6</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30" w:history="1">
            <w:r w:rsidR="006E5449" w:rsidRPr="00C11FA1">
              <w:rPr>
                <w:rStyle w:val="Hyperlink"/>
                <w:rFonts w:ascii="Wingdings" w:hAnsi="Wingdings"/>
                <w:noProof/>
                <w:lang w:val="ru-RU"/>
              </w:rPr>
              <w:t></w:t>
            </w:r>
            <w:r w:rsidR="006E5449">
              <w:rPr>
                <w:rFonts w:asciiTheme="minorHAnsi" w:eastAsiaTheme="minorEastAsia" w:hAnsiTheme="minorHAnsi"/>
                <w:noProof/>
                <w:lang w:eastAsia="bg-BG"/>
              </w:rPr>
              <w:tab/>
            </w:r>
            <w:r w:rsidR="006E5449" w:rsidRPr="00C11FA1">
              <w:rPr>
                <w:rStyle w:val="Hyperlink"/>
                <w:noProof/>
              </w:rPr>
              <w:t>Платен стаж в Световната търговска организация</w:t>
            </w:r>
            <w:r w:rsidR="006E5449">
              <w:rPr>
                <w:noProof/>
                <w:webHidden/>
              </w:rPr>
              <w:tab/>
            </w:r>
            <w:r w:rsidR="006E5449">
              <w:rPr>
                <w:noProof/>
                <w:webHidden/>
              </w:rPr>
              <w:fldChar w:fldCharType="begin"/>
            </w:r>
            <w:r w:rsidR="006E5449">
              <w:rPr>
                <w:noProof/>
                <w:webHidden/>
              </w:rPr>
              <w:instrText xml:space="preserve"> PAGEREF _Toc419736230 \h </w:instrText>
            </w:r>
            <w:r w:rsidR="006E5449">
              <w:rPr>
                <w:noProof/>
                <w:webHidden/>
              </w:rPr>
            </w:r>
            <w:r w:rsidR="006E5449">
              <w:rPr>
                <w:noProof/>
                <w:webHidden/>
              </w:rPr>
              <w:fldChar w:fldCharType="separate"/>
            </w:r>
            <w:r w:rsidR="006E5449">
              <w:rPr>
                <w:noProof/>
                <w:webHidden/>
              </w:rPr>
              <w:t>6</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31" w:history="1">
            <w:r w:rsidR="006E5449" w:rsidRPr="00C11FA1">
              <w:rPr>
                <w:rStyle w:val="Hyperlink"/>
                <w:rFonts w:ascii="Wingdings" w:hAnsi="Wingdings"/>
                <w:noProof/>
              </w:rPr>
              <w:t></w:t>
            </w:r>
            <w:r w:rsidR="006E5449">
              <w:rPr>
                <w:rFonts w:asciiTheme="minorHAnsi" w:eastAsiaTheme="minorEastAsia" w:hAnsiTheme="minorHAnsi"/>
                <w:noProof/>
                <w:lang w:eastAsia="bg-BG"/>
              </w:rPr>
              <w:tab/>
            </w:r>
            <w:r w:rsidR="006E5449" w:rsidRPr="00C11FA1">
              <w:rPr>
                <w:rStyle w:val="Hyperlink"/>
                <w:noProof/>
              </w:rPr>
              <w:t>"Интерпол" организира платени стажове</w:t>
            </w:r>
            <w:r w:rsidR="006E5449">
              <w:rPr>
                <w:noProof/>
                <w:webHidden/>
              </w:rPr>
              <w:tab/>
            </w:r>
            <w:r w:rsidR="006E5449">
              <w:rPr>
                <w:noProof/>
                <w:webHidden/>
              </w:rPr>
              <w:fldChar w:fldCharType="begin"/>
            </w:r>
            <w:r w:rsidR="006E5449">
              <w:rPr>
                <w:noProof/>
                <w:webHidden/>
              </w:rPr>
              <w:instrText xml:space="preserve"> PAGEREF _Toc419736231 \h </w:instrText>
            </w:r>
            <w:r w:rsidR="006E5449">
              <w:rPr>
                <w:noProof/>
                <w:webHidden/>
              </w:rPr>
            </w:r>
            <w:r w:rsidR="006E5449">
              <w:rPr>
                <w:noProof/>
                <w:webHidden/>
              </w:rPr>
              <w:fldChar w:fldCharType="separate"/>
            </w:r>
            <w:r w:rsidR="006E5449">
              <w:rPr>
                <w:noProof/>
                <w:webHidden/>
              </w:rPr>
              <w:t>6</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32" w:history="1">
            <w:r w:rsidR="006E5449" w:rsidRPr="00C11FA1">
              <w:rPr>
                <w:rStyle w:val="Hyperlink"/>
                <w:rFonts w:ascii="Wingdings" w:hAnsi="Wingdings"/>
                <w:noProof/>
                <w:lang w:val="ru-RU"/>
              </w:rPr>
              <w:t></w:t>
            </w:r>
            <w:r w:rsidR="006E5449">
              <w:rPr>
                <w:rFonts w:asciiTheme="minorHAnsi" w:eastAsiaTheme="minorEastAsia" w:hAnsiTheme="minorHAnsi"/>
                <w:noProof/>
                <w:lang w:eastAsia="bg-BG"/>
              </w:rPr>
              <w:tab/>
            </w:r>
            <w:r w:rsidR="006E5449" w:rsidRPr="00C11FA1">
              <w:rPr>
                <w:rStyle w:val="Hyperlink"/>
                <w:noProof/>
              </w:rPr>
              <w:t>Конкурс за младежка практика в Европейския парламент</w:t>
            </w:r>
            <w:r w:rsidR="006E5449">
              <w:rPr>
                <w:noProof/>
                <w:webHidden/>
              </w:rPr>
              <w:tab/>
            </w:r>
            <w:r w:rsidR="006E5449">
              <w:rPr>
                <w:noProof/>
                <w:webHidden/>
              </w:rPr>
              <w:fldChar w:fldCharType="begin"/>
            </w:r>
            <w:r w:rsidR="006E5449">
              <w:rPr>
                <w:noProof/>
                <w:webHidden/>
              </w:rPr>
              <w:instrText xml:space="preserve"> PAGEREF _Toc419736232 \h </w:instrText>
            </w:r>
            <w:r w:rsidR="006E5449">
              <w:rPr>
                <w:noProof/>
                <w:webHidden/>
              </w:rPr>
            </w:r>
            <w:r w:rsidR="006E5449">
              <w:rPr>
                <w:noProof/>
                <w:webHidden/>
              </w:rPr>
              <w:fldChar w:fldCharType="separate"/>
            </w:r>
            <w:r w:rsidR="006E5449">
              <w:rPr>
                <w:noProof/>
                <w:webHidden/>
              </w:rPr>
              <w:t>7</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33" w:history="1">
            <w:r w:rsidR="006E5449" w:rsidRPr="00C11FA1">
              <w:rPr>
                <w:rStyle w:val="Hyperlink"/>
                <w:rFonts w:ascii="Wingdings" w:hAnsi="Wingdings"/>
                <w:noProof/>
              </w:rPr>
              <w:t></w:t>
            </w:r>
            <w:r w:rsidR="006E5449">
              <w:rPr>
                <w:rFonts w:asciiTheme="minorHAnsi" w:eastAsiaTheme="minorEastAsia" w:hAnsiTheme="minorHAnsi"/>
                <w:noProof/>
                <w:lang w:eastAsia="bg-BG"/>
              </w:rPr>
              <w:tab/>
            </w:r>
            <w:r w:rsidR="006E5449" w:rsidRPr="00C11FA1">
              <w:rPr>
                <w:rStyle w:val="Hyperlink"/>
                <w:noProof/>
              </w:rPr>
              <w:t>Консултантска компания набира стажанти</w:t>
            </w:r>
            <w:r w:rsidR="006E5449">
              <w:rPr>
                <w:noProof/>
                <w:webHidden/>
              </w:rPr>
              <w:tab/>
            </w:r>
            <w:r w:rsidR="006E5449">
              <w:rPr>
                <w:noProof/>
                <w:webHidden/>
              </w:rPr>
              <w:fldChar w:fldCharType="begin"/>
            </w:r>
            <w:r w:rsidR="006E5449">
              <w:rPr>
                <w:noProof/>
                <w:webHidden/>
              </w:rPr>
              <w:instrText xml:space="preserve"> PAGEREF _Toc419736233 \h </w:instrText>
            </w:r>
            <w:r w:rsidR="006E5449">
              <w:rPr>
                <w:noProof/>
                <w:webHidden/>
              </w:rPr>
            </w:r>
            <w:r w:rsidR="006E5449">
              <w:rPr>
                <w:noProof/>
                <w:webHidden/>
              </w:rPr>
              <w:fldChar w:fldCharType="separate"/>
            </w:r>
            <w:r w:rsidR="006E5449">
              <w:rPr>
                <w:noProof/>
                <w:webHidden/>
              </w:rPr>
              <w:t>7</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34" w:history="1">
            <w:r w:rsidR="006E5449" w:rsidRPr="00C11FA1">
              <w:rPr>
                <w:rStyle w:val="Hyperlink"/>
                <w:rFonts w:ascii="Wingdings" w:hAnsi="Wingdings"/>
                <w:noProof/>
                <w:lang w:val="ru-RU"/>
              </w:rPr>
              <w:t></w:t>
            </w:r>
            <w:r w:rsidR="006E5449">
              <w:rPr>
                <w:rFonts w:asciiTheme="minorHAnsi" w:eastAsiaTheme="minorEastAsia" w:hAnsiTheme="minorHAnsi"/>
                <w:noProof/>
                <w:lang w:eastAsia="bg-BG"/>
              </w:rPr>
              <w:tab/>
            </w:r>
            <w:r w:rsidR="006E5449" w:rsidRPr="00C11FA1">
              <w:rPr>
                <w:rStyle w:val="Hyperlink"/>
                <w:noProof/>
              </w:rPr>
              <w:t>Nantes Creative Generations набира кандидати с проекти, свързани с гражданството</w:t>
            </w:r>
            <w:r w:rsidR="006E5449">
              <w:rPr>
                <w:noProof/>
                <w:webHidden/>
              </w:rPr>
              <w:tab/>
            </w:r>
            <w:r w:rsidR="006E5449">
              <w:rPr>
                <w:noProof/>
                <w:webHidden/>
              </w:rPr>
              <w:fldChar w:fldCharType="begin"/>
            </w:r>
            <w:r w:rsidR="006E5449">
              <w:rPr>
                <w:noProof/>
                <w:webHidden/>
              </w:rPr>
              <w:instrText xml:space="preserve"> PAGEREF _Toc419736234 \h </w:instrText>
            </w:r>
            <w:r w:rsidR="006E5449">
              <w:rPr>
                <w:noProof/>
                <w:webHidden/>
              </w:rPr>
            </w:r>
            <w:r w:rsidR="006E5449">
              <w:rPr>
                <w:noProof/>
                <w:webHidden/>
              </w:rPr>
              <w:fldChar w:fldCharType="separate"/>
            </w:r>
            <w:r w:rsidR="006E5449">
              <w:rPr>
                <w:noProof/>
                <w:webHidden/>
              </w:rPr>
              <w:t>8</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35" w:history="1">
            <w:r w:rsidR="006E5449" w:rsidRPr="00C11FA1">
              <w:rPr>
                <w:rStyle w:val="Hyperlink"/>
                <w:rFonts w:ascii="Wingdings" w:hAnsi="Wingdings"/>
                <w:noProof/>
              </w:rPr>
              <w:t></w:t>
            </w:r>
            <w:r w:rsidR="006E5449">
              <w:rPr>
                <w:rFonts w:asciiTheme="minorHAnsi" w:eastAsiaTheme="minorEastAsia" w:hAnsiTheme="minorHAnsi"/>
                <w:noProof/>
                <w:lang w:eastAsia="bg-BG"/>
              </w:rPr>
              <w:tab/>
            </w:r>
            <w:r w:rsidR="006E5449" w:rsidRPr="00C11FA1">
              <w:rPr>
                <w:rStyle w:val="Hyperlink"/>
                <w:noProof/>
              </w:rPr>
              <w:t>Euradionantes търси стажанти за европейска радиожурналистика</w:t>
            </w:r>
            <w:r w:rsidR="006E5449">
              <w:rPr>
                <w:noProof/>
                <w:webHidden/>
              </w:rPr>
              <w:tab/>
            </w:r>
            <w:r w:rsidR="006E5449">
              <w:rPr>
                <w:noProof/>
                <w:webHidden/>
              </w:rPr>
              <w:fldChar w:fldCharType="begin"/>
            </w:r>
            <w:r w:rsidR="006E5449">
              <w:rPr>
                <w:noProof/>
                <w:webHidden/>
              </w:rPr>
              <w:instrText xml:space="preserve"> PAGEREF _Toc419736235 \h </w:instrText>
            </w:r>
            <w:r w:rsidR="006E5449">
              <w:rPr>
                <w:noProof/>
                <w:webHidden/>
              </w:rPr>
            </w:r>
            <w:r w:rsidR="006E5449">
              <w:rPr>
                <w:noProof/>
                <w:webHidden/>
              </w:rPr>
              <w:fldChar w:fldCharType="separate"/>
            </w:r>
            <w:r w:rsidR="006E5449">
              <w:rPr>
                <w:noProof/>
                <w:webHidden/>
              </w:rPr>
              <w:t>9</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36" w:history="1">
            <w:r w:rsidR="006E5449" w:rsidRPr="00C11FA1">
              <w:rPr>
                <w:rStyle w:val="Hyperlink"/>
                <w:rFonts w:ascii="Wingdings" w:hAnsi="Wingdings"/>
                <w:noProof/>
              </w:rPr>
              <w:t></w:t>
            </w:r>
            <w:r w:rsidR="006E5449">
              <w:rPr>
                <w:rFonts w:asciiTheme="minorHAnsi" w:eastAsiaTheme="minorEastAsia" w:hAnsiTheme="minorHAnsi"/>
                <w:noProof/>
                <w:lang w:eastAsia="bg-BG"/>
              </w:rPr>
              <w:tab/>
            </w:r>
            <w:r w:rsidR="006E5449" w:rsidRPr="00C11FA1">
              <w:rPr>
                <w:rStyle w:val="Hyperlink"/>
                <w:noProof/>
              </w:rPr>
              <w:t>Procter&amp;Gamble търси стажанти</w:t>
            </w:r>
            <w:r w:rsidR="006E5449">
              <w:rPr>
                <w:noProof/>
                <w:webHidden/>
              </w:rPr>
              <w:tab/>
            </w:r>
            <w:r w:rsidR="006E5449">
              <w:rPr>
                <w:noProof/>
                <w:webHidden/>
              </w:rPr>
              <w:fldChar w:fldCharType="begin"/>
            </w:r>
            <w:r w:rsidR="006E5449">
              <w:rPr>
                <w:noProof/>
                <w:webHidden/>
              </w:rPr>
              <w:instrText xml:space="preserve"> PAGEREF _Toc419736236 \h </w:instrText>
            </w:r>
            <w:r w:rsidR="006E5449">
              <w:rPr>
                <w:noProof/>
                <w:webHidden/>
              </w:rPr>
            </w:r>
            <w:r w:rsidR="006E5449">
              <w:rPr>
                <w:noProof/>
                <w:webHidden/>
              </w:rPr>
              <w:fldChar w:fldCharType="separate"/>
            </w:r>
            <w:r w:rsidR="006E5449">
              <w:rPr>
                <w:noProof/>
                <w:webHidden/>
              </w:rPr>
              <w:t>9</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37" w:history="1">
            <w:r w:rsidR="006E5449" w:rsidRPr="00C11FA1">
              <w:rPr>
                <w:rStyle w:val="Hyperlink"/>
                <w:rFonts w:ascii="Wingdings" w:hAnsi="Wingdings"/>
                <w:noProof/>
              </w:rPr>
              <w:t></w:t>
            </w:r>
            <w:r w:rsidR="006E5449">
              <w:rPr>
                <w:rFonts w:asciiTheme="minorHAnsi" w:eastAsiaTheme="minorEastAsia" w:hAnsiTheme="minorHAnsi"/>
                <w:noProof/>
                <w:lang w:eastAsia="bg-BG"/>
              </w:rPr>
              <w:tab/>
            </w:r>
            <w:r w:rsidR="006E5449" w:rsidRPr="00C11FA1">
              <w:rPr>
                <w:rStyle w:val="Hyperlink"/>
                <w:noProof/>
              </w:rPr>
              <w:t>Стаж във Върховния комисариат на ООН за бежанците</w:t>
            </w:r>
            <w:r w:rsidR="006E5449">
              <w:rPr>
                <w:noProof/>
                <w:webHidden/>
              </w:rPr>
              <w:tab/>
            </w:r>
            <w:r w:rsidR="006E5449">
              <w:rPr>
                <w:noProof/>
                <w:webHidden/>
              </w:rPr>
              <w:fldChar w:fldCharType="begin"/>
            </w:r>
            <w:r w:rsidR="006E5449">
              <w:rPr>
                <w:noProof/>
                <w:webHidden/>
              </w:rPr>
              <w:instrText xml:space="preserve"> PAGEREF _Toc419736237 \h </w:instrText>
            </w:r>
            <w:r w:rsidR="006E5449">
              <w:rPr>
                <w:noProof/>
                <w:webHidden/>
              </w:rPr>
            </w:r>
            <w:r w:rsidR="006E5449">
              <w:rPr>
                <w:noProof/>
                <w:webHidden/>
              </w:rPr>
              <w:fldChar w:fldCharType="separate"/>
            </w:r>
            <w:r w:rsidR="006E5449">
              <w:rPr>
                <w:noProof/>
                <w:webHidden/>
              </w:rPr>
              <w:t>10</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38" w:history="1">
            <w:r w:rsidR="006E5449" w:rsidRPr="00C11FA1">
              <w:rPr>
                <w:rStyle w:val="Hyperlink"/>
                <w:rFonts w:ascii="Wingdings" w:hAnsi="Wingdings"/>
                <w:noProof/>
              </w:rPr>
              <w:t></w:t>
            </w:r>
            <w:r w:rsidR="006E5449">
              <w:rPr>
                <w:rFonts w:asciiTheme="minorHAnsi" w:eastAsiaTheme="minorEastAsia" w:hAnsiTheme="minorHAnsi"/>
                <w:noProof/>
                <w:lang w:eastAsia="bg-BG"/>
              </w:rPr>
              <w:tab/>
            </w:r>
            <w:r w:rsidR="006E5449" w:rsidRPr="00C11FA1">
              <w:rPr>
                <w:rStyle w:val="Hyperlink"/>
                <w:noProof/>
              </w:rPr>
              <w:t>Безплатно обучение по програмиране и стажове в VMware</w:t>
            </w:r>
            <w:r w:rsidR="006E5449">
              <w:rPr>
                <w:noProof/>
                <w:webHidden/>
              </w:rPr>
              <w:tab/>
            </w:r>
            <w:r w:rsidR="006E5449">
              <w:rPr>
                <w:noProof/>
                <w:webHidden/>
              </w:rPr>
              <w:fldChar w:fldCharType="begin"/>
            </w:r>
            <w:r w:rsidR="006E5449">
              <w:rPr>
                <w:noProof/>
                <w:webHidden/>
              </w:rPr>
              <w:instrText xml:space="preserve"> PAGEREF _Toc419736238 \h </w:instrText>
            </w:r>
            <w:r w:rsidR="006E5449">
              <w:rPr>
                <w:noProof/>
                <w:webHidden/>
              </w:rPr>
            </w:r>
            <w:r w:rsidR="006E5449">
              <w:rPr>
                <w:noProof/>
                <w:webHidden/>
              </w:rPr>
              <w:fldChar w:fldCharType="separate"/>
            </w:r>
            <w:r w:rsidR="006E5449">
              <w:rPr>
                <w:noProof/>
                <w:webHidden/>
              </w:rPr>
              <w:t>10</w:t>
            </w:r>
            <w:r w:rsidR="006E5449">
              <w:rPr>
                <w:noProof/>
                <w:webHidden/>
              </w:rPr>
              <w:fldChar w:fldCharType="end"/>
            </w:r>
          </w:hyperlink>
        </w:p>
        <w:p w:rsidR="006E5449" w:rsidRDefault="001B7715">
          <w:pPr>
            <w:pStyle w:val="TOC1"/>
            <w:tabs>
              <w:tab w:val="right" w:leader="dot" w:pos="9062"/>
            </w:tabs>
            <w:rPr>
              <w:rFonts w:asciiTheme="minorHAnsi" w:eastAsiaTheme="minorEastAsia" w:hAnsiTheme="minorHAnsi"/>
              <w:noProof/>
              <w:lang w:eastAsia="bg-BG"/>
            </w:rPr>
          </w:pPr>
          <w:hyperlink w:anchor="_Toc419736239" w:history="1">
            <w:r w:rsidR="006E5449" w:rsidRPr="00C11FA1">
              <w:rPr>
                <w:rStyle w:val="Hyperlink"/>
                <w:noProof/>
              </w:rPr>
              <w:t>ПРОГРАМИ</w:t>
            </w:r>
            <w:r w:rsidR="006E5449">
              <w:rPr>
                <w:noProof/>
                <w:webHidden/>
              </w:rPr>
              <w:tab/>
            </w:r>
            <w:r w:rsidR="006E5449">
              <w:rPr>
                <w:noProof/>
                <w:webHidden/>
              </w:rPr>
              <w:fldChar w:fldCharType="begin"/>
            </w:r>
            <w:r w:rsidR="006E5449">
              <w:rPr>
                <w:noProof/>
                <w:webHidden/>
              </w:rPr>
              <w:instrText xml:space="preserve"> PAGEREF _Toc419736239 \h </w:instrText>
            </w:r>
            <w:r w:rsidR="006E5449">
              <w:rPr>
                <w:noProof/>
                <w:webHidden/>
              </w:rPr>
            </w:r>
            <w:r w:rsidR="006E5449">
              <w:rPr>
                <w:noProof/>
                <w:webHidden/>
              </w:rPr>
              <w:fldChar w:fldCharType="separate"/>
            </w:r>
            <w:r w:rsidR="006E5449">
              <w:rPr>
                <w:noProof/>
                <w:webHidden/>
              </w:rPr>
              <w:t>12</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40" w:history="1">
            <w:r w:rsidR="006E5449" w:rsidRPr="00C11FA1">
              <w:rPr>
                <w:rStyle w:val="Hyperlink"/>
                <w:rFonts w:ascii="Wingdings" w:hAnsi="Wingdings"/>
                <w:noProof/>
              </w:rPr>
              <w:t></w:t>
            </w:r>
            <w:r w:rsidR="006E5449">
              <w:rPr>
                <w:rFonts w:asciiTheme="minorHAnsi" w:eastAsiaTheme="minorEastAsia" w:hAnsiTheme="minorHAnsi"/>
                <w:noProof/>
                <w:lang w:eastAsia="bg-BG"/>
              </w:rPr>
              <w:tab/>
            </w:r>
            <w:r w:rsidR="006E5449" w:rsidRPr="00C11FA1">
              <w:rPr>
                <w:rStyle w:val="Hyperlink"/>
                <w:noProof/>
              </w:rPr>
              <w:t xml:space="preserve">Making Science Education </w:t>
            </w:r>
            <w:r w:rsidR="006E5449" w:rsidRPr="00C11FA1">
              <w:rPr>
                <w:rStyle w:val="Hyperlink"/>
                <w:noProof/>
                <w:lang w:val="en-US"/>
              </w:rPr>
              <w:t>a</w:t>
            </w:r>
            <w:r w:rsidR="006E5449" w:rsidRPr="00C11FA1">
              <w:rPr>
                <w:rStyle w:val="Hyperlink"/>
                <w:noProof/>
              </w:rPr>
              <w:t xml:space="preserve">nd Careers Attractive </w:t>
            </w:r>
            <w:r w:rsidR="006E5449" w:rsidRPr="00C11FA1">
              <w:rPr>
                <w:rStyle w:val="Hyperlink"/>
                <w:noProof/>
                <w:lang w:val="en-US"/>
              </w:rPr>
              <w:t>f</w:t>
            </w:r>
            <w:r w:rsidR="006E5449" w:rsidRPr="00C11FA1">
              <w:rPr>
                <w:rStyle w:val="Hyperlink"/>
                <w:noProof/>
              </w:rPr>
              <w:t>or Young People (HORIZON 2020)</w:t>
            </w:r>
            <w:r w:rsidR="006E5449">
              <w:rPr>
                <w:noProof/>
                <w:webHidden/>
              </w:rPr>
              <w:tab/>
            </w:r>
            <w:r w:rsidR="006E5449">
              <w:rPr>
                <w:noProof/>
                <w:webHidden/>
              </w:rPr>
              <w:fldChar w:fldCharType="begin"/>
            </w:r>
            <w:r w:rsidR="006E5449">
              <w:rPr>
                <w:noProof/>
                <w:webHidden/>
              </w:rPr>
              <w:instrText xml:space="preserve"> PAGEREF _Toc419736240 \h </w:instrText>
            </w:r>
            <w:r w:rsidR="006E5449">
              <w:rPr>
                <w:noProof/>
                <w:webHidden/>
              </w:rPr>
            </w:r>
            <w:r w:rsidR="006E5449">
              <w:rPr>
                <w:noProof/>
                <w:webHidden/>
              </w:rPr>
              <w:fldChar w:fldCharType="separate"/>
            </w:r>
            <w:r w:rsidR="006E5449">
              <w:rPr>
                <w:noProof/>
                <w:webHidden/>
              </w:rPr>
              <w:t>12</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41" w:history="1">
            <w:r w:rsidR="006E5449" w:rsidRPr="00C11FA1">
              <w:rPr>
                <w:rStyle w:val="Hyperlink"/>
                <w:rFonts w:ascii="Wingdings" w:hAnsi="Wingdings"/>
                <w:noProof/>
              </w:rPr>
              <w:t></w:t>
            </w:r>
            <w:r w:rsidR="006E5449">
              <w:rPr>
                <w:rFonts w:asciiTheme="minorHAnsi" w:eastAsiaTheme="minorEastAsia" w:hAnsiTheme="minorHAnsi"/>
                <w:noProof/>
                <w:lang w:eastAsia="bg-BG"/>
              </w:rPr>
              <w:tab/>
            </w:r>
            <w:r w:rsidR="006E5449" w:rsidRPr="00C11FA1">
              <w:rPr>
                <w:rStyle w:val="Hyperlink"/>
                <w:noProof/>
              </w:rPr>
              <w:t>Хоризонт 2020: Приоритет „Справяне с обществените предизвикателства”</w:t>
            </w:r>
            <w:r w:rsidR="006E5449">
              <w:rPr>
                <w:noProof/>
                <w:webHidden/>
              </w:rPr>
              <w:tab/>
            </w:r>
            <w:r w:rsidR="006E5449">
              <w:rPr>
                <w:noProof/>
                <w:webHidden/>
              </w:rPr>
              <w:fldChar w:fldCharType="begin"/>
            </w:r>
            <w:r w:rsidR="006E5449">
              <w:rPr>
                <w:noProof/>
                <w:webHidden/>
              </w:rPr>
              <w:instrText xml:space="preserve"> PAGEREF _Toc419736241 \h </w:instrText>
            </w:r>
            <w:r w:rsidR="006E5449">
              <w:rPr>
                <w:noProof/>
                <w:webHidden/>
              </w:rPr>
            </w:r>
            <w:r w:rsidR="006E5449">
              <w:rPr>
                <w:noProof/>
                <w:webHidden/>
              </w:rPr>
              <w:fldChar w:fldCharType="separate"/>
            </w:r>
            <w:r w:rsidR="006E5449">
              <w:rPr>
                <w:noProof/>
                <w:webHidden/>
              </w:rPr>
              <w:t>12</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42" w:history="1">
            <w:r w:rsidR="006E5449" w:rsidRPr="00C11FA1">
              <w:rPr>
                <w:rStyle w:val="Hyperlink"/>
                <w:rFonts w:ascii="Wingdings" w:hAnsi="Wingdings"/>
                <w:noProof/>
              </w:rPr>
              <w:t></w:t>
            </w:r>
            <w:r w:rsidR="006E5449">
              <w:rPr>
                <w:rFonts w:asciiTheme="minorHAnsi" w:eastAsiaTheme="minorEastAsia" w:hAnsiTheme="minorHAnsi"/>
                <w:noProof/>
                <w:lang w:eastAsia="bg-BG"/>
              </w:rPr>
              <w:tab/>
            </w:r>
            <w:r w:rsidR="006E5449" w:rsidRPr="00C11FA1">
              <w:rPr>
                <w:rStyle w:val="Hyperlink"/>
                <w:noProof/>
              </w:rPr>
              <w:t>Хоризонт 2020: Приоритет „Високи постижения в научната област”</w:t>
            </w:r>
            <w:r w:rsidR="006E5449">
              <w:rPr>
                <w:noProof/>
                <w:webHidden/>
              </w:rPr>
              <w:tab/>
            </w:r>
            <w:r w:rsidR="006E5449">
              <w:rPr>
                <w:noProof/>
                <w:webHidden/>
              </w:rPr>
              <w:fldChar w:fldCharType="begin"/>
            </w:r>
            <w:r w:rsidR="006E5449">
              <w:rPr>
                <w:noProof/>
                <w:webHidden/>
              </w:rPr>
              <w:instrText xml:space="preserve"> PAGEREF _Toc419736242 \h </w:instrText>
            </w:r>
            <w:r w:rsidR="006E5449">
              <w:rPr>
                <w:noProof/>
                <w:webHidden/>
              </w:rPr>
            </w:r>
            <w:r w:rsidR="006E5449">
              <w:rPr>
                <w:noProof/>
                <w:webHidden/>
              </w:rPr>
              <w:fldChar w:fldCharType="separate"/>
            </w:r>
            <w:r w:rsidR="006E5449">
              <w:rPr>
                <w:noProof/>
                <w:webHidden/>
              </w:rPr>
              <w:t>13</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43" w:history="1">
            <w:r w:rsidR="006E5449" w:rsidRPr="00C11FA1">
              <w:rPr>
                <w:rStyle w:val="Hyperlink"/>
                <w:rFonts w:ascii="Wingdings" w:hAnsi="Wingdings"/>
                <w:noProof/>
              </w:rPr>
              <w:t></w:t>
            </w:r>
            <w:r w:rsidR="006E5449">
              <w:rPr>
                <w:rFonts w:asciiTheme="minorHAnsi" w:eastAsiaTheme="minorEastAsia" w:hAnsiTheme="minorHAnsi"/>
                <w:noProof/>
                <w:lang w:eastAsia="bg-BG"/>
              </w:rPr>
              <w:tab/>
            </w:r>
            <w:r w:rsidR="006E5449" w:rsidRPr="00C11FA1">
              <w:rPr>
                <w:rStyle w:val="Hyperlink"/>
                <w:noProof/>
              </w:rPr>
              <w:t>Хоризонт 2020: Приоритет „Водещи позиции в промишлеността”</w:t>
            </w:r>
            <w:r w:rsidR="006E5449">
              <w:rPr>
                <w:noProof/>
                <w:webHidden/>
              </w:rPr>
              <w:tab/>
            </w:r>
            <w:r w:rsidR="006E5449">
              <w:rPr>
                <w:noProof/>
                <w:webHidden/>
              </w:rPr>
              <w:fldChar w:fldCharType="begin"/>
            </w:r>
            <w:r w:rsidR="006E5449">
              <w:rPr>
                <w:noProof/>
                <w:webHidden/>
              </w:rPr>
              <w:instrText xml:space="preserve"> PAGEREF _Toc419736243 \h </w:instrText>
            </w:r>
            <w:r w:rsidR="006E5449">
              <w:rPr>
                <w:noProof/>
                <w:webHidden/>
              </w:rPr>
            </w:r>
            <w:r w:rsidR="006E5449">
              <w:rPr>
                <w:noProof/>
                <w:webHidden/>
              </w:rPr>
              <w:fldChar w:fldCharType="separate"/>
            </w:r>
            <w:r w:rsidR="006E5449">
              <w:rPr>
                <w:noProof/>
                <w:webHidden/>
              </w:rPr>
              <w:t>13</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44" w:history="1">
            <w:r w:rsidR="006E5449" w:rsidRPr="00C11FA1">
              <w:rPr>
                <w:rStyle w:val="Hyperlink"/>
                <w:rFonts w:ascii="Wingdings" w:hAnsi="Wingdings"/>
                <w:noProof/>
                <w:lang w:val="en-US"/>
              </w:rPr>
              <w:t></w:t>
            </w:r>
            <w:r w:rsidR="006E5449">
              <w:rPr>
                <w:rFonts w:asciiTheme="minorHAnsi" w:eastAsiaTheme="minorEastAsia" w:hAnsiTheme="minorHAnsi"/>
                <w:noProof/>
                <w:lang w:eastAsia="bg-BG"/>
              </w:rPr>
              <w:tab/>
            </w:r>
            <w:r w:rsidR="006E5449" w:rsidRPr="00C11FA1">
              <w:rPr>
                <w:rStyle w:val="Hyperlink"/>
                <w:noProof/>
                <w:lang w:val="en-US"/>
              </w:rPr>
              <w:t>Horizon 2020: HEP-related Open Calls</w:t>
            </w:r>
            <w:r w:rsidR="006E5449">
              <w:rPr>
                <w:noProof/>
                <w:webHidden/>
              </w:rPr>
              <w:tab/>
            </w:r>
            <w:r w:rsidR="006E5449">
              <w:rPr>
                <w:noProof/>
                <w:webHidden/>
              </w:rPr>
              <w:fldChar w:fldCharType="begin"/>
            </w:r>
            <w:r w:rsidR="006E5449">
              <w:rPr>
                <w:noProof/>
                <w:webHidden/>
              </w:rPr>
              <w:instrText xml:space="preserve"> PAGEREF _Toc419736244 \h </w:instrText>
            </w:r>
            <w:r w:rsidR="006E5449">
              <w:rPr>
                <w:noProof/>
                <w:webHidden/>
              </w:rPr>
            </w:r>
            <w:r w:rsidR="006E5449">
              <w:rPr>
                <w:noProof/>
                <w:webHidden/>
              </w:rPr>
              <w:fldChar w:fldCharType="separate"/>
            </w:r>
            <w:r w:rsidR="006E5449">
              <w:rPr>
                <w:noProof/>
                <w:webHidden/>
              </w:rPr>
              <w:t>13</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45" w:history="1">
            <w:r w:rsidR="006E5449" w:rsidRPr="00C11FA1">
              <w:rPr>
                <w:rStyle w:val="Hyperlink"/>
                <w:rFonts w:ascii="Wingdings" w:hAnsi="Wingdings"/>
                <w:noProof/>
                <w:lang w:val="en-US"/>
              </w:rPr>
              <w:t></w:t>
            </w:r>
            <w:r w:rsidR="006E5449">
              <w:rPr>
                <w:rFonts w:asciiTheme="minorHAnsi" w:eastAsiaTheme="minorEastAsia" w:hAnsiTheme="minorHAnsi"/>
                <w:noProof/>
                <w:lang w:eastAsia="bg-BG"/>
              </w:rPr>
              <w:tab/>
            </w:r>
            <w:r w:rsidR="006E5449" w:rsidRPr="00C11FA1">
              <w:rPr>
                <w:rStyle w:val="Hyperlink"/>
                <w:noProof/>
                <w:lang w:val="en-US"/>
              </w:rPr>
              <w:t>All open R&amp;D Calls HORIZON 2020</w:t>
            </w:r>
            <w:r w:rsidR="006E5449">
              <w:rPr>
                <w:noProof/>
                <w:webHidden/>
              </w:rPr>
              <w:tab/>
            </w:r>
            <w:r w:rsidR="006E5449">
              <w:rPr>
                <w:noProof/>
                <w:webHidden/>
              </w:rPr>
              <w:fldChar w:fldCharType="begin"/>
            </w:r>
            <w:r w:rsidR="006E5449">
              <w:rPr>
                <w:noProof/>
                <w:webHidden/>
              </w:rPr>
              <w:instrText xml:space="preserve"> PAGEREF _Toc419736245 \h </w:instrText>
            </w:r>
            <w:r w:rsidR="006E5449">
              <w:rPr>
                <w:noProof/>
                <w:webHidden/>
              </w:rPr>
            </w:r>
            <w:r w:rsidR="006E5449">
              <w:rPr>
                <w:noProof/>
                <w:webHidden/>
              </w:rPr>
              <w:fldChar w:fldCharType="separate"/>
            </w:r>
            <w:r w:rsidR="006E5449">
              <w:rPr>
                <w:noProof/>
                <w:webHidden/>
              </w:rPr>
              <w:t>13</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46" w:history="1">
            <w:r w:rsidR="006E5449" w:rsidRPr="00C11FA1">
              <w:rPr>
                <w:rStyle w:val="Hyperlink"/>
                <w:rFonts w:ascii="Wingdings" w:hAnsi="Wingdings"/>
                <w:noProof/>
              </w:rPr>
              <w:t></w:t>
            </w:r>
            <w:r w:rsidR="006E5449">
              <w:rPr>
                <w:rFonts w:asciiTheme="minorHAnsi" w:eastAsiaTheme="minorEastAsia" w:hAnsiTheme="minorHAnsi"/>
                <w:noProof/>
                <w:lang w:eastAsia="bg-BG"/>
              </w:rPr>
              <w:tab/>
            </w:r>
            <w:r w:rsidR="006E5449" w:rsidRPr="00C11FA1">
              <w:rPr>
                <w:rStyle w:val="Hyperlink"/>
                <w:noProof/>
              </w:rPr>
              <w:t>Програма: „Америка за България”</w:t>
            </w:r>
            <w:r w:rsidR="006E5449">
              <w:rPr>
                <w:noProof/>
                <w:webHidden/>
              </w:rPr>
              <w:tab/>
            </w:r>
            <w:r w:rsidR="006E5449">
              <w:rPr>
                <w:noProof/>
                <w:webHidden/>
              </w:rPr>
              <w:fldChar w:fldCharType="begin"/>
            </w:r>
            <w:r w:rsidR="006E5449">
              <w:rPr>
                <w:noProof/>
                <w:webHidden/>
              </w:rPr>
              <w:instrText xml:space="preserve"> PAGEREF _Toc419736246 \h </w:instrText>
            </w:r>
            <w:r w:rsidR="006E5449">
              <w:rPr>
                <w:noProof/>
                <w:webHidden/>
              </w:rPr>
            </w:r>
            <w:r w:rsidR="006E5449">
              <w:rPr>
                <w:noProof/>
                <w:webHidden/>
              </w:rPr>
              <w:fldChar w:fldCharType="separate"/>
            </w:r>
            <w:r w:rsidR="006E5449">
              <w:rPr>
                <w:noProof/>
                <w:webHidden/>
              </w:rPr>
              <w:t>14</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47" w:history="1">
            <w:r w:rsidR="006E5449" w:rsidRPr="00C11FA1">
              <w:rPr>
                <w:rStyle w:val="Hyperlink"/>
                <w:rFonts w:ascii="Wingdings" w:hAnsi="Wingdings"/>
                <w:noProof/>
              </w:rPr>
              <w:t></w:t>
            </w:r>
            <w:r w:rsidR="006E5449">
              <w:rPr>
                <w:rFonts w:asciiTheme="minorHAnsi" w:eastAsiaTheme="minorEastAsia" w:hAnsiTheme="minorHAnsi"/>
                <w:noProof/>
                <w:lang w:eastAsia="bg-BG"/>
              </w:rPr>
              <w:tab/>
            </w:r>
            <w:r w:rsidR="006E5449" w:rsidRPr="00C11FA1">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sidR="006E5449">
              <w:rPr>
                <w:noProof/>
                <w:webHidden/>
              </w:rPr>
              <w:tab/>
            </w:r>
            <w:r w:rsidR="006E5449">
              <w:rPr>
                <w:noProof/>
                <w:webHidden/>
              </w:rPr>
              <w:fldChar w:fldCharType="begin"/>
            </w:r>
            <w:r w:rsidR="006E5449">
              <w:rPr>
                <w:noProof/>
                <w:webHidden/>
              </w:rPr>
              <w:instrText xml:space="preserve"> PAGEREF _Toc419736247 \h </w:instrText>
            </w:r>
            <w:r w:rsidR="006E5449">
              <w:rPr>
                <w:noProof/>
                <w:webHidden/>
              </w:rPr>
            </w:r>
            <w:r w:rsidR="006E5449">
              <w:rPr>
                <w:noProof/>
                <w:webHidden/>
              </w:rPr>
              <w:fldChar w:fldCharType="separate"/>
            </w:r>
            <w:r w:rsidR="006E5449">
              <w:rPr>
                <w:noProof/>
                <w:webHidden/>
              </w:rPr>
              <w:t>15</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48" w:history="1">
            <w:r w:rsidR="006E5449" w:rsidRPr="00C11FA1">
              <w:rPr>
                <w:rStyle w:val="Hyperlink"/>
                <w:rFonts w:ascii="Wingdings" w:hAnsi="Wingdings"/>
                <w:noProof/>
              </w:rPr>
              <w:t></w:t>
            </w:r>
            <w:r w:rsidR="006E5449">
              <w:rPr>
                <w:rFonts w:asciiTheme="minorHAnsi" w:eastAsiaTheme="minorEastAsia" w:hAnsiTheme="minorHAnsi"/>
                <w:noProof/>
                <w:lang w:eastAsia="bg-BG"/>
              </w:rPr>
              <w:tab/>
            </w:r>
            <w:r w:rsidR="006E5449" w:rsidRPr="00C11FA1">
              <w:rPr>
                <w:rStyle w:val="Hyperlink"/>
                <w:noProof/>
              </w:rPr>
              <w:t>Конкурс за проекти по програма Pro Helvetia</w:t>
            </w:r>
            <w:r w:rsidR="006E5449">
              <w:rPr>
                <w:noProof/>
                <w:webHidden/>
              </w:rPr>
              <w:tab/>
            </w:r>
            <w:r w:rsidR="006E5449">
              <w:rPr>
                <w:noProof/>
                <w:webHidden/>
              </w:rPr>
              <w:fldChar w:fldCharType="begin"/>
            </w:r>
            <w:r w:rsidR="006E5449">
              <w:rPr>
                <w:noProof/>
                <w:webHidden/>
              </w:rPr>
              <w:instrText xml:space="preserve"> PAGEREF _Toc419736248 \h </w:instrText>
            </w:r>
            <w:r w:rsidR="006E5449">
              <w:rPr>
                <w:noProof/>
                <w:webHidden/>
              </w:rPr>
            </w:r>
            <w:r w:rsidR="006E5449">
              <w:rPr>
                <w:noProof/>
                <w:webHidden/>
              </w:rPr>
              <w:fldChar w:fldCharType="separate"/>
            </w:r>
            <w:r w:rsidR="006E5449">
              <w:rPr>
                <w:noProof/>
                <w:webHidden/>
              </w:rPr>
              <w:t>16</w:t>
            </w:r>
            <w:r w:rsidR="006E5449">
              <w:rPr>
                <w:noProof/>
                <w:webHidden/>
              </w:rPr>
              <w:fldChar w:fldCharType="end"/>
            </w:r>
          </w:hyperlink>
        </w:p>
        <w:p w:rsidR="006E5449" w:rsidRDefault="001B7715">
          <w:pPr>
            <w:pStyle w:val="TOC1"/>
            <w:tabs>
              <w:tab w:val="right" w:leader="dot" w:pos="9062"/>
            </w:tabs>
            <w:rPr>
              <w:rFonts w:asciiTheme="minorHAnsi" w:eastAsiaTheme="minorEastAsia" w:hAnsiTheme="minorHAnsi"/>
              <w:noProof/>
              <w:lang w:eastAsia="bg-BG"/>
            </w:rPr>
          </w:pPr>
          <w:hyperlink w:anchor="_Toc419736249" w:history="1">
            <w:r w:rsidR="006E5449" w:rsidRPr="00C11FA1">
              <w:rPr>
                <w:rStyle w:val="Hyperlink"/>
                <w:noProof/>
              </w:rPr>
              <w:t>СЪБИТИЯ</w:t>
            </w:r>
            <w:r w:rsidR="006E5449">
              <w:rPr>
                <w:noProof/>
                <w:webHidden/>
              </w:rPr>
              <w:tab/>
            </w:r>
            <w:r w:rsidR="006E5449">
              <w:rPr>
                <w:noProof/>
                <w:webHidden/>
              </w:rPr>
              <w:fldChar w:fldCharType="begin"/>
            </w:r>
            <w:r w:rsidR="006E5449">
              <w:rPr>
                <w:noProof/>
                <w:webHidden/>
              </w:rPr>
              <w:instrText xml:space="preserve"> PAGEREF _Toc419736249 \h </w:instrText>
            </w:r>
            <w:r w:rsidR="006E5449">
              <w:rPr>
                <w:noProof/>
                <w:webHidden/>
              </w:rPr>
            </w:r>
            <w:r w:rsidR="006E5449">
              <w:rPr>
                <w:noProof/>
                <w:webHidden/>
              </w:rPr>
              <w:fldChar w:fldCharType="separate"/>
            </w:r>
            <w:r w:rsidR="006E5449">
              <w:rPr>
                <w:noProof/>
                <w:webHidden/>
              </w:rPr>
              <w:t>18</w:t>
            </w:r>
            <w:r w:rsidR="006E5449">
              <w:rPr>
                <w:noProof/>
                <w:webHidden/>
              </w:rPr>
              <w:fldChar w:fldCharType="end"/>
            </w:r>
          </w:hyperlink>
        </w:p>
        <w:p w:rsidR="006E5449" w:rsidRDefault="001B7715">
          <w:pPr>
            <w:pStyle w:val="TOC1"/>
            <w:tabs>
              <w:tab w:val="right" w:leader="dot" w:pos="9062"/>
            </w:tabs>
            <w:rPr>
              <w:rFonts w:asciiTheme="minorHAnsi" w:eastAsiaTheme="minorEastAsia" w:hAnsiTheme="minorHAnsi"/>
              <w:noProof/>
              <w:lang w:eastAsia="bg-BG"/>
            </w:rPr>
          </w:pPr>
          <w:hyperlink w:anchor="_Toc419736250" w:history="1">
            <w:r w:rsidR="006E5449" w:rsidRPr="00C11FA1">
              <w:rPr>
                <w:rStyle w:val="Hyperlink"/>
                <w:noProof/>
              </w:rPr>
              <w:t>ПУБЛИКАЦИИ</w:t>
            </w:r>
            <w:r w:rsidR="006E5449">
              <w:rPr>
                <w:noProof/>
                <w:webHidden/>
              </w:rPr>
              <w:tab/>
            </w:r>
            <w:r w:rsidR="006E5449">
              <w:rPr>
                <w:noProof/>
                <w:webHidden/>
              </w:rPr>
              <w:fldChar w:fldCharType="begin"/>
            </w:r>
            <w:r w:rsidR="006E5449">
              <w:rPr>
                <w:noProof/>
                <w:webHidden/>
              </w:rPr>
              <w:instrText xml:space="preserve"> PAGEREF _Toc419736250 \h </w:instrText>
            </w:r>
            <w:r w:rsidR="006E5449">
              <w:rPr>
                <w:noProof/>
                <w:webHidden/>
              </w:rPr>
            </w:r>
            <w:r w:rsidR="006E5449">
              <w:rPr>
                <w:noProof/>
                <w:webHidden/>
              </w:rPr>
              <w:fldChar w:fldCharType="separate"/>
            </w:r>
            <w:r w:rsidR="006E5449">
              <w:rPr>
                <w:noProof/>
                <w:webHidden/>
              </w:rPr>
              <w:t>24</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51" w:history="1">
            <w:r w:rsidR="006E5449" w:rsidRPr="00C11FA1">
              <w:rPr>
                <w:rStyle w:val="Hyperlink"/>
                <w:rFonts w:ascii="Wingdings" w:hAnsi="Wingdings"/>
                <w:noProof/>
                <w:lang w:val="en-US"/>
              </w:rPr>
              <w:t></w:t>
            </w:r>
            <w:r w:rsidR="006E5449">
              <w:rPr>
                <w:rFonts w:asciiTheme="minorHAnsi" w:eastAsiaTheme="minorEastAsia" w:hAnsiTheme="minorHAnsi"/>
                <w:noProof/>
                <w:lang w:eastAsia="bg-BG"/>
              </w:rPr>
              <w:tab/>
            </w:r>
            <w:r w:rsidR="006E5449" w:rsidRPr="00C11FA1">
              <w:rPr>
                <w:rStyle w:val="Hyperlink"/>
                <w:noProof/>
              </w:rPr>
              <w:t>Horizon 2020 - Research and Innovation to boost growth and jobs in Europe -Issue 2</w:t>
            </w:r>
            <w:r w:rsidR="006E5449">
              <w:rPr>
                <w:noProof/>
                <w:webHidden/>
              </w:rPr>
              <w:tab/>
            </w:r>
            <w:r w:rsidR="006E5449">
              <w:rPr>
                <w:noProof/>
                <w:webHidden/>
              </w:rPr>
              <w:fldChar w:fldCharType="begin"/>
            </w:r>
            <w:r w:rsidR="006E5449">
              <w:rPr>
                <w:noProof/>
                <w:webHidden/>
              </w:rPr>
              <w:instrText xml:space="preserve"> PAGEREF _Toc419736251 \h </w:instrText>
            </w:r>
            <w:r w:rsidR="006E5449">
              <w:rPr>
                <w:noProof/>
                <w:webHidden/>
              </w:rPr>
            </w:r>
            <w:r w:rsidR="006E5449">
              <w:rPr>
                <w:noProof/>
                <w:webHidden/>
              </w:rPr>
              <w:fldChar w:fldCharType="separate"/>
            </w:r>
            <w:r w:rsidR="006E5449">
              <w:rPr>
                <w:noProof/>
                <w:webHidden/>
              </w:rPr>
              <w:t>24</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52" w:history="1">
            <w:r w:rsidR="006E5449" w:rsidRPr="00C11FA1">
              <w:rPr>
                <w:rStyle w:val="Hyperlink"/>
                <w:rFonts w:ascii="Wingdings" w:hAnsi="Wingdings"/>
                <w:noProof/>
                <w:lang w:val="en-US" w:eastAsia="bg-BG"/>
              </w:rPr>
              <w:t></w:t>
            </w:r>
            <w:r w:rsidR="006E5449">
              <w:rPr>
                <w:rFonts w:asciiTheme="minorHAnsi" w:eastAsiaTheme="minorEastAsia" w:hAnsiTheme="minorHAnsi"/>
                <w:noProof/>
                <w:lang w:eastAsia="bg-BG"/>
              </w:rPr>
              <w:tab/>
            </w:r>
            <w:r w:rsidR="006E5449" w:rsidRPr="00C11FA1">
              <w:rPr>
                <w:rStyle w:val="Hyperlink"/>
                <w:noProof/>
                <w:lang w:val="en-US" w:eastAsia="bg-BG"/>
              </w:rPr>
              <w:t>Research EU</w:t>
            </w:r>
            <w:r w:rsidR="006E5449">
              <w:rPr>
                <w:noProof/>
                <w:webHidden/>
              </w:rPr>
              <w:tab/>
            </w:r>
            <w:r w:rsidR="006E5449">
              <w:rPr>
                <w:noProof/>
                <w:webHidden/>
              </w:rPr>
              <w:fldChar w:fldCharType="begin"/>
            </w:r>
            <w:r w:rsidR="006E5449">
              <w:rPr>
                <w:noProof/>
                <w:webHidden/>
              </w:rPr>
              <w:instrText xml:space="preserve"> PAGEREF _Toc419736252 \h </w:instrText>
            </w:r>
            <w:r w:rsidR="006E5449">
              <w:rPr>
                <w:noProof/>
                <w:webHidden/>
              </w:rPr>
            </w:r>
            <w:r w:rsidR="006E5449">
              <w:rPr>
                <w:noProof/>
                <w:webHidden/>
              </w:rPr>
              <w:fldChar w:fldCharType="separate"/>
            </w:r>
            <w:r w:rsidR="006E5449">
              <w:rPr>
                <w:noProof/>
                <w:webHidden/>
              </w:rPr>
              <w:t>24</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53" w:history="1">
            <w:r w:rsidR="006E5449" w:rsidRPr="00C11FA1">
              <w:rPr>
                <w:rStyle w:val="Hyperlink"/>
                <w:rFonts w:ascii="Wingdings" w:eastAsia="Times New Roman" w:hAnsi="Wingdings"/>
                <w:noProof/>
                <w:lang w:val="en" w:eastAsia="bg-BG"/>
              </w:rPr>
              <w:t></w:t>
            </w:r>
            <w:r w:rsidR="006E5449">
              <w:rPr>
                <w:rFonts w:asciiTheme="minorHAnsi" w:eastAsiaTheme="minorEastAsia" w:hAnsiTheme="minorHAnsi"/>
                <w:noProof/>
                <w:lang w:eastAsia="bg-BG"/>
              </w:rPr>
              <w:tab/>
            </w:r>
            <w:r w:rsidR="006E5449" w:rsidRPr="00C11FA1">
              <w:rPr>
                <w:rStyle w:val="Hyperlink"/>
                <w:rFonts w:eastAsia="Times New Roman"/>
                <w:noProof/>
                <w:lang w:val="en" w:eastAsia="bg-BG"/>
              </w:rPr>
              <w:t>Civil Engineering Applications of Ground Penetrating Radar</w:t>
            </w:r>
            <w:r w:rsidR="006E5449">
              <w:rPr>
                <w:noProof/>
                <w:webHidden/>
              </w:rPr>
              <w:tab/>
            </w:r>
            <w:r w:rsidR="006E5449">
              <w:rPr>
                <w:noProof/>
                <w:webHidden/>
              </w:rPr>
              <w:fldChar w:fldCharType="begin"/>
            </w:r>
            <w:r w:rsidR="006E5449">
              <w:rPr>
                <w:noProof/>
                <w:webHidden/>
              </w:rPr>
              <w:instrText xml:space="preserve"> PAGEREF _Toc419736253 \h </w:instrText>
            </w:r>
            <w:r w:rsidR="006E5449">
              <w:rPr>
                <w:noProof/>
                <w:webHidden/>
              </w:rPr>
            </w:r>
            <w:r w:rsidR="006E5449">
              <w:rPr>
                <w:noProof/>
                <w:webHidden/>
              </w:rPr>
              <w:fldChar w:fldCharType="separate"/>
            </w:r>
            <w:r w:rsidR="006E5449">
              <w:rPr>
                <w:noProof/>
                <w:webHidden/>
              </w:rPr>
              <w:t>25</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54" w:history="1">
            <w:r w:rsidR="006E5449" w:rsidRPr="00C11FA1">
              <w:rPr>
                <w:rStyle w:val="Hyperlink"/>
                <w:rFonts w:ascii="Wingdings" w:eastAsia="Times New Roman" w:hAnsi="Wingdings"/>
                <w:noProof/>
                <w:lang w:val="en-US" w:eastAsia="bg-BG"/>
              </w:rPr>
              <w:t></w:t>
            </w:r>
            <w:r w:rsidR="006E5449">
              <w:rPr>
                <w:rFonts w:asciiTheme="minorHAnsi" w:eastAsiaTheme="minorEastAsia" w:hAnsiTheme="minorHAnsi"/>
                <w:noProof/>
                <w:lang w:eastAsia="bg-BG"/>
              </w:rPr>
              <w:tab/>
            </w:r>
            <w:r w:rsidR="006E5449" w:rsidRPr="00C11FA1">
              <w:rPr>
                <w:rStyle w:val="Hyperlink"/>
                <w:noProof/>
              </w:rPr>
              <w:t xml:space="preserve">International </w:t>
            </w:r>
            <w:r w:rsidR="006E5449" w:rsidRPr="00C11FA1">
              <w:rPr>
                <w:rStyle w:val="Hyperlink"/>
                <w:noProof/>
                <w:lang w:val="en-US"/>
              </w:rPr>
              <w:t>A</w:t>
            </w:r>
            <w:r w:rsidR="006E5449" w:rsidRPr="00C11FA1">
              <w:rPr>
                <w:rStyle w:val="Hyperlink"/>
                <w:noProof/>
              </w:rPr>
              <w:t xml:space="preserve">ssociation of </w:t>
            </w:r>
            <w:r w:rsidR="006E5449" w:rsidRPr="00C11FA1">
              <w:rPr>
                <w:rStyle w:val="Hyperlink"/>
                <w:noProof/>
                <w:lang w:val="en-US"/>
              </w:rPr>
              <w:t>U</w:t>
            </w:r>
            <w:r w:rsidR="006E5449" w:rsidRPr="00C11FA1">
              <w:rPr>
                <w:rStyle w:val="Hyperlink"/>
                <w:noProof/>
              </w:rPr>
              <w:t>niversities</w:t>
            </w:r>
            <w:r w:rsidR="006E5449" w:rsidRPr="00C11FA1">
              <w:rPr>
                <w:rStyle w:val="Hyperlink"/>
                <w:noProof/>
                <w:lang w:val="en-US"/>
              </w:rPr>
              <w:t>:</w:t>
            </w:r>
            <w:r w:rsidR="006E5449" w:rsidRPr="00C11FA1">
              <w:rPr>
                <w:rStyle w:val="Hyperlink"/>
                <w:noProof/>
              </w:rPr>
              <w:t xml:space="preserve"> “Horizons</w:t>
            </w:r>
            <w:r w:rsidR="006E5449" w:rsidRPr="00C11FA1">
              <w:rPr>
                <w:rStyle w:val="Hyperlink"/>
                <w:rFonts w:eastAsia="Times New Roman"/>
                <w:noProof/>
                <w:lang w:val="en-US" w:eastAsia="bg-BG"/>
              </w:rPr>
              <w:t>”</w:t>
            </w:r>
            <w:r w:rsidR="006E5449">
              <w:rPr>
                <w:noProof/>
                <w:webHidden/>
              </w:rPr>
              <w:tab/>
            </w:r>
            <w:r w:rsidR="006E5449">
              <w:rPr>
                <w:noProof/>
                <w:webHidden/>
              </w:rPr>
              <w:fldChar w:fldCharType="begin"/>
            </w:r>
            <w:r w:rsidR="006E5449">
              <w:rPr>
                <w:noProof/>
                <w:webHidden/>
              </w:rPr>
              <w:instrText xml:space="preserve"> PAGEREF _Toc419736254 \h </w:instrText>
            </w:r>
            <w:r w:rsidR="006E5449">
              <w:rPr>
                <w:noProof/>
                <w:webHidden/>
              </w:rPr>
            </w:r>
            <w:r w:rsidR="006E5449">
              <w:rPr>
                <w:noProof/>
                <w:webHidden/>
              </w:rPr>
              <w:fldChar w:fldCharType="separate"/>
            </w:r>
            <w:r w:rsidR="006E5449">
              <w:rPr>
                <w:noProof/>
                <w:webHidden/>
              </w:rPr>
              <w:t>26</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55" w:history="1">
            <w:r w:rsidR="006E5449" w:rsidRPr="00C11FA1">
              <w:rPr>
                <w:rStyle w:val="Hyperlink"/>
                <w:rFonts w:ascii="Wingdings" w:hAnsi="Wingdings"/>
                <w:noProof/>
                <w:lang w:val="en-US" w:eastAsia="bg-BG"/>
              </w:rPr>
              <w:t></w:t>
            </w:r>
            <w:r w:rsidR="006E5449">
              <w:rPr>
                <w:rFonts w:asciiTheme="minorHAnsi" w:eastAsiaTheme="minorEastAsia" w:hAnsiTheme="minorHAnsi"/>
                <w:noProof/>
                <w:lang w:eastAsia="bg-BG"/>
              </w:rPr>
              <w:tab/>
            </w:r>
            <w:r w:rsidR="006E5449" w:rsidRPr="00C11FA1">
              <w:rPr>
                <w:rStyle w:val="Hyperlink"/>
                <w:noProof/>
                <w:lang w:val="en-US" w:eastAsia="bg-BG"/>
              </w:rPr>
              <w:t>CERN COURIER</w:t>
            </w:r>
            <w:r w:rsidR="006E5449">
              <w:rPr>
                <w:noProof/>
                <w:webHidden/>
              </w:rPr>
              <w:tab/>
            </w:r>
            <w:r w:rsidR="006E5449">
              <w:rPr>
                <w:noProof/>
                <w:webHidden/>
              </w:rPr>
              <w:fldChar w:fldCharType="begin"/>
            </w:r>
            <w:r w:rsidR="006E5449">
              <w:rPr>
                <w:noProof/>
                <w:webHidden/>
              </w:rPr>
              <w:instrText xml:space="preserve"> PAGEREF _Toc419736255 \h </w:instrText>
            </w:r>
            <w:r w:rsidR="006E5449">
              <w:rPr>
                <w:noProof/>
                <w:webHidden/>
              </w:rPr>
            </w:r>
            <w:r w:rsidR="006E5449">
              <w:rPr>
                <w:noProof/>
                <w:webHidden/>
              </w:rPr>
              <w:fldChar w:fldCharType="separate"/>
            </w:r>
            <w:r w:rsidR="006E5449">
              <w:rPr>
                <w:noProof/>
                <w:webHidden/>
              </w:rPr>
              <w:t>26</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56" w:history="1">
            <w:r w:rsidR="006E5449" w:rsidRPr="00C11FA1">
              <w:rPr>
                <w:rStyle w:val="Hyperlink"/>
                <w:rFonts w:ascii="Wingdings" w:eastAsia="Times New Roman" w:hAnsi="Wingdings"/>
                <w:noProof/>
                <w:lang w:val="en" w:eastAsia="bg-BG"/>
              </w:rPr>
              <w:t></w:t>
            </w:r>
            <w:r w:rsidR="006E5449">
              <w:rPr>
                <w:rFonts w:asciiTheme="minorHAnsi" w:eastAsiaTheme="minorEastAsia" w:hAnsiTheme="minorHAnsi"/>
                <w:noProof/>
                <w:lang w:eastAsia="bg-BG"/>
              </w:rPr>
              <w:tab/>
            </w:r>
            <w:r w:rsidR="006E5449" w:rsidRPr="00C11FA1">
              <w:rPr>
                <w:rStyle w:val="Hyperlink"/>
                <w:rFonts w:eastAsia="Times New Roman"/>
                <w:noProof/>
                <w:lang w:val="en" w:eastAsia="bg-BG"/>
              </w:rPr>
              <w:t>Intelligent Monitoring, Control, and Security of Critical Infrastructure Systems</w:t>
            </w:r>
            <w:r w:rsidR="006E5449">
              <w:rPr>
                <w:noProof/>
                <w:webHidden/>
              </w:rPr>
              <w:tab/>
            </w:r>
            <w:r w:rsidR="006E5449">
              <w:rPr>
                <w:noProof/>
                <w:webHidden/>
              </w:rPr>
              <w:fldChar w:fldCharType="begin"/>
            </w:r>
            <w:r w:rsidR="006E5449">
              <w:rPr>
                <w:noProof/>
                <w:webHidden/>
              </w:rPr>
              <w:instrText xml:space="preserve"> PAGEREF _Toc419736256 \h </w:instrText>
            </w:r>
            <w:r w:rsidR="006E5449">
              <w:rPr>
                <w:noProof/>
                <w:webHidden/>
              </w:rPr>
            </w:r>
            <w:r w:rsidR="006E5449">
              <w:rPr>
                <w:noProof/>
                <w:webHidden/>
              </w:rPr>
              <w:fldChar w:fldCharType="separate"/>
            </w:r>
            <w:r w:rsidR="006E5449">
              <w:rPr>
                <w:noProof/>
                <w:webHidden/>
              </w:rPr>
              <w:t>27</w:t>
            </w:r>
            <w:r w:rsidR="006E5449">
              <w:rPr>
                <w:noProof/>
                <w:webHidden/>
              </w:rPr>
              <w:fldChar w:fldCharType="end"/>
            </w:r>
          </w:hyperlink>
        </w:p>
        <w:p w:rsidR="006E5449" w:rsidRDefault="001B7715">
          <w:pPr>
            <w:pStyle w:val="TOC2"/>
            <w:tabs>
              <w:tab w:val="left" w:pos="660"/>
              <w:tab w:val="right" w:leader="dot" w:pos="9062"/>
            </w:tabs>
            <w:rPr>
              <w:rFonts w:asciiTheme="minorHAnsi" w:eastAsiaTheme="minorEastAsia" w:hAnsiTheme="minorHAnsi"/>
              <w:noProof/>
              <w:lang w:eastAsia="bg-BG"/>
            </w:rPr>
          </w:pPr>
          <w:hyperlink w:anchor="_Toc419736257" w:history="1">
            <w:r w:rsidR="006E5449" w:rsidRPr="00C11FA1">
              <w:rPr>
                <w:rStyle w:val="Hyperlink"/>
                <w:rFonts w:ascii="Wingdings" w:eastAsia="Times New Roman" w:hAnsi="Wingdings"/>
                <w:noProof/>
                <w:lang w:val="en" w:eastAsia="bg-BG"/>
              </w:rPr>
              <w:t></w:t>
            </w:r>
            <w:r w:rsidR="006E5449">
              <w:rPr>
                <w:rFonts w:asciiTheme="minorHAnsi" w:eastAsiaTheme="minorEastAsia" w:hAnsiTheme="minorHAnsi"/>
                <w:noProof/>
                <w:lang w:eastAsia="bg-BG"/>
              </w:rPr>
              <w:tab/>
            </w:r>
            <w:r w:rsidR="006E5449" w:rsidRPr="00C11FA1">
              <w:rPr>
                <w:rStyle w:val="Hyperlink"/>
                <w:rFonts w:eastAsia="Times New Roman"/>
                <w:noProof/>
                <w:lang w:val="en" w:eastAsia="bg-BG"/>
              </w:rPr>
              <w:t>Transactional Memory. Foundations, Algorithms, Tools, and Applications</w:t>
            </w:r>
            <w:r w:rsidR="006E5449">
              <w:rPr>
                <w:noProof/>
                <w:webHidden/>
              </w:rPr>
              <w:tab/>
            </w:r>
            <w:r w:rsidR="006E5449">
              <w:rPr>
                <w:noProof/>
                <w:webHidden/>
              </w:rPr>
              <w:fldChar w:fldCharType="begin"/>
            </w:r>
            <w:r w:rsidR="006E5449">
              <w:rPr>
                <w:noProof/>
                <w:webHidden/>
              </w:rPr>
              <w:instrText xml:space="preserve"> PAGEREF _Toc419736257 \h </w:instrText>
            </w:r>
            <w:r w:rsidR="006E5449">
              <w:rPr>
                <w:noProof/>
                <w:webHidden/>
              </w:rPr>
            </w:r>
            <w:r w:rsidR="006E5449">
              <w:rPr>
                <w:noProof/>
                <w:webHidden/>
              </w:rPr>
              <w:fldChar w:fldCharType="separate"/>
            </w:r>
            <w:r w:rsidR="006E5449">
              <w:rPr>
                <w:noProof/>
                <w:webHidden/>
              </w:rPr>
              <w:t>27</w:t>
            </w:r>
            <w:r w:rsidR="006E5449">
              <w:rPr>
                <w:noProof/>
                <w:webHidden/>
              </w:rPr>
              <w:fldChar w:fldCharType="end"/>
            </w:r>
          </w:hyperlink>
        </w:p>
        <w:p w:rsidR="00912146" w:rsidRPr="003272CE" w:rsidRDefault="004C48B1"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19736224"/>
      <w:r w:rsidRPr="0098044C">
        <w:rPr>
          <w:rFonts w:ascii="Times New Roman" w:hAnsi="Times New Roman" w:cs="Times New Roman"/>
        </w:rPr>
        <w:lastRenderedPageBreak/>
        <w:t>МАГИСТРАТУРИ, СТИПЕНДИИ, СТАЖОВЕ</w:t>
      </w:r>
      <w:bookmarkEnd w:id="1"/>
    </w:p>
    <w:p w:rsidR="00AE60A8" w:rsidRDefault="00AE60A8" w:rsidP="00A705BA">
      <w:pPr>
        <w:shd w:val="clear" w:color="auto" w:fill="FFFFFF"/>
        <w:spacing w:before="100" w:beforeAutospacing="1" w:after="120" w:line="240" w:lineRule="auto"/>
        <w:jc w:val="left"/>
        <w:outlineLvl w:val="2"/>
        <w:rPr>
          <w:rFonts w:ascii="pt_serifregular" w:eastAsia="Times New Roman" w:hAnsi="pt_serifregular" w:cs="Tahoma"/>
          <w:sz w:val="27"/>
          <w:szCs w:val="27"/>
          <w:lang w:eastAsia="bg-BG"/>
        </w:rPr>
      </w:pPr>
    </w:p>
    <w:p w:rsidR="00C60AC8" w:rsidRPr="00C60AC8" w:rsidRDefault="00C60AC8" w:rsidP="00F067F3">
      <w:pPr>
        <w:pStyle w:val="Heading2"/>
        <w:rPr>
          <w:rFonts w:eastAsia="Times New Roman"/>
          <w:lang w:eastAsia="bg-BG"/>
        </w:rPr>
      </w:pPr>
      <w:bookmarkStart w:id="2" w:name="_Toc419736225"/>
      <w:r w:rsidRPr="00C60AC8">
        <w:rPr>
          <w:rFonts w:eastAsia="Times New Roman"/>
          <w:lang w:eastAsia="bg-BG"/>
        </w:rPr>
        <w:t>MA in European History and Civilisation</w:t>
      </w:r>
      <w:bookmarkEnd w:id="2"/>
    </w:p>
    <w:p w:rsidR="00C60AC8" w:rsidRPr="00F067F3" w:rsidRDefault="00C60AC8" w:rsidP="00F067F3">
      <w:pPr>
        <w:spacing w:after="360"/>
        <w:rPr>
          <w:sz w:val="24"/>
          <w:szCs w:val="24"/>
          <w:lang w:eastAsia="bg-BG"/>
        </w:rPr>
      </w:pPr>
      <w:bookmarkStart w:id="3" w:name="press"/>
      <w:bookmarkEnd w:id="3"/>
      <w:r w:rsidRPr="00F067F3">
        <w:rPr>
          <w:sz w:val="24"/>
          <w:szCs w:val="24"/>
          <w:lang w:eastAsia="bg-BG"/>
        </w:rPr>
        <w:t xml:space="preserve">Applications are now being accepted for the </w:t>
      </w:r>
      <w:proofErr w:type="spellStart"/>
      <w:r w:rsidRPr="00F067F3">
        <w:rPr>
          <w:sz w:val="24"/>
          <w:szCs w:val="24"/>
          <w:lang w:eastAsia="bg-BG"/>
        </w:rPr>
        <w:t>Europaeum’s</w:t>
      </w:r>
      <w:proofErr w:type="spellEnd"/>
      <w:r w:rsidRPr="00F067F3">
        <w:rPr>
          <w:sz w:val="24"/>
          <w:szCs w:val="24"/>
          <w:lang w:eastAsia="bg-BG"/>
        </w:rPr>
        <w:t xml:space="preserve"> 2015-2016 MA programme in </w:t>
      </w:r>
      <w:r w:rsidRPr="00F067F3">
        <w:rPr>
          <w:i/>
          <w:iCs/>
          <w:sz w:val="24"/>
          <w:szCs w:val="24"/>
          <w:lang w:eastAsia="bg-BG"/>
        </w:rPr>
        <w:t>European History and Civilisation</w:t>
      </w:r>
      <w:r w:rsidRPr="00F067F3">
        <w:rPr>
          <w:sz w:val="24"/>
          <w:szCs w:val="24"/>
          <w:lang w:eastAsia="bg-BG"/>
        </w:rPr>
        <w:t xml:space="preserve"> with terms spent at Leiden, Paris and Oxford.  For information on how to apply please see the </w:t>
      </w:r>
      <w:hyperlink r:id="rId12" w:history="1">
        <w:r w:rsidRPr="00F067F3">
          <w:rPr>
            <w:color w:val="000066"/>
            <w:sz w:val="24"/>
            <w:szCs w:val="24"/>
            <w:u w:val="single"/>
            <w:lang w:eastAsia="bg-BG"/>
          </w:rPr>
          <w:t>Application details</w:t>
        </w:r>
      </w:hyperlink>
      <w:r w:rsidRPr="00F067F3">
        <w:rPr>
          <w:sz w:val="24"/>
          <w:szCs w:val="24"/>
          <w:lang w:eastAsia="bg-BG"/>
        </w:rPr>
        <w:t>  Please support our recruitment efforts and distribute the attached </w:t>
      </w:r>
      <w:hyperlink r:id="rId13" w:history="1">
        <w:r w:rsidRPr="00F067F3">
          <w:rPr>
            <w:b/>
            <w:bCs/>
            <w:i/>
            <w:iCs/>
            <w:color w:val="000066"/>
            <w:sz w:val="24"/>
            <w:szCs w:val="24"/>
            <w:u w:val="single"/>
            <w:lang w:eastAsia="bg-BG"/>
          </w:rPr>
          <w:t>Poster</w:t>
        </w:r>
      </w:hyperlink>
      <w:r w:rsidRPr="00F067F3">
        <w:rPr>
          <w:sz w:val="24"/>
          <w:szCs w:val="24"/>
          <w:lang w:eastAsia="bg-BG"/>
        </w:rPr>
        <w:t xml:space="preserve"> to students and colleagues and on noticeboards. There are two deadlines for submission, the first will be set April 1st 2015, </w:t>
      </w:r>
      <w:r w:rsidRPr="00B31772">
        <w:rPr>
          <w:b/>
          <w:sz w:val="24"/>
          <w:szCs w:val="24"/>
          <w:lang w:eastAsia="bg-BG"/>
        </w:rPr>
        <w:t>with final deadline the end of May 31st.</w:t>
      </w:r>
    </w:p>
    <w:p w:rsidR="008D6050" w:rsidRPr="008D6050" w:rsidRDefault="00F067F3" w:rsidP="00F067F3">
      <w:pPr>
        <w:pStyle w:val="Heading2"/>
        <w:rPr>
          <w:rFonts w:eastAsia="Times New Roman"/>
          <w:lang w:eastAsia="bg-BG"/>
        </w:rPr>
      </w:pPr>
      <w:bookmarkStart w:id="4" w:name="_Toc419736226"/>
      <w:r>
        <w:rPr>
          <w:rFonts w:eastAsia="Times New Roman"/>
          <w:lang w:eastAsia="bg-BG"/>
        </w:rPr>
        <w:t>С</w:t>
      </w:r>
      <w:r w:rsidRPr="008D6050">
        <w:rPr>
          <w:rFonts w:eastAsia="Times New Roman" w:hint="eastAsia"/>
          <w:lang w:eastAsia="bg-BG"/>
        </w:rPr>
        <w:t>типендии</w:t>
      </w:r>
      <w:r w:rsidRPr="008D6050">
        <w:rPr>
          <w:rFonts w:eastAsia="Times New Roman"/>
          <w:lang w:eastAsia="bg-BG"/>
        </w:rPr>
        <w:t xml:space="preserve"> </w:t>
      </w:r>
      <w:r w:rsidRPr="008D6050">
        <w:rPr>
          <w:rFonts w:eastAsia="Times New Roman" w:hint="eastAsia"/>
          <w:lang w:eastAsia="bg-BG"/>
        </w:rPr>
        <w:t>за</w:t>
      </w:r>
      <w:r w:rsidRPr="008D6050">
        <w:rPr>
          <w:rFonts w:eastAsia="Times New Roman"/>
          <w:lang w:eastAsia="bg-BG"/>
        </w:rPr>
        <w:t xml:space="preserve"> </w:t>
      </w:r>
      <w:r w:rsidRPr="008D6050">
        <w:rPr>
          <w:rFonts w:eastAsia="Times New Roman" w:hint="eastAsia"/>
          <w:lang w:eastAsia="bg-BG"/>
        </w:rPr>
        <w:t>магистърски</w:t>
      </w:r>
      <w:r w:rsidRPr="008D6050">
        <w:rPr>
          <w:rFonts w:eastAsia="Times New Roman"/>
          <w:lang w:eastAsia="bg-BG"/>
        </w:rPr>
        <w:t xml:space="preserve"> </w:t>
      </w:r>
      <w:r w:rsidRPr="008D6050">
        <w:rPr>
          <w:rFonts w:eastAsia="Times New Roman" w:hint="eastAsia"/>
          <w:lang w:eastAsia="bg-BG"/>
        </w:rPr>
        <w:t>и</w:t>
      </w:r>
      <w:r w:rsidRPr="008D6050">
        <w:rPr>
          <w:rFonts w:eastAsia="Times New Roman"/>
          <w:lang w:eastAsia="bg-BG"/>
        </w:rPr>
        <w:t xml:space="preserve"> </w:t>
      </w:r>
      <w:r w:rsidRPr="008D6050">
        <w:rPr>
          <w:rFonts w:eastAsia="Times New Roman" w:hint="eastAsia"/>
          <w:lang w:eastAsia="bg-BG"/>
        </w:rPr>
        <w:t>докторски</w:t>
      </w:r>
      <w:r w:rsidRPr="008D6050">
        <w:rPr>
          <w:rFonts w:eastAsia="Times New Roman"/>
          <w:lang w:eastAsia="bg-BG"/>
        </w:rPr>
        <w:t xml:space="preserve"> </w:t>
      </w:r>
      <w:r w:rsidRPr="008D6050">
        <w:rPr>
          <w:rFonts w:eastAsia="Times New Roman" w:hint="eastAsia"/>
          <w:lang w:eastAsia="bg-BG"/>
        </w:rPr>
        <w:t>програми</w:t>
      </w:r>
      <w:r w:rsidRPr="008D6050">
        <w:rPr>
          <w:rFonts w:eastAsia="Times New Roman"/>
          <w:lang w:eastAsia="bg-BG"/>
        </w:rPr>
        <w:t xml:space="preserve"> </w:t>
      </w:r>
      <w:r>
        <w:rPr>
          <w:rFonts w:eastAsia="Times New Roman"/>
          <w:lang w:eastAsia="bg-BG"/>
        </w:rPr>
        <w:t xml:space="preserve">от </w:t>
      </w:r>
      <w:r>
        <w:rPr>
          <w:rFonts w:eastAsia="Times New Roman"/>
          <w:lang w:val="en-US" w:eastAsia="bg-BG"/>
        </w:rPr>
        <w:t>M</w:t>
      </w:r>
      <w:r>
        <w:rPr>
          <w:rFonts w:eastAsia="Times New Roman"/>
          <w:lang w:eastAsia="bg-BG"/>
        </w:rPr>
        <w:t xml:space="preserve">asdar </w:t>
      </w:r>
      <w:r>
        <w:rPr>
          <w:rFonts w:eastAsia="Times New Roman"/>
          <w:lang w:val="en-US" w:eastAsia="bg-BG"/>
        </w:rPr>
        <w:t>I</w:t>
      </w:r>
      <w:r w:rsidRPr="008D6050">
        <w:rPr>
          <w:rFonts w:eastAsia="Times New Roman"/>
          <w:lang w:eastAsia="bg-BG"/>
        </w:rPr>
        <w:t xml:space="preserve">nstitute </w:t>
      </w:r>
      <w:r w:rsidRPr="008D6050">
        <w:rPr>
          <w:rFonts w:eastAsia="Times New Roman" w:hint="eastAsia"/>
          <w:lang w:eastAsia="bg-BG"/>
        </w:rPr>
        <w:t>в</w:t>
      </w:r>
      <w:r w:rsidRPr="008D6050">
        <w:rPr>
          <w:rFonts w:eastAsia="Times New Roman"/>
          <w:lang w:eastAsia="bg-BG"/>
        </w:rPr>
        <w:t xml:space="preserve"> </w:t>
      </w:r>
      <w:r>
        <w:rPr>
          <w:rFonts w:eastAsia="Times New Roman"/>
          <w:lang w:eastAsia="bg-BG"/>
        </w:rPr>
        <w:t>А</w:t>
      </w:r>
      <w:r w:rsidRPr="008D6050">
        <w:rPr>
          <w:rFonts w:eastAsia="Times New Roman" w:hint="eastAsia"/>
          <w:lang w:eastAsia="bg-BG"/>
        </w:rPr>
        <w:t>бу</w:t>
      </w:r>
      <w:r w:rsidRPr="008D6050">
        <w:rPr>
          <w:rFonts w:eastAsia="Times New Roman"/>
          <w:lang w:eastAsia="bg-BG"/>
        </w:rPr>
        <w:t xml:space="preserve"> </w:t>
      </w:r>
      <w:r>
        <w:rPr>
          <w:rFonts w:eastAsia="Times New Roman"/>
          <w:lang w:eastAsia="bg-BG"/>
        </w:rPr>
        <w:t>Д</w:t>
      </w:r>
      <w:r w:rsidRPr="008D6050">
        <w:rPr>
          <w:rFonts w:eastAsia="Times New Roman" w:hint="eastAsia"/>
          <w:lang w:eastAsia="bg-BG"/>
        </w:rPr>
        <w:t>аби</w:t>
      </w:r>
      <w:bookmarkEnd w:id="4"/>
      <w:r w:rsidRPr="008D6050">
        <w:rPr>
          <w:rFonts w:eastAsia="Times New Roman"/>
          <w:lang w:eastAsia="bg-BG"/>
        </w:rPr>
        <w:t xml:space="preserve"> </w:t>
      </w:r>
    </w:p>
    <w:p w:rsidR="008D6050" w:rsidRPr="00F067F3" w:rsidRDefault="008D6050" w:rsidP="00F067F3">
      <w:pPr>
        <w:rPr>
          <w:sz w:val="24"/>
          <w:szCs w:val="24"/>
          <w:lang w:eastAsia="bg-BG"/>
        </w:rPr>
      </w:pPr>
      <w:r w:rsidRPr="00F067F3">
        <w:rPr>
          <w:sz w:val="24"/>
          <w:szCs w:val="24"/>
          <w:lang w:eastAsia="bg-BG"/>
        </w:rPr>
        <w:t>Masdar Institute of Science and Technology е акредитирано висше училище на територията на Обединените арабски емирства и е специализирано в областта на точните и инженерните науки. То предоставя 10 пълни стипендии за български студенти за магистърски и докторски програми.</w:t>
      </w:r>
    </w:p>
    <w:p w:rsidR="00F067F3" w:rsidRPr="00F067F3" w:rsidRDefault="008D6050" w:rsidP="00F067F3">
      <w:pPr>
        <w:spacing w:before="120" w:after="120"/>
        <w:rPr>
          <w:rFonts w:eastAsia="Times New Roman" w:cs="Times New Roman"/>
          <w:color w:val="000000"/>
          <w:sz w:val="24"/>
          <w:szCs w:val="24"/>
          <w:lang w:eastAsia="bg-BG"/>
        </w:rPr>
      </w:pPr>
      <w:r w:rsidRPr="00F067F3">
        <w:rPr>
          <w:rFonts w:cs="Times New Roman"/>
          <w:sz w:val="24"/>
          <w:szCs w:val="24"/>
          <w:lang w:eastAsia="bg-BG"/>
        </w:rPr>
        <w:t xml:space="preserve">При дипломиране освен документ за придобита образователна степен от Masdar Institute студентите получават и сертификат от Massachusetts Institute of Technology (MIT). Информацията относно академичните програми и документи за кандидатстване са публикувани на интернет страницата на висшето училище: </w:t>
      </w:r>
      <w:hyperlink r:id="rId14" w:tgtFrame="_blank" w:history="1">
        <w:r w:rsidRPr="00F067F3">
          <w:rPr>
            <w:rFonts w:cs="Times New Roman"/>
            <w:sz w:val="24"/>
            <w:szCs w:val="24"/>
            <w:lang w:eastAsia="bg-BG"/>
          </w:rPr>
          <w:t>www.masdar.ac.ae</w:t>
        </w:r>
      </w:hyperlink>
      <w:r w:rsidRPr="00F067F3">
        <w:rPr>
          <w:rFonts w:cs="Times New Roman"/>
          <w:sz w:val="24"/>
          <w:szCs w:val="24"/>
          <w:lang w:eastAsia="bg-BG"/>
        </w:rPr>
        <w:t>.</w:t>
      </w:r>
      <w:r w:rsidR="00F067F3" w:rsidRPr="00F067F3">
        <w:rPr>
          <w:rFonts w:eastAsia="Times New Roman" w:cs="Times New Roman"/>
          <w:color w:val="000000"/>
          <w:sz w:val="24"/>
          <w:szCs w:val="24"/>
          <w:lang w:eastAsia="bg-BG"/>
        </w:rPr>
        <w:t xml:space="preserve"> Кандидатурите на българските студенти следва да бъдат подавани на адрес: </w:t>
      </w:r>
      <w:hyperlink r:id="rId15" w:history="1">
        <w:r w:rsidR="00F067F3" w:rsidRPr="00F067F3">
          <w:rPr>
            <w:rFonts w:eastAsia="Times New Roman" w:cs="Times New Roman"/>
            <w:color w:val="000000"/>
            <w:sz w:val="24"/>
            <w:szCs w:val="24"/>
            <w:lang w:eastAsia="bg-BG"/>
          </w:rPr>
          <w:t>salharbi@masdar.ac.ae</w:t>
        </w:r>
      </w:hyperlink>
      <w:r w:rsidR="00F067F3" w:rsidRPr="00F067F3">
        <w:rPr>
          <w:rFonts w:eastAsia="Times New Roman" w:cs="Times New Roman"/>
          <w:color w:val="000000"/>
          <w:sz w:val="24"/>
          <w:szCs w:val="24"/>
          <w:lang w:eastAsia="bg-BG"/>
        </w:rPr>
        <w:t>.</w:t>
      </w:r>
    </w:p>
    <w:p w:rsidR="008D6050" w:rsidRPr="00F067F3" w:rsidRDefault="008D6050" w:rsidP="00F067F3">
      <w:pPr>
        <w:rPr>
          <w:sz w:val="24"/>
          <w:szCs w:val="24"/>
          <w:lang w:eastAsia="bg-BG"/>
        </w:rPr>
      </w:pPr>
      <w:r w:rsidRPr="00F067F3">
        <w:rPr>
          <w:b/>
          <w:bCs/>
          <w:sz w:val="24"/>
          <w:szCs w:val="24"/>
          <w:lang w:eastAsia="bg-BG"/>
        </w:rPr>
        <w:t>Краен срок</w:t>
      </w:r>
      <w:r w:rsidR="00F067F3">
        <w:rPr>
          <w:b/>
          <w:bCs/>
          <w:sz w:val="24"/>
          <w:szCs w:val="24"/>
          <w:lang w:eastAsia="bg-BG"/>
        </w:rPr>
        <w:t>:</w:t>
      </w:r>
      <w:r w:rsidRPr="00F067F3">
        <w:rPr>
          <w:b/>
          <w:bCs/>
          <w:sz w:val="24"/>
          <w:szCs w:val="24"/>
          <w:lang w:eastAsia="bg-BG"/>
        </w:rPr>
        <w:t xml:space="preserve"> 31.05.2015 г.</w:t>
      </w:r>
    </w:p>
    <w:p w:rsidR="007C3F03" w:rsidRPr="007C3F03" w:rsidRDefault="00701D7A" w:rsidP="00701D7A">
      <w:pPr>
        <w:pStyle w:val="Heading2"/>
        <w:rPr>
          <w:rFonts w:eastAsia="Times New Roman"/>
          <w:lang w:eastAsia="bg-BG"/>
        </w:rPr>
      </w:pPr>
      <w:bookmarkStart w:id="5" w:name="_Toc419736227"/>
      <w:r>
        <w:rPr>
          <w:rFonts w:eastAsia="Times New Roman"/>
          <w:lang w:eastAsia="bg-BG"/>
        </w:rPr>
        <w:t>С</w:t>
      </w:r>
      <w:r w:rsidR="007C3F03" w:rsidRPr="007C3F03">
        <w:rPr>
          <w:rFonts w:eastAsia="Times New Roman"/>
          <w:lang w:eastAsia="bg-BG"/>
        </w:rPr>
        <w:t>пециализация в Япония със стипендии</w:t>
      </w:r>
      <w:r>
        <w:rPr>
          <w:rFonts w:eastAsia="Times New Roman"/>
          <w:lang w:eastAsia="bg-BG"/>
        </w:rPr>
        <w:t xml:space="preserve"> на </w:t>
      </w:r>
      <w:r w:rsidR="007C3F03" w:rsidRPr="007C3F03">
        <w:rPr>
          <w:rFonts w:eastAsia="Times New Roman"/>
          <w:lang w:eastAsia="bg-BG"/>
        </w:rPr>
        <w:t>фондация „Мацумае“</w:t>
      </w:r>
      <w:bookmarkEnd w:id="5"/>
    </w:p>
    <w:p w:rsidR="007C3F03" w:rsidRPr="007C3F03" w:rsidRDefault="007C3F03" w:rsidP="00701D7A">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7C3F03">
        <w:rPr>
          <w:rFonts w:eastAsia="Times New Roman" w:cs="Times New Roman"/>
          <w:color w:val="000000"/>
          <w:sz w:val="24"/>
          <w:szCs w:val="24"/>
          <w:lang w:eastAsia="bg-BG"/>
        </w:rPr>
        <w:t>Международна фондация "</w:t>
      </w:r>
      <w:proofErr w:type="spellStart"/>
      <w:r w:rsidRPr="007C3F03">
        <w:rPr>
          <w:rFonts w:eastAsia="Times New Roman" w:cs="Times New Roman"/>
          <w:color w:val="000000"/>
          <w:sz w:val="24"/>
          <w:szCs w:val="24"/>
          <w:lang w:eastAsia="bg-BG"/>
        </w:rPr>
        <w:t>Мацумае</w:t>
      </w:r>
      <w:proofErr w:type="spellEnd"/>
      <w:r w:rsidRPr="007C3F03">
        <w:rPr>
          <w:rFonts w:eastAsia="Times New Roman" w:cs="Times New Roman"/>
          <w:color w:val="000000"/>
          <w:sz w:val="24"/>
          <w:szCs w:val="24"/>
          <w:lang w:eastAsia="bg-BG"/>
        </w:rPr>
        <w:t xml:space="preserve">" със седалище в Токио отпуска стипендии за кандидати от цял свят, включително и за български граждани. Стипендиите се предоставят за провеждане на научни изследвания за </w:t>
      </w:r>
      <w:r w:rsidRPr="007C3F03">
        <w:rPr>
          <w:rFonts w:eastAsia="Times New Roman" w:cs="Times New Roman"/>
          <w:b/>
          <w:bCs/>
          <w:color w:val="000000"/>
          <w:sz w:val="24"/>
          <w:szCs w:val="24"/>
          <w:lang w:eastAsia="bg-BG"/>
        </w:rPr>
        <w:t>срок от три до шест месеца в периода април 2016 - март 2017 година</w:t>
      </w:r>
      <w:r w:rsidRPr="007C3F03">
        <w:rPr>
          <w:rFonts w:eastAsia="Times New Roman" w:cs="Times New Roman"/>
          <w:color w:val="000000"/>
          <w:sz w:val="24"/>
          <w:szCs w:val="24"/>
          <w:lang w:eastAsia="bg-BG"/>
        </w:rPr>
        <w:t>. Стипендиите ще бъдат отпускани приоритетно за научни изследвания в областта на естествените науки, инженер</w:t>
      </w:r>
      <w:r w:rsidR="0007766D">
        <w:rPr>
          <w:rFonts w:eastAsia="Times New Roman" w:cs="Times New Roman"/>
          <w:color w:val="000000"/>
          <w:sz w:val="24"/>
          <w:szCs w:val="24"/>
          <w:lang w:eastAsia="bg-BG"/>
        </w:rPr>
        <w:t>н</w:t>
      </w:r>
      <w:r w:rsidRPr="007C3F03">
        <w:rPr>
          <w:rFonts w:eastAsia="Times New Roman" w:cs="Times New Roman"/>
          <w:color w:val="000000"/>
          <w:sz w:val="24"/>
          <w:szCs w:val="24"/>
          <w:lang w:eastAsia="bg-BG"/>
        </w:rPr>
        <w:t>ите науки и медицината.</w:t>
      </w:r>
    </w:p>
    <w:p w:rsidR="007C3F03" w:rsidRPr="007C3F03" w:rsidRDefault="007C3F03" w:rsidP="00701D7A">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7C3F03">
        <w:rPr>
          <w:rFonts w:eastAsia="Times New Roman" w:cs="Times New Roman"/>
          <w:color w:val="000000"/>
          <w:sz w:val="24"/>
          <w:szCs w:val="24"/>
          <w:lang w:eastAsia="bg-BG"/>
        </w:rPr>
        <w:t>Кандидатите следва да отговарят на следите условия:</w:t>
      </w:r>
    </w:p>
    <w:p w:rsidR="007C3F03" w:rsidRPr="007C3F03" w:rsidRDefault="007C3F03" w:rsidP="00E93C77">
      <w:pPr>
        <w:numPr>
          <w:ilvl w:val="0"/>
          <w:numId w:val="11"/>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Да притежават образователна и научна степен "доктор";</w:t>
      </w:r>
    </w:p>
    <w:p w:rsidR="007C3F03" w:rsidRPr="007C3F03" w:rsidRDefault="007C3F03" w:rsidP="00E93C77">
      <w:pPr>
        <w:numPr>
          <w:ilvl w:val="0"/>
          <w:numId w:val="11"/>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Да  са на не повече от 49 годишна възраст към момента на кандидатстване;</w:t>
      </w:r>
    </w:p>
    <w:p w:rsidR="007C3F03" w:rsidRPr="007C3F03" w:rsidRDefault="0007766D" w:rsidP="00E93C77">
      <w:pPr>
        <w:numPr>
          <w:ilvl w:val="0"/>
          <w:numId w:val="11"/>
        </w:numPr>
        <w:shd w:val="clear" w:color="auto" w:fill="FFFFFF"/>
        <w:spacing w:before="100" w:beforeAutospacing="1" w:after="100" w:afterAutospacing="1" w:line="336" w:lineRule="atLeast"/>
        <w:rPr>
          <w:rFonts w:eastAsia="Times New Roman" w:cs="Times New Roman"/>
          <w:sz w:val="24"/>
          <w:szCs w:val="24"/>
          <w:lang w:eastAsia="bg-BG"/>
        </w:rPr>
      </w:pPr>
      <w:r>
        <w:rPr>
          <w:rFonts w:eastAsia="Times New Roman" w:cs="Times New Roman"/>
          <w:sz w:val="24"/>
          <w:szCs w:val="24"/>
          <w:lang w:eastAsia="bg-BG"/>
        </w:rPr>
        <w:t>Да владеят в достатъчна ст</w:t>
      </w:r>
      <w:r w:rsidR="007C3F03" w:rsidRPr="007C3F03">
        <w:rPr>
          <w:rFonts w:eastAsia="Times New Roman" w:cs="Times New Roman"/>
          <w:sz w:val="24"/>
          <w:szCs w:val="24"/>
          <w:lang w:eastAsia="bg-BG"/>
        </w:rPr>
        <w:t>епен английски или японски език;</w:t>
      </w:r>
    </w:p>
    <w:p w:rsidR="007C3F03" w:rsidRPr="007C3F03" w:rsidRDefault="007C3F03" w:rsidP="00E93C77">
      <w:pPr>
        <w:numPr>
          <w:ilvl w:val="0"/>
          <w:numId w:val="11"/>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Да не са посещавали  досега  Япония;</w:t>
      </w:r>
    </w:p>
    <w:p w:rsidR="007C3F03" w:rsidRPr="007C3F03" w:rsidRDefault="007C3F03" w:rsidP="00E93C77">
      <w:pPr>
        <w:numPr>
          <w:ilvl w:val="0"/>
          <w:numId w:val="11"/>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lastRenderedPageBreak/>
        <w:t>Да притежават покана от японска институция (университет, научноизследователски институт, лаборатория и др.), с уточнена работа програма.</w:t>
      </w:r>
    </w:p>
    <w:p w:rsidR="007C3F03" w:rsidRPr="007C3F03" w:rsidRDefault="007C3F03" w:rsidP="00701D7A">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7C3F03">
        <w:rPr>
          <w:rFonts w:eastAsia="Times New Roman" w:cs="Times New Roman"/>
          <w:color w:val="000000"/>
          <w:sz w:val="24"/>
          <w:szCs w:val="24"/>
          <w:lang w:eastAsia="bg-BG"/>
        </w:rPr>
        <w:t>На одобрените кандидати  Международна фондация  "</w:t>
      </w:r>
      <w:proofErr w:type="spellStart"/>
      <w:r w:rsidRPr="007C3F03">
        <w:rPr>
          <w:rFonts w:eastAsia="Times New Roman" w:cs="Times New Roman"/>
          <w:color w:val="000000"/>
          <w:sz w:val="24"/>
          <w:szCs w:val="24"/>
          <w:lang w:eastAsia="bg-BG"/>
        </w:rPr>
        <w:t>Мацумае</w:t>
      </w:r>
      <w:proofErr w:type="spellEnd"/>
      <w:r w:rsidRPr="007C3F03">
        <w:rPr>
          <w:rFonts w:eastAsia="Times New Roman" w:cs="Times New Roman"/>
          <w:color w:val="000000"/>
          <w:sz w:val="24"/>
          <w:szCs w:val="24"/>
          <w:lang w:eastAsia="bg-BG"/>
        </w:rPr>
        <w:t>" ще предостави:</w:t>
      </w:r>
    </w:p>
    <w:p w:rsidR="007C3F03" w:rsidRPr="007C3F03" w:rsidRDefault="007C3F03" w:rsidP="00E93C77">
      <w:pPr>
        <w:numPr>
          <w:ilvl w:val="0"/>
          <w:numId w:val="12"/>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Самолетен  билет до Япония и обратно;</w:t>
      </w:r>
    </w:p>
    <w:p w:rsidR="007C3F03" w:rsidRPr="007C3F03" w:rsidRDefault="007C3F03" w:rsidP="00E93C77">
      <w:pPr>
        <w:numPr>
          <w:ilvl w:val="0"/>
          <w:numId w:val="12"/>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Месечна сума - 220 000 японски йени;</w:t>
      </w:r>
    </w:p>
    <w:p w:rsidR="007C3F03" w:rsidRPr="007C3F03" w:rsidRDefault="007C3F03" w:rsidP="00E93C77">
      <w:pPr>
        <w:numPr>
          <w:ilvl w:val="0"/>
          <w:numId w:val="12"/>
        </w:numPr>
        <w:shd w:val="clear" w:color="auto" w:fill="FFFFFF"/>
        <w:spacing w:before="100" w:beforeAutospacing="1" w:after="100" w:afterAutospacing="1" w:line="336" w:lineRule="atLeast"/>
        <w:rPr>
          <w:rFonts w:eastAsia="Times New Roman" w:cs="Times New Roman"/>
          <w:sz w:val="24"/>
          <w:szCs w:val="24"/>
          <w:lang w:eastAsia="bg-BG"/>
        </w:rPr>
      </w:pPr>
      <w:r w:rsidRPr="007C3F03">
        <w:rPr>
          <w:rFonts w:eastAsia="Times New Roman" w:cs="Times New Roman"/>
          <w:sz w:val="24"/>
          <w:szCs w:val="24"/>
          <w:lang w:eastAsia="bg-BG"/>
        </w:rPr>
        <w:t>Застраховки и др.</w:t>
      </w:r>
    </w:p>
    <w:p w:rsidR="00701D7A" w:rsidRPr="00701D7A" w:rsidRDefault="00701D7A" w:rsidP="00701D7A">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701D7A">
        <w:rPr>
          <w:rFonts w:eastAsia="Times New Roman" w:cs="Times New Roman"/>
          <w:color w:val="000000"/>
          <w:sz w:val="24"/>
          <w:szCs w:val="24"/>
          <w:lang w:eastAsia="bg-BG"/>
        </w:rPr>
        <w:t xml:space="preserve">Подробна информация за програмата, съдържаща и необходимите документи, и формуляри за кандидатстване могат да бъдат намерени на: </w:t>
      </w:r>
      <w:hyperlink r:id="rId16" w:history="1">
        <w:r w:rsidRPr="00701D7A">
          <w:rPr>
            <w:rFonts w:eastAsia="Times New Roman" w:cs="Times New Roman"/>
            <w:b/>
            <w:bCs/>
            <w:color w:val="000000"/>
            <w:sz w:val="24"/>
            <w:szCs w:val="24"/>
            <w:lang w:eastAsia="bg-BG"/>
          </w:rPr>
          <w:t>www.mars.dti.nе.jp/mif</w:t>
        </w:r>
      </w:hyperlink>
      <w:r w:rsidRPr="00701D7A">
        <w:rPr>
          <w:rFonts w:eastAsia="Times New Roman" w:cs="Times New Roman"/>
          <w:color w:val="000000"/>
          <w:sz w:val="24"/>
          <w:szCs w:val="24"/>
          <w:lang w:eastAsia="bg-BG"/>
        </w:rPr>
        <w:t>.</w:t>
      </w:r>
    </w:p>
    <w:p w:rsidR="007C3F03" w:rsidRDefault="007C3F03" w:rsidP="0049278A">
      <w:pPr>
        <w:shd w:val="clear" w:color="auto" w:fill="FFFFFF"/>
        <w:spacing w:before="100" w:beforeAutospacing="1" w:after="360" w:line="336" w:lineRule="atLeast"/>
        <w:rPr>
          <w:rFonts w:eastAsia="Times New Roman" w:cs="Times New Roman"/>
          <w:b/>
          <w:bCs/>
          <w:color w:val="000000"/>
          <w:sz w:val="24"/>
          <w:szCs w:val="24"/>
          <w:lang w:eastAsia="bg-BG"/>
        </w:rPr>
      </w:pPr>
      <w:r w:rsidRPr="007C3F03">
        <w:rPr>
          <w:rFonts w:eastAsia="Times New Roman" w:cs="Times New Roman"/>
          <w:color w:val="000000"/>
          <w:sz w:val="24"/>
          <w:szCs w:val="24"/>
          <w:lang w:eastAsia="bg-BG"/>
        </w:rPr>
        <w:t xml:space="preserve">Кандидатите  </w:t>
      </w:r>
      <w:r w:rsidRPr="007C3F03">
        <w:rPr>
          <w:rFonts w:eastAsia="Times New Roman" w:cs="Times New Roman"/>
          <w:b/>
          <w:bCs/>
          <w:color w:val="000000"/>
          <w:sz w:val="24"/>
          <w:szCs w:val="24"/>
          <w:lang w:eastAsia="bg-BG"/>
        </w:rPr>
        <w:t>самостоятелно</w:t>
      </w:r>
      <w:r w:rsidRPr="007C3F03">
        <w:rPr>
          <w:rFonts w:eastAsia="Times New Roman" w:cs="Times New Roman"/>
          <w:color w:val="000000"/>
          <w:sz w:val="24"/>
          <w:szCs w:val="24"/>
          <w:lang w:eastAsia="bg-BG"/>
        </w:rPr>
        <w:t xml:space="preserve"> изпращат документите си на адреса на Международна фондация "</w:t>
      </w:r>
      <w:proofErr w:type="spellStart"/>
      <w:r w:rsidRPr="007C3F03">
        <w:rPr>
          <w:rFonts w:eastAsia="Times New Roman" w:cs="Times New Roman"/>
          <w:color w:val="000000"/>
          <w:sz w:val="24"/>
          <w:szCs w:val="24"/>
          <w:lang w:eastAsia="bg-BG"/>
        </w:rPr>
        <w:t>Мацумае</w:t>
      </w:r>
      <w:proofErr w:type="spellEnd"/>
      <w:r w:rsidRPr="007C3F03">
        <w:rPr>
          <w:rFonts w:eastAsia="Times New Roman" w:cs="Times New Roman"/>
          <w:color w:val="000000"/>
          <w:sz w:val="24"/>
          <w:szCs w:val="24"/>
          <w:lang w:eastAsia="bg-BG"/>
        </w:rPr>
        <w:t>" до</w:t>
      </w:r>
      <w:r w:rsidRPr="007C3F03">
        <w:rPr>
          <w:rFonts w:eastAsia="Times New Roman" w:cs="Times New Roman"/>
          <w:b/>
          <w:bCs/>
          <w:color w:val="000000"/>
          <w:sz w:val="24"/>
          <w:szCs w:val="24"/>
          <w:lang w:eastAsia="bg-BG"/>
        </w:rPr>
        <w:t xml:space="preserve"> 31 август 2015 г.</w:t>
      </w:r>
    </w:p>
    <w:p w:rsidR="001E3F9E" w:rsidRPr="001E3F9E" w:rsidRDefault="001E3F9E" w:rsidP="0049278A">
      <w:pPr>
        <w:pStyle w:val="Heading2"/>
        <w:rPr>
          <w:rFonts w:eastAsia="Times New Roman"/>
          <w:lang w:eastAsia="bg-BG"/>
        </w:rPr>
      </w:pPr>
      <w:bookmarkStart w:id="6" w:name="_Toc419736228"/>
      <w:r>
        <w:rPr>
          <w:rFonts w:eastAsia="Times New Roman"/>
          <w:lang w:eastAsia="bg-BG"/>
        </w:rPr>
        <w:t>С</w:t>
      </w:r>
      <w:r w:rsidRPr="001E3F9E">
        <w:rPr>
          <w:rFonts w:eastAsia="Times New Roman"/>
          <w:lang w:eastAsia="bg-BG"/>
        </w:rPr>
        <w:t>типендии за български граждани за изучаване на арабски език в Египет</w:t>
      </w:r>
      <w:bookmarkEnd w:id="6"/>
      <w:r w:rsidRPr="001E3F9E">
        <w:rPr>
          <w:rFonts w:eastAsia="Times New Roman"/>
          <w:lang w:eastAsia="bg-BG"/>
        </w:rPr>
        <w:t xml:space="preserve"> </w:t>
      </w:r>
    </w:p>
    <w:p w:rsidR="001E3F9E" w:rsidRPr="0049278A" w:rsidRDefault="001E3F9E" w:rsidP="0049278A">
      <w:pPr>
        <w:rPr>
          <w:sz w:val="24"/>
          <w:szCs w:val="24"/>
          <w:lang w:eastAsia="bg-BG"/>
        </w:rPr>
      </w:pPr>
      <w:r w:rsidRPr="0049278A">
        <w:rPr>
          <w:sz w:val="24"/>
          <w:szCs w:val="24"/>
          <w:lang w:eastAsia="bg-BG"/>
        </w:rPr>
        <w:t>Правителството на Арабска република Египет отпуска две стипендии за български граждани за изучаване на арабски език през 2015-2016 година. Стипендиантите ще бъдат освободени от такси за обучението си.</w:t>
      </w:r>
    </w:p>
    <w:p w:rsidR="001E3F9E" w:rsidRPr="0049278A" w:rsidRDefault="001E3F9E" w:rsidP="0049278A">
      <w:pPr>
        <w:rPr>
          <w:sz w:val="24"/>
          <w:szCs w:val="24"/>
          <w:lang w:eastAsia="bg-BG"/>
        </w:rPr>
      </w:pPr>
      <w:r w:rsidRPr="0049278A">
        <w:rPr>
          <w:sz w:val="24"/>
          <w:szCs w:val="24"/>
          <w:lang w:eastAsia="bg-BG"/>
        </w:rPr>
        <w:t>Документи за кандидатстване:</w:t>
      </w:r>
    </w:p>
    <w:p w:rsidR="001E3F9E" w:rsidRPr="0049278A" w:rsidRDefault="001E3F9E" w:rsidP="00E93C77">
      <w:pPr>
        <w:pStyle w:val="ListParagraph"/>
        <w:numPr>
          <w:ilvl w:val="0"/>
          <w:numId w:val="15"/>
        </w:numPr>
        <w:rPr>
          <w:sz w:val="24"/>
          <w:szCs w:val="24"/>
          <w:lang w:eastAsia="bg-BG"/>
        </w:rPr>
      </w:pPr>
      <w:r w:rsidRPr="0049278A">
        <w:rPr>
          <w:sz w:val="24"/>
          <w:szCs w:val="24"/>
          <w:lang w:eastAsia="bg-BG"/>
        </w:rPr>
        <w:t>Диплома за завършено средно образование.</w:t>
      </w:r>
    </w:p>
    <w:p w:rsidR="001E3F9E" w:rsidRPr="0049278A" w:rsidRDefault="001E3F9E" w:rsidP="00E93C77">
      <w:pPr>
        <w:pStyle w:val="ListParagraph"/>
        <w:numPr>
          <w:ilvl w:val="0"/>
          <w:numId w:val="15"/>
        </w:numPr>
        <w:rPr>
          <w:sz w:val="24"/>
          <w:szCs w:val="24"/>
          <w:lang w:eastAsia="bg-BG"/>
        </w:rPr>
      </w:pPr>
      <w:r w:rsidRPr="0049278A">
        <w:rPr>
          <w:sz w:val="24"/>
          <w:szCs w:val="24"/>
          <w:lang w:eastAsia="bg-BG"/>
        </w:rPr>
        <w:t>Сертификат от висше училище, че кандидатът е изучавал арабски език.</w:t>
      </w:r>
    </w:p>
    <w:p w:rsidR="001E3F9E" w:rsidRPr="0049278A" w:rsidRDefault="001E3F9E" w:rsidP="00E93C77">
      <w:pPr>
        <w:pStyle w:val="ListParagraph"/>
        <w:numPr>
          <w:ilvl w:val="0"/>
          <w:numId w:val="15"/>
        </w:numPr>
        <w:rPr>
          <w:sz w:val="24"/>
          <w:szCs w:val="24"/>
          <w:lang w:eastAsia="bg-BG"/>
        </w:rPr>
      </w:pPr>
      <w:r w:rsidRPr="0049278A">
        <w:rPr>
          <w:sz w:val="24"/>
          <w:szCs w:val="24"/>
          <w:lang w:eastAsia="bg-BG"/>
        </w:rPr>
        <w:t>Удостоверение за раждане, копие на паспорта и шест снимки.</w:t>
      </w:r>
    </w:p>
    <w:p w:rsidR="001E3F9E" w:rsidRPr="0049278A" w:rsidRDefault="001E3F9E" w:rsidP="00E93C77">
      <w:pPr>
        <w:pStyle w:val="ListParagraph"/>
        <w:numPr>
          <w:ilvl w:val="0"/>
          <w:numId w:val="15"/>
        </w:numPr>
        <w:rPr>
          <w:sz w:val="24"/>
          <w:szCs w:val="24"/>
          <w:lang w:eastAsia="bg-BG"/>
        </w:rPr>
      </w:pPr>
      <w:r w:rsidRPr="0049278A">
        <w:rPr>
          <w:sz w:val="24"/>
          <w:szCs w:val="24"/>
          <w:lang w:eastAsia="bg-BG"/>
        </w:rPr>
        <w:t>Медицинско свидетелство, удостоверяващо, че кандидатът не е болен от заразни болести.</w:t>
      </w:r>
    </w:p>
    <w:p w:rsidR="001E3F9E" w:rsidRPr="0049278A" w:rsidRDefault="001E3F9E" w:rsidP="00E93C77">
      <w:pPr>
        <w:pStyle w:val="ListParagraph"/>
        <w:numPr>
          <w:ilvl w:val="0"/>
          <w:numId w:val="15"/>
        </w:numPr>
        <w:rPr>
          <w:sz w:val="24"/>
          <w:szCs w:val="24"/>
          <w:lang w:eastAsia="bg-BG"/>
        </w:rPr>
      </w:pPr>
      <w:r w:rsidRPr="0049278A">
        <w:rPr>
          <w:sz w:val="24"/>
          <w:szCs w:val="24"/>
          <w:lang w:eastAsia="bg-BG"/>
        </w:rPr>
        <w:t>Попълнени формуляри.</w:t>
      </w:r>
    </w:p>
    <w:p w:rsidR="0049278A" w:rsidRDefault="001E3F9E" w:rsidP="0049278A">
      <w:pPr>
        <w:rPr>
          <w:sz w:val="24"/>
          <w:szCs w:val="24"/>
          <w:lang w:eastAsia="bg-BG"/>
        </w:rPr>
      </w:pPr>
      <w:r w:rsidRPr="0049278A">
        <w:rPr>
          <w:sz w:val="24"/>
          <w:szCs w:val="24"/>
          <w:lang w:eastAsia="bg-BG"/>
        </w:rPr>
        <w:t>Приемат се оригинални документи, преведени на арабски, английски или френски език, легализирани в Министерството на външните работи на Република България.</w:t>
      </w:r>
    </w:p>
    <w:p w:rsidR="001E3F9E" w:rsidRPr="0049278A" w:rsidRDefault="001E3F9E" w:rsidP="0049278A">
      <w:pPr>
        <w:rPr>
          <w:sz w:val="24"/>
          <w:szCs w:val="24"/>
          <w:lang w:eastAsia="bg-BG"/>
        </w:rPr>
      </w:pPr>
      <w:r w:rsidRPr="0049278A">
        <w:rPr>
          <w:bCs/>
          <w:sz w:val="24"/>
          <w:szCs w:val="24"/>
          <w:lang w:eastAsia="bg-BG"/>
        </w:rPr>
        <w:t>Документите се подават в Посолството на Арабската република Египет в София</w:t>
      </w:r>
      <w:r w:rsidRPr="0049278A">
        <w:rPr>
          <w:b/>
          <w:bCs/>
          <w:sz w:val="24"/>
          <w:szCs w:val="24"/>
          <w:lang w:eastAsia="bg-BG"/>
        </w:rPr>
        <w:t>.</w:t>
      </w:r>
      <w:r w:rsidRPr="0049278A">
        <w:rPr>
          <w:sz w:val="24"/>
          <w:szCs w:val="24"/>
          <w:lang w:eastAsia="bg-BG"/>
        </w:rPr>
        <w:t xml:space="preserve"> Посолството ще проведе с кандидатите тест за определяне на нивото на владеене на арабски език. На одобрените кандидати няма да бъде разрешено да работят по време на обучението в Египет.</w:t>
      </w:r>
    </w:p>
    <w:p w:rsidR="001E3F9E" w:rsidRPr="0049278A" w:rsidRDefault="001E3F9E" w:rsidP="0049278A">
      <w:pPr>
        <w:rPr>
          <w:sz w:val="24"/>
          <w:szCs w:val="24"/>
          <w:lang w:eastAsia="bg-BG"/>
        </w:rPr>
      </w:pPr>
      <w:r w:rsidRPr="0049278A">
        <w:rPr>
          <w:sz w:val="24"/>
          <w:szCs w:val="24"/>
          <w:lang w:eastAsia="bg-BG"/>
        </w:rPr>
        <w:t>За повече информация: тел. 02/988 1509</w:t>
      </w:r>
      <w:r w:rsidR="0049278A" w:rsidRPr="0049278A">
        <w:rPr>
          <w:noProof/>
          <w:sz w:val="24"/>
          <w:szCs w:val="24"/>
          <w:lang w:eastAsia="bg-BG"/>
        </w:rPr>
        <w:t xml:space="preserve">, </w:t>
      </w:r>
      <w:r w:rsidRPr="0049278A">
        <w:rPr>
          <w:sz w:val="24"/>
          <w:szCs w:val="24"/>
          <w:lang w:eastAsia="bg-BG"/>
        </w:rPr>
        <w:t>02/988 1509 в Посолството на Арабската република Египет в София.</w:t>
      </w:r>
    </w:p>
    <w:p w:rsidR="001E3F9E" w:rsidRDefault="0049278A" w:rsidP="0049278A">
      <w:pPr>
        <w:shd w:val="clear" w:color="auto" w:fill="FFFFFF"/>
        <w:spacing w:before="100" w:beforeAutospacing="1" w:after="360" w:line="336" w:lineRule="atLeast"/>
        <w:rPr>
          <w:rFonts w:eastAsia="Times New Roman" w:cs="Times New Roman"/>
          <w:b/>
          <w:bCs/>
          <w:color w:val="000000"/>
          <w:sz w:val="24"/>
          <w:szCs w:val="24"/>
          <w:lang w:eastAsia="bg-BG"/>
        </w:rPr>
      </w:pPr>
      <w:r>
        <w:rPr>
          <w:b/>
          <w:bCs/>
          <w:sz w:val="24"/>
          <w:szCs w:val="24"/>
          <w:lang w:eastAsia="bg-BG"/>
        </w:rPr>
        <w:t xml:space="preserve">Краен срок: </w:t>
      </w:r>
      <w:r w:rsidRPr="0049278A">
        <w:rPr>
          <w:b/>
          <w:bCs/>
          <w:sz w:val="24"/>
          <w:szCs w:val="24"/>
          <w:lang w:eastAsia="bg-BG"/>
        </w:rPr>
        <w:t xml:space="preserve"> 30 май 2015 г</w:t>
      </w:r>
      <w:r>
        <w:rPr>
          <w:b/>
          <w:bCs/>
          <w:sz w:val="24"/>
          <w:szCs w:val="24"/>
          <w:lang w:eastAsia="bg-BG"/>
        </w:rPr>
        <w:t>.</w:t>
      </w:r>
    </w:p>
    <w:p w:rsidR="001E3F9E" w:rsidRDefault="001E3F9E" w:rsidP="003F3524">
      <w:pPr>
        <w:shd w:val="clear" w:color="auto" w:fill="FFFFFF"/>
        <w:spacing w:before="100" w:beforeAutospacing="1" w:after="360" w:line="336" w:lineRule="atLeast"/>
        <w:rPr>
          <w:rFonts w:eastAsia="Times New Roman" w:cs="Times New Roman"/>
          <w:b/>
          <w:bCs/>
          <w:color w:val="000000"/>
          <w:sz w:val="24"/>
          <w:szCs w:val="24"/>
          <w:lang w:eastAsia="bg-BG"/>
        </w:rPr>
      </w:pPr>
    </w:p>
    <w:p w:rsidR="00BC135A" w:rsidRPr="00F9585A" w:rsidRDefault="0089761B" w:rsidP="00F9585A">
      <w:pPr>
        <w:pStyle w:val="Heading2"/>
        <w:rPr>
          <w:rFonts w:ascii="Times New Roman" w:hAnsi="Times New Roman" w:cs="Times New Roman"/>
          <w:szCs w:val="24"/>
          <w:lang w:val="ru-RU" w:eastAsia="bg-BG"/>
        </w:rPr>
      </w:pPr>
      <w:bookmarkStart w:id="7" w:name="_Toc419736229"/>
      <w:r>
        <w:lastRenderedPageBreak/>
        <w:t xml:space="preserve">Банка </w:t>
      </w:r>
      <w:r w:rsidR="00201BD2" w:rsidRPr="00201BD2">
        <w:rPr>
          <w:lang w:val="ru-RU"/>
        </w:rPr>
        <w:t>“</w:t>
      </w:r>
      <w:r>
        <w:t>Пиреос</w:t>
      </w:r>
      <w:r w:rsidR="00201BD2" w:rsidRPr="00201BD2">
        <w:rPr>
          <w:lang w:val="ru-RU"/>
        </w:rPr>
        <w:t>”</w:t>
      </w:r>
      <w:r>
        <w:t xml:space="preserve"> България набира кандидати за зимна стажантска </w:t>
      </w:r>
      <w:r w:rsidRPr="00F9585A">
        <w:rPr>
          <w:rFonts w:ascii="Times New Roman" w:hAnsi="Times New Roman" w:cs="Times New Roman"/>
          <w:szCs w:val="24"/>
        </w:rPr>
        <w:t>програма</w:t>
      </w:r>
      <w:bookmarkEnd w:id="7"/>
    </w:p>
    <w:p w:rsidR="00F9585A" w:rsidRDefault="0089761B" w:rsidP="00F9585A">
      <w:pPr>
        <w:spacing w:after="120"/>
        <w:rPr>
          <w:rFonts w:cs="Times New Roman"/>
          <w:color w:val="333333"/>
          <w:sz w:val="24"/>
          <w:szCs w:val="24"/>
        </w:rPr>
      </w:pPr>
      <w:r w:rsidRPr="00F9585A">
        <w:rPr>
          <w:rFonts w:cs="Times New Roman"/>
          <w:color w:val="333333"/>
          <w:sz w:val="24"/>
          <w:szCs w:val="24"/>
        </w:rPr>
        <w:t xml:space="preserve">Банка </w:t>
      </w:r>
      <w:proofErr w:type="spellStart"/>
      <w:r w:rsidRPr="00F9585A">
        <w:rPr>
          <w:rFonts w:cs="Times New Roman"/>
          <w:color w:val="333333"/>
          <w:sz w:val="24"/>
          <w:szCs w:val="24"/>
        </w:rPr>
        <w:t>Пиреос</w:t>
      </w:r>
      <w:proofErr w:type="spellEnd"/>
      <w:r w:rsidRPr="00F9585A">
        <w:rPr>
          <w:rFonts w:cs="Times New Roman"/>
          <w:color w:val="333333"/>
          <w:sz w:val="24"/>
          <w:szCs w:val="24"/>
        </w:rPr>
        <w:t xml:space="preserve"> България обяви, че стартира зимна стажантска програма, за която ще набира кандидати през цялата учебна година. В нея могат да се включат студенти в последен курс от тяхното обучение. Стажовете ще бъдат платени, с продължителност от шест месеца и възможност за подписване на трудов договор след изтичане на програмата, съобщиха още от банката.</w:t>
      </w:r>
    </w:p>
    <w:p w:rsidR="00F9585A" w:rsidRDefault="0089761B" w:rsidP="00F9585A">
      <w:pPr>
        <w:spacing w:after="120"/>
        <w:rPr>
          <w:rFonts w:cs="Times New Roman"/>
          <w:color w:val="333333"/>
          <w:sz w:val="24"/>
          <w:szCs w:val="24"/>
        </w:rPr>
      </w:pPr>
      <w:r w:rsidRPr="00F9585A">
        <w:rPr>
          <w:rFonts w:cs="Times New Roman"/>
          <w:color w:val="333333"/>
          <w:sz w:val="24"/>
          <w:szCs w:val="24"/>
        </w:rPr>
        <w:t xml:space="preserve">Одобрените стажанти ще имат възможност да придобият практически опит с обслужване на клиенти, кредитни операции и администриране в различни направления. Изискванията са да имат средно специално или висше образование, да владеят добре </w:t>
      </w:r>
      <w:proofErr w:type="spellStart"/>
      <w:r w:rsidRPr="00F9585A">
        <w:rPr>
          <w:rFonts w:cs="Times New Roman"/>
          <w:color w:val="333333"/>
          <w:sz w:val="24"/>
          <w:szCs w:val="24"/>
        </w:rPr>
        <w:t>анлийски</w:t>
      </w:r>
      <w:proofErr w:type="spellEnd"/>
      <w:r w:rsidRPr="00F9585A">
        <w:rPr>
          <w:rFonts w:cs="Times New Roman"/>
          <w:color w:val="333333"/>
          <w:sz w:val="24"/>
          <w:szCs w:val="24"/>
        </w:rPr>
        <w:t xml:space="preserve"> език и да имат добра компютърна грамотност.</w:t>
      </w:r>
      <w:r w:rsidR="00F9585A">
        <w:rPr>
          <w:rFonts w:cs="Times New Roman"/>
          <w:color w:val="333333"/>
          <w:sz w:val="24"/>
          <w:szCs w:val="24"/>
        </w:rPr>
        <w:t xml:space="preserve"> </w:t>
      </w:r>
    </w:p>
    <w:p w:rsidR="00BC135A" w:rsidRDefault="0089761B" w:rsidP="00F9585A">
      <w:pPr>
        <w:spacing w:after="120"/>
        <w:rPr>
          <w:rFonts w:cs="Times New Roman"/>
          <w:color w:val="333333"/>
          <w:sz w:val="24"/>
          <w:szCs w:val="24"/>
        </w:rPr>
      </w:pPr>
      <w:r w:rsidRPr="00F9585A">
        <w:rPr>
          <w:rFonts w:cs="Times New Roman"/>
          <w:color w:val="333333"/>
          <w:sz w:val="24"/>
          <w:szCs w:val="24"/>
        </w:rPr>
        <w:t xml:space="preserve">Желаещите да участват могат да кандидатстват през сайта на институцията или като изпратят актуална снимка и мотивационно писмо до Банка </w:t>
      </w:r>
      <w:proofErr w:type="spellStart"/>
      <w:r w:rsidRPr="00F9585A">
        <w:rPr>
          <w:rFonts w:cs="Times New Roman"/>
          <w:color w:val="333333"/>
          <w:sz w:val="24"/>
          <w:szCs w:val="24"/>
        </w:rPr>
        <w:t>Пиреос</w:t>
      </w:r>
      <w:proofErr w:type="spellEnd"/>
      <w:r w:rsidRPr="00F9585A">
        <w:rPr>
          <w:rFonts w:cs="Times New Roman"/>
          <w:color w:val="333333"/>
          <w:sz w:val="24"/>
          <w:szCs w:val="24"/>
        </w:rPr>
        <w:t xml:space="preserve"> България, дирекция "Човешки ресурси", София 1784, бул. "Цариградско шосе", сграда Е, ет. 8, или на имейл адрес: </w:t>
      </w:r>
      <w:hyperlink r:id="rId17" w:history="1">
        <w:r w:rsidRPr="00F9585A">
          <w:rPr>
            <w:rFonts w:cs="Times New Roman"/>
            <w:color w:val="2C80D5"/>
            <w:sz w:val="24"/>
            <w:szCs w:val="24"/>
          </w:rPr>
          <w:t>jobs@piraeusbank.bg</w:t>
        </w:r>
      </w:hyperlink>
      <w:r w:rsidRPr="00F9585A">
        <w:rPr>
          <w:rFonts w:cs="Times New Roman"/>
          <w:color w:val="333333"/>
          <w:sz w:val="24"/>
          <w:szCs w:val="24"/>
        </w:rPr>
        <w:t>.</w:t>
      </w:r>
    </w:p>
    <w:p w:rsidR="00F9585A" w:rsidRPr="00F9585A" w:rsidRDefault="00F9585A" w:rsidP="00F9585A">
      <w:pPr>
        <w:spacing w:after="360"/>
        <w:rPr>
          <w:rFonts w:cs="Times New Roman"/>
          <w:b/>
          <w:sz w:val="24"/>
          <w:szCs w:val="24"/>
          <w:lang w:val="ru-RU" w:eastAsia="bg-BG"/>
        </w:rPr>
      </w:pPr>
      <w:r w:rsidRPr="00F9585A">
        <w:rPr>
          <w:rFonts w:cs="Times New Roman"/>
          <w:b/>
          <w:color w:val="333333"/>
          <w:sz w:val="24"/>
          <w:szCs w:val="24"/>
        </w:rPr>
        <w:t>Краен срок: текущ</w:t>
      </w:r>
    </w:p>
    <w:p w:rsidR="00FE7B4C" w:rsidRPr="00FE7B4C" w:rsidRDefault="00FE7B4C" w:rsidP="00D279B4">
      <w:pPr>
        <w:pStyle w:val="Heading2"/>
        <w:rPr>
          <w:lang w:val="ru-RU"/>
        </w:rPr>
      </w:pPr>
      <w:bookmarkStart w:id="8" w:name="_Toc419736230"/>
      <w:r>
        <w:t>Платен стаж в Световната търговска организация</w:t>
      </w:r>
      <w:bookmarkEnd w:id="8"/>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8"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Default="00D279B4" w:rsidP="002C0B79">
      <w:pPr>
        <w:spacing w:after="360"/>
        <w:rPr>
          <w:rFonts w:cs="Times New Roman"/>
          <w:b/>
          <w:color w:val="333333"/>
          <w:sz w:val="24"/>
          <w:szCs w:val="24"/>
        </w:rPr>
      </w:pPr>
      <w:r w:rsidRPr="00D279B4">
        <w:rPr>
          <w:rFonts w:cs="Times New Roman"/>
          <w:b/>
          <w:color w:val="333333"/>
          <w:sz w:val="24"/>
          <w:szCs w:val="24"/>
        </w:rPr>
        <w:t>Краен срок: текущ</w:t>
      </w:r>
    </w:p>
    <w:p w:rsidR="00FE7B4C" w:rsidRDefault="00CE6E40" w:rsidP="00D353A2">
      <w:pPr>
        <w:pStyle w:val="Heading2"/>
      </w:pPr>
      <w:bookmarkStart w:id="9" w:name="_Toc419736231"/>
      <w:r>
        <w:t>"Интерпол" организира платени стажове</w:t>
      </w:r>
      <w:bookmarkEnd w:id="9"/>
    </w:p>
    <w:p w:rsidR="00567EB8" w:rsidRDefault="00CE6E40" w:rsidP="00567EB8">
      <w:pPr>
        <w:rPr>
          <w:sz w:val="24"/>
          <w:szCs w:val="24"/>
        </w:rPr>
      </w:pPr>
      <w:r w:rsidRPr="00567EB8">
        <w:rPr>
          <w:sz w:val="24"/>
          <w:szCs w:val="24"/>
        </w:rPr>
        <w:t>Всяка година "Интерпол" организира ежегодно платени стажове за студенти или завършили висше образование в област, близка до дейността на орга</w:t>
      </w:r>
      <w:r w:rsidR="00567EB8">
        <w:rPr>
          <w:sz w:val="24"/>
          <w:szCs w:val="24"/>
        </w:rPr>
        <w:t xml:space="preserve">низацията. Продължителността им </w:t>
      </w:r>
      <w:r w:rsidRPr="00567EB8">
        <w:rPr>
          <w:sz w:val="24"/>
          <w:szCs w:val="24"/>
        </w:rPr>
        <w:t>е от 2 до 11 месеца, а мястото на провеждане е седалището на "Интерпол" в Лион, Франция или някое от регионалните бюра.</w:t>
      </w:r>
    </w:p>
    <w:p w:rsidR="00567EB8" w:rsidRDefault="00CE6E40" w:rsidP="00567EB8">
      <w:pPr>
        <w:rPr>
          <w:sz w:val="24"/>
          <w:szCs w:val="24"/>
        </w:rPr>
      </w:pPr>
      <w:r w:rsidRPr="00567EB8">
        <w:rPr>
          <w:sz w:val="24"/>
          <w:szCs w:val="24"/>
        </w:rPr>
        <w:lastRenderedPageBreak/>
        <w:t>Стажантите имат възможност да работят в отделите по човешки ресурси, преводи, финанси, комуникации, организиране на конференции, правен отдел, информационни технологии или провеждане на обучения и мениджмънт.</w:t>
      </w:r>
    </w:p>
    <w:p w:rsidR="00567EB8" w:rsidRDefault="00CE6E40" w:rsidP="00567EB8">
      <w:pPr>
        <w:rPr>
          <w:sz w:val="24"/>
          <w:szCs w:val="24"/>
        </w:rPr>
      </w:pPr>
      <w:r w:rsidRPr="00567EB8">
        <w:rPr>
          <w:sz w:val="24"/>
          <w:szCs w:val="24"/>
        </w:rPr>
        <w:t>Необходимо е отлично владеене на английски език, а познанията по друг официален език на организацията - френски, арабски или испански, са предимство.</w:t>
      </w:r>
    </w:p>
    <w:p w:rsidR="00CE6E40" w:rsidRPr="00567EB8" w:rsidRDefault="00CE6E40" w:rsidP="00567EB8">
      <w:pPr>
        <w:rPr>
          <w:rFonts w:ascii="Georgia" w:hAnsi="Georgia"/>
          <w:kern w:val="36"/>
          <w:sz w:val="24"/>
          <w:szCs w:val="24"/>
        </w:rPr>
      </w:pPr>
      <w:r w:rsidRPr="00567EB8">
        <w:rPr>
          <w:sz w:val="24"/>
          <w:szCs w:val="24"/>
        </w:rPr>
        <w:t xml:space="preserve">Месечното заплащане е в размер на 550 евро. Стажантите сами поемат пътните си разходи. Документи се приемат целогодишно. Допълнителна информация можете да намерите на </w:t>
      </w:r>
      <w:hyperlink r:id="rId19" w:tgtFrame="_blank" w:history="1">
        <w:r w:rsidRPr="00567EB8">
          <w:rPr>
            <w:color w:val="2C80D5"/>
            <w:sz w:val="24"/>
            <w:szCs w:val="24"/>
          </w:rPr>
          <w:t>официалната страница на "Интерпол</w:t>
        </w:r>
      </w:hyperlink>
      <w:r w:rsidRPr="00567EB8">
        <w:rPr>
          <w:sz w:val="24"/>
          <w:szCs w:val="24"/>
        </w:rPr>
        <w:t>".</w:t>
      </w:r>
    </w:p>
    <w:p w:rsidR="00CE6E40" w:rsidRPr="00567EB8" w:rsidRDefault="00567EB8" w:rsidP="009A5041">
      <w:pPr>
        <w:spacing w:after="360"/>
        <w:rPr>
          <w:b/>
          <w:sz w:val="24"/>
          <w:szCs w:val="24"/>
          <w:lang w:val="ru-RU"/>
        </w:rPr>
      </w:pPr>
      <w:r w:rsidRPr="00567EB8">
        <w:rPr>
          <w:b/>
          <w:sz w:val="24"/>
          <w:szCs w:val="24"/>
          <w:lang w:val="ru-RU"/>
        </w:rPr>
        <w:t>Краен срок: текущ</w:t>
      </w:r>
    </w:p>
    <w:p w:rsidR="00FE7B4C" w:rsidRPr="00FE7B4C" w:rsidRDefault="00275E68" w:rsidP="009A5041">
      <w:pPr>
        <w:pStyle w:val="Heading2"/>
        <w:rPr>
          <w:lang w:val="ru-RU"/>
        </w:rPr>
      </w:pPr>
      <w:bookmarkStart w:id="10" w:name="_Toc419736232"/>
      <w:r>
        <w:t>Конкурс за младежка практика в Европейския парламент</w:t>
      </w:r>
      <w:bookmarkEnd w:id="10"/>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Европейският парламент предлага възможност за обучителна практика на млади хора със завършено средно образование. С предимство са кандидатите, от които задължително се изисква завършен стаж като част от обучението.</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Практиките са за период от един до четири месеца с възможност за изключения.</w:t>
      </w:r>
    </w:p>
    <w:p w:rsidR="009A5041" w:rsidRPr="00F5366A" w:rsidRDefault="00275E68" w:rsidP="00F5366A">
      <w:pPr>
        <w:spacing w:before="120" w:after="120"/>
        <w:rPr>
          <w:rStyle w:val="Strong"/>
          <w:rFonts w:cs="Times New Roman"/>
          <w:color w:val="333333"/>
          <w:sz w:val="24"/>
          <w:szCs w:val="24"/>
        </w:rPr>
      </w:pPr>
      <w:r w:rsidRPr="00F5366A">
        <w:rPr>
          <w:rStyle w:val="Strong"/>
          <w:rFonts w:cs="Times New Roman"/>
          <w:color w:val="333333"/>
          <w:sz w:val="24"/>
          <w:szCs w:val="24"/>
        </w:rPr>
        <w:t>Общи изисквания:</w:t>
      </w:r>
    </w:p>
    <w:p w:rsidR="009A5041" w:rsidRPr="00F5366A" w:rsidRDefault="00275E68" w:rsidP="00E93C77">
      <w:pPr>
        <w:pStyle w:val="ListParagraph"/>
        <w:numPr>
          <w:ilvl w:val="0"/>
          <w:numId w:val="9"/>
        </w:numPr>
        <w:spacing w:before="120" w:after="120"/>
        <w:ind w:left="1134"/>
        <w:rPr>
          <w:rFonts w:cs="Times New Roman"/>
          <w:color w:val="333333"/>
          <w:sz w:val="24"/>
          <w:szCs w:val="24"/>
        </w:rPr>
      </w:pPr>
      <w:r w:rsidRPr="00F5366A">
        <w:rPr>
          <w:rFonts w:cs="Times New Roman"/>
          <w:color w:val="333333"/>
          <w:sz w:val="24"/>
          <w:szCs w:val="24"/>
        </w:rPr>
        <w:t>гражданство от държава членка на ЕС или страна кандидат;</w:t>
      </w:r>
    </w:p>
    <w:p w:rsidR="009A5041" w:rsidRPr="00F5366A" w:rsidRDefault="00275E68" w:rsidP="00E93C77">
      <w:pPr>
        <w:pStyle w:val="ListParagraph"/>
        <w:numPr>
          <w:ilvl w:val="0"/>
          <w:numId w:val="9"/>
        </w:numPr>
        <w:spacing w:before="120" w:after="120"/>
        <w:ind w:left="1134"/>
        <w:rPr>
          <w:rFonts w:cs="Times New Roman"/>
          <w:color w:val="333333"/>
          <w:sz w:val="24"/>
          <w:szCs w:val="24"/>
        </w:rPr>
      </w:pPr>
      <w:r w:rsidRPr="00F5366A">
        <w:rPr>
          <w:rFonts w:cs="Times New Roman"/>
          <w:color w:val="333333"/>
          <w:sz w:val="24"/>
          <w:szCs w:val="24"/>
        </w:rPr>
        <w:t>навършени 18 години в деня на започването на стажа;</w:t>
      </w:r>
    </w:p>
    <w:p w:rsidR="009A5041" w:rsidRPr="00F5366A" w:rsidRDefault="00275E68" w:rsidP="00E93C77">
      <w:pPr>
        <w:pStyle w:val="ListParagraph"/>
        <w:numPr>
          <w:ilvl w:val="0"/>
          <w:numId w:val="9"/>
        </w:numPr>
        <w:spacing w:before="120" w:after="120"/>
        <w:ind w:left="1134"/>
        <w:rPr>
          <w:rFonts w:cs="Times New Roman"/>
          <w:color w:val="333333"/>
          <w:sz w:val="24"/>
          <w:szCs w:val="24"/>
        </w:rPr>
      </w:pPr>
      <w:r w:rsidRPr="00F5366A">
        <w:rPr>
          <w:rFonts w:cs="Times New Roman"/>
          <w:color w:val="333333"/>
          <w:sz w:val="24"/>
          <w:szCs w:val="24"/>
        </w:rPr>
        <w:t>отлично владеене на един от официалните езици на ЕС и добро владеене на други два;</w:t>
      </w:r>
    </w:p>
    <w:p w:rsidR="009A5041" w:rsidRPr="00F5366A" w:rsidRDefault="00275E68" w:rsidP="00E93C77">
      <w:pPr>
        <w:pStyle w:val="ListParagraph"/>
        <w:numPr>
          <w:ilvl w:val="0"/>
          <w:numId w:val="9"/>
        </w:numPr>
        <w:spacing w:before="120" w:after="120"/>
        <w:ind w:left="1134"/>
        <w:rPr>
          <w:rFonts w:cs="Times New Roman"/>
          <w:color w:val="333333"/>
          <w:sz w:val="24"/>
          <w:szCs w:val="24"/>
        </w:rPr>
      </w:pPr>
      <w:r w:rsidRPr="00F5366A">
        <w:rPr>
          <w:rFonts w:cs="Times New Roman"/>
          <w:color w:val="333333"/>
          <w:sz w:val="24"/>
          <w:szCs w:val="24"/>
        </w:rPr>
        <w:t>кандидатът да не е одобрен за друг (платен или неплатен) стаж и да не е служител в друга институция на ЕС;</w:t>
      </w:r>
    </w:p>
    <w:p w:rsidR="009A5041" w:rsidRPr="00F5366A" w:rsidRDefault="00275E68" w:rsidP="00E93C77">
      <w:pPr>
        <w:pStyle w:val="ListParagraph"/>
        <w:numPr>
          <w:ilvl w:val="0"/>
          <w:numId w:val="9"/>
        </w:numPr>
        <w:spacing w:before="120" w:after="120"/>
        <w:ind w:left="1134"/>
        <w:rPr>
          <w:rFonts w:cs="Times New Roman"/>
          <w:color w:val="333333"/>
          <w:sz w:val="24"/>
          <w:szCs w:val="24"/>
        </w:rPr>
      </w:pPr>
      <w:r w:rsidRPr="00F5366A">
        <w:rPr>
          <w:rFonts w:cs="Times New Roman"/>
          <w:color w:val="333333"/>
          <w:sz w:val="24"/>
          <w:szCs w:val="24"/>
        </w:rPr>
        <w:t>стажът да бъде изискване или част от висшето образование във ВУЗ или университет или задължително условие за достъп до професионална позиция и др.</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Ограничен брой граждани от трети страни могат да бъдат одобрени за стажа в Европейския парламент.</w:t>
      </w:r>
    </w:p>
    <w:p w:rsidR="009A5041" w:rsidRPr="00F5366A" w:rsidRDefault="00275E68" w:rsidP="00F5366A">
      <w:pPr>
        <w:spacing w:before="120" w:after="120"/>
        <w:rPr>
          <w:rStyle w:val="Strong"/>
          <w:rFonts w:cs="Times New Roman"/>
          <w:color w:val="333333"/>
          <w:sz w:val="24"/>
          <w:szCs w:val="24"/>
        </w:rPr>
      </w:pPr>
      <w:r w:rsidRPr="00F5366A">
        <w:rPr>
          <w:rStyle w:val="Strong"/>
          <w:rFonts w:cs="Times New Roman"/>
          <w:color w:val="333333"/>
          <w:sz w:val="24"/>
          <w:szCs w:val="24"/>
        </w:rPr>
        <w:t>Постоянните годишни крайни срокове са:</w:t>
      </w:r>
    </w:p>
    <w:p w:rsidR="009A5041" w:rsidRPr="00F5366A" w:rsidRDefault="00275E68" w:rsidP="00E93C77">
      <w:pPr>
        <w:pStyle w:val="ListParagraph"/>
        <w:numPr>
          <w:ilvl w:val="0"/>
          <w:numId w:val="8"/>
        </w:numPr>
        <w:spacing w:before="120" w:after="120"/>
        <w:rPr>
          <w:rFonts w:cs="Times New Roman"/>
          <w:color w:val="333333"/>
          <w:sz w:val="24"/>
          <w:szCs w:val="24"/>
        </w:rPr>
      </w:pPr>
      <w:r w:rsidRPr="00F5366A">
        <w:rPr>
          <w:rFonts w:cs="Times New Roman"/>
          <w:b/>
          <w:color w:val="333333"/>
          <w:sz w:val="24"/>
          <w:szCs w:val="24"/>
        </w:rPr>
        <w:t>За незадължителни стажове</w:t>
      </w:r>
      <w:r w:rsidRPr="00F5366A">
        <w:rPr>
          <w:rFonts w:cs="Times New Roman"/>
          <w:color w:val="333333"/>
          <w:sz w:val="24"/>
          <w:szCs w:val="24"/>
        </w:rPr>
        <w:t>:</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1 юни (за стажове, започващи на 1 септември)</w:t>
      </w:r>
    </w:p>
    <w:p w:rsidR="009A5041" w:rsidRPr="00F5366A" w:rsidRDefault="00275E68" w:rsidP="00E93C77">
      <w:pPr>
        <w:pStyle w:val="ListParagraph"/>
        <w:numPr>
          <w:ilvl w:val="0"/>
          <w:numId w:val="8"/>
        </w:numPr>
        <w:spacing w:before="120" w:after="120"/>
        <w:rPr>
          <w:rStyle w:val="Strong"/>
          <w:rFonts w:cs="Times New Roman"/>
          <w:color w:val="333333"/>
          <w:sz w:val="24"/>
          <w:szCs w:val="24"/>
        </w:rPr>
      </w:pPr>
      <w:r w:rsidRPr="00F5366A">
        <w:rPr>
          <w:rStyle w:val="Strong"/>
          <w:rFonts w:cs="Times New Roman"/>
          <w:color w:val="333333"/>
          <w:sz w:val="24"/>
          <w:szCs w:val="24"/>
        </w:rPr>
        <w:t>За задължителни стажове:</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1 юни (за стажове, започващи между 1 септември – 31 декември)</w:t>
      </w:r>
    </w:p>
    <w:p w:rsidR="00FA4A04" w:rsidRPr="000861A4" w:rsidRDefault="00275E68" w:rsidP="00B31772">
      <w:pPr>
        <w:spacing w:before="120" w:after="360"/>
        <w:rPr>
          <w:rStyle w:val="Strong"/>
          <w:rFonts w:ascii="Georgia" w:hAnsi="Georgia" w:cs="Tahoma"/>
          <w:color w:val="333333"/>
          <w:lang w:val="ru-RU"/>
        </w:rPr>
      </w:pPr>
      <w:r w:rsidRPr="00F5366A">
        <w:rPr>
          <w:rStyle w:val="Strong"/>
          <w:rFonts w:cs="Times New Roman"/>
          <w:color w:val="333333"/>
          <w:sz w:val="24"/>
          <w:szCs w:val="24"/>
        </w:rPr>
        <w:t xml:space="preserve">Повече информация на </w:t>
      </w:r>
      <w:hyperlink r:id="rId20" w:history="1">
        <w:r w:rsidRPr="00F5366A">
          <w:rPr>
            <w:rStyle w:val="Strong"/>
            <w:rFonts w:cs="Times New Roman"/>
            <w:color w:val="003366"/>
            <w:sz w:val="24"/>
            <w:szCs w:val="24"/>
          </w:rPr>
          <w:t>уебсайта на Европейския парламент</w:t>
        </w:r>
      </w:hyperlink>
      <w:r>
        <w:rPr>
          <w:rStyle w:val="Strong"/>
          <w:rFonts w:ascii="Georgia" w:hAnsi="Georgia" w:cs="Tahoma"/>
          <w:color w:val="333333"/>
        </w:rPr>
        <w:t>.</w:t>
      </w:r>
    </w:p>
    <w:p w:rsidR="00D70092" w:rsidRDefault="00B31772" w:rsidP="00B31772">
      <w:pPr>
        <w:pStyle w:val="Heading2"/>
      </w:pPr>
      <w:bookmarkStart w:id="11" w:name="_Toc419736233"/>
      <w:r>
        <w:t xml:space="preserve">Консултантска компания набира </w:t>
      </w:r>
      <w:r w:rsidR="00D70092">
        <w:t>стажанти</w:t>
      </w:r>
      <w:bookmarkEnd w:id="11"/>
    </w:p>
    <w:p w:rsidR="00B31772" w:rsidRDefault="00702393" w:rsidP="00B31772">
      <w:pPr>
        <w:rPr>
          <w:sz w:val="24"/>
          <w:szCs w:val="24"/>
        </w:rPr>
      </w:pPr>
      <w:r w:rsidRPr="00B31772">
        <w:rPr>
          <w:sz w:val="24"/>
          <w:szCs w:val="24"/>
        </w:rPr>
        <w:t xml:space="preserve">Консултантската компания в областта на бизнес имотите Forton обяви старта на своята лятна стажантска програма. Участниците в нея ще имат възможност да натрупат практически опит и </w:t>
      </w:r>
      <w:r w:rsidRPr="00B31772">
        <w:rPr>
          <w:sz w:val="24"/>
          <w:szCs w:val="24"/>
        </w:rPr>
        <w:lastRenderedPageBreak/>
        <w:t xml:space="preserve">знания в областта на консултациите и недвижимите имоти. Стажантите ще работят по реални казуси в някой от секторите на организацията под ръководството на член на екипа на Forton. Практическото обучение ще продължи между 2 и 5 месеца в периода между март и септември 2015 г., като </w:t>
      </w:r>
      <w:r w:rsidRPr="00B31772">
        <w:rPr>
          <w:b/>
          <w:sz w:val="24"/>
          <w:szCs w:val="24"/>
        </w:rPr>
        <w:t>крайният срок за подаване на документи ще приключи през май 2015</w:t>
      </w:r>
      <w:r w:rsidRPr="00B31772">
        <w:rPr>
          <w:sz w:val="24"/>
          <w:szCs w:val="24"/>
        </w:rPr>
        <w:t xml:space="preserve"> г., съобщиха от компанията.</w:t>
      </w:r>
    </w:p>
    <w:p w:rsidR="00D70092" w:rsidRDefault="00702393" w:rsidP="00B31772">
      <w:pPr>
        <w:spacing w:after="360"/>
        <w:rPr>
          <w:sz w:val="24"/>
          <w:szCs w:val="24"/>
        </w:rPr>
      </w:pPr>
      <w:r w:rsidRPr="00B31772">
        <w:rPr>
          <w:sz w:val="24"/>
          <w:szCs w:val="24"/>
        </w:rPr>
        <w:t xml:space="preserve">Желаещите да участват трябва да изучават специалности като бизнес администрация, икономика, недвижими имоти, финанси или право. Писменото и говоримо владеене на английски език е задължително. От стажантите се очаква да притежават отлични комуникационни умения и да могат да работят в екип. От Forton информират, че одобрените ще имат възможност да работят на пълен и непълен работен ден. Повече информация за стажантската програма ще намерите на </w:t>
      </w:r>
      <w:hyperlink r:id="rId21" w:tgtFrame="_blank" w:history="1">
        <w:r w:rsidRPr="00B31772">
          <w:rPr>
            <w:color w:val="2C80D5"/>
            <w:sz w:val="24"/>
            <w:szCs w:val="24"/>
          </w:rPr>
          <w:t>уеб сайта</w:t>
        </w:r>
      </w:hyperlink>
      <w:r w:rsidRPr="00B31772">
        <w:rPr>
          <w:sz w:val="24"/>
          <w:szCs w:val="24"/>
        </w:rPr>
        <w:t xml:space="preserve"> на компанията.</w:t>
      </w:r>
    </w:p>
    <w:p w:rsidR="003E04E8" w:rsidRPr="004E3BE7" w:rsidRDefault="003E04E8" w:rsidP="003E04E8">
      <w:pPr>
        <w:pStyle w:val="Heading2"/>
        <w:rPr>
          <w:lang w:val="ru-RU"/>
        </w:rPr>
      </w:pPr>
      <w:bookmarkStart w:id="12" w:name="_Toc419736234"/>
      <w:r>
        <w:t>Nantes Creative Generations набира кандидати с проекти, свързани с гражданството</w:t>
      </w:r>
      <w:bookmarkEnd w:id="12"/>
    </w:p>
    <w:p w:rsidR="003E04E8" w:rsidRPr="004E3BE7" w:rsidRDefault="003E04E8" w:rsidP="003E04E8">
      <w:pPr>
        <w:rPr>
          <w:sz w:val="24"/>
          <w:szCs w:val="24"/>
          <w:lang w:val="ru-RU"/>
        </w:rPr>
      </w:pPr>
      <w:r w:rsidRPr="00787E84">
        <w:rPr>
          <w:b/>
          <w:bCs/>
          <w:sz w:val="24"/>
          <w:szCs w:val="24"/>
        </w:rPr>
        <w:t>Nantes Creative Generations (NCG) Forum</w:t>
      </w:r>
      <w:r w:rsidRPr="00787E84">
        <w:rPr>
          <w:sz w:val="24"/>
          <w:szCs w:val="24"/>
        </w:rPr>
        <w:t> </w:t>
      </w:r>
      <w:hyperlink r:id="rId22" w:tgtFrame="_blank" w:history="1">
        <w:r w:rsidRPr="00787E84">
          <w:rPr>
            <w:rStyle w:val="Hyperlink"/>
            <w:rFonts w:cs="Times New Roman"/>
            <w:sz w:val="24"/>
            <w:szCs w:val="24"/>
          </w:rPr>
          <w:t>търси млади европейци</w:t>
        </w:r>
      </w:hyperlink>
      <w:r w:rsidRPr="00787E84">
        <w:rPr>
          <w:sz w:val="24"/>
          <w:szCs w:val="24"/>
        </w:rPr>
        <w:t>, чиито проекти за бъдещето на Европа да подкрепи.</w:t>
      </w:r>
    </w:p>
    <w:p w:rsidR="003E04E8" w:rsidRPr="004E3BE7" w:rsidRDefault="003E04E8" w:rsidP="003E04E8">
      <w:pPr>
        <w:rPr>
          <w:sz w:val="24"/>
          <w:szCs w:val="24"/>
          <w:lang w:val="ru-RU"/>
        </w:rPr>
      </w:pPr>
      <w:r w:rsidRPr="00787E84">
        <w:rPr>
          <w:sz w:val="24"/>
          <w:szCs w:val="24"/>
        </w:rPr>
        <w:t>Форумът се състои от различни компоненти, които предоставят на младежите възможност да се срещат, обменят идеи и предприемат бъдещи стъпки за подсилване на концепцията за гражданската активност и "съвместното живеене".</w:t>
      </w:r>
    </w:p>
    <w:p w:rsidR="003E04E8" w:rsidRPr="004E3BE7" w:rsidRDefault="003E04E8" w:rsidP="003E04E8">
      <w:pPr>
        <w:rPr>
          <w:sz w:val="24"/>
          <w:szCs w:val="24"/>
          <w:lang w:val="ru-RU"/>
        </w:rPr>
      </w:pPr>
      <w:r w:rsidRPr="00787E84">
        <w:rPr>
          <w:sz w:val="24"/>
          <w:szCs w:val="24"/>
        </w:rPr>
        <w:t>Форумът тази година ще се състои от 28 до 31 октомври 2015 г. в Нант, Франция, и набира кандидати, които да представят иновативни и вдъхновяващи проекти, свързани с гражданството.</w:t>
      </w:r>
    </w:p>
    <w:p w:rsidR="00787E84" w:rsidRPr="004E3BE7" w:rsidRDefault="003E04E8" w:rsidP="003E04E8">
      <w:pPr>
        <w:rPr>
          <w:sz w:val="24"/>
          <w:szCs w:val="24"/>
          <w:lang w:val="ru-RU"/>
        </w:rPr>
      </w:pPr>
      <w:r w:rsidRPr="00787E84">
        <w:rPr>
          <w:sz w:val="24"/>
          <w:szCs w:val="24"/>
        </w:rPr>
        <w:t>По време на форума участниците ще бъдат окуражени да:</w:t>
      </w:r>
    </w:p>
    <w:p w:rsidR="00787E84" w:rsidRPr="00787E84" w:rsidRDefault="003E04E8" w:rsidP="00E93C77">
      <w:pPr>
        <w:pStyle w:val="ListParagraph"/>
        <w:numPr>
          <w:ilvl w:val="1"/>
          <w:numId w:val="13"/>
        </w:numPr>
        <w:rPr>
          <w:sz w:val="24"/>
          <w:szCs w:val="24"/>
          <w:lang w:val="en-US"/>
        </w:rPr>
      </w:pPr>
      <w:r w:rsidRPr="00787E84">
        <w:rPr>
          <w:sz w:val="24"/>
          <w:szCs w:val="24"/>
        </w:rPr>
        <w:t>представят проекти или инициативи;</w:t>
      </w:r>
    </w:p>
    <w:p w:rsidR="00787E84" w:rsidRPr="00787E84" w:rsidRDefault="003E04E8" w:rsidP="00E93C77">
      <w:pPr>
        <w:pStyle w:val="ListParagraph"/>
        <w:numPr>
          <w:ilvl w:val="1"/>
          <w:numId w:val="13"/>
        </w:numPr>
        <w:rPr>
          <w:sz w:val="24"/>
          <w:szCs w:val="24"/>
          <w:lang w:val="en-US"/>
        </w:rPr>
      </w:pPr>
      <w:r w:rsidRPr="00787E84">
        <w:rPr>
          <w:sz w:val="24"/>
          <w:szCs w:val="24"/>
        </w:rPr>
        <w:t>споделят добри практики;</w:t>
      </w:r>
    </w:p>
    <w:p w:rsidR="00787E84" w:rsidRPr="004E3BE7" w:rsidRDefault="003E04E8" w:rsidP="00E93C77">
      <w:pPr>
        <w:pStyle w:val="ListParagraph"/>
        <w:numPr>
          <w:ilvl w:val="1"/>
          <w:numId w:val="13"/>
        </w:numPr>
        <w:rPr>
          <w:sz w:val="24"/>
          <w:szCs w:val="24"/>
          <w:lang w:val="ru-RU"/>
        </w:rPr>
      </w:pPr>
      <w:r w:rsidRPr="00787E84">
        <w:rPr>
          <w:sz w:val="24"/>
          <w:szCs w:val="24"/>
        </w:rPr>
        <w:t>развиват уменията си в планиране на проекти в Европа;</w:t>
      </w:r>
    </w:p>
    <w:p w:rsidR="00787E84" w:rsidRPr="004E3BE7" w:rsidRDefault="003E04E8" w:rsidP="00E93C77">
      <w:pPr>
        <w:pStyle w:val="ListParagraph"/>
        <w:numPr>
          <w:ilvl w:val="1"/>
          <w:numId w:val="13"/>
        </w:numPr>
        <w:rPr>
          <w:sz w:val="24"/>
          <w:szCs w:val="24"/>
          <w:lang w:val="ru-RU"/>
        </w:rPr>
      </w:pPr>
      <w:r w:rsidRPr="00787E84">
        <w:rPr>
          <w:sz w:val="24"/>
          <w:szCs w:val="24"/>
        </w:rPr>
        <w:t>срещат потенциални бъдещи партньори с цел провеждане на международни инициативи, които могат да бъдат финансирани от Cooperation Prize;</w:t>
      </w:r>
    </w:p>
    <w:p w:rsidR="00787E84" w:rsidRPr="004E3BE7" w:rsidRDefault="003E04E8" w:rsidP="00E93C77">
      <w:pPr>
        <w:pStyle w:val="ListParagraph"/>
        <w:numPr>
          <w:ilvl w:val="1"/>
          <w:numId w:val="13"/>
        </w:numPr>
        <w:rPr>
          <w:sz w:val="24"/>
          <w:szCs w:val="24"/>
          <w:lang w:val="ru-RU"/>
        </w:rPr>
      </w:pPr>
      <w:r w:rsidRPr="00787E84">
        <w:rPr>
          <w:sz w:val="24"/>
          <w:szCs w:val="24"/>
        </w:rPr>
        <w:t>дискутират с други млади европейци;</w:t>
      </w:r>
    </w:p>
    <w:p w:rsidR="00787E84" w:rsidRPr="004E3BE7" w:rsidRDefault="003E04E8" w:rsidP="00E93C77">
      <w:pPr>
        <w:pStyle w:val="ListParagraph"/>
        <w:numPr>
          <w:ilvl w:val="1"/>
          <w:numId w:val="13"/>
        </w:numPr>
        <w:rPr>
          <w:sz w:val="24"/>
          <w:szCs w:val="24"/>
          <w:lang w:val="ru-RU"/>
        </w:rPr>
      </w:pPr>
      <w:r w:rsidRPr="00787E84">
        <w:rPr>
          <w:sz w:val="24"/>
          <w:szCs w:val="24"/>
        </w:rPr>
        <w:t>вземат участие в културни и социални събития.</w:t>
      </w:r>
    </w:p>
    <w:p w:rsidR="00787E84" w:rsidRPr="00787E84" w:rsidRDefault="003E04E8" w:rsidP="003E04E8">
      <w:pPr>
        <w:rPr>
          <w:sz w:val="24"/>
          <w:szCs w:val="24"/>
          <w:lang w:val="en-US"/>
        </w:rPr>
      </w:pPr>
      <w:r w:rsidRPr="00787E84">
        <w:rPr>
          <w:sz w:val="24"/>
          <w:szCs w:val="24"/>
        </w:rPr>
        <w:t>Програмата включва:</w:t>
      </w:r>
    </w:p>
    <w:p w:rsidR="00787E84" w:rsidRPr="004E3BE7" w:rsidRDefault="003E04E8" w:rsidP="00E93C77">
      <w:pPr>
        <w:pStyle w:val="ListParagraph"/>
        <w:numPr>
          <w:ilvl w:val="1"/>
          <w:numId w:val="14"/>
        </w:numPr>
        <w:rPr>
          <w:sz w:val="24"/>
          <w:szCs w:val="24"/>
          <w:lang w:val="ru-RU"/>
        </w:rPr>
      </w:pPr>
      <w:r w:rsidRPr="00787E84">
        <w:rPr>
          <w:sz w:val="24"/>
          <w:szCs w:val="24"/>
        </w:rPr>
        <w:t>Пленарни сесии, на които ще бъдат представени проектите на другите участници, участие в дискусии и радиопредавания, работни семинари;</w:t>
      </w:r>
    </w:p>
    <w:p w:rsidR="00787E84" w:rsidRPr="004E3BE7" w:rsidRDefault="003E04E8" w:rsidP="00E93C77">
      <w:pPr>
        <w:pStyle w:val="ListParagraph"/>
        <w:numPr>
          <w:ilvl w:val="1"/>
          <w:numId w:val="14"/>
        </w:numPr>
        <w:rPr>
          <w:sz w:val="24"/>
          <w:szCs w:val="24"/>
          <w:lang w:val="ru-RU"/>
        </w:rPr>
      </w:pPr>
      <w:r w:rsidRPr="00787E84">
        <w:rPr>
          <w:sz w:val="24"/>
          <w:szCs w:val="24"/>
        </w:rPr>
        <w:t>Workshop, в който ще бъдат анализирани специфични въпроси в малки групи и ще бъдат упражнявани уменията  по създаване на международни проекти (методи, финансиране, начини за комуникация и др.);</w:t>
      </w:r>
    </w:p>
    <w:p w:rsidR="00787E84" w:rsidRPr="004E3BE7" w:rsidRDefault="003E04E8" w:rsidP="00E93C77">
      <w:pPr>
        <w:pStyle w:val="ListParagraph"/>
        <w:numPr>
          <w:ilvl w:val="1"/>
          <w:numId w:val="14"/>
        </w:numPr>
        <w:rPr>
          <w:sz w:val="24"/>
          <w:szCs w:val="24"/>
          <w:lang w:val="ru-RU"/>
        </w:rPr>
      </w:pPr>
      <w:r w:rsidRPr="00787E84">
        <w:rPr>
          <w:sz w:val="24"/>
          <w:szCs w:val="24"/>
        </w:rPr>
        <w:t>неформална част, по време на която участниците ще имат възможност да споделят опит.</w:t>
      </w:r>
    </w:p>
    <w:p w:rsidR="00787E84" w:rsidRPr="00787E84" w:rsidRDefault="003E04E8" w:rsidP="003E04E8">
      <w:pPr>
        <w:rPr>
          <w:bCs/>
          <w:sz w:val="24"/>
          <w:szCs w:val="24"/>
        </w:rPr>
      </w:pPr>
      <w:r w:rsidRPr="00787E84">
        <w:rPr>
          <w:bCs/>
          <w:sz w:val="24"/>
          <w:szCs w:val="24"/>
        </w:rPr>
        <w:lastRenderedPageBreak/>
        <w:t xml:space="preserve">Участниците трябва да бъдат на възраст между 18 и 30 години, да живеят в страна - член на Съвета на Европа, и да могат да представят проект или идея, свързана с темата за "съвместното живеене" (която да популяризира ценностите на солидарността, културния обмен, отворените общества </w:t>
      </w:r>
      <w:r w:rsidR="00787E84" w:rsidRPr="004E3BE7">
        <w:rPr>
          <w:bCs/>
          <w:sz w:val="24"/>
          <w:szCs w:val="24"/>
          <w:lang w:val="ru-RU"/>
        </w:rPr>
        <w:t xml:space="preserve"> </w:t>
      </w:r>
      <w:r w:rsidRPr="00787E84">
        <w:rPr>
          <w:bCs/>
          <w:sz w:val="24"/>
          <w:szCs w:val="24"/>
        </w:rPr>
        <w:t xml:space="preserve">и т.н.). </w:t>
      </w:r>
    </w:p>
    <w:p w:rsidR="00787E84" w:rsidRPr="004E3BE7" w:rsidRDefault="003E04E8" w:rsidP="00787E84">
      <w:pPr>
        <w:rPr>
          <w:sz w:val="24"/>
          <w:szCs w:val="24"/>
          <w:lang w:val="ru-RU"/>
        </w:rPr>
      </w:pPr>
      <w:r w:rsidRPr="00787E84">
        <w:rPr>
          <w:b/>
          <w:bCs/>
          <w:sz w:val="24"/>
          <w:szCs w:val="24"/>
        </w:rPr>
        <w:t xml:space="preserve">Разходите за транспорт, настаняване и храна се покриват </w:t>
      </w:r>
      <w:r w:rsidRPr="00787E84">
        <w:rPr>
          <w:sz w:val="24"/>
          <w:szCs w:val="24"/>
        </w:rPr>
        <w:t xml:space="preserve">от Nantes </w:t>
      </w:r>
      <w:proofErr w:type="spellStart"/>
      <w:r w:rsidRPr="00787E84">
        <w:rPr>
          <w:sz w:val="24"/>
          <w:szCs w:val="24"/>
        </w:rPr>
        <w:t>Métropole</w:t>
      </w:r>
      <w:proofErr w:type="spellEnd"/>
      <w:r w:rsidRPr="00787E84">
        <w:rPr>
          <w:sz w:val="24"/>
          <w:szCs w:val="24"/>
        </w:rPr>
        <w:t xml:space="preserve"> за максимално двама представители на проект.</w:t>
      </w:r>
      <w:r w:rsidR="00787E84" w:rsidRPr="00787E84">
        <w:rPr>
          <w:b/>
          <w:bCs/>
          <w:sz w:val="24"/>
          <w:szCs w:val="24"/>
        </w:rPr>
        <w:t xml:space="preserve"> </w:t>
      </w:r>
      <w:r w:rsidR="00787E84" w:rsidRPr="00787E84">
        <w:rPr>
          <w:bCs/>
          <w:sz w:val="24"/>
          <w:szCs w:val="24"/>
        </w:rPr>
        <w:t>Повече информация на</w:t>
      </w:r>
      <w:r w:rsidR="00787E84" w:rsidRPr="00787E84">
        <w:rPr>
          <w:b/>
          <w:bCs/>
          <w:sz w:val="24"/>
          <w:szCs w:val="24"/>
        </w:rPr>
        <w:t xml:space="preserve"> </w:t>
      </w:r>
      <w:hyperlink r:id="rId23" w:tgtFrame="_blank" w:history="1">
        <w:r w:rsidR="00787E84" w:rsidRPr="00787E84">
          <w:rPr>
            <w:rStyle w:val="Hyperlink"/>
            <w:rFonts w:cs="Times New Roman"/>
            <w:b/>
            <w:bCs/>
            <w:sz w:val="24"/>
            <w:szCs w:val="24"/>
          </w:rPr>
          <w:t xml:space="preserve">уебсайта </w:t>
        </w:r>
      </w:hyperlink>
      <w:r w:rsidR="00787E84" w:rsidRPr="00787E84">
        <w:rPr>
          <w:bCs/>
          <w:sz w:val="24"/>
          <w:szCs w:val="24"/>
        </w:rPr>
        <w:t>на проекта.</w:t>
      </w:r>
    </w:p>
    <w:p w:rsidR="00787E84" w:rsidRDefault="001B7715" w:rsidP="003E04E8">
      <w:pPr>
        <w:rPr>
          <w:sz w:val="24"/>
          <w:szCs w:val="24"/>
        </w:rPr>
      </w:pPr>
      <w:hyperlink r:id="rId24" w:tgtFrame="_blank" w:history="1">
        <w:proofErr w:type="spellStart"/>
        <w:r w:rsidR="003E04E8" w:rsidRPr="00787E84">
          <w:rPr>
            <w:rStyle w:val="Hyperlink"/>
            <w:rFonts w:cs="Times New Roman"/>
            <w:b/>
            <w:bCs/>
            <w:sz w:val="24"/>
            <w:szCs w:val="24"/>
          </w:rPr>
          <w:t>Апликационна</w:t>
        </w:r>
        <w:proofErr w:type="spellEnd"/>
        <w:r w:rsidR="003E04E8" w:rsidRPr="00787E84">
          <w:rPr>
            <w:rStyle w:val="Hyperlink"/>
            <w:rFonts w:cs="Times New Roman"/>
            <w:b/>
            <w:bCs/>
            <w:sz w:val="24"/>
            <w:szCs w:val="24"/>
          </w:rPr>
          <w:t xml:space="preserve"> форма. </w:t>
        </w:r>
      </w:hyperlink>
      <w:r w:rsidR="00787E84" w:rsidRPr="00787E84">
        <w:rPr>
          <w:sz w:val="24"/>
          <w:szCs w:val="24"/>
        </w:rPr>
        <w:t xml:space="preserve"> </w:t>
      </w:r>
    </w:p>
    <w:p w:rsidR="00702393" w:rsidRDefault="00787E84" w:rsidP="0049278A">
      <w:pPr>
        <w:spacing w:after="360"/>
        <w:rPr>
          <w:b/>
          <w:sz w:val="24"/>
          <w:szCs w:val="24"/>
        </w:rPr>
      </w:pPr>
      <w:r w:rsidRPr="00787E84">
        <w:rPr>
          <w:b/>
          <w:sz w:val="24"/>
          <w:szCs w:val="24"/>
        </w:rPr>
        <w:t>Крайният срок за кандидатстване е 5 юни 2015 г.</w:t>
      </w:r>
    </w:p>
    <w:p w:rsidR="00AF61EC" w:rsidRPr="0049278A" w:rsidRDefault="00AF61EC" w:rsidP="0049278A">
      <w:pPr>
        <w:pStyle w:val="Heading2"/>
        <w:rPr>
          <w:szCs w:val="24"/>
        </w:rPr>
      </w:pPr>
      <w:bookmarkStart w:id="13" w:name="_Toc419736235"/>
      <w:r w:rsidRPr="0049278A">
        <w:t>Euradionantes търси стажанти за европейска радиожурналистика</w:t>
      </w:r>
      <w:bookmarkEnd w:id="13"/>
    </w:p>
    <w:p w:rsidR="0049278A" w:rsidRDefault="00AF61EC" w:rsidP="0049278A">
      <w:pPr>
        <w:rPr>
          <w:sz w:val="24"/>
          <w:szCs w:val="24"/>
        </w:rPr>
      </w:pPr>
      <w:r w:rsidRPr="0049278A">
        <w:rPr>
          <w:sz w:val="24"/>
          <w:szCs w:val="24"/>
        </w:rPr>
        <w:t xml:space="preserve">Екипът на Euradionantes се състои от няколко млади журналисти от цяла Европа, които получават цялостно обучение за работа с </w:t>
      </w:r>
      <w:proofErr w:type="spellStart"/>
      <w:r w:rsidRPr="0049278A">
        <w:rPr>
          <w:sz w:val="24"/>
          <w:szCs w:val="24"/>
        </w:rPr>
        <w:t>радиооборудване</w:t>
      </w:r>
      <w:proofErr w:type="spellEnd"/>
      <w:r w:rsidRPr="0049278A">
        <w:rPr>
          <w:sz w:val="24"/>
          <w:szCs w:val="24"/>
        </w:rPr>
        <w:t xml:space="preserve"> в радиото в Нант. Обучавани са от професионални журналисти от Франция с дългогодишен стаж в сферата.</w:t>
      </w:r>
      <w:r w:rsidR="0049278A">
        <w:rPr>
          <w:sz w:val="24"/>
          <w:szCs w:val="24"/>
        </w:rPr>
        <w:t xml:space="preserve"> </w:t>
      </w:r>
    </w:p>
    <w:p w:rsidR="0049278A" w:rsidRDefault="00AF61EC" w:rsidP="0049278A">
      <w:pPr>
        <w:rPr>
          <w:sz w:val="24"/>
          <w:szCs w:val="24"/>
        </w:rPr>
      </w:pPr>
      <w:r w:rsidRPr="0049278A">
        <w:rPr>
          <w:sz w:val="24"/>
          <w:szCs w:val="24"/>
        </w:rPr>
        <w:t>От 2007 г. повече от 130 стажанти са получили пълно двуезично обучение в сферата на местната европейска радиожурналистика. Днес те работят в BBC, "</w:t>
      </w:r>
      <w:proofErr w:type="spellStart"/>
      <w:r w:rsidRPr="0049278A">
        <w:rPr>
          <w:sz w:val="24"/>
          <w:szCs w:val="24"/>
        </w:rPr>
        <w:t>Дойче</w:t>
      </w:r>
      <w:proofErr w:type="spellEnd"/>
      <w:r w:rsidRPr="0049278A">
        <w:rPr>
          <w:sz w:val="24"/>
          <w:szCs w:val="24"/>
        </w:rPr>
        <w:t xml:space="preserve"> </w:t>
      </w:r>
      <w:proofErr w:type="spellStart"/>
      <w:r w:rsidRPr="0049278A">
        <w:rPr>
          <w:sz w:val="24"/>
          <w:szCs w:val="24"/>
        </w:rPr>
        <w:t>веле</w:t>
      </w:r>
      <w:proofErr w:type="spellEnd"/>
      <w:r w:rsidRPr="0049278A">
        <w:rPr>
          <w:sz w:val="24"/>
          <w:szCs w:val="24"/>
        </w:rPr>
        <w:t>", Radio Sweden и др.</w:t>
      </w:r>
      <w:r w:rsidR="0049278A">
        <w:rPr>
          <w:sz w:val="24"/>
          <w:szCs w:val="24"/>
        </w:rPr>
        <w:t xml:space="preserve"> </w:t>
      </w:r>
    </w:p>
    <w:p w:rsidR="0049278A" w:rsidRDefault="00AF61EC" w:rsidP="0049278A">
      <w:pPr>
        <w:rPr>
          <w:sz w:val="24"/>
          <w:szCs w:val="24"/>
        </w:rPr>
      </w:pPr>
      <w:r w:rsidRPr="0049278A">
        <w:rPr>
          <w:sz w:val="24"/>
          <w:szCs w:val="24"/>
        </w:rPr>
        <w:t>Euradionantes започна процес по избирането на новия екип от стажанти. За програмата могат да кандидатстват студенти с два езика, единият от които френски, с академич</w:t>
      </w:r>
      <w:r w:rsidR="0049278A">
        <w:rPr>
          <w:sz w:val="24"/>
          <w:szCs w:val="24"/>
        </w:rPr>
        <w:t xml:space="preserve">но образование </w:t>
      </w:r>
      <w:r w:rsidRPr="0049278A">
        <w:rPr>
          <w:sz w:val="24"/>
          <w:szCs w:val="24"/>
        </w:rPr>
        <w:t>в сферата на политическите науки, журналистиката или европейските науки.</w:t>
      </w:r>
      <w:r w:rsidR="0049278A">
        <w:rPr>
          <w:sz w:val="24"/>
          <w:szCs w:val="24"/>
        </w:rPr>
        <w:t xml:space="preserve"> </w:t>
      </w:r>
    </w:p>
    <w:p w:rsidR="0049278A" w:rsidRDefault="00AF61EC" w:rsidP="0049278A">
      <w:pPr>
        <w:rPr>
          <w:sz w:val="24"/>
          <w:szCs w:val="24"/>
        </w:rPr>
      </w:pPr>
      <w:r w:rsidRPr="0049278A">
        <w:rPr>
          <w:sz w:val="24"/>
          <w:szCs w:val="24"/>
        </w:rPr>
        <w:t>Кандидатите трябва да се интересуват от Европейския съюз и да имат желание да научат повече за работата на медиите.</w:t>
      </w:r>
      <w:r w:rsidR="0049278A">
        <w:rPr>
          <w:sz w:val="24"/>
          <w:szCs w:val="24"/>
        </w:rPr>
        <w:t xml:space="preserve"> </w:t>
      </w:r>
      <w:r w:rsidRPr="0049278A">
        <w:rPr>
          <w:sz w:val="24"/>
          <w:szCs w:val="24"/>
        </w:rPr>
        <w:t>По време на шестмесечния стаж те ще работят в динамична и многоезична среда с 10 други студенти от различни европейски държави. Те също така ще пътуват до Страсбург, където ще отразяват работата на Европейския парламент.</w:t>
      </w:r>
    </w:p>
    <w:p w:rsidR="0049278A" w:rsidRDefault="00AF61EC" w:rsidP="0049278A">
      <w:pPr>
        <w:rPr>
          <w:rStyle w:val="Strong"/>
          <w:rFonts w:ascii="Georgia" w:hAnsi="Georgia" w:cs="Tahoma"/>
          <w:color w:val="333333"/>
          <w:sz w:val="24"/>
          <w:szCs w:val="24"/>
        </w:rPr>
      </w:pPr>
      <w:r w:rsidRPr="0049278A">
        <w:rPr>
          <w:sz w:val="24"/>
          <w:szCs w:val="24"/>
        </w:rPr>
        <w:t>Стажът започва на 24 август 2015 г. в Нант и ще продължи до 29 януари 2016 г.  Студентите получават месечна стипендия на стойност 500 евро</w:t>
      </w:r>
      <w:r w:rsidRPr="0049278A">
        <w:rPr>
          <w:rStyle w:val="Strong"/>
          <w:rFonts w:ascii="Georgia" w:hAnsi="Georgia" w:cs="Tahoma"/>
          <w:color w:val="333333"/>
          <w:sz w:val="24"/>
          <w:szCs w:val="24"/>
        </w:rPr>
        <w:t>.</w:t>
      </w:r>
    </w:p>
    <w:p w:rsidR="0049278A" w:rsidRDefault="00AF61EC" w:rsidP="0049278A">
      <w:pPr>
        <w:rPr>
          <w:sz w:val="24"/>
          <w:szCs w:val="24"/>
        </w:rPr>
      </w:pPr>
      <w:r w:rsidRPr="0049278A">
        <w:rPr>
          <w:sz w:val="24"/>
          <w:szCs w:val="24"/>
        </w:rPr>
        <w:t>Студентите трябва да попълнят на френски</w:t>
      </w:r>
      <w:hyperlink r:id="rId25" w:tgtFrame="_blank" w:history="1">
        <w:r w:rsidRPr="0049278A">
          <w:rPr>
            <w:color w:val="003366"/>
            <w:sz w:val="24"/>
            <w:szCs w:val="24"/>
            <w:u w:val="single"/>
          </w:rPr>
          <w:t xml:space="preserve"> апликационната форма </w:t>
        </w:r>
      </w:hyperlink>
      <w:r w:rsidRPr="0049278A">
        <w:rPr>
          <w:sz w:val="24"/>
          <w:szCs w:val="24"/>
        </w:rPr>
        <w:t xml:space="preserve">и да я изпратят заедно със CV на имейл: </w:t>
      </w:r>
      <w:hyperlink r:id="rId26" w:history="1">
        <w:r w:rsidRPr="0049278A">
          <w:rPr>
            <w:color w:val="003366"/>
            <w:sz w:val="24"/>
            <w:szCs w:val="24"/>
            <w:u w:val="single"/>
          </w:rPr>
          <w:t>communication@euradionantes.eu</w:t>
        </w:r>
      </w:hyperlink>
    </w:p>
    <w:p w:rsidR="00AF61EC" w:rsidRDefault="00AF61EC" w:rsidP="0049278A">
      <w:pPr>
        <w:rPr>
          <w:sz w:val="24"/>
          <w:szCs w:val="24"/>
        </w:rPr>
      </w:pPr>
      <w:r w:rsidRPr="0049278A">
        <w:rPr>
          <w:sz w:val="24"/>
          <w:szCs w:val="24"/>
        </w:rPr>
        <w:t xml:space="preserve">Повече информация на </w:t>
      </w:r>
      <w:hyperlink r:id="rId27" w:tgtFrame="_blank" w:history="1">
        <w:r w:rsidRPr="0049278A">
          <w:rPr>
            <w:color w:val="003366"/>
            <w:sz w:val="24"/>
            <w:szCs w:val="24"/>
            <w:u w:val="single"/>
          </w:rPr>
          <w:t xml:space="preserve">уебсайта </w:t>
        </w:r>
      </w:hyperlink>
      <w:r w:rsidRPr="0049278A">
        <w:rPr>
          <w:sz w:val="24"/>
          <w:szCs w:val="24"/>
        </w:rPr>
        <w:t>на програмата. </w:t>
      </w:r>
    </w:p>
    <w:p w:rsidR="0049278A" w:rsidRPr="0049278A" w:rsidRDefault="0049278A" w:rsidP="000A6127">
      <w:pPr>
        <w:spacing w:after="360"/>
        <w:rPr>
          <w:b/>
          <w:sz w:val="24"/>
          <w:szCs w:val="24"/>
        </w:rPr>
      </w:pPr>
      <w:r w:rsidRPr="0049278A">
        <w:rPr>
          <w:b/>
          <w:sz w:val="24"/>
          <w:szCs w:val="24"/>
        </w:rPr>
        <w:t>Краен срок: не е посочен</w:t>
      </w:r>
    </w:p>
    <w:p w:rsidR="00785BBA" w:rsidRDefault="00785BBA" w:rsidP="00FC43FA">
      <w:pPr>
        <w:pStyle w:val="Heading2"/>
        <w:rPr>
          <w:szCs w:val="24"/>
        </w:rPr>
      </w:pPr>
      <w:bookmarkStart w:id="14" w:name="_Toc419736236"/>
      <w:r>
        <w:t>Procter&amp;Gamble търси стажанти</w:t>
      </w:r>
      <w:bookmarkEnd w:id="14"/>
    </w:p>
    <w:p w:rsidR="00FC43FA" w:rsidRDefault="00785BBA" w:rsidP="00FC43FA">
      <w:pPr>
        <w:rPr>
          <w:sz w:val="24"/>
          <w:szCs w:val="24"/>
        </w:rPr>
      </w:pPr>
      <w:r w:rsidRPr="00FC43FA">
        <w:rPr>
          <w:sz w:val="24"/>
          <w:szCs w:val="24"/>
        </w:rPr>
        <w:t xml:space="preserve">Започна набирането на кандидати за мениджърската стажантска програма на Procter&amp;Gamble (P&amp;G). Инициативата е насочена към студенти, които са започнали втори курс бакалавърска степен или са завършили магистратура. Стажовете са платени, продължават три месеца и ще се проведат през лятото в Букурещ, Румъния, съобщават от компанията. </w:t>
      </w:r>
    </w:p>
    <w:p w:rsidR="00FC43FA" w:rsidRDefault="00785BBA" w:rsidP="00FC43FA">
      <w:pPr>
        <w:rPr>
          <w:sz w:val="24"/>
          <w:szCs w:val="24"/>
        </w:rPr>
      </w:pPr>
      <w:r w:rsidRPr="00FC43FA">
        <w:rPr>
          <w:sz w:val="24"/>
          <w:szCs w:val="24"/>
        </w:rPr>
        <w:lastRenderedPageBreak/>
        <w:t>По време на програмата участниците ще работят върху собствен проект, който ще им позволи да използват техническите си умения в предизвикателна среда, както и да подобрят способностите си за работа в екип. Те ще работят под ръководството на опитен ментор, който ще им помогне да навлязат по-лесно в процеса на работа, информират още от P&amp;G.</w:t>
      </w:r>
    </w:p>
    <w:p w:rsidR="00785BBA" w:rsidRPr="00FC43FA" w:rsidRDefault="00785BBA" w:rsidP="00262264">
      <w:pPr>
        <w:spacing w:after="360"/>
        <w:rPr>
          <w:b/>
          <w:sz w:val="24"/>
          <w:szCs w:val="24"/>
        </w:rPr>
      </w:pPr>
      <w:r w:rsidRPr="00FC43FA">
        <w:rPr>
          <w:sz w:val="24"/>
          <w:szCs w:val="24"/>
        </w:rPr>
        <w:t xml:space="preserve">Отделите, за които може да се кандидатства, са "Маркетинг", "Продажби", "Човешки ресурси", "Логистика", "Финанси", "Покупки" и "Пазарни проучвания". Изискванията към кандидатите са да владеят английски, да имат изявени лидерски качества, аналитично мислене и да се справят бързо с решаването на проблеми. Добрите комуникационни умения и проявата на инициативност ще се смятат за предимство. Кандидатстването става онлайн на този </w:t>
      </w:r>
      <w:hyperlink r:id="rId28" w:tgtFrame="_blank" w:history="1">
        <w:r w:rsidRPr="00FC43FA">
          <w:rPr>
            <w:color w:val="2C80D5"/>
            <w:sz w:val="24"/>
            <w:szCs w:val="24"/>
          </w:rPr>
          <w:t>адрес</w:t>
        </w:r>
      </w:hyperlink>
      <w:r w:rsidRPr="00FC43FA">
        <w:rPr>
          <w:sz w:val="24"/>
          <w:szCs w:val="24"/>
        </w:rPr>
        <w:t>.</w:t>
      </w:r>
      <w:r w:rsidR="00FC43FA" w:rsidRPr="00FC43FA">
        <w:rPr>
          <w:sz w:val="24"/>
          <w:szCs w:val="24"/>
        </w:rPr>
        <w:t xml:space="preserve"> </w:t>
      </w:r>
      <w:r w:rsidR="00FC43FA">
        <w:rPr>
          <w:b/>
          <w:sz w:val="24"/>
          <w:szCs w:val="24"/>
        </w:rPr>
        <w:t xml:space="preserve">Краен </w:t>
      </w:r>
      <w:r w:rsidR="00FC43FA" w:rsidRPr="00FC43FA">
        <w:rPr>
          <w:b/>
          <w:sz w:val="24"/>
          <w:szCs w:val="24"/>
        </w:rPr>
        <w:t>срок</w:t>
      </w:r>
      <w:r w:rsidR="00FC43FA">
        <w:rPr>
          <w:b/>
          <w:sz w:val="24"/>
          <w:szCs w:val="24"/>
        </w:rPr>
        <w:t xml:space="preserve">: </w:t>
      </w:r>
      <w:r w:rsidR="00FC43FA" w:rsidRPr="00FC43FA">
        <w:rPr>
          <w:b/>
          <w:sz w:val="24"/>
          <w:szCs w:val="24"/>
        </w:rPr>
        <w:t>31 май 2015 г.</w:t>
      </w:r>
    </w:p>
    <w:p w:rsidR="00785BBA" w:rsidRDefault="0071171A" w:rsidP="00262264">
      <w:pPr>
        <w:pStyle w:val="Heading2"/>
        <w:rPr>
          <w:szCs w:val="24"/>
        </w:rPr>
      </w:pPr>
      <w:bookmarkStart w:id="15" w:name="_Toc419736237"/>
      <w:r>
        <w:t>Стаж във Върховния комисариат на ООН за бежанците</w:t>
      </w:r>
      <w:bookmarkEnd w:id="15"/>
    </w:p>
    <w:p w:rsidR="00262264" w:rsidRDefault="0071171A" w:rsidP="00262264">
      <w:pPr>
        <w:rPr>
          <w:sz w:val="24"/>
          <w:szCs w:val="24"/>
        </w:rPr>
      </w:pPr>
      <w:r w:rsidRPr="00262264">
        <w:rPr>
          <w:sz w:val="24"/>
          <w:szCs w:val="24"/>
        </w:rPr>
        <w:t xml:space="preserve">Младежи от цяла България могат да кандидатстват за стаж във </w:t>
      </w:r>
      <w:proofErr w:type="spellStart"/>
      <w:r w:rsidRPr="00262264">
        <w:rPr>
          <w:sz w:val="24"/>
          <w:szCs w:val="24"/>
        </w:rPr>
        <w:t>Върхновния</w:t>
      </w:r>
      <w:proofErr w:type="spellEnd"/>
      <w:r w:rsidRPr="00262264">
        <w:rPr>
          <w:sz w:val="24"/>
          <w:szCs w:val="24"/>
        </w:rPr>
        <w:t xml:space="preserve"> комисариат на ООН за бежанците (ВКБООН). Програмата е насочена към студенти, които следват магистратура в специалности, близки до дейността на ООН като международно право, политически науки, история, социални </w:t>
      </w:r>
      <w:proofErr w:type="spellStart"/>
      <w:r w:rsidRPr="00262264">
        <w:rPr>
          <w:sz w:val="24"/>
          <w:szCs w:val="24"/>
        </w:rPr>
        <w:t>наукки</w:t>
      </w:r>
      <w:proofErr w:type="spellEnd"/>
      <w:r w:rsidRPr="00262264">
        <w:rPr>
          <w:sz w:val="24"/>
          <w:szCs w:val="24"/>
        </w:rPr>
        <w:t xml:space="preserve"> и др. Целта на инициативата е да подобри разбирането на участниците за актуалните проблеми, свързани с човешките права на международно ниво, както и да ги запознае с работата на ООН и ВКБООН.</w:t>
      </w:r>
    </w:p>
    <w:p w:rsidR="00262264" w:rsidRDefault="0071171A" w:rsidP="00262264">
      <w:pPr>
        <w:rPr>
          <w:sz w:val="24"/>
          <w:szCs w:val="24"/>
        </w:rPr>
      </w:pPr>
      <w:r w:rsidRPr="00262264">
        <w:rPr>
          <w:sz w:val="24"/>
          <w:szCs w:val="24"/>
        </w:rPr>
        <w:t>Кандидатите трябва да владеят най-малко два от шестте официални езика на ООН. В рамките на програмата стажантите ще участват в различни дейности, сред които изследване на въпросите за човешките права, изготвяне на аналитични статии и доклади, осигуряване на материално и техническо обслужване на заседания, както и участие в полеви операции и други дейности на ВКБООН.</w:t>
      </w:r>
    </w:p>
    <w:p w:rsidR="00262264" w:rsidRDefault="0071171A" w:rsidP="00262264">
      <w:pPr>
        <w:rPr>
          <w:sz w:val="24"/>
          <w:szCs w:val="24"/>
        </w:rPr>
      </w:pPr>
      <w:r w:rsidRPr="00262264">
        <w:rPr>
          <w:sz w:val="24"/>
          <w:szCs w:val="24"/>
        </w:rPr>
        <w:t xml:space="preserve">От ООН информират, че стажът не е платен и е с продължителност от три месеца, като може да бъде подновен еднократно за още три месеца. </w:t>
      </w:r>
    </w:p>
    <w:p w:rsidR="00785BBA" w:rsidRPr="00262264" w:rsidRDefault="00262264" w:rsidP="00262264">
      <w:pPr>
        <w:spacing w:after="360"/>
        <w:rPr>
          <w:b/>
          <w:sz w:val="24"/>
          <w:szCs w:val="24"/>
        </w:rPr>
      </w:pPr>
      <w:r>
        <w:rPr>
          <w:b/>
          <w:sz w:val="24"/>
          <w:szCs w:val="24"/>
        </w:rPr>
        <w:t>Крайният ср</w:t>
      </w:r>
      <w:r w:rsidR="0071171A" w:rsidRPr="00262264">
        <w:rPr>
          <w:b/>
          <w:sz w:val="24"/>
          <w:szCs w:val="24"/>
        </w:rPr>
        <w:t>ок</w:t>
      </w:r>
      <w:r w:rsidR="0071171A" w:rsidRPr="00262264">
        <w:rPr>
          <w:sz w:val="24"/>
          <w:szCs w:val="24"/>
        </w:rPr>
        <w:t xml:space="preserve"> за кандидатстване е </w:t>
      </w:r>
      <w:r w:rsidR="0071171A" w:rsidRPr="00262264">
        <w:rPr>
          <w:b/>
          <w:bCs/>
          <w:sz w:val="24"/>
          <w:szCs w:val="24"/>
        </w:rPr>
        <w:t xml:space="preserve">31 октомври 2015 г </w:t>
      </w:r>
      <w:r w:rsidR="0071171A" w:rsidRPr="00262264">
        <w:rPr>
          <w:sz w:val="24"/>
          <w:szCs w:val="24"/>
        </w:rPr>
        <w:t xml:space="preserve">за селекцията, която ще проведе през ноември и декември 2015 г. </w:t>
      </w:r>
      <w:r>
        <w:rPr>
          <w:sz w:val="24"/>
          <w:szCs w:val="24"/>
        </w:rPr>
        <w:t xml:space="preserve"> </w:t>
      </w:r>
      <w:r w:rsidR="0071171A" w:rsidRPr="00262264">
        <w:rPr>
          <w:sz w:val="24"/>
          <w:szCs w:val="24"/>
        </w:rPr>
        <w:t xml:space="preserve">Повече информация ще намерите на този </w:t>
      </w:r>
      <w:hyperlink r:id="rId29" w:tgtFrame="_blank" w:history="1">
        <w:r w:rsidR="0071171A" w:rsidRPr="00262264">
          <w:rPr>
            <w:color w:val="2C80D5"/>
            <w:sz w:val="24"/>
            <w:szCs w:val="24"/>
          </w:rPr>
          <w:t>адрес</w:t>
        </w:r>
      </w:hyperlink>
      <w:r w:rsidR="0071171A" w:rsidRPr="00262264">
        <w:rPr>
          <w:sz w:val="24"/>
          <w:szCs w:val="24"/>
        </w:rPr>
        <w:t>.</w:t>
      </w:r>
    </w:p>
    <w:p w:rsidR="00AF61EC" w:rsidRDefault="00785BBA" w:rsidP="00262264">
      <w:pPr>
        <w:pStyle w:val="Heading2"/>
        <w:rPr>
          <w:szCs w:val="24"/>
        </w:rPr>
      </w:pPr>
      <w:bookmarkStart w:id="16" w:name="_Toc419736238"/>
      <w:r>
        <w:t>Безплатно обучение по програмиране и стажове в VMware</w:t>
      </w:r>
      <w:bookmarkEnd w:id="16"/>
    </w:p>
    <w:p w:rsidR="00262264" w:rsidRDefault="00785BBA" w:rsidP="00262264">
      <w:pPr>
        <w:rPr>
          <w:sz w:val="24"/>
          <w:szCs w:val="24"/>
        </w:rPr>
      </w:pPr>
      <w:r w:rsidRPr="00262264">
        <w:rPr>
          <w:sz w:val="24"/>
          <w:szCs w:val="24"/>
        </w:rPr>
        <w:t xml:space="preserve">Технологичната компания VMware обяви, че стартира програма за безплатно обучение на софтуерни специалисти - Talent Boost. Проектът, който е с продължителност от 6 седмици, е насочен към студенти от цяла България, които искат да станат софтуерни инженери. Целта на инициативата е да предостави на участниците практически опит и задълбочени знания по програмиране. Желаещите да се включат могат да </w:t>
      </w:r>
      <w:proofErr w:type="spellStart"/>
      <w:r w:rsidRPr="00262264">
        <w:rPr>
          <w:sz w:val="24"/>
          <w:szCs w:val="24"/>
        </w:rPr>
        <w:t>канидатстват</w:t>
      </w:r>
      <w:proofErr w:type="spellEnd"/>
      <w:r w:rsidRPr="00262264">
        <w:rPr>
          <w:sz w:val="24"/>
          <w:szCs w:val="24"/>
        </w:rPr>
        <w:t xml:space="preserve"> онлайн на този </w:t>
      </w:r>
      <w:hyperlink r:id="rId30" w:tgtFrame="_blank" w:history="1">
        <w:r w:rsidRPr="00262264">
          <w:rPr>
            <w:color w:val="2C80D5"/>
            <w:sz w:val="24"/>
            <w:szCs w:val="24"/>
          </w:rPr>
          <w:t>адрес</w:t>
        </w:r>
      </w:hyperlink>
      <w:r w:rsidR="00262264">
        <w:rPr>
          <w:sz w:val="24"/>
          <w:szCs w:val="24"/>
        </w:rPr>
        <w:t xml:space="preserve">. </w:t>
      </w:r>
      <w:r w:rsidRPr="00262264">
        <w:rPr>
          <w:sz w:val="24"/>
          <w:szCs w:val="24"/>
        </w:rPr>
        <w:t xml:space="preserve">Обучението в рамките на Talent Boost ще се фокусира върху </w:t>
      </w:r>
      <w:proofErr w:type="spellStart"/>
      <w:r w:rsidRPr="00262264">
        <w:rPr>
          <w:sz w:val="24"/>
          <w:szCs w:val="24"/>
        </w:rPr>
        <w:t>разбработка</w:t>
      </w:r>
      <w:proofErr w:type="spellEnd"/>
      <w:r w:rsidRPr="00262264">
        <w:rPr>
          <w:sz w:val="24"/>
          <w:szCs w:val="24"/>
        </w:rPr>
        <w:t xml:space="preserve">, архитектура и дизайн на софтуерни приложения. Предвижда се и изучаване на основните процеси при разработка на качествени софтуерни продукти и системи. Участниците ще се научат също да решават практически задачи, свързани с програмиране. Преподавателите ще бъдат R&amp;D </w:t>
      </w:r>
      <w:r w:rsidRPr="00262264">
        <w:rPr>
          <w:sz w:val="24"/>
          <w:szCs w:val="24"/>
        </w:rPr>
        <w:lastRenderedPageBreak/>
        <w:t>мениджъри, както и софтуерни инженери от VMware България, съобщават още организаторите.</w:t>
      </w:r>
    </w:p>
    <w:p w:rsidR="00262264" w:rsidRDefault="00785BBA" w:rsidP="00262264">
      <w:pPr>
        <w:rPr>
          <w:sz w:val="24"/>
          <w:szCs w:val="24"/>
        </w:rPr>
      </w:pPr>
      <w:r w:rsidRPr="00262264">
        <w:rPr>
          <w:sz w:val="24"/>
          <w:szCs w:val="24"/>
        </w:rPr>
        <w:t xml:space="preserve">Основните изисквания към кандидатите са да имат базисни познания по програмиране и добро владеене на английски език. Селекцията ще се извърши на база интервю и/или задача по програмиране, а най-добре представилите се студенти ще получат предложение за стаж в центъра за </w:t>
      </w:r>
      <w:proofErr w:type="spellStart"/>
      <w:r w:rsidRPr="00262264">
        <w:rPr>
          <w:sz w:val="24"/>
          <w:szCs w:val="24"/>
        </w:rPr>
        <w:t>разбработки</w:t>
      </w:r>
      <w:proofErr w:type="spellEnd"/>
      <w:r w:rsidRPr="00262264">
        <w:rPr>
          <w:sz w:val="24"/>
          <w:szCs w:val="24"/>
        </w:rPr>
        <w:t xml:space="preserve"> на VMware в EMEA.</w:t>
      </w:r>
    </w:p>
    <w:p w:rsidR="00AF61EC" w:rsidRPr="00262264" w:rsidRDefault="00785BBA" w:rsidP="00262264">
      <w:pPr>
        <w:rPr>
          <w:b/>
          <w:sz w:val="24"/>
          <w:szCs w:val="24"/>
        </w:rPr>
      </w:pPr>
      <w:r w:rsidRPr="00262264">
        <w:rPr>
          <w:sz w:val="24"/>
          <w:szCs w:val="24"/>
        </w:rPr>
        <w:t xml:space="preserve">Технологичната компания обяви, че отваря и над 30 позиции за стажанти. Стажантската програма е с практическа насоченост и продължава от 3 до 6 месеца. Стажовете ще дадат възможност на бъдещите специалисти да участват в реалния работен процес и да създават технологични продукти под менторството на софтуерни специалисти. От компанията съобщават, че най-добрите стажанти ще получат предложение за работа след завършване на стажа. Повече информация за отворените позиции и кандидатстването можете да намерите </w:t>
      </w:r>
      <w:hyperlink r:id="rId31" w:tgtFrame="_blank" w:history="1">
        <w:r w:rsidRPr="00262264">
          <w:rPr>
            <w:color w:val="2C80D5"/>
            <w:sz w:val="24"/>
            <w:szCs w:val="24"/>
          </w:rPr>
          <w:t>тук</w:t>
        </w:r>
      </w:hyperlink>
      <w:r w:rsidRPr="00262264">
        <w:rPr>
          <w:sz w:val="24"/>
          <w:szCs w:val="24"/>
        </w:rPr>
        <w:t>.</w:t>
      </w:r>
    </w:p>
    <w:p w:rsidR="00AF61EC" w:rsidRPr="00262264" w:rsidRDefault="00262264" w:rsidP="00262264">
      <w:pPr>
        <w:rPr>
          <w:b/>
          <w:sz w:val="24"/>
          <w:szCs w:val="24"/>
        </w:rPr>
      </w:pPr>
      <w:r w:rsidRPr="00262264">
        <w:rPr>
          <w:b/>
          <w:sz w:val="24"/>
          <w:szCs w:val="24"/>
        </w:rPr>
        <w:t>Краен срок: 20 юни 2015</w:t>
      </w:r>
    </w:p>
    <w:p w:rsidR="00AF61EC" w:rsidRDefault="00AF61EC" w:rsidP="00787E84">
      <w:pPr>
        <w:rPr>
          <w:rStyle w:val="Strong"/>
          <w:rFonts w:ascii="Georgia" w:hAnsi="Georgia" w:cs="Tahoma"/>
          <w:color w:val="333333"/>
        </w:rPr>
      </w:pPr>
    </w:p>
    <w:p w:rsidR="00FA4A04" w:rsidRDefault="00FA4A04">
      <w:pPr>
        <w:jc w:val="left"/>
        <w:rPr>
          <w:rStyle w:val="Strong"/>
          <w:rFonts w:ascii="Georgia" w:hAnsi="Georgia" w:cs="Tahoma"/>
          <w:color w:val="333333"/>
        </w:rPr>
      </w:pPr>
      <w:r>
        <w:rPr>
          <w:rStyle w:val="Strong"/>
          <w:rFonts w:ascii="Georgia" w:hAnsi="Georgia" w:cs="Tahoma"/>
          <w:color w:val="333333"/>
        </w:rPr>
        <w:br w:type="page"/>
      </w:r>
    </w:p>
    <w:p w:rsidR="00FE7B4C" w:rsidRPr="00FE7B4C" w:rsidRDefault="00FE7B4C" w:rsidP="00F5366A">
      <w:pPr>
        <w:spacing w:before="120" w:after="120"/>
        <w:rPr>
          <w:lang w:val="ru-RU"/>
        </w:rPr>
        <w:sectPr w:rsidR="00FE7B4C" w:rsidRPr="00FE7B4C" w:rsidSect="00AA7F9B">
          <w:footerReference w:type="default" r:id="rId32"/>
          <w:pgSz w:w="11906" w:h="16838"/>
          <w:pgMar w:top="1440" w:right="1080" w:bottom="1440" w:left="1080" w:header="708" w:footer="708" w:gutter="0"/>
          <w:cols w:space="708"/>
          <w:docGrid w:linePitch="360"/>
        </w:sectPr>
      </w:pPr>
    </w:p>
    <w:p w:rsidR="00D00941" w:rsidRDefault="00912146" w:rsidP="00B278E8">
      <w:pPr>
        <w:pStyle w:val="Programs"/>
      </w:pPr>
      <w:bookmarkStart w:id="17" w:name="_Toc419736239"/>
      <w:r>
        <w:lastRenderedPageBreak/>
        <w:t>ПРОГРАМИ</w:t>
      </w:r>
      <w:bookmarkEnd w:id="17"/>
    </w:p>
    <w:p w:rsidR="00117D2F" w:rsidRPr="005303F7" w:rsidRDefault="00117D2F" w:rsidP="00117D2F">
      <w:pPr>
        <w:pStyle w:val="Heading2"/>
      </w:pPr>
      <w:bookmarkStart w:id="18" w:name="_Toc419736240"/>
      <w:r>
        <w:t xml:space="preserve">Making Science Education </w:t>
      </w:r>
      <w:r>
        <w:rPr>
          <w:lang w:val="en-US"/>
        </w:rPr>
        <w:t>a</w:t>
      </w:r>
      <w:r>
        <w:t xml:space="preserve">nd Careers Attractive </w:t>
      </w:r>
      <w:r>
        <w:rPr>
          <w:lang w:val="en-US"/>
        </w:rPr>
        <w:t>f</w:t>
      </w:r>
      <w:r w:rsidRPr="005303F7">
        <w:t>or Young People (HORIZON 2020)</w:t>
      </w:r>
      <w:bookmarkEnd w:id="18"/>
      <w:r w:rsidRPr="005303F7">
        <w:t xml:space="preserve"> </w:t>
      </w:r>
    </w:p>
    <w:p w:rsidR="00117D2F" w:rsidRPr="003F2CDF" w:rsidRDefault="00117D2F" w:rsidP="009056A1">
      <w:pPr>
        <w:spacing w:before="120" w:after="120"/>
        <w:rPr>
          <w:b/>
          <w:sz w:val="24"/>
          <w:szCs w:val="24"/>
        </w:rPr>
      </w:pPr>
      <w:r w:rsidRPr="003F2CDF">
        <w:rPr>
          <w:rFonts w:cs="Times New Roman"/>
          <w:color w:val="000000"/>
          <w:sz w:val="24"/>
          <w:szCs w:val="24"/>
          <w:lang w:val="en-US"/>
        </w:rPr>
        <w:t>The following call</w:t>
      </w:r>
      <w:r w:rsidR="00A55DC9">
        <w:rPr>
          <w:rFonts w:cs="Times New Roman"/>
          <w:color w:val="000000"/>
          <w:sz w:val="24"/>
          <w:szCs w:val="24"/>
        </w:rPr>
        <w:t xml:space="preserve"> </w:t>
      </w:r>
      <w:r w:rsidR="00A55DC9">
        <w:rPr>
          <w:rFonts w:cs="Times New Roman"/>
          <w:color w:val="000000"/>
          <w:sz w:val="24"/>
          <w:szCs w:val="24"/>
          <w:lang w:val="en-US"/>
        </w:rPr>
        <w:t>is</w:t>
      </w:r>
      <w:r w:rsidRPr="003F2CDF">
        <w:rPr>
          <w:rFonts w:cs="Times New Roman"/>
          <w:color w:val="000000"/>
          <w:sz w:val="24"/>
          <w:szCs w:val="24"/>
          <w:lang w:val="en-US"/>
        </w:rPr>
        <w:t xml:space="preserve"> available: </w:t>
      </w:r>
    </w:p>
    <w:p w:rsidR="00117D2F" w:rsidRPr="00A55DC9" w:rsidRDefault="001B7715" w:rsidP="009056A1">
      <w:pPr>
        <w:spacing w:before="120" w:after="120"/>
        <w:rPr>
          <w:b/>
          <w:sz w:val="24"/>
          <w:szCs w:val="24"/>
        </w:rPr>
      </w:pPr>
      <w:hyperlink r:id="rId33" w:history="1">
        <w:r w:rsidR="00117D2F" w:rsidRPr="00A55DC9">
          <w:rPr>
            <w:rStyle w:val="Hyperlink"/>
            <w:b/>
            <w:sz w:val="24"/>
            <w:szCs w:val="24"/>
            <w:lang w:val="en-US"/>
          </w:rPr>
          <w:t>C</w:t>
        </w:r>
        <w:r w:rsidR="00117D2F" w:rsidRPr="00A55DC9">
          <w:rPr>
            <w:rStyle w:val="Hyperlink"/>
            <w:b/>
            <w:sz w:val="24"/>
            <w:szCs w:val="24"/>
          </w:rPr>
          <w:t>all for making science education and careers attractive for young people (H2020-SEAC-2015-1)</w:t>
        </w:r>
      </w:hyperlink>
      <w:r w:rsidR="00117D2F" w:rsidRPr="00A55DC9">
        <w:rPr>
          <w:sz w:val="24"/>
          <w:szCs w:val="24"/>
        </w:rPr>
        <w:t xml:space="preserve"> Indicative budget earmarked under this call for proposals is at 10 400 000 EUR</w:t>
      </w:r>
    </w:p>
    <w:p w:rsidR="00117D2F" w:rsidRPr="003A1EA3" w:rsidRDefault="00117D2F" w:rsidP="009056A1">
      <w:pPr>
        <w:spacing w:before="120" w:after="120"/>
        <w:rPr>
          <w:sz w:val="24"/>
          <w:szCs w:val="24"/>
        </w:rPr>
      </w:pPr>
      <w:r w:rsidRPr="003A1EA3">
        <w:rPr>
          <w:sz w:val="24"/>
          <w:szCs w:val="24"/>
        </w:rPr>
        <w:t xml:space="preserve">Topics covered with this call: </w:t>
      </w:r>
    </w:p>
    <w:p w:rsidR="00117D2F" w:rsidRPr="006C09B1" w:rsidRDefault="00117D2F" w:rsidP="009056A1">
      <w:pPr>
        <w:spacing w:before="120" w:after="120"/>
        <w:rPr>
          <w:b/>
          <w:sz w:val="24"/>
          <w:szCs w:val="24"/>
        </w:rPr>
      </w:pPr>
      <w:r w:rsidRPr="006C09B1">
        <w:rPr>
          <w:b/>
          <w:sz w:val="24"/>
          <w:szCs w:val="24"/>
        </w:rPr>
        <w:t xml:space="preserve">SEAC-1-2015: Innovative ways to make science education and scientific careers attractive to young people </w:t>
      </w:r>
    </w:p>
    <w:p w:rsidR="00117D2F" w:rsidRPr="006C09B1" w:rsidRDefault="00117D2F" w:rsidP="009056A1">
      <w:pPr>
        <w:spacing w:before="120" w:after="120"/>
        <w:rPr>
          <w:b/>
          <w:sz w:val="24"/>
          <w:szCs w:val="24"/>
        </w:rPr>
      </w:pPr>
      <w:r w:rsidRPr="006C09B1">
        <w:rPr>
          <w:b/>
          <w:sz w:val="24"/>
          <w:szCs w:val="24"/>
        </w:rPr>
        <w:t xml:space="preserve">SEAC-4-2015: EURAXESS outreach activities </w:t>
      </w:r>
    </w:p>
    <w:p w:rsidR="00117D2F" w:rsidRPr="003A1EA3" w:rsidRDefault="00117D2F" w:rsidP="009056A1">
      <w:pPr>
        <w:spacing w:before="120" w:after="120"/>
        <w:rPr>
          <w:sz w:val="24"/>
          <w:szCs w:val="24"/>
          <w:lang w:val="en-US"/>
        </w:rPr>
      </w:pPr>
      <w:r w:rsidRPr="003A1EA3">
        <w:rPr>
          <w:sz w:val="24"/>
          <w:szCs w:val="24"/>
        </w:rPr>
        <w:t>Type of action: Research and Innovation Action</w:t>
      </w:r>
      <w:r>
        <w:rPr>
          <w:sz w:val="24"/>
          <w:szCs w:val="24"/>
          <w:lang w:val="en-US"/>
        </w:rPr>
        <w:t xml:space="preserve">, </w:t>
      </w:r>
      <w:r w:rsidRPr="003A1EA3">
        <w:rPr>
          <w:sz w:val="24"/>
          <w:szCs w:val="24"/>
        </w:rPr>
        <w:t xml:space="preserve">Coordination and support Action </w:t>
      </w:r>
    </w:p>
    <w:p w:rsidR="00117D2F" w:rsidRPr="003A1EA3" w:rsidRDefault="00117D2F" w:rsidP="009056A1">
      <w:pPr>
        <w:spacing w:before="120" w:after="120"/>
        <w:rPr>
          <w:sz w:val="24"/>
          <w:szCs w:val="24"/>
        </w:rPr>
      </w:pPr>
      <w:r w:rsidRPr="003A1EA3">
        <w:rPr>
          <w:sz w:val="24"/>
          <w:szCs w:val="24"/>
        </w:rPr>
        <w:t xml:space="preserve">Three legal entities. Each of the three shall be established in a different MS of AC. All three legal entities shal be independent of each other. </w:t>
      </w:r>
    </w:p>
    <w:p w:rsidR="00117D2F" w:rsidRPr="003A1EA3" w:rsidRDefault="00117D2F" w:rsidP="009056A1">
      <w:pPr>
        <w:spacing w:before="120" w:after="120"/>
        <w:rPr>
          <w:sz w:val="24"/>
          <w:szCs w:val="24"/>
        </w:rPr>
      </w:pPr>
      <w:r w:rsidRPr="003A1EA3">
        <w:rPr>
          <w:sz w:val="24"/>
          <w:szCs w:val="24"/>
        </w:rPr>
        <w:t>For Coordination and Support Action: One legal entity established in a MS or AC.</w:t>
      </w:r>
    </w:p>
    <w:p w:rsidR="00117D2F" w:rsidRPr="006C09B1" w:rsidRDefault="00117D2F" w:rsidP="009056A1">
      <w:pPr>
        <w:spacing w:before="120" w:after="120"/>
        <w:rPr>
          <w:b/>
          <w:sz w:val="24"/>
          <w:szCs w:val="24"/>
          <w:lang w:val="en-US"/>
        </w:rPr>
      </w:pPr>
      <w:r w:rsidRPr="006C09B1">
        <w:rPr>
          <w:b/>
          <w:sz w:val="24"/>
          <w:szCs w:val="24"/>
        </w:rPr>
        <w:t>Deadline: 16 September 2015, 17.00 Brussels local time</w:t>
      </w:r>
    </w:p>
    <w:p w:rsidR="003530BB" w:rsidRDefault="002D2830" w:rsidP="0052108C">
      <w:pPr>
        <w:pStyle w:val="Heading2"/>
      </w:pPr>
      <w:r w:rsidRPr="0052108C">
        <w:t xml:space="preserve"> </w:t>
      </w:r>
      <w:bookmarkStart w:id="19" w:name="_Toc419736241"/>
      <w:r w:rsidR="00FC69F2">
        <w:t>Хоризонт 2020</w:t>
      </w:r>
      <w:r w:rsidR="0052108C">
        <w:t xml:space="preserve">: </w:t>
      </w:r>
      <w:r w:rsidR="009C1816" w:rsidRPr="0052108C">
        <w:t>Приоритет „Справяне с обществените предизв</w:t>
      </w:r>
      <w:r w:rsidR="003530BB">
        <w:t>икателства”</w:t>
      </w:r>
      <w:bookmarkEnd w:id="19"/>
    </w:p>
    <w:p w:rsidR="003530BB" w:rsidRPr="00B20AAD" w:rsidRDefault="003530BB" w:rsidP="003530BB">
      <w:pPr>
        <w:autoSpaceDE w:val="0"/>
        <w:autoSpaceDN w:val="0"/>
        <w:adjustRightInd w:val="0"/>
        <w:spacing w:after="240" w:line="240" w:lineRule="auto"/>
        <w:rPr>
          <w:rFonts w:cs="Times New Roman"/>
          <w:color w:val="000000"/>
          <w:sz w:val="24"/>
          <w:szCs w:val="24"/>
        </w:rPr>
      </w:pPr>
      <w:r>
        <w:rPr>
          <w:rFonts w:cs="Times New Roman"/>
          <w:bCs/>
          <w:color w:val="000000"/>
          <w:sz w:val="24"/>
          <w:szCs w:val="24"/>
        </w:rPr>
        <w:t xml:space="preserve">Поканите обхващат следните направления: </w:t>
      </w:r>
      <w:r w:rsidRPr="00B20AAD">
        <w:rPr>
          <w:rFonts w:cs="Times New Roman"/>
          <w:bCs/>
          <w:color w:val="000000"/>
          <w:sz w:val="24"/>
          <w:szCs w:val="24"/>
        </w:rPr>
        <w:t xml:space="preserve">Здравеопазване, демографски промени и благосъстояние, продоволствена сигурност, устойчиво земеделие и горско стопанство, мореплавателски, морски и </w:t>
      </w:r>
      <w:proofErr w:type="spellStart"/>
      <w:r w:rsidRPr="00B20AAD">
        <w:rPr>
          <w:rFonts w:cs="Times New Roman"/>
          <w:bCs/>
          <w:color w:val="000000"/>
          <w:sz w:val="24"/>
          <w:szCs w:val="24"/>
        </w:rPr>
        <w:t>вътрешноводния</w:t>
      </w:r>
      <w:proofErr w:type="spellEnd"/>
      <w:r w:rsidRPr="00B20AAD">
        <w:rPr>
          <w:rFonts w:cs="Times New Roman"/>
          <w:bCs/>
          <w:color w:val="000000"/>
          <w:sz w:val="24"/>
          <w:szCs w:val="24"/>
        </w:rPr>
        <w:t xml:space="preserve"> изследвания и </w:t>
      </w:r>
      <w:proofErr w:type="spellStart"/>
      <w:r w:rsidRPr="00B20AAD">
        <w:rPr>
          <w:rFonts w:cs="Times New Roman"/>
          <w:bCs/>
          <w:color w:val="000000"/>
          <w:sz w:val="24"/>
          <w:szCs w:val="24"/>
        </w:rPr>
        <w:t>биоикономика</w:t>
      </w:r>
      <w:proofErr w:type="spellEnd"/>
      <w:r w:rsidRPr="00B20AAD">
        <w:rPr>
          <w:rFonts w:cs="Times New Roman"/>
          <w:bCs/>
          <w:color w:val="000000"/>
          <w:sz w:val="24"/>
          <w:szCs w:val="24"/>
        </w:rPr>
        <w:t>; Сигурна, чиста и ефективна енергия; Интелигентен, зелен и интегриран транспорт; Действия за климата, околната среда, ресурсната ефективност и суровините; Европа в един променящ се свят - приобщаващи, иновативни и отразяващи общества; Сигурни общества - защита на свободата и сигурност</w:t>
      </w:r>
      <w:r>
        <w:rPr>
          <w:rFonts w:cs="Times New Roman"/>
          <w:bCs/>
          <w:color w:val="000000"/>
          <w:sz w:val="24"/>
          <w:szCs w:val="24"/>
        </w:rPr>
        <w:t>та на Европа и нейните граждани.</w:t>
      </w:r>
      <w:r w:rsidRPr="00B20AAD">
        <w:rPr>
          <w:rFonts w:cs="Times New Roman"/>
          <w:bCs/>
          <w:color w:val="000000"/>
          <w:sz w:val="24"/>
          <w:szCs w:val="24"/>
        </w:rPr>
        <w:t xml:space="preserve"> </w:t>
      </w:r>
    </w:p>
    <w:p w:rsidR="003530BB" w:rsidRPr="00B20AAD" w:rsidRDefault="003530BB" w:rsidP="00E93C77">
      <w:pPr>
        <w:pStyle w:val="ListParagraph"/>
        <w:numPr>
          <w:ilvl w:val="0"/>
          <w:numId w:val="7"/>
        </w:numPr>
        <w:autoSpaceDE w:val="0"/>
        <w:autoSpaceDN w:val="0"/>
        <w:adjustRightInd w:val="0"/>
        <w:spacing w:after="134"/>
        <w:rPr>
          <w:rFonts w:cs="Times New Roman"/>
          <w:color w:val="000000"/>
          <w:sz w:val="24"/>
          <w:szCs w:val="24"/>
        </w:rPr>
      </w:pPr>
      <w:r w:rsidRPr="00B20AAD">
        <w:rPr>
          <w:rFonts w:cs="Times New Roman"/>
          <w:color w:val="000000"/>
          <w:sz w:val="24"/>
          <w:szCs w:val="24"/>
        </w:rPr>
        <w:t xml:space="preserve">Societal Challenges Innovative, Sustainable and inclusive Bioeconomy; H2020-ISIB-2015-1; </w:t>
      </w:r>
      <w:r w:rsidRPr="00B20AAD">
        <w:rPr>
          <w:rFonts w:cs="Times New Roman"/>
          <w:b/>
          <w:bCs/>
          <w:color w:val="000000"/>
          <w:sz w:val="24"/>
          <w:szCs w:val="24"/>
        </w:rPr>
        <w:t xml:space="preserve">Deadlines: </w:t>
      </w:r>
      <w:r w:rsidRPr="00B20AAD">
        <w:rPr>
          <w:rFonts w:cs="Times New Roman"/>
          <w:color w:val="000000"/>
          <w:sz w:val="24"/>
          <w:szCs w:val="24"/>
        </w:rPr>
        <w:t xml:space="preserve">11/06/2015; </w:t>
      </w:r>
    </w:p>
    <w:p w:rsidR="003530BB" w:rsidRPr="00B20AAD" w:rsidRDefault="003530BB" w:rsidP="00E93C77">
      <w:pPr>
        <w:pStyle w:val="ListParagraph"/>
        <w:numPr>
          <w:ilvl w:val="0"/>
          <w:numId w:val="7"/>
        </w:numPr>
        <w:autoSpaceDE w:val="0"/>
        <w:autoSpaceDN w:val="0"/>
        <w:adjustRightInd w:val="0"/>
        <w:spacing w:after="134"/>
        <w:rPr>
          <w:rFonts w:cs="Times New Roman"/>
          <w:color w:val="000000"/>
          <w:sz w:val="24"/>
          <w:szCs w:val="24"/>
        </w:rPr>
      </w:pPr>
      <w:r w:rsidRPr="00B20AAD">
        <w:rPr>
          <w:rFonts w:cs="Times New Roman"/>
          <w:color w:val="000000"/>
          <w:sz w:val="24"/>
          <w:szCs w:val="24"/>
        </w:rPr>
        <w:t xml:space="preserve">Societal Challenges Sustainable Food Security; H2020-SFS-2015-1; </w:t>
      </w:r>
      <w:r w:rsidRPr="00B20AAD">
        <w:rPr>
          <w:rFonts w:cs="Times New Roman"/>
          <w:b/>
          <w:bCs/>
          <w:color w:val="000000"/>
          <w:sz w:val="24"/>
          <w:szCs w:val="24"/>
        </w:rPr>
        <w:t xml:space="preserve">Deadlines: </w:t>
      </w:r>
      <w:r w:rsidRPr="00B20AAD">
        <w:rPr>
          <w:rFonts w:cs="Times New Roman"/>
          <w:color w:val="000000"/>
          <w:sz w:val="24"/>
          <w:szCs w:val="24"/>
        </w:rPr>
        <w:t xml:space="preserve">11/06/2015; </w:t>
      </w:r>
    </w:p>
    <w:p w:rsidR="003530BB" w:rsidRPr="002E5569" w:rsidRDefault="003530BB" w:rsidP="00E93C77">
      <w:pPr>
        <w:pStyle w:val="ListParagraph"/>
        <w:numPr>
          <w:ilvl w:val="0"/>
          <w:numId w:val="7"/>
        </w:numPr>
        <w:autoSpaceDE w:val="0"/>
        <w:autoSpaceDN w:val="0"/>
        <w:adjustRightInd w:val="0"/>
        <w:spacing w:after="360"/>
        <w:ind w:left="714" w:hanging="357"/>
        <w:rPr>
          <w:rFonts w:cs="Times New Roman"/>
          <w:color w:val="000000"/>
          <w:sz w:val="24"/>
          <w:szCs w:val="24"/>
        </w:rPr>
      </w:pPr>
      <w:r w:rsidRPr="00B20AAD">
        <w:rPr>
          <w:rFonts w:cs="Times New Roman"/>
          <w:color w:val="000000"/>
          <w:sz w:val="24"/>
          <w:szCs w:val="24"/>
        </w:rPr>
        <w:t xml:space="preserve">Societal Challenges Blue Growth: Unlocking the potential of Seas and Oceans; H2020-BG-2015-1; </w:t>
      </w:r>
      <w:r w:rsidRPr="00B20AAD">
        <w:rPr>
          <w:rFonts w:cs="Times New Roman"/>
          <w:b/>
          <w:bCs/>
          <w:color w:val="000000"/>
          <w:sz w:val="24"/>
          <w:szCs w:val="24"/>
        </w:rPr>
        <w:t xml:space="preserve">Deadlines: </w:t>
      </w:r>
      <w:r w:rsidRPr="00B20AAD">
        <w:rPr>
          <w:rFonts w:cs="Times New Roman"/>
          <w:color w:val="000000"/>
          <w:sz w:val="24"/>
          <w:szCs w:val="24"/>
        </w:rPr>
        <w:t xml:space="preserve">11/06/2015; </w:t>
      </w:r>
    </w:p>
    <w:p w:rsidR="003530BB" w:rsidRPr="003530BB" w:rsidRDefault="003530BB" w:rsidP="00E93C77">
      <w:pPr>
        <w:pStyle w:val="ListParagraph"/>
        <w:numPr>
          <w:ilvl w:val="0"/>
          <w:numId w:val="7"/>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Energy Efficiency - Market Uptake PDA; H2020-EE-2015-4-PDA; </w:t>
      </w:r>
      <w:r w:rsidRPr="003530BB">
        <w:rPr>
          <w:rFonts w:cs="Times New Roman"/>
          <w:b/>
          <w:bCs/>
          <w:sz w:val="24"/>
          <w:szCs w:val="24"/>
        </w:rPr>
        <w:t xml:space="preserve">Deadlines: </w:t>
      </w:r>
      <w:r w:rsidRPr="003530BB">
        <w:rPr>
          <w:rFonts w:cs="Times New Roman"/>
          <w:sz w:val="24"/>
          <w:szCs w:val="24"/>
        </w:rPr>
        <w:t xml:space="preserve">04/06/2015; </w:t>
      </w:r>
    </w:p>
    <w:p w:rsidR="003530BB" w:rsidRPr="003530BB" w:rsidRDefault="003530BB" w:rsidP="00E93C77">
      <w:pPr>
        <w:pStyle w:val="ListParagraph"/>
        <w:numPr>
          <w:ilvl w:val="0"/>
          <w:numId w:val="7"/>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Energy Efficiency - Market Uptake; H2020-EE-2015-3-MarketUptake - </w:t>
      </w:r>
      <w:r w:rsidRPr="003530BB">
        <w:rPr>
          <w:rFonts w:cs="Times New Roman"/>
          <w:b/>
          <w:bCs/>
          <w:sz w:val="24"/>
          <w:szCs w:val="24"/>
        </w:rPr>
        <w:t xml:space="preserve">Deadlines: </w:t>
      </w:r>
      <w:r w:rsidRPr="003530BB">
        <w:rPr>
          <w:rFonts w:cs="Times New Roman"/>
          <w:sz w:val="24"/>
          <w:szCs w:val="24"/>
        </w:rPr>
        <w:t xml:space="preserve">04/06/2015; </w:t>
      </w:r>
    </w:p>
    <w:p w:rsidR="003530BB" w:rsidRPr="003530BB" w:rsidRDefault="003530BB" w:rsidP="00E93C77">
      <w:pPr>
        <w:pStyle w:val="ListParagraph"/>
        <w:numPr>
          <w:ilvl w:val="0"/>
          <w:numId w:val="7"/>
        </w:numPr>
        <w:autoSpaceDE w:val="0"/>
        <w:autoSpaceDN w:val="0"/>
        <w:adjustRightInd w:val="0"/>
        <w:spacing w:after="167"/>
        <w:ind w:left="714" w:hanging="357"/>
        <w:rPr>
          <w:rFonts w:cs="Times New Roman"/>
          <w:sz w:val="24"/>
          <w:szCs w:val="24"/>
        </w:rPr>
      </w:pPr>
      <w:r w:rsidRPr="003530BB">
        <w:rPr>
          <w:rFonts w:cs="Times New Roman"/>
          <w:sz w:val="24"/>
          <w:szCs w:val="24"/>
        </w:rPr>
        <w:lastRenderedPageBreak/>
        <w:t xml:space="preserve">Societal Challenges - Energy Efficiency Research &amp; Innovation; H2020-EE-2015-2-RIA; </w:t>
      </w:r>
      <w:r w:rsidRPr="003530BB">
        <w:rPr>
          <w:rFonts w:cs="Times New Roman"/>
          <w:b/>
          <w:bCs/>
          <w:sz w:val="24"/>
          <w:szCs w:val="24"/>
        </w:rPr>
        <w:t xml:space="preserve">Deadlines: </w:t>
      </w:r>
      <w:r w:rsidRPr="003530BB">
        <w:rPr>
          <w:rFonts w:cs="Times New Roman"/>
          <w:sz w:val="24"/>
          <w:szCs w:val="24"/>
        </w:rPr>
        <w:t xml:space="preserve">04/06/2015; </w:t>
      </w:r>
    </w:p>
    <w:p w:rsidR="003530BB" w:rsidRPr="00676308" w:rsidRDefault="003530BB" w:rsidP="00E93C77">
      <w:pPr>
        <w:pStyle w:val="ListParagraph"/>
        <w:numPr>
          <w:ilvl w:val="0"/>
          <w:numId w:val="7"/>
        </w:numPr>
        <w:autoSpaceDE w:val="0"/>
        <w:autoSpaceDN w:val="0"/>
        <w:adjustRightInd w:val="0"/>
        <w:spacing w:after="153" w:line="240" w:lineRule="auto"/>
        <w:jc w:val="left"/>
        <w:rPr>
          <w:rFonts w:cs="Times New Roman"/>
          <w:sz w:val="24"/>
          <w:szCs w:val="24"/>
        </w:rPr>
      </w:pPr>
      <w:r w:rsidRPr="00676308">
        <w:rPr>
          <w:rFonts w:cs="Times New Roman"/>
          <w:sz w:val="24"/>
          <w:szCs w:val="24"/>
        </w:rPr>
        <w:t xml:space="preserve">Societal Challenges - Blue Growth: Unlocking the potential of Seas and Oceans - H2020-BG-2015-1; </w:t>
      </w:r>
      <w:r w:rsidRPr="00676308">
        <w:rPr>
          <w:rFonts w:cs="Times New Roman"/>
          <w:b/>
          <w:bCs/>
          <w:sz w:val="24"/>
          <w:szCs w:val="24"/>
        </w:rPr>
        <w:t xml:space="preserve">Deadlines: </w:t>
      </w:r>
      <w:r w:rsidRPr="00676308">
        <w:rPr>
          <w:rFonts w:cs="Times New Roman"/>
          <w:sz w:val="24"/>
          <w:szCs w:val="24"/>
        </w:rPr>
        <w:t xml:space="preserve">11/06/2015; </w:t>
      </w:r>
    </w:p>
    <w:p w:rsidR="003530BB" w:rsidRPr="00676308" w:rsidRDefault="003530BB" w:rsidP="00E93C77">
      <w:pPr>
        <w:pStyle w:val="ListParagraph"/>
        <w:numPr>
          <w:ilvl w:val="0"/>
          <w:numId w:val="7"/>
        </w:numPr>
        <w:autoSpaceDE w:val="0"/>
        <w:autoSpaceDN w:val="0"/>
        <w:adjustRightInd w:val="0"/>
        <w:spacing w:after="153" w:line="240" w:lineRule="auto"/>
        <w:jc w:val="left"/>
        <w:rPr>
          <w:rFonts w:cs="Times New Roman"/>
          <w:sz w:val="24"/>
          <w:szCs w:val="24"/>
        </w:rPr>
      </w:pPr>
      <w:r w:rsidRPr="00676308">
        <w:rPr>
          <w:rFonts w:cs="Times New Roman"/>
          <w:sz w:val="24"/>
          <w:szCs w:val="24"/>
        </w:rPr>
        <w:t xml:space="preserve">Societal Challenges - Sustainable Food Security - H2020-SFS-2015-1 - </w:t>
      </w:r>
      <w:r w:rsidRPr="00676308">
        <w:rPr>
          <w:rFonts w:cs="Times New Roman"/>
          <w:b/>
          <w:bCs/>
          <w:sz w:val="24"/>
          <w:szCs w:val="24"/>
        </w:rPr>
        <w:t xml:space="preserve">Deadlines: </w:t>
      </w:r>
      <w:r w:rsidRPr="00676308">
        <w:rPr>
          <w:rFonts w:cs="Times New Roman"/>
          <w:sz w:val="24"/>
          <w:szCs w:val="24"/>
        </w:rPr>
        <w:t xml:space="preserve">11/06/2015; </w:t>
      </w:r>
    </w:p>
    <w:p w:rsidR="003530BB" w:rsidRPr="00676308" w:rsidRDefault="003530BB" w:rsidP="00E93C77">
      <w:pPr>
        <w:pStyle w:val="ListParagraph"/>
        <w:numPr>
          <w:ilvl w:val="0"/>
          <w:numId w:val="7"/>
        </w:numPr>
        <w:autoSpaceDE w:val="0"/>
        <w:autoSpaceDN w:val="0"/>
        <w:adjustRightInd w:val="0"/>
        <w:spacing w:after="360" w:line="240" w:lineRule="auto"/>
        <w:ind w:left="714" w:hanging="357"/>
        <w:jc w:val="left"/>
        <w:rPr>
          <w:rFonts w:cs="Times New Roman"/>
          <w:sz w:val="24"/>
          <w:szCs w:val="24"/>
        </w:rPr>
      </w:pPr>
      <w:r w:rsidRPr="00676308">
        <w:rPr>
          <w:rFonts w:cs="Times New Roman"/>
          <w:sz w:val="24"/>
          <w:szCs w:val="24"/>
        </w:rPr>
        <w:t xml:space="preserve">Societal Challenges - Innovative, Sustainable and inclusive Bioeconomy - H2020-ISIB-2015-1 - </w:t>
      </w:r>
      <w:r w:rsidRPr="00676308">
        <w:rPr>
          <w:rFonts w:cs="Times New Roman"/>
          <w:b/>
          <w:bCs/>
          <w:sz w:val="24"/>
          <w:szCs w:val="24"/>
        </w:rPr>
        <w:t xml:space="preserve">Deadlines: </w:t>
      </w:r>
      <w:r w:rsidR="00515C0F">
        <w:rPr>
          <w:rFonts w:cs="Times New Roman"/>
          <w:sz w:val="24"/>
          <w:szCs w:val="24"/>
        </w:rPr>
        <w:t>11/06/2015.</w:t>
      </w:r>
    </w:p>
    <w:p w:rsidR="00B20AAD" w:rsidRPr="005F2D62" w:rsidRDefault="0052108C" w:rsidP="005F2D62">
      <w:pPr>
        <w:pStyle w:val="Heading2"/>
      </w:pPr>
      <w:bookmarkStart w:id="20" w:name="_Toc419736242"/>
      <w:r w:rsidRPr="005F2D62">
        <w:t xml:space="preserve">Хоризонт 2020: </w:t>
      </w:r>
      <w:r w:rsidR="005F2D62" w:rsidRPr="005F2D62">
        <w:t>Приоритет „Високи постижения в научната област</w:t>
      </w:r>
      <w:r w:rsidR="00C321D0" w:rsidRPr="005F2D62">
        <w:t>”</w:t>
      </w:r>
      <w:bookmarkEnd w:id="20"/>
    </w:p>
    <w:p w:rsidR="00C321D0" w:rsidRPr="003239D7" w:rsidRDefault="00B20AAD" w:rsidP="00095F8A">
      <w:pPr>
        <w:autoSpaceDE w:val="0"/>
        <w:autoSpaceDN w:val="0"/>
        <w:adjustRightInd w:val="0"/>
        <w:spacing w:after="240" w:line="240" w:lineRule="auto"/>
        <w:rPr>
          <w:rFonts w:cs="Times New Roman"/>
          <w:bCs/>
          <w:color w:val="000000"/>
          <w:sz w:val="24"/>
          <w:szCs w:val="24"/>
          <w:lang w:val="ru-RU"/>
        </w:rPr>
      </w:pPr>
      <w:r w:rsidRPr="00B20AAD">
        <w:rPr>
          <w:rFonts w:cs="Times New Roman"/>
          <w:bCs/>
          <w:color w:val="000000"/>
          <w:sz w:val="24"/>
          <w:szCs w:val="24"/>
        </w:rPr>
        <w:t xml:space="preserve">Поканите обхващат следното: </w:t>
      </w:r>
      <w:r w:rsidR="00C321D0" w:rsidRPr="00B20AAD">
        <w:rPr>
          <w:rFonts w:cs="Times New Roman"/>
          <w:bCs/>
          <w:color w:val="000000"/>
          <w:sz w:val="24"/>
          <w:szCs w:val="24"/>
        </w:rPr>
        <w:t xml:space="preserve">Европейския съвет за научни изследвания, Бъдещи и нововъзникващи технологии, Действия Мари </w:t>
      </w:r>
      <w:proofErr w:type="spellStart"/>
      <w:r w:rsidR="00C321D0" w:rsidRPr="00B20AAD">
        <w:rPr>
          <w:rFonts w:cs="Times New Roman"/>
          <w:bCs/>
          <w:color w:val="000000"/>
          <w:sz w:val="24"/>
          <w:szCs w:val="24"/>
        </w:rPr>
        <w:t>Склодовска-Кюри</w:t>
      </w:r>
      <w:proofErr w:type="spellEnd"/>
      <w:r w:rsidR="00C321D0" w:rsidRPr="00B20AAD">
        <w:rPr>
          <w:rFonts w:cs="Times New Roman"/>
          <w:bCs/>
          <w:color w:val="000000"/>
          <w:sz w:val="24"/>
          <w:szCs w:val="24"/>
        </w:rPr>
        <w:t>, Инфра</w:t>
      </w:r>
      <w:r w:rsidRPr="00B20AAD">
        <w:rPr>
          <w:rFonts w:cs="Times New Roman"/>
          <w:bCs/>
          <w:color w:val="000000"/>
          <w:sz w:val="24"/>
          <w:szCs w:val="24"/>
        </w:rPr>
        <w:t>структури за научни изследвания</w:t>
      </w:r>
      <w:r w:rsidR="00C321D0" w:rsidRPr="00B20AAD">
        <w:rPr>
          <w:rFonts w:cs="Times New Roman"/>
          <w:bCs/>
          <w:color w:val="000000"/>
          <w:sz w:val="24"/>
          <w:szCs w:val="24"/>
        </w:rPr>
        <w:t xml:space="preserve"> </w:t>
      </w:r>
    </w:p>
    <w:p w:rsidR="006F6212" w:rsidRPr="006F6212" w:rsidRDefault="006F6212" w:rsidP="00095F8A">
      <w:pPr>
        <w:autoSpaceDE w:val="0"/>
        <w:autoSpaceDN w:val="0"/>
        <w:adjustRightInd w:val="0"/>
        <w:spacing w:after="276" w:line="240" w:lineRule="auto"/>
        <w:rPr>
          <w:rFonts w:cs="Times New Roman"/>
          <w:color w:val="000000"/>
          <w:sz w:val="23"/>
          <w:szCs w:val="23"/>
        </w:rPr>
      </w:pPr>
      <w:r w:rsidRPr="006F6212">
        <w:rPr>
          <w:rFonts w:cs="Times New Roman"/>
          <w:color w:val="000000"/>
          <w:sz w:val="23"/>
          <w:szCs w:val="23"/>
        </w:rPr>
        <w:t xml:space="preserve">Excellent Science - Call for proposals for ERC Advanced Grant 2015, ERC-2015-AdG, </w:t>
      </w:r>
      <w:r w:rsidRPr="00283C0E">
        <w:rPr>
          <w:rFonts w:cs="Times New Roman"/>
          <w:b/>
          <w:color w:val="000000"/>
          <w:sz w:val="23"/>
          <w:szCs w:val="23"/>
        </w:rPr>
        <w:t>Deadlines:</w:t>
      </w:r>
      <w:r w:rsidRPr="006F6212">
        <w:rPr>
          <w:rFonts w:cs="Times New Roman"/>
          <w:color w:val="000000"/>
          <w:sz w:val="23"/>
          <w:szCs w:val="23"/>
        </w:rPr>
        <w:t xml:space="preserve"> 02/06/2015; </w:t>
      </w:r>
    </w:p>
    <w:p w:rsidR="00B20AAD" w:rsidRPr="00D332EF" w:rsidRDefault="00D332EF" w:rsidP="00D332EF">
      <w:pPr>
        <w:pStyle w:val="Heading2"/>
      </w:pPr>
      <w:bookmarkStart w:id="21" w:name="_Toc419736243"/>
      <w:r w:rsidRPr="00D332EF">
        <w:t>Хоризонт 2020: Приоритет</w:t>
      </w:r>
      <w:r w:rsidR="00C6220F" w:rsidRPr="00D332EF">
        <w:t xml:space="preserve"> „</w:t>
      </w:r>
      <w:r w:rsidRPr="00D332EF">
        <w:t>Водещи позиции в промишлеността</w:t>
      </w:r>
      <w:r w:rsidR="00C321D0" w:rsidRPr="00D332EF">
        <w:t>”</w:t>
      </w:r>
      <w:bookmarkEnd w:id="21"/>
    </w:p>
    <w:p w:rsidR="00C321D0" w:rsidRPr="00B20AAD" w:rsidRDefault="00B20AAD" w:rsidP="00095F8A">
      <w:pPr>
        <w:autoSpaceDE w:val="0"/>
        <w:autoSpaceDN w:val="0"/>
        <w:adjustRightInd w:val="0"/>
        <w:spacing w:after="240" w:line="240" w:lineRule="auto"/>
        <w:rPr>
          <w:rFonts w:cs="Times New Roman"/>
          <w:color w:val="000000"/>
          <w:sz w:val="24"/>
          <w:szCs w:val="24"/>
        </w:rPr>
      </w:pPr>
      <w:r w:rsidRPr="00B20AAD">
        <w:rPr>
          <w:rFonts w:cs="Times New Roman"/>
          <w:bCs/>
          <w:color w:val="000000"/>
          <w:sz w:val="24"/>
          <w:szCs w:val="24"/>
        </w:rPr>
        <w:t>Поканите обхващат следн</w:t>
      </w:r>
      <w:r>
        <w:rPr>
          <w:rFonts w:cs="Times New Roman"/>
          <w:bCs/>
          <w:color w:val="000000"/>
          <w:sz w:val="24"/>
          <w:szCs w:val="24"/>
        </w:rPr>
        <w:t>ите направления</w:t>
      </w:r>
      <w:r w:rsidRPr="00B20AAD">
        <w:rPr>
          <w:rFonts w:cs="Times New Roman"/>
          <w:bCs/>
          <w:color w:val="000000"/>
          <w:sz w:val="24"/>
          <w:szCs w:val="24"/>
        </w:rPr>
        <w:t xml:space="preserve">: </w:t>
      </w:r>
      <w:r w:rsidR="00C321D0" w:rsidRPr="00B20AAD">
        <w:rPr>
          <w:rFonts w:cs="Times New Roman"/>
          <w:bCs/>
          <w:color w:val="000000"/>
          <w:sz w:val="24"/>
          <w:szCs w:val="24"/>
        </w:rPr>
        <w:t>Лидерство в базовите и промишлените технологии, Достъп до рисков</w:t>
      </w:r>
      <w:r w:rsidRPr="00B20AAD">
        <w:rPr>
          <w:rFonts w:cs="Times New Roman"/>
          <w:bCs/>
          <w:color w:val="000000"/>
          <w:sz w:val="24"/>
          <w:szCs w:val="24"/>
        </w:rPr>
        <w:t>о финансиране и Иновации в МСП.</w:t>
      </w:r>
    </w:p>
    <w:p w:rsidR="001E1A1A" w:rsidRPr="001E1A1A" w:rsidRDefault="001E1A1A" w:rsidP="00095F8A">
      <w:pPr>
        <w:autoSpaceDE w:val="0"/>
        <w:autoSpaceDN w:val="0"/>
        <w:adjustRightInd w:val="0"/>
        <w:spacing w:after="137" w:line="240" w:lineRule="auto"/>
        <w:rPr>
          <w:rFonts w:cs="Times New Roman"/>
          <w:color w:val="000000"/>
          <w:sz w:val="24"/>
          <w:szCs w:val="24"/>
        </w:rPr>
      </w:pPr>
      <w:r w:rsidRPr="001E1A1A">
        <w:rPr>
          <w:rFonts w:cs="Times New Roman"/>
          <w:color w:val="000000"/>
          <w:sz w:val="24"/>
          <w:szCs w:val="24"/>
        </w:rPr>
        <w:t xml:space="preserve">Industrial Leadership - Horizon 2020 dedicated SME Instrument - Phase 2 2015 - H2020-SMEINST-2-2015 - </w:t>
      </w:r>
      <w:r w:rsidRPr="001E1A1A">
        <w:rPr>
          <w:rFonts w:cs="Times New Roman"/>
          <w:b/>
          <w:bCs/>
          <w:color w:val="000000"/>
          <w:sz w:val="24"/>
          <w:szCs w:val="24"/>
        </w:rPr>
        <w:t xml:space="preserve">Deadlines: </w:t>
      </w:r>
      <w:r w:rsidRPr="001E1A1A">
        <w:rPr>
          <w:rFonts w:cs="Times New Roman"/>
          <w:color w:val="000000"/>
          <w:sz w:val="24"/>
          <w:szCs w:val="24"/>
        </w:rPr>
        <w:t xml:space="preserve">17/06/2015; 17/09/2015; 16-12-2015; </w:t>
      </w:r>
    </w:p>
    <w:p w:rsidR="001E1A1A" w:rsidRPr="001E1A1A" w:rsidRDefault="001E1A1A" w:rsidP="00095F8A">
      <w:pPr>
        <w:autoSpaceDE w:val="0"/>
        <w:autoSpaceDN w:val="0"/>
        <w:adjustRightInd w:val="0"/>
        <w:spacing w:after="137" w:line="240" w:lineRule="auto"/>
        <w:rPr>
          <w:rFonts w:cs="Times New Roman"/>
          <w:color w:val="000000"/>
          <w:sz w:val="24"/>
          <w:szCs w:val="24"/>
        </w:rPr>
      </w:pPr>
      <w:r w:rsidRPr="001E1A1A">
        <w:rPr>
          <w:rFonts w:cs="Times New Roman"/>
          <w:color w:val="000000"/>
          <w:sz w:val="24"/>
          <w:szCs w:val="24"/>
        </w:rPr>
        <w:t xml:space="preserve">Industrial LeadershipHorizon 2020 dedicated SME Instrument - Phase 1 2015 - H2020-SMEINST-1-2015 - </w:t>
      </w:r>
      <w:r w:rsidRPr="001E1A1A">
        <w:rPr>
          <w:rFonts w:cs="Times New Roman"/>
          <w:b/>
          <w:color w:val="000000"/>
          <w:sz w:val="24"/>
          <w:szCs w:val="24"/>
        </w:rPr>
        <w:t>Deadlines</w:t>
      </w:r>
      <w:r w:rsidR="00CC02BB">
        <w:rPr>
          <w:rFonts w:cs="Times New Roman"/>
          <w:color w:val="000000"/>
          <w:sz w:val="24"/>
          <w:szCs w:val="24"/>
        </w:rPr>
        <w:t xml:space="preserve">: </w:t>
      </w:r>
      <w:r w:rsidRPr="001E1A1A">
        <w:rPr>
          <w:rFonts w:cs="Times New Roman"/>
          <w:color w:val="000000"/>
          <w:sz w:val="24"/>
          <w:szCs w:val="24"/>
        </w:rPr>
        <w:t>17/06/2015; 17/09/2015; 16</w:t>
      </w:r>
      <w:r w:rsidR="00CC02BB">
        <w:rPr>
          <w:rFonts w:cs="Times New Roman"/>
          <w:color w:val="000000"/>
          <w:sz w:val="24"/>
          <w:szCs w:val="24"/>
        </w:rPr>
        <w:t>/</w:t>
      </w:r>
      <w:r w:rsidRPr="001E1A1A">
        <w:rPr>
          <w:rFonts w:cs="Times New Roman"/>
          <w:color w:val="000000"/>
          <w:sz w:val="24"/>
          <w:szCs w:val="24"/>
        </w:rPr>
        <w:t>12</w:t>
      </w:r>
      <w:r w:rsidR="00CC02BB">
        <w:rPr>
          <w:rFonts w:cs="Times New Roman"/>
          <w:color w:val="000000"/>
          <w:sz w:val="24"/>
          <w:szCs w:val="24"/>
        </w:rPr>
        <w:t>/</w:t>
      </w:r>
      <w:r w:rsidRPr="001E1A1A">
        <w:rPr>
          <w:rFonts w:cs="Times New Roman"/>
          <w:color w:val="000000"/>
          <w:sz w:val="24"/>
          <w:szCs w:val="24"/>
        </w:rPr>
        <w:t xml:space="preserve">2015; </w:t>
      </w:r>
    </w:p>
    <w:p w:rsidR="001E1A1A" w:rsidRPr="001E1A1A" w:rsidRDefault="001E1A1A" w:rsidP="009056A1">
      <w:pPr>
        <w:autoSpaceDE w:val="0"/>
        <w:autoSpaceDN w:val="0"/>
        <w:adjustRightInd w:val="0"/>
        <w:spacing w:after="0" w:line="240" w:lineRule="auto"/>
        <w:rPr>
          <w:rFonts w:cs="Times New Roman"/>
          <w:sz w:val="23"/>
          <w:szCs w:val="23"/>
          <w:lang w:val="en-US"/>
        </w:rPr>
      </w:pPr>
      <w:r w:rsidRPr="001E1A1A">
        <w:rPr>
          <w:rFonts w:cs="Times New Roman"/>
          <w:sz w:val="23"/>
          <w:szCs w:val="23"/>
        </w:rPr>
        <w:t xml:space="preserve">Industrial Leadership - PEER LEARNING OF INNOVATION AGENCIES - H2020-INNOSUP-2014-5; </w:t>
      </w:r>
      <w:r w:rsidRPr="001E1A1A">
        <w:rPr>
          <w:rFonts w:cs="Times New Roman"/>
          <w:b/>
          <w:bCs/>
          <w:sz w:val="23"/>
          <w:szCs w:val="23"/>
        </w:rPr>
        <w:t xml:space="preserve">Deadlines: </w:t>
      </w:r>
      <w:r>
        <w:rPr>
          <w:rFonts w:cs="Times New Roman"/>
          <w:sz w:val="23"/>
          <w:szCs w:val="23"/>
        </w:rPr>
        <w:t>14/07/2015; 14/10/2015</w:t>
      </w:r>
      <w:r>
        <w:rPr>
          <w:rFonts w:cs="Times New Roman"/>
          <w:sz w:val="23"/>
          <w:szCs w:val="23"/>
          <w:lang w:val="en-US"/>
        </w:rPr>
        <w:t>.</w:t>
      </w:r>
    </w:p>
    <w:p w:rsidR="00C321D0" w:rsidRDefault="00C321D0" w:rsidP="009056A1">
      <w:pPr>
        <w:autoSpaceDE w:val="0"/>
        <w:autoSpaceDN w:val="0"/>
        <w:adjustRightInd w:val="0"/>
        <w:spacing w:after="240" w:line="360" w:lineRule="auto"/>
        <w:rPr>
          <w:rFonts w:cs="Times New Roman"/>
          <w:color w:val="000000"/>
          <w:sz w:val="24"/>
          <w:szCs w:val="24"/>
          <w:lang w:val="en-US"/>
        </w:rPr>
      </w:pPr>
      <w:r w:rsidRPr="00F2576A">
        <w:rPr>
          <w:rFonts w:cs="Times New Roman"/>
          <w:color w:val="000000"/>
          <w:sz w:val="24"/>
          <w:szCs w:val="24"/>
        </w:rPr>
        <w:t xml:space="preserve"> </w:t>
      </w:r>
    </w:p>
    <w:p w:rsidR="00F2576A" w:rsidRDefault="00014BB2" w:rsidP="009056A1">
      <w:pPr>
        <w:pStyle w:val="Heading2"/>
        <w:spacing w:before="240"/>
        <w:ind w:left="499" w:hanging="357"/>
        <w:rPr>
          <w:lang w:val="en-US"/>
        </w:rPr>
      </w:pPr>
      <w:bookmarkStart w:id="22" w:name="_Toc419736244"/>
      <w:r>
        <w:rPr>
          <w:lang w:val="en-US"/>
        </w:rPr>
        <w:t>Horizon 2020: HEP-related Open Calls</w:t>
      </w:r>
      <w:bookmarkEnd w:id="22"/>
      <w:r>
        <w:rPr>
          <w:lang w:val="en-US"/>
        </w:rPr>
        <w:t xml:space="preserve"> </w:t>
      </w:r>
    </w:p>
    <w:p w:rsidR="00014BB2" w:rsidRDefault="00014BB2" w:rsidP="009056A1">
      <w:pPr>
        <w:autoSpaceDE w:val="0"/>
        <w:autoSpaceDN w:val="0"/>
        <w:adjustRightInd w:val="0"/>
        <w:spacing w:after="120" w:line="360" w:lineRule="auto"/>
        <w:rPr>
          <w:rFonts w:cs="Times New Roman"/>
          <w:color w:val="000000"/>
          <w:sz w:val="24"/>
          <w:szCs w:val="24"/>
          <w:lang w:val="en-US"/>
        </w:rPr>
      </w:pPr>
      <w:r>
        <w:rPr>
          <w:rFonts w:cs="Times New Roman"/>
          <w:color w:val="000000"/>
          <w:sz w:val="24"/>
          <w:szCs w:val="24"/>
          <w:lang w:val="en-US"/>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v:imagedata r:id="rId34" o:title=""/>
          </v:shape>
          <o:OLEObject Type="Embed" ProgID="AcroExch.Document.DC" ShapeID="_x0000_i1025" DrawAspect="Icon" ObjectID="_1493536395" r:id="rId35"/>
        </w:object>
      </w:r>
    </w:p>
    <w:p w:rsidR="00014BB2" w:rsidRDefault="00014BB2" w:rsidP="009056A1">
      <w:pPr>
        <w:autoSpaceDE w:val="0"/>
        <w:autoSpaceDN w:val="0"/>
        <w:adjustRightInd w:val="0"/>
        <w:spacing w:after="0" w:line="360" w:lineRule="auto"/>
        <w:rPr>
          <w:rFonts w:cs="Times New Roman"/>
          <w:color w:val="000000"/>
          <w:sz w:val="24"/>
          <w:szCs w:val="24"/>
          <w:lang w:val="en-US"/>
        </w:rPr>
      </w:pPr>
      <w:r>
        <w:rPr>
          <w:rFonts w:cs="Times New Roman"/>
          <w:color w:val="000000"/>
          <w:sz w:val="24"/>
          <w:szCs w:val="24"/>
          <w:lang w:val="en-US"/>
        </w:rPr>
        <w:t>Double click to access the file</w:t>
      </w:r>
    </w:p>
    <w:p w:rsidR="00014BB2" w:rsidRPr="00014BB2" w:rsidRDefault="00014BB2" w:rsidP="009056A1">
      <w:pPr>
        <w:autoSpaceDE w:val="0"/>
        <w:autoSpaceDN w:val="0"/>
        <w:adjustRightInd w:val="0"/>
        <w:spacing w:after="360"/>
        <w:rPr>
          <w:rFonts w:cs="Times New Roman"/>
          <w:b/>
          <w:i/>
          <w:color w:val="000000"/>
          <w:sz w:val="24"/>
          <w:szCs w:val="24"/>
          <w:lang w:val="en-US"/>
        </w:rPr>
      </w:pPr>
      <w:r w:rsidRPr="00014BB2">
        <w:rPr>
          <w:rFonts w:cs="Times New Roman"/>
          <w:b/>
          <w:i/>
          <w:color w:val="000000"/>
          <w:sz w:val="24"/>
          <w:szCs w:val="24"/>
          <w:lang w:val="en-US"/>
        </w:rPr>
        <w:t xml:space="preserve">This document has been created by and distributed through the High Energy </w:t>
      </w:r>
      <w:proofErr w:type="spellStart"/>
      <w:r w:rsidRPr="00014BB2">
        <w:rPr>
          <w:rFonts w:cs="Times New Roman"/>
          <w:b/>
          <w:i/>
          <w:color w:val="000000"/>
          <w:sz w:val="24"/>
          <w:szCs w:val="24"/>
          <w:lang w:val="en-US"/>
        </w:rPr>
        <w:t>Phisics</w:t>
      </w:r>
      <w:proofErr w:type="spellEnd"/>
      <w:r w:rsidRPr="00014BB2">
        <w:rPr>
          <w:rFonts w:cs="Times New Roman"/>
          <w:b/>
          <w:i/>
          <w:color w:val="000000"/>
          <w:sz w:val="24"/>
          <w:szCs w:val="24"/>
          <w:lang w:val="en-US"/>
        </w:rPr>
        <w:t xml:space="preserve"> Technology Transfer Network. </w:t>
      </w:r>
    </w:p>
    <w:p w:rsidR="009245D7" w:rsidRDefault="001B7715" w:rsidP="009056A1">
      <w:pPr>
        <w:pStyle w:val="Heading2"/>
        <w:spacing w:before="120"/>
        <w:ind w:left="499" w:hanging="357"/>
        <w:rPr>
          <w:rStyle w:val="Hyperlink"/>
          <w:lang w:val="en-US"/>
        </w:rPr>
      </w:pPr>
      <w:hyperlink r:id="rId36" w:history="1">
        <w:bookmarkStart w:id="23" w:name="_Toc419736245"/>
        <w:r w:rsidR="00B852D7" w:rsidRPr="009E03E9">
          <w:rPr>
            <w:rStyle w:val="Hyperlink"/>
            <w:lang w:val="en-US"/>
          </w:rPr>
          <w:t>All open R&amp;D Calls HORIZON 2020</w:t>
        </w:r>
        <w:bookmarkEnd w:id="23"/>
      </w:hyperlink>
    </w:p>
    <w:p w:rsidR="009245D7" w:rsidRDefault="009245D7">
      <w:pPr>
        <w:jc w:val="left"/>
        <w:rPr>
          <w:rStyle w:val="Hyperlink"/>
          <w:rFonts w:asciiTheme="majorHAnsi" w:eastAsiaTheme="majorEastAsia" w:hAnsiTheme="majorHAnsi" w:cstheme="majorBidi"/>
          <w:b/>
          <w:bCs/>
          <w:caps/>
          <w:sz w:val="24"/>
          <w:szCs w:val="26"/>
          <w:lang w:val="en-US"/>
        </w:rPr>
      </w:pPr>
      <w:r>
        <w:rPr>
          <w:rStyle w:val="Hyperlink"/>
          <w:lang w:val="en-US"/>
        </w:rPr>
        <w:br w:type="page"/>
      </w:r>
    </w:p>
    <w:p w:rsidR="00036946" w:rsidRDefault="006C371C" w:rsidP="00036946">
      <w:pPr>
        <w:pStyle w:val="Heading2"/>
      </w:pPr>
      <w:bookmarkStart w:id="24" w:name="_Toc419736246"/>
      <w:r w:rsidRPr="0052108C">
        <w:lastRenderedPageBreak/>
        <w:t>Програма: „Америка за България”</w:t>
      </w:r>
      <w:bookmarkEnd w:id="24"/>
    </w:p>
    <w:p w:rsidR="00036946" w:rsidRPr="00036946" w:rsidRDefault="00036946" w:rsidP="00036946">
      <w:pPr>
        <w:rPr>
          <w:sz w:val="24"/>
          <w:szCs w:val="24"/>
        </w:rPr>
      </w:pPr>
      <w:r w:rsidRPr="00036946">
        <w:rPr>
          <w:sz w:val="24"/>
          <w:szCs w:val="24"/>
        </w:rPr>
        <w:t>Програмата финан</w:t>
      </w:r>
      <w:r>
        <w:rPr>
          <w:sz w:val="24"/>
          <w:szCs w:val="24"/>
        </w:rPr>
        <w:t xml:space="preserve">сира дейности в следните области: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Изкуство и култура;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Земеделие и околна среда;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Социална сфера;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b/>
          <w:color w:val="000000"/>
          <w:sz w:val="24"/>
          <w:szCs w:val="24"/>
        </w:rPr>
      </w:pPr>
      <w:r w:rsidRPr="00036946">
        <w:rPr>
          <w:rFonts w:cs="Times New Roman"/>
          <w:b/>
          <w:color w:val="000000"/>
          <w:sz w:val="24"/>
          <w:szCs w:val="24"/>
        </w:rPr>
        <w:t xml:space="preserve">Образование и библиотеки; </w:t>
      </w:r>
    </w:p>
    <w:p w:rsidR="00036946" w:rsidRPr="00036946" w:rsidRDefault="00036946" w:rsidP="00EC0CFB">
      <w:pPr>
        <w:pStyle w:val="ListParagraph"/>
        <w:numPr>
          <w:ilvl w:val="0"/>
          <w:numId w:val="6"/>
        </w:numPr>
        <w:autoSpaceDE w:val="0"/>
        <w:autoSpaceDN w:val="0"/>
        <w:adjustRightInd w:val="0"/>
        <w:spacing w:after="0" w:line="240" w:lineRule="auto"/>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036946" w:rsidRDefault="00036946" w:rsidP="00036946">
      <w:pPr>
        <w:autoSpaceDE w:val="0"/>
        <w:autoSpaceDN w:val="0"/>
        <w:adjustRightInd w:val="0"/>
        <w:spacing w:before="120" w:after="120" w:line="240" w:lineRule="auto"/>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6C371C" w:rsidRPr="00036946" w:rsidRDefault="006C371C" w:rsidP="00036946">
      <w:pPr>
        <w:autoSpaceDE w:val="0"/>
        <w:autoSpaceDN w:val="0"/>
        <w:adjustRightInd w:val="0"/>
        <w:spacing w:after="0" w:line="240" w:lineRule="auto"/>
        <w:rPr>
          <w:rFonts w:cs="Times New Roman"/>
          <w:color w:val="000000"/>
          <w:sz w:val="24"/>
          <w:szCs w:val="24"/>
        </w:rPr>
      </w:pPr>
      <w:r w:rsidRPr="00036946">
        <w:rPr>
          <w:rFonts w:cs="Times New Roman"/>
          <w:color w:val="000000"/>
          <w:sz w:val="24"/>
          <w:szCs w:val="24"/>
        </w:rPr>
        <w:t xml:space="preserve">БЕНЕФИЦИЕНТИ: </w:t>
      </w:r>
    </w:p>
    <w:p w:rsidR="006C371C" w:rsidRPr="00036946" w:rsidRDefault="006C371C" w:rsidP="00036946">
      <w:pPr>
        <w:autoSpaceDE w:val="0"/>
        <w:autoSpaceDN w:val="0"/>
        <w:adjustRightInd w:val="0"/>
        <w:spacing w:after="120" w:line="240" w:lineRule="auto"/>
        <w:rPr>
          <w:rFonts w:cs="Times New Roman"/>
          <w:color w:val="000000"/>
          <w:sz w:val="24"/>
          <w:szCs w:val="24"/>
        </w:rPr>
      </w:pPr>
      <w:r w:rsidRPr="00036946">
        <w:rPr>
          <w:rFonts w:cs="Times New Roman"/>
          <w:color w:val="000000"/>
          <w:sz w:val="24"/>
          <w:szCs w:val="24"/>
        </w:rPr>
        <w:t xml:space="preserve">Юридически лица от Р. България </w:t>
      </w:r>
    </w:p>
    <w:p w:rsidR="00036946" w:rsidRDefault="00036946" w:rsidP="00036946">
      <w:pPr>
        <w:autoSpaceDE w:val="0"/>
        <w:autoSpaceDN w:val="0"/>
        <w:adjustRightInd w:val="0"/>
        <w:spacing w:after="120" w:line="240" w:lineRule="auto"/>
        <w:rPr>
          <w:rFonts w:cs="Times New Roman"/>
          <w:sz w:val="24"/>
          <w:szCs w:val="24"/>
        </w:rPr>
      </w:pPr>
      <w:r>
        <w:rPr>
          <w:rFonts w:cs="Times New Roman"/>
          <w:b/>
          <w:sz w:val="24"/>
          <w:szCs w:val="24"/>
        </w:rPr>
        <w:t>Образование и библиотеки</w:t>
      </w:r>
    </w:p>
    <w:p w:rsidR="00036946" w:rsidRDefault="006C371C" w:rsidP="00036946">
      <w:pPr>
        <w:autoSpaceDE w:val="0"/>
        <w:autoSpaceDN w:val="0"/>
        <w:adjustRightInd w:val="0"/>
        <w:spacing w:after="120" w:line="240" w:lineRule="auto"/>
        <w:rPr>
          <w:rFonts w:cs="Times New Roman"/>
          <w:sz w:val="24"/>
          <w:szCs w:val="24"/>
        </w:rPr>
      </w:pPr>
      <w:r w:rsidRPr="00036946">
        <w:rPr>
          <w:rFonts w:cs="Times New Roman"/>
          <w:sz w:val="24"/>
          <w:szCs w:val="24"/>
        </w:rPr>
        <w:t xml:space="preserve">В работата си с българските училища, университети и библиотеки </w:t>
      </w:r>
      <w:r w:rsidR="00036946">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подкрепя основно програми, които изграждат бъдещите бизнес лидери на страната като движещата сила за развитието на частния сектор. </w:t>
      </w:r>
    </w:p>
    <w:p w:rsidR="00036946" w:rsidRDefault="006C371C" w:rsidP="00036946">
      <w:pPr>
        <w:autoSpaceDE w:val="0"/>
        <w:autoSpaceDN w:val="0"/>
        <w:adjustRightInd w:val="0"/>
        <w:spacing w:after="0" w:line="240" w:lineRule="auto"/>
        <w:rPr>
          <w:rFonts w:cs="Times New Roman"/>
          <w:sz w:val="24"/>
          <w:szCs w:val="24"/>
        </w:rPr>
      </w:pPr>
      <w:r w:rsidRPr="00036946">
        <w:rPr>
          <w:rFonts w:cs="Times New Roman"/>
          <w:sz w:val="24"/>
          <w:szCs w:val="24"/>
        </w:rPr>
        <w:t xml:space="preserve">Фондацията финансира също проекти за модернизиране на българските академични библиотеки и свързването им с библиотечни мрежи по света. </w:t>
      </w:r>
    </w:p>
    <w:p w:rsid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b/>
          <w:sz w:val="24"/>
          <w:szCs w:val="24"/>
        </w:rPr>
        <w:t>Археология и културен туризъм</w:t>
      </w:r>
    </w:p>
    <w:p w:rsidR="006C371C" w:rsidRPr="00036946" w:rsidRDefault="00036946" w:rsidP="00036946">
      <w:pPr>
        <w:autoSpaceDE w:val="0"/>
        <w:autoSpaceDN w:val="0"/>
        <w:adjustRightInd w:val="0"/>
        <w:spacing w:after="120" w:line="240" w:lineRule="auto"/>
        <w:rPr>
          <w:rFonts w:cs="Times New Roman"/>
          <w:sz w:val="24"/>
          <w:szCs w:val="24"/>
        </w:rPr>
      </w:pPr>
      <w:r>
        <w:rPr>
          <w:rFonts w:cs="Times New Roman"/>
          <w:sz w:val="24"/>
          <w:szCs w:val="24"/>
        </w:rPr>
        <w:t xml:space="preserve">Програмата </w:t>
      </w:r>
      <w:r w:rsidR="006C371C"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
    <w:p w:rsidR="006C371C" w:rsidRPr="00036946" w:rsidRDefault="006C371C" w:rsidP="00036946">
      <w:pPr>
        <w:autoSpaceDE w:val="0"/>
        <w:autoSpaceDN w:val="0"/>
        <w:adjustRightInd w:val="0"/>
        <w:spacing w:after="0" w:line="240" w:lineRule="auto"/>
        <w:rPr>
          <w:rFonts w:cs="Times New Roman"/>
          <w:sz w:val="24"/>
          <w:szCs w:val="24"/>
        </w:rPr>
      </w:pP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sidR="00036946">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sidR="00036946">
        <w:rPr>
          <w:rFonts w:cs="Times New Roman"/>
          <w:sz w:val="24"/>
          <w:szCs w:val="24"/>
        </w:rPr>
        <w:t xml:space="preserve">обходимото финансиране. За </w:t>
      </w:r>
      <w:r w:rsidRPr="00036946">
        <w:rPr>
          <w:rFonts w:cs="Times New Roman"/>
          <w:sz w:val="24"/>
          <w:szCs w:val="24"/>
        </w:rPr>
        <w:t xml:space="preserve">улеснение </w:t>
      </w:r>
      <w:r w:rsidR="00036946">
        <w:rPr>
          <w:rFonts w:cs="Times New Roman"/>
          <w:sz w:val="24"/>
          <w:szCs w:val="24"/>
        </w:rPr>
        <w:t xml:space="preserve">се </w:t>
      </w:r>
      <w:r w:rsidRPr="00036946">
        <w:rPr>
          <w:rFonts w:cs="Times New Roman"/>
          <w:sz w:val="24"/>
          <w:szCs w:val="24"/>
        </w:rPr>
        <w:t>препоръчва</w:t>
      </w:r>
      <w:r w:rsidR="00036946">
        <w:rPr>
          <w:rFonts w:cs="Times New Roman"/>
          <w:sz w:val="24"/>
          <w:szCs w:val="24"/>
        </w:rPr>
        <w:t xml:space="preserve"> </w:t>
      </w:r>
      <w:r w:rsidRPr="00036946">
        <w:rPr>
          <w:rFonts w:cs="Times New Roman"/>
          <w:sz w:val="24"/>
          <w:szCs w:val="24"/>
        </w:rPr>
        <w:t>електронн</w:t>
      </w:r>
      <w:r w:rsidR="00036946">
        <w:rPr>
          <w:rFonts w:cs="Times New Roman"/>
          <w:sz w:val="24"/>
          <w:szCs w:val="24"/>
        </w:rPr>
        <w:t>ият формуляр "Запитване", кой</w:t>
      </w:r>
      <w:r w:rsidRPr="00036946">
        <w:rPr>
          <w:rFonts w:cs="Times New Roman"/>
          <w:sz w:val="24"/>
          <w:szCs w:val="24"/>
        </w:rPr>
        <w:t xml:space="preserve">то се </w:t>
      </w:r>
      <w:r w:rsidR="00036946">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sidR="00036946">
        <w:rPr>
          <w:rFonts w:cs="Times New Roman"/>
          <w:sz w:val="24"/>
          <w:szCs w:val="24"/>
        </w:rPr>
        <w:t>А</w:t>
      </w:r>
      <w:r w:rsidRPr="00036946">
        <w:rPr>
          <w:rFonts w:cs="Times New Roman"/>
          <w:sz w:val="24"/>
          <w:szCs w:val="24"/>
        </w:rPr>
        <w:t xml:space="preserve">ко след разглеждане на </w:t>
      </w:r>
      <w:r w:rsidR="00036946">
        <w:rPr>
          <w:rFonts w:cs="Times New Roman"/>
          <w:sz w:val="24"/>
          <w:szCs w:val="24"/>
        </w:rPr>
        <w:t>подаденото „З</w:t>
      </w:r>
      <w:r w:rsidRPr="00036946">
        <w:rPr>
          <w:rFonts w:cs="Times New Roman"/>
          <w:sz w:val="24"/>
          <w:szCs w:val="24"/>
        </w:rPr>
        <w:t>апитване</w:t>
      </w:r>
      <w:r w:rsidR="00036946">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sidR="00036946">
        <w:rPr>
          <w:rFonts w:cs="Times New Roman"/>
          <w:sz w:val="24"/>
          <w:szCs w:val="24"/>
        </w:rPr>
        <w:t>кандидатите</w:t>
      </w:r>
      <w:r w:rsidRPr="00036946">
        <w:rPr>
          <w:rFonts w:cs="Times New Roman"/>
          <w:sz w:val="24"/>
          <w:szCs w:val="24"/>
        </w:rPr>
        <w:t xml:space="preserve">, за да обсъди </w:t>
      </w:r>
      <w:r w:rsidR="00BD0F5D">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sidR="00BD0F5D">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Моля, изпращайте Вашите писма, по електронен път, на applications@americaforbulgaria.org. </w:t>
      </w:r>
    </w:p>
    <w:p w:rsidR="00036946" w:rsidRPr="00036946" w:rsidRDefault="00036946" w:rsidP="00E46E98">
      <w:pPr>
        <w:autoSpaceDE w:val="0"/>
        <w:autoSpaceDN w:val="0"/>
        <w:adjustRightInd w:val="0"/>
        <w:spacing w:after="360" w:line="240" w:lineRule="auto"/>
        <w:rPr>
          <w:rFonts w:cs="Times New Roman"/>
          <w:color w:val="000000"/>
          <w:sz w:val="24"/>
          <w:szCs w:val="24"/>
        </w:rPr>
      </w:pPr>
      <w:r w:rsidRPr="00036946">
        <w:rPr>
          <w:rFonts w:cs="Times New Roman"/>
          <w:b/>
          <w:bCs/>
          <w:color w:val="000000"/>
          <w:sz w:val="24"/>
          <w:szCs w:val="24"/>
        </w:rPr>
        <w:t xml:space="preserve">Краен срок: текущ </w:t>
      </w:r>
    </w:p>
    <w:p w:rsidR="002B56BA" w:rsidRPr="00191996" w:rsidRDefault="002B56BA" w:rsidP="002B56BA">
      <w:pPr>
        <w:pStyle w:val="Heading2"/>
      </w:pPr>
      <w:bookmarkStart w:id="25" w:name="_Toc419736247"/>
      <w:r>
        <w:lastRenderedPageBreak/>
        <w:t>П</w:t>
      </w:r>
      <w:r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25"/>
      <w:r w:rsidRPr="00191996">
        <w:t xml:space="preserve"> </w:t>
      </w:r>
    </w:p>
    <w:p w:rsidR="002B56BA" w:rsidRPr="00B32ABF" w:rsidRDefault="002B56BA" w:rsidP="00F051BA">
      <w:pPr>
        <w:spacing w:before="120" w:after="120"/>
        <w:rPr>
          <w:sz w:val="24"/>
          <w:szCs w:val="24"/>
        </w:rPr>
      </w:pPr>
      <w:r w:rsidRPr="00B32ABF">
        <w:rPr>
          <w:sz w:val="24"/>
          <w:szCs w:val="24"/>
        </w:rPr>
        <w:t xml:space="preserve">БЕНЕФИЦИЕНТИ: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международна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национална или местна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неправителствени структури, включени в младежка работа. </w:t>
      </w:r>
    </w:p>
    <w:p w:rsidR="002B56BA" w:rsidRPr="00B32ABF" w:rsidRDefault="002B56BA" w:rsidP="00F051BA">
      <w:pPr>
        <w:spacing w:before="120" w:after="120"/>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окуражаване на нови форми на младежко участие и организация;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да адаптира и създава програми и структури за промените в обществото. </w:t>
      </w:r>
    </w:p>
    <w:p w:rsidR="002B56BA" w:rsidRPr="00B32ABF" w:rsidRDefault="002B56BA" w:rsidP="00F051BA">
      <w:pPr>
        <w:spacing w:before="120" w:after="120"/>
        <w:rPr>
          <w:sz w:val="24"/>
          <w:szCs w:val="24"/>
        </w:rPr>
      </w:pPr>
      <w:r w:rsidRPr="00B32ABF">
        <w:rPr>
          <w:sz w:val="24"/>
          <w:szCs w:val="24"/>
        </w:rPr>
        <w:t xml:space="preserve">Допустимите проекти трябва: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допринасят за младежкото участие;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следват главните принципи на неформалното </w:t>
      </w:r>
      <w:proofErr w:type="spellStart"/>
      <w:r w:rsidRPr="00B32ABF">
        <w:rPr>
          <w:sz w:val="24"/>
          <w:szCs w:val="24"/>
        </w:rPr>
        <w:t>образоваие</w:t>
      </w:r>
      <w:proofErr w:type="spellEnd"/>
      <w:r w:rsidRPr="00B32ABF">
        <w:rPr>
          <w:sz w:val="24"/>
          <w:szCs w:val="24"/>
        </w:rPr>
        <w:t xml:space="preserve"> на работата на младежкия сектор на Съвета на Европа, включително </w:t>
      </w:r>
      <w:proofErr w:type="spellStart"/>
      <w:r w:rsidRPr="00B32ABF">
        <w:rPr>
          <w:sz w:val="24"/>
          <w:szCs w:val="24"/>
        </w:rPr>
        <w:t>междукултурно</w:t>
      </w:r>
      <w:proofErr w:type="spellEnd"/>
      <w:r w:rsidRPr="00B32ABF">
        <w:rPr>
          <w:sz w:val="24"/>
          <w:szCs w:val="24"/>
        </w:rPr>
        <w:t xml:space="preserve"> обучение и да имат методи за поощряване участието и употребата на достъпните образователни материали и източници. </w:t>
      </w:r>
    </w:p>
    <w:p w:rsidR="002B56BA" w:rsidRPr="00B32ABF" w:rsidRDefault="002B56BA" w:rsidP="00F051BA">
      <w:pPr>
        <w:spacing w:before="120" w:after="120"/>
        <w:rPr>
          <w:b/>
          <w:sz w:val="24"/>
          <w:szCs w:val="24"/>
        </w:rPr>
      </w:pPr>
      <w:r w:rsidRPr="00B32ABF">
        <w:rPr>
          <w:b/>
          <w:sz w:val="24"/>
          <w:szCs w:val="24"/>
        </w:rPr>
        <w:t>Категория Д – ОПЧ</w:t>
      </w:r>
    </w:p>
    <w:p w:rsidR="002B56BA" w:rsidRPr="00B32ABF" w:rsidRDefault="002B56BA" w:rsidP="00F051BA">
      <w:pPr>
        <w:spacing w:before="120" w:after="120"/>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2B56BA" w:rsidRPr="00B32ABF" w:rsidRDefault="002B56BA" w:rsidP="002B56BA">
      <w:pPr>
        <w:pStyle w:val="ListParagraph"/>
        <w:numPr>
          <w:ilvl w:val="0"/>
          <w:numId w:val="5"/>
        </w:numPr>
        <w:rPr>
          <w:sz w:val="24"/>
          <w:szCs w:val="24"/>
        </w:rPr>
      </w:pPr>
      <w:r w:rsidRPr="00B32ABF">
        <w:rPr>
          <w:sz w:val="24"/>
          <w:szCs w:val="24"/>
        </w:rPr>
        <w:lastRenderedPageBreak/>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2B56BA" w:rsidRPr="00B32ABF" w:rsidRDefault="002B56BA" w:rsidP="002B56BA">
      <w:pPr>
        <w:pStyle w:val="ListParagraph"/>
        <w:numPr>
          <w:ilvl w:val="0"/>
          <w:numId w:val="5"/>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2B56BA" w:rsidRPr="00B32ABF" w:rsidRDefault="002B56BA" w:rsidP="002B56BA">
      <w:pPr>
        <w:pStyle w:val="ListParagraph"/>
        <w:numPr>
          <w:ilvl w:val="0"/>
          <w:numId w:val="5"/>
        </w:numPr>
        <w:rPr>
          <w:sz w:val="24"/>
          <w:szCs w:val="24"/>
        </w:rPr>
      </w:pPr>
      <w:r w:rsidRPr="00B32ABF">
        <w:rPr>
          <w:sz w:val="24"/>
          <w:szCs w:val="24"/>
        </w:rPr>
        <w:t xml:space="preserve">да засягат главно участници или целеви групи под 30-годишна възраст; </w:t>
      </w:r>
    </w:p>
    <w:p w:rsidR="002B56BA" w:rsidRPr="00B32ABF" w:rsidRDefault="002B56BA" w:rsidP="002B56BA">
      <w:pPr>
        <w:pStyle w:val="ListParagraph"/>
        <w:numPr>
          <w:ilvl w:val="0"/>
          <w:numId w:val="5"/>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2B56BA">
      <w:pPr>
        <w:pStyle w:val="ListParagraph"/>
        <w:numPr>
          <w:ilvl w:val="0"/>
          <w:numId w:val="5"/>
        </w:numPr>
        <w:rPr>
          <w:sz w:val="24"/>
          <w:szCs w:val="24"/>
        </w:rPr>
      </w:pPr>
      <w:r w:rsidRPr="00B32ABF">
        <w:rPr>
          <w:sz w:val="24"/>
          <w:szCs w:val="24"/>
        </w:rPr>
        <w:t xml:space="preserve">да включват </w:t>
      </w:r>
      <w:proofErr w:type="spellStart"/>
      <w:r w:rsidRPr="00B32ABF">
        <w:rPr>
          <w:sz w:val="24"/>
          <w:szCs w:val="24"/>
        </w:rPr>
        <w:t>междукултурното</w:t>
      </w:r>
      <w:proofErr w:type="spellEnd"/>
      <w:r w:rsidRPr="00B32ABF">
        <w:rPr>
          <w:sz w:val="24"/>
          <w:szCs w:val="24"/>
        </w:rPr>
        <w:t xml:space="preserve"> образование в образователния си подход; </w:t>
      </w:r>
    </w:p>
    <w:p w:rsidR="002B56BA" w:rsidRPr="00B32ABF" w:rsidRDefault="002B56BA" w:rsidP="002B56BA">
      <w:pPr>
        <w:pStyle w:val="ListParagraph"/>
        <w:numPr>
          <w:ilvl w:val="0"/>
          <w:numId w:val="5"/>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2B56BA" w:rsidRPr="00B32ABF" w:rsidRDefault="002B56BA" w:rsidP="002B56BA">
      <w:pPr>
        <w:pStyle w:val="ListParagraph"/>
        <w:numPr>
          <w:ilvl w:val="0"/>
          <w:numId w:val="5"/>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2B56BA" w:rsidRDefault="002B56BA" w:rsidP="002B56BA">
      <w:pPr>
        <w:pStyle w:val="ListParagraph"/>
        <w:numPr>
          <w:ilvl w:val="0"/>
          <w:numId w:val="5"/>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2B56BA" w:rsidRPr="00B32ABF" w:rsidRDefault="002B56BA" w:rsidP="009A0705">
      <w:pPr>
        <w:rPr>
          <w:sz w:val="24"/>
          <w:szCs w:val="24"/>
        </w:rPr>
      </w:pPr>
      <w:r w:rsidRPr="00B32ABF">
        <w:rPr>
          <w:sz w:val="24"/>
          <w:szCs w:val="24"/>
        </w:rPr>
        <w:t>Сумата на финансиране достига до 7, 600 EUR</w:t>
      </w:r>
    </w:p>
    <w:p w:rsidR="002B56BA" w:rsidRPr="00B32ABF" w:rsidRDefault="002B56BA" w:rsidP="009A0705">
      <w:pPr>
        <w:spacing w:before="120" w:after="120"/>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2B56BA" w:rsidRDefault="002B56BA" w:rsidP="002B56BA">
      <w:pPr>
        <w:spacing w:after="60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2B56BA" w:rsidRDefault="002B56BA" w:rsidP="002B56BA">
      <w:pPr>
        <w:pStyle w:val="Heading2"/>
      </w:pPr>
      <w:bookmarkStart w:id="26" w:name="_Toc419736248"/>
      <w:r>
        <w:t>Конкурс за проекти по програма Pro Helvetia</w:t>
      </w:r>
      <w:bookmarkEnd w:id="26"/>
    </w:p>
    <w:p w:rsidR="002B56BA" w:rsidRPr="00FE292F" w:rsidRDefault="002B56BA" w:rsidP="002B56BA">
      <w:pPr>
        <w:rPr>
          <w:sz w:val="24"/>
          <w:szCs w:val="24"/>
          <w:lang w:val="ru-RU"/>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към програмата Pro Helvetia. Информацията е на платформата за културен мениджмънт </w:t>
      </w:r>
      <w:proofErr w:type="spellStart"/>
      <w:r w:rsidRPr="00E9566A">
        <w:rPr>
          <w:sz w:val="24"/>
          <w:szCs w:val="24"/>
        </w:rPr>
        <w:t>Let's</w:t>
      </w:r>
      <w:proofErr w:type="spellEnd"/>
      <w:r w:rsidRPr="00E9566A">
        <w:rPr>
          <w:sz w:val="24"/>
          <w:szCs w:val="24"/>
        </w:rPr>
        <w:t xml:space="preserve"> play culture. Инициативата </w:t>
      </w:r>
      <w:r>
        <w:rPr>
          <w:sz w:val="24"/>
          <w:szCs w:val="24"/>
        </w:rPr>
        <w:t>включва</w:t>
      </w:r>
      <w:r w:rsidRPr="00E9566A">
        <w:rPr>
          <w:sz w:val="24"/>
          <w:szCs w:val="24"/>
        </w:rPr>
        <w:t xml:space="preserve"> следните дисциплини:</w:t>
      </w:r>
    </w:p>
    <w:p w:rsidR="002B56BA" w:rsidRDefault="002B56BA" w:rsidP="00F051BA">
      <w:pPr>
        <w:spacing w:before="120" w:after="120"/>
        <w:rPr>
          <w:b/>
          <w:bCs/>
          <w:sz w:val="24"/>
          <w:szCs w:val="24"/>
        </w:rPr>
      </w:pPr>
      <w:r w:rsidRPr="00E9566A">
        <w:rPr>
          <w:b/>
          <w:bCs/>
          <w:sz w:val="24"/>
          <w:szCs w:val="24"/>
        </w:rPr>
        <w:t>Визуални изкуства</w:t>
      </w:r>
    </w:p>
    <w:p w:rsidR="002B56BA" w:rsidRDefault="002B56BA" w:rsidP="00F051BA">
      <w:pPr>
        <w:spacing w:before="120" w:after="120"/>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2B56BA" w:rsidRDefault="002B56BA" w:rsidP="00F051BA">
      <w:pPr>
        <w:spacing w:before="120" w:after="120"/>
        <w:rPr>
          <w:b/>
          <w:bCs/>
          <w:sz w:val="24"/>
          <w:szCs w:val="24"/>
        </w:rPr>
      </w:pPr>
      <w:r w:rsidRPr="00E9566A">
        <w:rPr>
          <w:b/>
          <w:bCs/>
          <w:sz w:val="24"/>
          <w:szCs w:val="24"/>
        </w:rPr>
        <w:t>Музика</w:t>
      </w:r>
    </w:p>
    <w:p w:rsidR="002B56BA" w:rsidRDefault="002B56BA" w:rsidP="00F051BA">
      <w:pPr>
        <w:spacing w:before="120" w:after="120"/>
        <w:rPr>
          <w:sz w:val="24"/>
          <w:szCs w:val="24"/>
        </w:rPr>
      </w:pPr>
      <w:r w:rsidRPr="00E9566A">
        <w:rPr>
          <w:sz w:val="24"/>
          <w:szCs w:val="24"/>
        </w:rPr>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2B56BA" w:rsidRDefault="002B56BA" w:rsidP="00F051BA">
      <w:pPr>
        <w:spacing w:before="120" w:after="120"/>
        <w:rPr>
          <w:b/>
          <w:bCs/>
          <w:sz w:val="24"/>
          <w:szCs w:val="24"/>
        </w:rPr>
      </w:pPr>
      <w:r w:rsidRPr="00E9566A">
        <w:rPr>
          <w:b/>
          <w:bCs/>
          <w:sz w:val="24"/>
          <w:szCs w:val="24"/>
        </w:rPr>
        <w:t>Литература и общество</w:t>
      </w:r>
    </w:p>
    <w:p w:rsidR="002B56BA" w:rsidRDefault="002B56BA" w:rsidP="00F051BA">
      <w:pPr>
        <w:spacing w:before="120" w:after="120"/>
        <w:rPr>
          <w:sz w:val="24"/>
          <w:szCs w:val="24"/>
        </w:rPr>
      </w:pPr>
      <w:r w:rsidRPr="00E9566A">
        <w:rPr>
          <w:sz w:val="24"/>
          <w:szCs w:val="24"/>
        </w:rPr>
        <w:lastRenderedPageBreak/>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2B56BA" w:rsidRDefault="002B56BA" w:rsidP="00F051BA">
      <w:pPr>
        <w:spacing w:before="120" w:after="120"/>
        <w:rPr>
          <w:b/>
          <w:bCs/>
          <w:sz w:val="24"/>
          <w:szCs w:val="24"/>
        </w:rPr>
      </w:pPr>
      <w:r w:rsidRPr="00E9566A">
        <w:rPr>
          <w:b/>
          <w:bCs/>
          <w:sz w:val="24"/>
          <w:szCs w:val="24"/>
        </w:rPr>
        <w:t>Театър</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2B56BA" w:rsidRDefault="002B56BA" w:rsidP="00F051BA">
      <w:pPr>
        <w:spacing w:before="120" w:after="120"/>
        <w:rPr>
          <w:b/>
          <w:bCs/>
          <w:sz w:val="24"/>
          <w:szCs w:val="24"/>
        </w:rPr>
      </w:pPr>
      <w:r w:rsidRPr="00E9566A">
        <w:rPr>
          <w:b/>
          <w:bCs/>
          <w:sz w:val="24"/>
          <w:szCs w:val="24"/>
        </w:rPr>
        <w:t>Танц</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2B56BA" w:rsidRDefault="002B56BA" w:rsidP="00F051BA">
      <w:pPr>
        <w:spacing w:before="120" w:after="120"/>
        <w:rPr>
          <w:b/>
          <w:bCs/>
          <w:sz w:val="24"/>
          <w:szCs w:val="24"/>
        </w:rPr>
      </w:pPr>
      <w:r w:rsidRPr="00E9566A">
        <w:rPr>
          <w:b/>
          <w:bCs/>
          <w:sz w:val="24"/>
          <w:szCs w:val="24"/>
        </w:rPr>
        <w:t>Интер- и мултидисциплинарни проекти</w:t>
      </w:r>
    </w:p>
    <w:p w:rsidR="002B56BA" w:rsidRDefault="002B56BA" w:rsidP="00F051BA">
      <w:pPr>
        <w:spacing w:before="120" w:after="120"/>
        <w:rPr>
          <w:sz w:val="24"/>
          <w:szCs w:val="24"/>
        </w:rPr>
      </w:pPr>
      <w:r w:rsidRPr="00E9566A">
        <w:rPr>
          <w:sz w:val="24"/>
          <w:szCs w:val="24"/>
        </w:rPr>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Default="002B56BA" w:rsidP="00AF78DA">
      <w:pPr>
        <w:spacing w:after="360"/>
        <w:rPr>
          <w:sz w:val="24"/>
          <w:szCs w:val="24"/>
        </w:rPr>
      </w:pPr>
      <w:r w:rsidRPr="00E9566A">
        <w:rPr>
          <w:sz w:val="24"/>
          <w:szCs w:val="24"/>
        </w:rPr>
        <w:t>За проекти с по-гол</w:t>
      </w:r>
      <w:r>
        <w:rPr>
          <w:sz w:val="24"/>
          <w:szCs w:val="24"/>
        </w:rPr>
        <w:t xml:space="preserve">ям бюджет, сроковете са </w:t>
      </w:r>
      <w:r w:rsidRPr="00E9566A">
        <w:rPr>
          <w:sz w:val="24"/>
          <w:szCs w:val="24"/>
        </w:rPr>
        <w:t xml:space="preserve">1 юни, 1 септември и 1 декември всяка година. Допълнителна информация може да откриете на </w:t>
      </w:r>
      <w:hyperlink r:id="rId37" w:tgtFrame="_blank" w:history="1">
        <w:r w:rsidRPr="00E9566A">
          <w:rPr>
            <w:rStyle w:val="Hyperlink"/>
            <w:sz w:val="24"/>
            <w:szCs w:val="24"/>
          </w:rPr>
          <w:t>страницата на инициативата</w:t>
        </w:r>
      </w:hyperlink>
      <w:r w:rsidRPr="00E9566A">
        <w:rPr>
          <w:sz w:val="24"/>
          <w:szCs w:val="24"/>
        </w:rPr>
        <w:t>.</w:t>
      </w:r>
    </w:p>
    <w:p w:rsidR="00850795" w:rsidRDefault="00850795" w:rsidP="00AD34A3">
      <w:pPr>
        <w:spacing w:after="360"/>
      </w:pPr>
    </w:p>
    <w:p w:rsidR="0003056E" w:rsidRDefault="0003056E" w:rsidP="00460469"/>
    <w:p w:rsidR="00083A5C" w:rsidRDefault="00083A5C" w:rsidP="00460469">
      <w:pPr>
        <w:sectPr w:rsidR="00083A5C" w:rsidSect="00EF7FA2">
          <w:footerReference w:type="default" r:id="rId38"/>
          <w:pgSz w:w="11906" w:h="16838"/>
          <w:pgMar w:top="1417" w:right="1133" w:bottom="1417" w:left="1417" w:header="708" w:footer="708" w:gutter="0"/>
          <w:cols w:space="708"/>
          <w:docGrid w:linePitch="360"/>
        </w:sectPr>
      </w:pPr>
    </w:p>
    <w:p w:rsidR="00AC582E" w:rsidRPr="00544F92" w:rsidRDefault="00912146" w:rsidP="00510D99">
      <w:pPr>
        <w:pStyle w:val="Events"/>
      </w:pPr>
      <w:bookmarkStart w:id="27" w:name="_Toc419736249"/>
      <w:r>
        <w:lastRenderedPageBreak/>
        <w:t>СЪБИТИЯ</w:t>
      </w:r>
      <w:bookmarkEnd w:id="27"/>
    </w:p>
    <w:p w:rsidR="007B0267" w:rsidRPr="004E3BE7" w:rsidRDefault="007B0267" w:rsidP="00F86AC2">
      <w:pPr>
        <w:shd w:val="clear" w:color="auto" w:fill="FFFFFF"/>
        <w:spacing w:before="100" w:beforeAutospacing="1" w:after="100" w:afterAutospacing="1" w:line="240" w:lineRule="auto"/>
        <w:jc w:val="left"/>
        <w:outlineLvl w:val="2"/>
        <w:rPr>
          <w:rFonts w:ascii="pt_serifregular" w:eastAsia="Times New Roman" w:hAnsi="pt_serifregular" w:cs="Tahoma"/>
          <w:sz w:val="27"/>
          <w:szCs w:val="27"/>
          <w:lang w:eastAsia="bg-BG"/>
        </w:rPr>
      </w:pPr>
    </w:p>
    <w:p w:rsidR="00D46025" w:rsidRPr="00092449" w:rsidRDefault="001B7715" w:rsidP="00BF6986">
      <w:pPr>
        <w:spacing w:after="100" w:afterAutospacing="1"/>
        <w:rPr>
          <w:rFonts w:eastAsia="Times New Roman" w:cs="Times New Roman"/>
          <w:b/>
          <w:color w:val="E36C0A" w:themeColor="accent6" w:themeShade="BF"/>
          <w:sz w:val="24"/>
          <w:szCs w:val="24"/>
          <w:u w:val="single"/>
          <w:lang w:eastAsia="bg-BG"/>
        </w:rPr>
      </w:pPr>
      <w:hyperlink r:id="rId39" w:history="1">
        <w:r w:rsidR="00D46025" w:rsidRPr="00092449">
          <w:rPr>
            <w:rFonts w:eastAsia="Times New Roman" w:cs="Times New Roman"/>
            <w:b/>
            <w:color w:val="E36C0A" w:themeColor="accent6" w:themeShade="BF"/>
            <w:sz w:val="24"/>
            <w:szCs w:val="24"/>
            <w:u w:val="single"/>
            <w:lang w:eastAsia="bg-BG"/>
          </w:rPr>
          <w:t>Latvian Presidency Conference: First Innovative Enterprise Week</w:t>
        </w:r>
      </w:hyperlink>
      <w:r w:rsidR="00BF6986" w:rsidRPr="00092449">
        <w:rPr>
          <w:rFonts w:eastAsia="Times New Roman" w:cs="Times New Roman"/>
          <w:b/>
          <w:color w:val="E36C0A" w:themeColor="accent6" w:themeShade="BF"/>
          <w:sz w:val="24"/>
          <w:szCs w:val="24"/>
          <w:u w:val="single"/>
          <w:lang w:val="en-US" w:eastAsia="bg-BG"/>
        </w:rPr>
        <w:t xml:space="preserve">, 15-17 June 2015, </w:t>
      </w:r>
      <w:r w:rsidR="00D46025" w:rsidRPr="00092449">
        <w:rPr>
          <w:rFonts w:eastAsia="Times New Roman" w:cs="Times New Roman"/>
          <w:b/>
          <w:color w:val="E36C0A" w:themeColor="accent6" w:themeShade="BF"/>
          <w:sz w:val="24"/>
          <w:szCs w:val="24"/>
          <w:u w:val="single"/>
          <w:lang w:eastAsia="bg-BG"/>
        </w:rPr>
        <w:t>Riga, Latvia</w:t>
      </w:r>
    </w:p>
    <w:p w:rsidR="00D46025" w:rsidRPr="00D46025" w:rsidRDefault="00D46025" w:rsidP="00BF6986">
      <w:pPr>
        <w:spacing w:after="150"/>
        <w:rPr>
          <w:rFonts w:eastAsia="Times New Roman" w:cs="Times New Roman"/>
          <w:color w:val="000000"/>
          <w:sz w:val="24"/>
          <w:szCs w:val="24"/>
          <w:lang w:eastAsia="bg-BG"/>
        </w:rPr>
      </w:pPr>
      <w:r w:rsidRPr="00D46025">
        <w:rPr>
          <w:rFonts w:eastAsia="Times New Roman" w:cs="Times New Roman"/>
          <w:color w:val="000000"/>
          <w:sz w:val="24"/>
          <w:szCs w:val="24"/>
          <w:lang w:eastAsia="bg-BG"/>
        </w:rPr>
        <w:t>First Innovative Enterprise week “Access to Finance for Research, Innovation and SMEs 2015” is a 3-day international conference on:</w:t>
      </w:r>
    </w:p>
    <w:p w:rsidR="00D46025" w:rsidRPr="00D46025" w:rsidRDefault="00D46025" w:rsidP="00E93C77">
      <w:pPr>
        <w:numPr>
          <w:ilvl w:val="0"/>
          <w:numId w:val="10"/>
        </w:numPr>
        <w:spacing w:before="100" w:beforeAutospacing="1" w:after="100" w:afterAutospacing="1"/>
        <w:ind w:left="722"/>
        <w:rPr>
          <w:rFonts w:eastAsia="Times New Roman" w:cs="Times New Roman"/>
          <w:color w:val="333333"/>
          <w:sz w:val="24"/>
          <w:szCs w:val="24"/>
          <w:lang w:eastAsia="bg-BG"/>
        </w:rPr>
      </w:pPr>
      <w:r w:rsidRPr="00D46025">
        <w:rPr>
          <w:rFonts w:eastAsia="Times New Roman" w:cs="Times New Roman"/>
          <w:color w:val="333333"/>
          <w:sz w:val="24"/>
          <w:szCs w:val="24"/>
          <w:lang w:eastAsia="bg-BG"/>
        </w:rPr>
        <w:t xml:space="preserve">the political answer to the macroeconomic situation </w:t>
      </w:r>
    </w:p>
    <w:p w:rsidR="00D46025" w:rsidRPr="00D46025" w:rsidRDefault="00D46025" w:rsidP="00E93C77">
      <w:pPr>
        <w:numPr>
          <w:ilvl w:val="0"/>
          <w:numId w:val="10"/>
        </w:numPr>
        <w:spacing w:before="100" w:beforeAutospacing="1" w:after="100" w:afterAutospacing="1"/>
        <w:ind w:left="722"/>
        <w:rPr>
          <w:rFonts w:eastAsia="Times New Roman" w:cs="Times New Roman"/>
          <w:color w:val="333333"/>
          <w:sz w:val="24"/>
          <w:szCs w:val="24"/>
          <w:lang w:eastAsia="bg-BG"/>
        </w:rPr>
      </w:pPr>
      <w:r w:rsidRPr="00D46025">
        <w:rPr>
          <w:rFonts w:eastAsia="Times New Roman" w:cs="Times New Roman"/>
          <w:color w:val="333333"/>
          <w:sz w:val="24"/>
          <w:szCs w:val="24"/>
          <w:lang w:eastAsia="bg-BG"/>
        </w:rPr>
        <w:t xml:space="preserve">ways to boost growth, jobs and competitiveness through innovation, including the investment Plan for the EU </w:t>
      </w:r>
    </w:p>
    <w:p w:rsidR="00D46025" w:rsidRPr="00D46025" w:rsidRDefault="00D46025" w:rsidP="00E93C77">
      <w:pPr>
        <w:numPr>
          <w:ilvl w:val="0"/>
          <w:numId w:val="10"/>
        </w:numPr>
        <w:spacing w:before="100" w:beforeAutospacing="1" w:after="0"/>
        <w:ind w:hanging="357"/>
        <w:rPr>
          <w:rFonts w:eastAsia="Times New Roman" w:cs="Times New Roman"/>
          <w:color w:val="333333"/>
          <w:sz w:val="24"/>
          <w:szCs w:val="24"/>
          <w:lang w:eastAsia="bg-BG"/>
        </w:rPr>
      </w:pPr>
      <w:r w:rsidRPr="00D46025">
        <w:rPr>
          <w:rFonts w:eastAsia="Times New Roman" w:cs="Times New Roman"/>
          <w:color w:val="333333"/>
          <w:sz w:val="24"/>
          <w:szCs w:val="24"/>
          <w:lang w:eastAsia="bg-BG"/>
        </w:rPr>
        <w:t>how the financial instruments, facilities and accompanying measures launched under Horizon 2020 can enhance access to finance for research, innovation and SMEs</w:t>
      </w:r>
    </w:p>
    <w:p w:rsidR="00D46025" w:rsidRDefault="001B7715" w:rsidP="00FE7E54">
      <w:pPr>
        <w:spacing w:after="360"/>
        <w:rPr>
          <w:rFonts w:eastAsia="Times New Roman" w:cs="Times New Roman"/>
          <w:color w:val="0065A2"/>
          <w:sz w:val="24"/>
          <w:szCs w:val="24"/>
          <w:lang w:eastAsia="bg-BG"/>
        </w:rPr>
      </w:pPr>
      <w:hyperlink r:id="rId40" w:history="1">
        <w:r w:rsidR="00D46025" w:rsidRPr="00D46025">
          <w:rPr>
            <w:rFonts w:eastAsia="Times New Roman" w:cs="Times New Roman"/>
            <w:color w:val="0065A2"/>
            <w:sz w:val="24"/>
            <w:szCs w:val="24"/>
            <w:lang w:eastAsia="bg-BG"/>
          </w:rPr>
          <w:t>Read more</w:t>
        </w:r>
      </w:hyperlink>
    </w:p>
    <w:p w:rsidR="00E0171A" w:rsidRPr="00CF6C2B" w:rsidRDefault="001B7715" w:rsidP="00CF6C2B">
      <w:pPr>
        <w:rPr>
          <w:b/>
          <w:color w:val="E36C0A" w:themeColor="accent6" w:themeShade="BF"/>
          <w:sz w:val="24"/>
          <w:szCs w:val="24"/>
          <w:u w:val="single"/>
          <w:lang w:eastAsia="bg-BG"/>
        </w:rPr>
      </w:pPr>
      <w:hyperlink r:id="rId41" w:history="1">
        <w:r w:rsidR="00E0171A" w:rsidRPr="00CF6C2B">
          <w:rPr>
            <w:b/>
            <w:color w:val="E36C0A" w:themeColor="accent6" w:themeShade="BF"/>
            <w:sz w:val="24"/>
            <w:szCs w:val="24"/>
            <w:u w:val="single"/>
            <w:lang w:eastAsia="bg-BG"/>
          </w:rPr>
          <w:t>IoT-Week 2015 Towards Large-Scale Internet-of-Things</w:t>
        </w:r>
      </w:hyperlink>
      <w:r w:rsidR="00CF6C2B" w:rsidRPr="00CF6C2B">
        <w:rPr>
          <w:b/>
          <w:color w:val="E36C0A" w:themeColor="accent6" w:themeShade="BF"/>
          <w:sz w:val="24"/>
          <w:szCs w:val="24"/>
          <w:u w:val="single"/>
          <w:lang w:val="en-US" w:eastAsia="bg-BG"/>
        </w:rPr>
        <w:t xml:space="preserve">, 16-18 June 2015, </w:t>
      </w:r>
      <w:r w:rsidR="00E0171A" w:rsidRPr="00CF6C2B">
        <w:rPr>
          <w:b/>
          <w:color w:val="E36C0A" w:themeColor="accent6" w:themeShade="BF"/>
          <w:sz w:val="24"/>
          <w:szCs w:val="24"/>
          <w:u w:val="single"/>
          <w:lang w:eastAsia="bg-BG"/>
        </w:rPr>
        <w:t>Lisbon, Portugal</w:t>
      </w:r>
    </w:p>
    <w:p w:rsidR="00E0171A" w:rsidRPr="00CF6C2B" w:rsidRDefault="00E0171A" w:rsidP="00CF6C2B">
      <w:pPr>
        <w:spacing w:after="360"/>
        <w:rPr>
          <w:sz w:val="24"/>
          <w:szCs w:val="24"/>
          <w:lang w:eastAsia="bg-BG"/>
        </w:rPr>
      </w:pPr>
      <w:r w:rsidRPr="00CF6C2B">
        <w:rPr>
          <w:sz w:val="24"/>
          <w:szCs w:val="24"/>
          <w:lang w:eastAsia="bg-BG"/>
        </w:rPr>
        <w:t xml:space="preserve">The IoT Week originated in the IoT European Research Cluster (IERC) and has become the pre-eminent event in Europe attracting industry and research from around the world to showcase and discuss the Internet of Things of today and of the future. IoT Week 2015 is devoted to creation of ecosystems, partnerships and value chains across the domains to ensure rapid deployment of interoperable and replicable IoT solutions. </w:t>
      </w:r>
      <w:hyperlink r:id="rId42" w:history="1">
        <w:r w:rsidRPr="00CF6C2B">
          <w:rPr>
            <w:color w:val="0065A2"/>
            <w:sz w:val="24"/>
            <w:szCs w:val="24"/>
            <w:lang w:eastAsia="bg-BG"/>
          </w:rPr>
          <w:t>Read more</w:t>
        </w:r>
      </w:hyperlink>
    </w:p>
    <w:p w:rsidR="00CF6C2B" w:rsidRPr="00CF6C2B" w:rsidRDefault="00E96607" w:rsidP="00FE7E54">
      <w:pPr>
        <w:spacing w:after="360"/>
        <w:rPr>
          <w:rFonts w:cs="Times New Roman"/>
          <w:b/>
          <w:iCs/>
          <w:color w:val="E36C0A" w:themeColor="accent6" w:themeShade="BF"/>
          <w:sz w:val="24"/>
          <w:szCs w:val="24"/>
          <w:u w:val="single"/>
          <w:lang w:val="en"/>
        </w:rPr>
      </w:pPr>
      <w:r w:rsidRPr="00CF6C2B">
        <w:rPr>
          <w:rFonts w:cs="Times New Roman"/>
          <w:b/>
          <w:bCs/>
          <w:color w:val="E36C0A" w:themeColor="accent6" w:themeShade="BF"/>
          <w:sz w:val="24"/>
          <w:szCs w:val="24"/>
          <w:u w:val="single"/>
          <w:lang w:val="en"/>
        </w:rPr>
        <w:t>8th EUA-CDE Annual Meeting</w:t>
      </w:r>
      <w:r w:rsidR="00CF6C2B" w:rsidRPr="00CF6C2B">
        <w:rPr>
          <w:rFonts w:cs="Times New Roman"/>
          <w:b/>
          <w:bCs/>
          <w:color w:val="E36C0A" w:themeColor="accent6" w:themeShade="BF"/>
          <w:sz w:val="24"/>
          <w:szCs w:val="24"/>
          <w:u w:val="single"/>
          <w:lang w:val="en"/>
        </w:rPr>
        <w:t xml:space="preserve"> </w:t>
      </w:r>
      <w:hyperlink r:id="rId43" w:history="1">
        <w:proofErr w:type="gramStart"/>
        <w:r w:rsidRPr="00CF6C2B">
          <w:rPr>
            <w:rFonts w:cs="Times New Roman"/>
            <w:b/>
            <w:color w:val="E36C0A" w:themeColor="accent6" w:themeShade="BF"/>
            <w:sz w:val="24"/>
            <w:szCs w:val="24"/>
            <w:u w:val="single"/>
            <w:lang w:val="en"/>
          </w:rPr>
          <w:t>The</w:t>
        </w:r>
        <w:proofErr w:type="gramEnd"/>
        <w:r w:rsidRPr="00CF6C2B">
          <w:rPr>
            <w:rFonts w:cs="Times New Roman"/>
            <w:b/>
            <w:color w:val="E36C0A" w:themeColor="accent6" w:themeShade="BF"/>
            <w:sz w:val="24"/>
            <w:szCs w:val="24"/>
            <w:u w:val="single"/>
            <w:lang w:val="en"/>
          </w:rPr>
          <w:t xml:space="preserve"> Future of Doctoral Education – where do we go from here?</w:t>
        </w:r>
      </w:hyperlink>
      <w:r w:rsidR="00CF6C2B" w:rsidRPr="00CF6C2B">
        <w:rPr>
          <w:rFonts w:cs="Times New Roman"/>
          <w:b/>
          <w:color w:val="E36C0A" w:themeColor="accent6" w:themeShade="BF"/>
          <w:sz w:val="24"/>
          <w:szCs w:val="24"/>
          <w:u w:val="single"/>
          <w:lang w:val="en"/>
        </w:rPr>
        <w:t>, 18-19 June 2015</w:t>
      </w:r>
      <w:r w:rsidRPr="00CF6C2B">
        <w:rPr>
          <w:rFonts w:cs="Times New Roman"/>
          <w:b/>
          <w:iCs/>
          <w:color w:val="E36C0A" w:themeColor="accent6" w:themeShade="BF"/>
          <w:sz w:val="24"/>
          <w:szCs w:val="24"/>
          <w:u w:val="single"/>
          <w:lang w:val="en"/>
        </w:rPr>
        <w:t>, Munich, Germany </w:t>
      </w:r>
    </w:p>
    <w:p w:rsidR="00E96607" w:rsidRPr="00CF6C2B" w:rsidRDefault="00CF6C2B" w:rsidP="00272484">
      <w:pPr>
        <w:spacing w:after="100" w:afterAutospacing="1"/>
        <w:rPr>
          <w:rFonts w:eastAsia="Times New Roman" w:cs="Times New Roman"/>
          <w:sz w:val="24"/>
          <w:szCs w:val="24"/>
          <w:lang w:eastAsia="bg-BG"/>
        </w:rPr>
      </w:pPr>
      <w:r w:rsidRPr="00CF6C2B">
        <w:rPr>
          <w:rFonts w:cs="Times New Roman"/>
          <w:iCs/>
          <w:sz w:val="24"/>
          <w:szCs w:val="24"/>
          <w:lang w:val="en"/>
        </w:rPr>
        <w:t>Hosted by Technical University Munich/TUM Graduate School</w:t>
      </w:r>
    </w:p>
    <w:p w:rsidR="00E0171A" w:rsidRPr="00FD593C" w:rsidRDefault="001B7715" w:rsidP="00FD593C">
      <w:pPr>
        <w:rPr>
          <w:b/>
          <w:color w:val="E36C0A" w:themeColor="accent6" w:themeShade="BF"/>
          <w:sz w:val="24"/>
          <w:szCs w:val="24"/>
          <w:u w:val="single"/>
          <w:lang w:val="en-US" w:eastAsia="bg-BG"/>
        </w:rPr>
      </w:pPr>
      <w:hyperlink r:id="rId44" w:history="1">
        <w:r w:rsidR="00E0171A" w:rsidRPr="00FD593C">
          <w:rPr>
            <w:b/>
            <w:color w:val="E36C0A" w:themeColor="accent6" w:themeShade="BF"/>
            <w:sz w:val="24"/>
            <w:szCs w:val="24"/>
            <w:u w:val="single"/>
            <w:lang w:eastAsia="bg-BG"/>
          </w:rPr>
          <w:t>A new start for Europe: Opening up to an ERA of Innovation</w:t>
        </w:r>
      </w:hyperlink>
      <w:r w:rsidR="00FD593C" w:rsidRPr="00FD593C">
        <w:rPr>
          <w:b/>
          <w:color w:val="E36C0A" w:themeColor="accent6" w:themeShade="BF"/>
          <w:sz w:val="24"/>
          <w:szCs w:val="24"/>
          <w:u w:val="single"/>
          <w:lang w:val="en-US" w:eastAsia="bg-BG"/>
        </w:rPr>
        <w:t xml:space="preserve">, 22-23 June 2015, </w:t>
      </w:r>
      <w:r w:rsidR="00E0171A" w:rsidRPr="00FD593C">
        <w:rPr>
          <w:b/>
          <w:color w:val="E36C0A" w:themeColor="accent6" w:themeShade="BF"/>
          <w:sz w:val="24"/>
          <w:szCs w:val="24"/>
          <w:u w:val="single"/>
          <w:lang w:val="en-US" w:eastAsia="bg-BG"/>
        </w:rPr>
        <w:t>Brussels, Belgium</w:t>
      </w:r>
    </w:p>
    <w:p w:rsidR="00E0171A" w:rsidRDefault="00E0171A" w:rsidP="00FD593C">
      <w:pPr>
        <w:rPr>
          <w:color w:val="0065A2"/>
          <w:sz w:val="24"/>
          <w:szCs w:val="24"/>
          <w:lang w:val="en-US" w:eastAsia="bg-BG"/>
        </w:rPr>
      </w:pPr>
      <w:r w:rsidRPr="00FD593C">
        <w:rPr>
          <w:sz w:val="24"/>
          <w:szCs w:val="24"/>
          <w:lang w:eastAsia="bg-BG"/>
        </w:rPr>
        <w:t>In the presence of Commissioner Moedas, this conference will bring together some 500 participants from key research and innovation organisations to discuss EU policies on three interconnected topics: Open Science, the European Research Area and Innovation.</w:t>
      </w:r>
      <w:r w:rsidRPr="00FD593C">
        <w:rPr>
          <w:sz w:val="24"/>
          <w:szCs w:val="24"/>
          <w:lang w:eastAsia="bg-BG"/>
        </w:rPr>
        <w:br/>
        <w:t xml:space="preserve">Follow the link below for more information and an invitation to complete a short survey on the achievements of the Innovation Union. </w:t>
      </w:r>
      <w:hyperlink r:id="rId45" w:history="1">
        <w:r w:rsidRPr="00FD593C">
          <w:rPr>
            <w:color w:val="0065A2"/>
            <w:sz w:val="24"/>
            <w:szCs w:val="24"/>
            <w:lang w:eastAsia="bg-BG"/>
          </w:rPr>
          <w:t>Read more</w:t>
        </w:r>
      </w:hyperlink>
    </w:p>
    <w:p w:rsidR="00352615" w:rsidRPr="009E25F5" w:rsidRDefault="001B7715" w:rsidP="009E25F5">
      <w:pPr>
        <w:rPr>
          <w:b/>
          <w:color w:val="E36C0A" w:themeColor="accent6" w:themeShade="BF"/>
          <w:sz w:val="24"/>
          <w:szCs w:val="24"/>
          <w:u w:val="single"/>
          <w:lang w:eastAsia="bg-BG"/>
        </w:rPr>
      </w:pPr>
      <w:hyperlink r:id="rId46" w:history="1">
        <w:r w:rsidR="00352615" w:rsidRPr="009E25F5">
          <w:rPr>
            <w:b/>
            <w:color w:val="E36C0A" w:themeColor="accent6" w:themeShade="BF"/>
            <w:sz w:val="24"/>
            <w:szCs w:val="24"/>
            <w:u w:val="single"/>
            <w:lang w:eastAsia="bg-BG"/>
          </w:rPr>
          <w:t>Early bird regsitration: Graphene Week 2015</w:t>
        </w:r>
      </w:hyperlink>
      <w:r w:rsidR="009E25F5" w:rsidRPr="009E25F5">
        <w:rPr>
          <w:b/>
          <w:color w:val="E36C0A" w:themeColor="accent6" w:themeShade="BF"/>
          <w:sz w:val="24"/>
          <w:szCs w:val="24"/>
          <w:u w:val="single"/>
          <w:lang w:val="en-US" w:eastAsia="bg-BG"/>
        </w:rPr>
        <w:t xml:space="preserve">, 22-26 June 2015, </w:t>
      </w:r>
      <w:r w:rsidR="00352615" w:rsidRPr="009E25F5">
        <w:rPr>
          <w:b/>
          <w:color w:val="E36C0A" w:themeColor="accent6" w:themeShade="BF"/>
          <w:sz w:val="24"/>
          <w:szCs w:val="24"/>
          <w:u w:val="single"/>
          <w:lang w:eastAsia="bg-BG"/>
        </w:rPr>
        <w:t>Manchester (UK)</w:t>
      </w:r>
    </w:p>
    <w:p w:rsidR="00352615" w:rsidRPr="009E25F5" w:rsidRDefault="00352615" w:rsidP="009E25F5">
      <w:pPr>
        <w:rPr>
          <w:sz w:val="24"/>
          <w:szCs w:val="24"/>
          <w:lang w:eastAsia="bg-BG"/>
        </w:rPr>
      </w:pPr>
      <w:r w:rsidRPr="009E25F5">
        <w:rPr>
          <w:sz w:val="24"/>
          <w:szCs w:val="24"/>
          <w:lang w:eastAsia="bg-BG"/>
        </w:rPr>
        <w:t xml:space="preserve">The conference is commissioned by the Graphene Flagship, with support from the University of Manchester, the National Graphene Institute (NGI), and the City of Manchester. </w:t>
      </w:r>
      <w:hyperlink r:id="rId47" w:history="1">
        <w:r w:rsidRPr="009E25F5">
          <w:rPr>
            <w:color w:val="0065A2"/>
            <w:sz w:val="24"/>
            <w:szCs w:val="24"/>
            <w:lang w:eastAsia="bg-BG"/>
          </w:rPr>
          <w:t>Read more</w:t>
        </w:r>
      </w:hyperlink>
    </w:p>
    <w:p w:rsidR="00107003" w:rsidRPr="00646385" w:rsidRDefault="00107003" w:rsidP="00646385">
      <w:pPr>
        <w:rPr>
          <w:b/>
          <w:color w:val="E36C0A" w:themeColor="accent6" w:themeShade="BF"/>
          <w:sz w:val="24"/>
          <w:szCs w:val="24"/>
          <w:u w:val="single"/>
          <w:lang w:eastAsia="bg-BG"/>
        </w:rPr>
      </w:pPr>
      <w:r w:rsidRPr="00646385">
        <w:rPr>
          <w:b/>
          <w:color w:val="E36C0A" w:themeColor="accent6" w:themeShade="BF"/>
          <w:sz w:val="24"/>
          <w:szCs w:val="24"/>
          <w:u w:val="single"/>
          <w:lang w:eastAsia="bg-BG"/>
        </w:rPr>
        <w:lastRenderedPageBreak/>
        <w:t>2015 International Conference on Advances in Engineering Materials (ICAEM 2015)</w:t>
      </w:r>
      <w:r w:rsidR="00FE7E54" w:rsidRPr="00646385">
        <w:rPr>
          <w:b/>
          <w:color w:val="E36C0A" w:themeColor="accent6" w:themeShade="BF"/>
          <w:sz w:val="24"/>
          <w:szCs w:val="24"/>
          <w:u w:val="single"/>
          <w:lang w:val="en-US" w:eastAsia="bg-BG"/>
        </w:rPr>
        <w:t xml:space="preserve">, </w:t>
      </w:r>
      <w:r w:rsidRPr="00646385">
        <w:rPr>
          <w:b/>
          <w:color w:val="E36C0A" w:themeColor="accent6" w:themeShade="BF"/>
          <w:sz w:val="24"/>
          <w:szCs w:val="24"/>
          <w:u w:val="single"/>
          <w:lang w:eastAsia="bg-BG"/>
        </w:rPr>
        <w:t xml:space="preserve"> </w:t>
      </w:r>
      <w:r w:rsidR="00FE7E54" w:rsidRPr="00646385">
        <w:rPr>
          <w:b/>
          <w:iCs/>
          <w:color w:val="E36C0A" w:themeColor="accent6" w:themeShade="BF"/>
          <w:sz w:val="24"/>
          <w:szCs w:val="24"/>
          <w:u w:val="single"/>
          <w:lang w:eastAsia="bg-BG"/>
        </w:rPr>
        <w:t xml:space="preserve">27 </w:t>
      </w:r>
      <w:r w:rsidR="00FE7E54" w:rsidRPr="00646385">
        <w:rPr>
          <w:b/>
          <w:iCs/>
          <w:color w:val="E36C0A" w:themeColor="accent6" w:themeShade="BF"/>
          <w:sz w:val="24"/>
          <w:szCs w:val="24"/>
          <w:u w:val="single"/>
          <w:lang w:val="en-US" w:eastAsia="bg-BG"/>
        </w:rPr>
        <w:t>-</w:t>
      </w:r>
      <w:r w:rsidR="00FE7E54" w:rsidRPr="00646385">
        <w:rPr>
          <w:b/>
          <w:iCs/>
          <w:color w:val="E36C0A" w:themeColor="accent6" w:themeShade="BF"/>
          <w:sz w:val="24"/>
          <w:szCs w:val="24"/>
          <w:u w:val="single"/>
          <w:lang w:eastAsia="bg-BG"/>
        </w:rPr>
        <w:t xml:space="preserve"> 30 Jun</w:t>
      </w:r>
      <w:r w:rsidR="00FE7E54" w:rsidRPr="00646385">
        <w:rPr>
          <w:b/>
          <w:iCs/>
          <w:color w:val="E36C0A" w:themeColor="accent6" w:themeShade="BF"/>
          <w:sz w:val="24"/>
          <w:szCs w:val="24"/>
          <w:u w:val="single"/>
          <w:lang w:val="en-US" w:eastAsia="bg-BG"/>
        </w:rPr>
        <w:t xml:space="preserve">e 2015, </w:t>
      </w:r>
      <w:r w:rsidR="00FE7E54" w:rsidRPr="00646385">
        <w:rPr>
          <w:b/>
          <w:iCs/>
          <w:color w:val="E36C0A" w:themeColor="accent6" w:themeShade="BF"/>
          <w:sz w:val="24"/>
          <w:szCs w:val="24"/>
          <w:u w:val="single"/>
          <w:lang w:eastAsia="bg-BG"/>
        </w:rPr>
        <w:t>Bucharest, Romania</w:t>
      </w:r>
      <w:r w:rsidR="00FE7E54" w:rsidRPr="00646385">
        <w:rPr>
          <w:b/>
          <w:color w:val="E36C0A" w:themeColor="accent6" w:themeShade="BF"/>
          <w:sz w:val="24"/>
          <w:szCs w:val="24"/>
          <w:u w:val="single"/>
          <w:lang w:eastAsia="bg-BG"/>
        </w:rPr>
        <w:t xml:space="preserve"> </w:t>
      </w:r>
    </w:p>
    <w:p w:rsidR="00FE7E54" w:rsidRDefault="00107003" w:rsidP="00FE7E54">
      <w:pPr>
        <w:spacing w:after="120" w:line="240" w:lineRule="auto"/>
        <w:rPr>
          <w:rFonts w:eastAsia="Times New Roman" w:cs="Times New Roman"/>
          <w:sz w:val="24"/>
          <w:szCs w:val="24"/>
          <w:lang w:val="en-US" w:eastAsia="bg-BG"/>
        </w:rPr>
      </w:pPr>
      <w:r w:rsidRPr="00107003">
        <w:rPr>
          <w:rFonts w:eastAsia="Times New Roman" w:cs="Times New Roman"/>
          <w:sz w:val="24"/>
          <w:szCs w:val="24"/>
          <w:lang w:eastAsia="bg-BG"/>
        </w:rPr>
        <w:t>The main objective of this conference is to provide a platform for engineers, academicians, scientists, industrial professionals and researchers to present the results of their research activities in the field of Advances in Engineering Materials. Topics of interest for submission papers include subjects like Advanced Design Technology; Polymer Materials; Modeling, Analysis and Simulation of Manufacturing Processes; Laser Processing Technology, etc.</w:t>
      </w:r>
    </w:p>
    <w:p w:rsidR="00FE7E54" w:rsidRDefault="00107003" w:rsidP="00FE7E54">
      <w:pPr>
        <w:spacing w:after="120" w:line="240" w:lineRule="auto"/>
        <w:rPr>
          <w:rFonts w:eastAsia="Times New Roman" w:cs="Times New Roman"/>
          <w:sz w:val="24"/>
          <w:szCs w:val="24"/>
          <w:lang w:val="en-US" w:eastAsia="bg-BG"/>
        </w:rPr>
      </w:pPr>
      <w:r w:rsidRPr="00107003">
        <w:rPr>
          <w:rFonts w:eastAsia="Times New Roman" w:cs="Times New Roman"/>
          <w:sz w:val="24"/>
          <w:szCs w:val="24"/>
          <w:lang w:eastAsia="bg-BG"/>
        </w:rPr>
        <w:t>The deadline for submission of papers is 20 March 2015. Registration fees range from EUR 100 to EUR 200.</w:t>
      </w:r>
    </w:p>
    <w:p w:rsidR="00107003" w:rsidRDefault="00107003" w:rsidP="009E7151">
      <w:pPr>
        <w:spacing w:after="360" w:line="240" w:lineRule="auto"/>
        <w:rPr>
          <w:rFonts w:eastAsia="Times New Roman" w:cs="Times New Roman"/>
          <w:color w:val="027AC6"/>
          <w:sz w:val="24"/>
          <w:szCs w:val="24"/>
          <w:u w:val="single"/>
          <w:lang w:val="en-US" w:eastAsia="bg-BG"/>
        </w:rPr>
      </w:pPr>
      <w:r w:rsidRPr="00107003">
        <w:rPr>
          <w:rFonts w:eastAsia="Times New Roman" w:cs="Times New Roman"/>
          <w:sz w:val="24"/>
          <w:szCs w:val="24"/>
          <w:lang w:eastAsia="bg-BG"/>
        </w:rPr>
        <w:t>For further information, please visit:</w:t>
      </w:r>
      <w:r w:rsidR="00FE7E54">
        <w:rPr>
          <w:rFonts w:eastAsia="Times New Roman" w:cs="Times New Roman"/>
          <w:sz w:val="24"/>
          <w:szCs w:val="24"/>
          <w:lang w:val="en-US" w:eastAsia="bg-BG"/>
        </w:rPr>
        <w:t xml:space="preserve"> </w:t>
      </w:r>
      <w:hyperlink r:id="rId48" w:history="1">
        <w:r w:rsidRPr="00107003">
          <w:rPr>
            <w:rFonts w:eastAsia="Times New Roman" w:cs="Times New Roman"/>
            <w:color w:val="027AC6"/>
            <w:sz w:val="24"/>
            <w:szCs w:val="24"/>
            <w:u w:val="single"/>
            <w:lang w:eastAsia="bg-BG"/>
          </w:rPr>
          <w:t>http://www.icaem.org/</w:t>
        </w:r>
      </w:hyperlink>
    </w:p>
    <w:p w:rsidR="0055012A" w:rsidRPr="009E25F5" w:rsidRDefault="001B7715" w:rsidP="009E25F5">
      <w:pPr>
        <w:rPr>
          <w:b/>
          <w:color w:val="E36C0A" w:themeColor="accent6" w:themeShade="BF"/>
          <w:sz w:val="24"/>
          <w:szCs w:val="24"/>
          <w:u w:val="single"/>
          <w:lang w:eastAsia="bg-BG"/>
        </w:rPr>
      </w:pPr>
      <w:hyperlink r:id="rId49" w:history="1">
        <w:r w:rsidR="0055012A" w:rsidRPr="009E25F5">
          <w:rPr>
            <w:b/>
            <w:color w:val="E36C0A" w:themeColor="accent6" w:themeShade="BF"/>
            <w:sz w:val="24"/>
            <w:szCs w:val="24"/>
            <w:u w:val="single"/>
            <w:lang w:eastAsia="bg-BG"/>
          </w:rPr>
          <w:t>21st EARMA Annual Conference 2015</w:t>
        </w:r>
      </w:hyperlink>
      <w:r w:rsidR="009E25F5" w:rsidRPr="009E25F5">
        <w:rPr>
          <w:b/>
          <w:color w:val="E36C0A" w:themeColor="accent6" w:themeShade="BF"/>
          <w:sz w:val="24"/>
          <w:szCs w:val="24"/>
          <w:u w:val="single"/>
          <w:lang w:val="en-US" w:eastAsia="bg-BG"/>
        </w:rPr>
        <w:t xml:space="preserve">, 28 June – 1 July 2015, </w:t>
      </w:r>
      <w:r w:rsidR="0055012A" w:rsidRPr="009E25F5">
        <w:rPr>
          <w:b/>
          <w:color w:val="E36C0A" w:themeColor="accent6" w:themeShade="BF"/>
          <w:sz w:val="24"/>
          <w:szCs w:val="24"/>
          <w:u w:val="single"/>
          <w:lang w:eastAsia="bg-BG"/>
        </w:rPr>
        <w:t>Leiden, The Netherlands</w:t>
      </w:r>
    </w:p>
    <w:p w:rsidR="0055012A" w:rsidRPr="009E25F5" w:rsidRDefault="0055012A" w:rsidP="009E25F5">
      <w:pPr>
        <w:rPr>
          <w:sz w:val="24"/>
          <w:szCs w:val="24"/>
          <w:lang w:eastAsia="bg-BG"/>
        </w:rPr>
      </w:pPr>
      <w:r w:rsidRPr="009E25F5">
        <w:rPr>
          <w:sz w:val="24"/>
          <w:szCs w:val="24"/>
          <w:lang w:eastAsia="bg-BG"/>
        </w:rPr>
        <w:t xml:space="preserve">This year the theme for the conference is Global Outreach: Enabling Cultures and Diversity in Research Management and Administration. This theme reflects the growing need and ambition to reach out and get connected and work together globally. Cooperating not only in the field of scientific research &amp; innovation and higher education but also in the field of research management and administration. </w:t>
      </w:r>
      <w:hyperlink r:id="rId50" w:history="1">
        <w:r w:rsidRPr="009E25F5">
          <w:rPr>
            <w:color w:val="0065A2"/>
            <w:sz w:val="24"/>
            <w:szCs w:val="24"/>
            <w:lang w:eastAsia="bg-BG"/>
          </w:rPr>
          <w:t>Read more</w:t>
        </w:r>
      </w:hyperlink>
    </w:p>
    <w:p w:rsidR="00A83306" w:rsidRPr="00B800ED" w:rsidRDefault="00A83306" w:rsidP="009E25F5">
      <w:pPr>
        <w:rPr>
          <w:b/>
          <w:color w:val="E36C0A" w:themeColor="accent6" w:themeShade="BF"/>
          <w:sz w:val="24"/>
          <w:szCs w:val="24"/>
          <w:u w:val="single"/>
          <w:lang w:val="en-US" w:eastAsia="bg-BG"/>
        </w:rPr>
      </w:pPr>
      <w:r w:rsidRPr="00B800ED">
        <w:rPr>
          <w:b/>
          <w:color w:val="E36C0A" w:themeColor="accent6" w:themeShade="BF"/>
          <w:sz w:val="24"/>
          <w:szCs w:val="24"/>
          <w:u w:val="single"/>
          <w:lang w:eastAsia="bg-BG"/>
        </w:rPr>
        <w:t>European Conference on Networks and Communications (EUCNC 2015)</w:t>
      </w:r>
      <w:r w:rsidR="009E25F5" w:rsidRPr="00B800ED">
        <w:rPr>
          <w:b/>
          <w:color w:val="E36C0A" w:themeColor="accent6" w:themeShade="BF"/>
          <w:sz w:val="24"/>
          <w:szCs w:val="24"/>
          <w:u w:val="single"/>
          <w:lang w:val="en-US" w:eastAsia="bg-BG"/>
        </w:rPr>
        <w:t xml:space="preserve">, </w:t>
      </w:r>
      <w:r w:rsidRPr="00B800ED">
        <w:rPr>
          <w:b/>
          <w:color w:val="E36C0A" w:themeColor="accent6" w:themeShade="BF"/>
          <w:sz w:val="24"/>
          <w:szCs w:val="24"/>
          <w:u w:val="single"/>
          <w:lang w:eastAsia="bg-BG"/>
        </w:rPr>
        <w:t xml:space="preserve">29 June </w:t>
      </w:r>
      <w:r w:rsidR="009E25F5" w:rsidRPr="00B800ED">
        <w:rPr>
          <w:b/>
          <w:color w:val="E36C0A" w:themeColor="accent6" w:themeShade="BF"/>
          <w:sz w:val="24"/>
          <w:szCs w:val="24"/>
          <w:u w:val="single"/>
          <w:lang w:val="en-US" w:eastAsia="bg-BG"/>
        </w:rPr>
        <w:t>-</w:t>
      </w:r>
      <w:r w:rsidRPr="00B800ED">
        <w:rPr>
          <w:b/>
          <w:color w:val="E36C0A" w:themeColor="accent6" w:themeShade="BF"/>
          <w:sz w:val="24"/>
          <w:szCs w:val="24"/>
          <w:u w:val="single"/>
          <w:lang w:eastAsia="bg-BG"/>
        </w:rPr>
        <w:t xml:space="preserve"> 2 July 2015</w:t>
      </w:r>
      <w:r w:rsidR="00B800ED" w:rsidRPr="00B800ED">
        <w:rPr>
          <w:b/>
          <w:color w:val="E36C0A" w:themeColor="accent6" w:themeShade="BF"/>
          <w:sz w:val="24"/>
          <w:szCs w:val="24"/>
          <w:u w:val="single"/>
          <w:lang w:val="en-US" w:eastAsia="bg-BG"/>
        </w:rPr>
        <w:t>,</w:t>
      </w:r>
      <w:r w:rsidR="00B800ED" w:rsidRPr="00B800ED">
        <w:rPr>
          <w:b/>
          <w:color w:val="E36C0A" w:themeColor="accent6" w:themeShade="BF"/>
          <w:sz w:val="24"/>
          <w:szCs w:val="24"/>
          <w:u w:val="single"/>
          <w:lang w:eastAsia="bg-BG"/>
        </w:rPr>
        <w:t xml:space="preserve"> Paris, France</w:t>
      </w:r>
    </w:p>
    <w:p w:rsidR="00B800ED" w:rsidRDefault="00A83306" w:rsidP="009E25F5">
      <w:pPr>
        <w:rPr>
          <w:sz w:val="24"/>
          <w:szCs w:val="24"/>
          <w:lang w:val="en-US" w:eastAsia="bg-BG"/>
        </w:rPr>
      </w:pPr>
      <w:r w:rsidRPr="009E25F5">
        <w:rPr>
          <w:sz w:val="24"/>
          <w:szCs w:val="24"/>
          <w:lang w:eastAsia="bg-BG"/>
        </w:rPr>
        <w:t>The conference is the 24th edition of a successful series of a technical and scientific conference open to the world research community, sponsored by the European Commission. Focusing on telecommunications networks and systems, the event aims to showcase the results of R&amp;D programmes and projects co-financed by the EU, as well as to present the latest developments in this area.</w:t>
      </w:r>
      <w:r w:rsidR="00B800ED">
        <w:rPr>
          <w:sz w:val="24"/>
          <w:szCs w:val="24"/>
          <w:lang w:val="en-US" w:eastAsia="bg-BG"/>
        </w:rPr>
        <w:t xml:space="preserve"> </w:t>
      </w:r>
    </w:p>
    <w:p w:rsidR="00B800ED" w:rsidRDefault="00A83306" w:rsidP="009E25F5">
      <w:pPr>
        <w:rPr>
          <w:sz w:val="24"/>
          <w:szCs w:val="24"/>
          <w:lang w:val="en-US" w:eastAsia="bg-BG"/>
        </w:rPr>
      </w:pPr>
      <w:r w:rsidRPr="009E25F5">
        <w:rPr>
          <w:sz w:val="24"/>
          <w:szCs w:val="24"/>
          <w:lang w:eastAsia="bg-BG"/>
        </w:rPr>
        <w:t>The Conference Proceedings will be submitted for indexing to databases including Inspec, EBSCO, Scopus/Elsevier/Compendex (Engineering Village), Thomson Reuters - Web of Science and DBLP. Accepted and presented papers will be published in the EuCNC 2015 Conference Proceedings and submitted to other Abstracting and Indexing (A&amp;I) databases. Paper submission is open to all researchers independently of being associated to European Framework projects.</w:t>
      </w:r>
      <w:r w:rsidR="00B800ED">
        <w:rPr>
          <w:sz w:val="24"/>
          <w:szCs w:val="24"/>
          <w:lang w:val="en-US" w:eastAsia="bg-BG"/>
        </w:rPr>
        <w:t xml:space="preserve"> </w:t>
      </w:r>
    </w:p>
    <w:p w:rsidR="00A83306" w:rsidRPr="009E25F5" w:rsidRDefault="00A83306" w:rsidP="009E25F5">
      <w:pPr>
        <w:rPr>
          <w:sz w:val="24"/>
          <w:szCs w:val="24"/>
          <w:lang w:eastAsia="bg-BG"/>
        </w:rPr>
      </w:pPr>
      <w:r w:rsidRPr="009E25F5">
        <w:rPr>
          <w:sz w:val="24"/>
          <w:szCs w:val="24"/>
          <w:lang w:eastAsia="bg-BG"/>
        </w:rPr>
        <w:t>For further information, please visit:</w:t>
      </w:r>
      <w:r w:rsidR="00B800ED">
        <w:rPr>
          <w:sz w:val="24"/>
          <w:szCs w:val="24"/>
          <w:lang w:val="en-US" w:eastAsia="bg-BG"/>
        </w:rPr>
        <w:t xml:space="preserve"> </w:t>
      </w:r>
      <w:hyperlink r:id="rId51" w:history="1">
        <w:r w:rsidRPr="009E25F5">
          <w:rPr>
            <w:color w:val="027AC6"/>
            <w:sz w:val="24"/>
            <w:szCs w:val="24"/>
            <w:u w:val="single"/>
            <w:lang w:eastAsia="bg-BG"/>
          </w:rPr>
          <w:t>http://www.eucnc.eu/</w:t>
        </w:r>
      </w:hyperlink>
    </w:p>
    <w:p w:rsidR="007C454E" w:rsidRPr="00646385" w:rsidRDefault="007C454E" w:rsidP="00646385">
      <w:pPr>
        <w:rPr>
          <w:b/>
          <w:color w:val="E36C0A" w:themeColor="accent6" w:themeShade="BF"/>
          <w:sz w:val="24"/>
          <w:szCs w:val="24"/>
          <w:u w:val="single"/>
          <w:lang w:eastAsia="bg-BG"/>
        </w:rPr>
      </w:pPr>
      <w:r w:rsidRPr="00646385">
        <w:rPr>
          <w:b/>
          <w:color w:val="E36C0A" w:themeColor="accent6" w:themeShade="BF"/>
          <w:sz w:val="24"/>
          <w:szCs w:val="24"/>
          <w:u w:val="single"/>
          <w:lang w:eastAsia="bg-BG"/>
        </w:rPr>
        <w:t>14th IEEE International Symposium on Parallel and Distributed Computing (ISPDC)</w:t>
      </w:r>
      <w:r w:rsidR="009E7151" w:rsidRPr="00646385">
        <w:rPr>
          <w:b/>
          <w:color w:val="E36C0A" w:themeColor="accent6" w:themeShade="BF"/>
          <w:sz w:val="24"/>
          <w:szCs w:val="24"/>
          <w:u w:val="single"/>
          <w:lang w:val="en-US" w:eastAsia="bg-BG"/>
        </w:rPr>
        <w:t xml:space="preserve">, </w:t>
      </w:r>
      <w:r w:rsidRPr="00646385">
        <w:rPr>
          <w:b/>
          <w:color w:val="E36C0A" w:themeColor="accent6" w:themeShade="BF"/>
          <w:sz w:val="24"/>
          <w:szCs w:val="24"/>
          <w:u w:val="single"/>
          <w:lang w:eastAsia="bg-BG"/>
        </w:rPr>
        <w:t xml:space="preserve"> </w:t>
      </w:r>
      <w:r w:rsidR="009E7151" w:rsidRPr="00646385">
        <w:rPr>
          <w:b/>
          <w:iCs/>
          <w:color w:val="E36C0A" w:themeColor="accent6" w:themeShade="BF"/>
          <w:sz w:val="24"/>
          <w:szCs w:val="24"/>
          <w:u w:val="single"/>
          <w:lang w:eastAsia="bg-BG"/>
        </w:rPr>
        <w:t xml:space="preserve">29 June </w:t>
      </w:r>
      <w:r w:rsidR="009E7151" w:rsidRPr="00646385">
        <w:rPr>
          <w:b/>
          <w:iCs/>
          <w:color w:val="E36C0A" w:themeColor="accent6" w:themeShade="BF"/>
          <w:sz w:val="24"/>
          <w:szCs w:val="24"/>
          <w:u w:val="single"/>
          <w:lang w:val="en-US" w:eastAsia="bg-BG"/>
        </w:rPr>
        <w:t>-</w:t>
      </w:r>
      <w:r w:rsidR="009E7151" w:rsidRPr="00646385">
        <w:rPr>
          <w:b/>
          <w:iCs/>
          <w:color w:val="E36C0A" w:themeColor="accent6" w:themeShade="BF"/>
          <w:sz w:val="24"/>
          <w:szCs w:val="24"/>
          <w:u w:val="single"/>
          <w:lang w:eastAsia="bg-BG"/>
        </w:rPr>
        <w:t xml:space="preserve"> 2 July</w:t>
      </w:r>
      <w:r w:rsidR="009E7151" w:rsidRPr="00646385">
        <w:rPr>
          <w:b/>
          <w:iCs/>
          <w:color w:val="E36C0A" w:themeColor="accent6" w:themeShade="BF"/>
          <w:sz w:val="24"/>
          <w:szCs w:val="24"/>
          <w:u w:val="single"/>
          <w:lang w:val="en-US" w:eastAsia="bg-BG"/>
        </w:rPr>
        <w:t xml:space="preserve"> 2015, </w:t>
      </w:r>
      <w:r w:rsidR="009E7151" w:rsidRPr="00646385">
        <w:rPr>
          <w:b/>
          <w:iCs/>
          <w:color w:val="E36C0A" w:themeColor="accent6" w:themeShade="BF"/>
          <w:sz w:val="24"/>
          <w:szCs w:val="24"/>
          <w:u w:val="single"/>
          <w:lang w:eastAsia="bg-BG"/>
        </w:rPr>
        <w:t>Limassol, Cyprus</w:t>
      </w:r>
      <w:r w:rsidR="009E7151" w:rsidRPr="00646385">
        <w:rPr>
          <w:b/>
          <w:color w:val="E36C0A" w:themeColor="accent6" w:themeShade="BF"/>
          <w:sz w:val="24"/>
          <w:szCs w:val="24"/>
          <w:u w:val="single"/>
          <w:lang w:eastAsia="bg-BG"/>
        </w:rPr>
        <w:t xml:space="preserve"> </w:t>
      </w:r>
    </w:p>
    <w:p w:rsidR="009E7151" w:rsidRDefault="007C454E" w:rsidP="00FE7E54">
      <w:pPr>
        <w:spacing w:after="120" w:line="240" w:lineRule="auto"/>
        <w:rPr>
          <w:rFonts w:eastAsia="Times New Roman" w:cs="Times New Roman"/>
          <w:sz w:val="24"/>
          <w:szCs w:val="24"/>
          <w:lang w:val="en-US" w:eastAsia="bg-BG"/>
        </w:rPr>
      </w:pPr>
      <w:r w:rsidRPr="007C454E">
        <w:rPr>
          <w:rFonts w:eastAsia="Times New Roman" w:cs="Times New Roman"/>
          <w:sz w:val="24"/>
          <w:szCs w:val="24"/>
          <w:lang w:eastAsia="bg-BG"/>
        </w:rPr>
        <w:t>The conference will comprise a programme of papers describing original and unpublished research advancing the state of the art in the field of new parallel and distributed computing paradigms and applications. Parallel and distributed computing is today a central topic in science, engineering and society in the development of new approaches for the modelling, design, analysis, evaluation, and programming of future parallel and distributed computing systems and applications.</w:t>
      </w:r>
    </w:p>
    <w:p w:rsidR="009E7151" w:rsidRDefault="007C454E" w:rsidP="00FE7E54">
      <w:pPr>
        <w:spacing w:after="120" w:line="240" w:lineRule="auto"/>
        <w:rPr>
          <w:rFonts w:eastAsia="Times New Roman" w:cs="Times New Roman"/>
          <w:sz w:val="24"/>
          <w:szCs w:val="24"/>
          <w:lang w:val="en-US" w:eastAsia="bg-BG"/>
        </w:rPr>
      </w:pPr>
      <w:r w:rsidRPr="007C454E">
        <w:rPr>
          <w:rFonts w:eastAsia="Times New Roman" w:cs="Times New Roman"/>
          <w:sz w:val="24"/>
          <w:szCs w:val="24"/>
          <w:lang w:eastAsia="bg-BG"/>
        </w:rPr>
        <w:lastRenderedPageBreak/>
        <w:t>The University of Cyprus and Easy Conferences are the local organisers of the conference.</w:t>
      </w:r>
    </w:p>
    <w:p w:rsidR="007C454E" w:rsidRDefault="007C454E" w:rsidP="00FE56A1">
      <w:pPr>
        <w:spacing w:after="100" w:afterAutospacing="1" w:line="240" w:lineRule="auto"/>
        <w:rPr>
          <w:rStyle w:val="Hyperlink"/>
          <w:rFonts w:eastAsia="Times New Roman" w:cs="Times New Roman"/>
          <w:sz w:val="24"/>
          <w:szCs w:val="24"/>
          <w:lang w:val="en-US" w:eastAsia="bg-BG"/>
        </w:rPr>
      </w:pPr>
      <w:r w:rsidRPr="007C454E">
        <w:rPr>
          <w:rFonts w:eastAsia="Times New Roman" w:cs="Times New Roman"/>
          <w:sz w:val="24"/>
          <w:szCs w:val="24"/>
          <w:lang w:eastAsia="bg-BG"/>
        </w:rPr>
        <w:t>For further information, please visit:</w:t>
      </w:r>
      <w:r w:rsidR="009E7151">
        <w:rPr>
          <w:rFonts w:eastAsia="Times New Roman" w:cs="Times New Roman"/>
          <w:sz w:val="24"/>
          <w:szCs w:val="24"/>
          <w:lang w:val="en-US" w:eastAsia="bg-BG"/>
        </w:rPr>
        <w:t xml:space="preserve"> </w:t>
      </w:r>
      <w:hyperlink r:id="rId52" w:history="1">
        <w:r w:rsidR="009E7151" w:rsidRPr="00542EFA">
          <w:rPr>
            <w:rStyle w:val="Hyperlink"/>
            <w:rFonts w:eastAsia="Times New Roman" w:cs="Times New Roman"/>
            <w:sz w:val="24"/>
            <w:szCs w:val="24"/>
            <w:lang w:eastAsia="bg-BG"/>
          </w:rPr>
          <w:t>http://cyprusconferences.org/ispdc2015/index.html</w:t>
        </w:r>
      </w:hyperlink>
    </w:p>
    <w:p w:rsidR="00762B24" w:rsidRPr="00FE56A1" w:rsidRDefault="00762B24" w:rsidP="00FE56A1">
      <w:pPr>
        <w:rPr>
          <w:b/>
          <w:color w:val="E36C0A" w:themeColor="accent6" w:themeShade="BF"/>
          <w:sz w:val="24"/>
          <w:szCs w:val="24"/>
          <w:u w:val="single"/>
          <w:lang w:val="en-US" w:eastAsia="bg-BG"/>
        </w:rPr>
      </w:pPr>
      <w:r w:rsidRPr="00FE56A1">
        <w:rPr>
          <w:b/>
          <w:color w:val="E36C0A" w:themeColor="accent6" w:themeShade="BF"/>
          <w:sz w:val="24"/>
          <w:szCs w:val="24"/>
          <w:u w:val="single"/>
          <w:lang w:eastAsia="bg-BG"/>
        </w:rPr>
        <w:t>Second European Conference on Social Media (ECSM 2015)</w:t>
      </w:r>
      <w:r w:rsidR="00FE56A1" w:rsidRPr="00FE56A1">
        <w:rPr>
          <w:b/>
          <w:color w:val="E36C0A" w:themeColor="accent6" w:themeShade="BF"/>
          <w:sz w:val="24"/>
          <w:szCs w:val="24"/>
          <w:u w:val="single"/>
          <w:lang w:val="en-US" w:eastAsia="bg-BG"/>
        </w:rPr>
        <w:t xml:space="preserve">, </w:t>
      </w:r>
      <w:r w:rsidRPr="00FE56A1">
        <w:rPr>
          <w:b/>
          <w:color w:val="E36C0A" w:themeColor="accent6" w:themeShade="BF"/>
          <w:sz w:val="24"/>
          <w:szCs w:val="24"/>
          <w:u w:val="single"/>
          <w:lang w:eastAsia="bg-BG"/>
        </w:rPr>
        <w:t xml:space="preserve">9 </w:t>
      </w:r>
      <w:r w:rsidR="00FE56A1" w:rsidRPr="00FE56A1">
        <w:rPr>
          <w:b/>
          <w:color w:val="E36C0A" w:themeColor="accent6" w:themeShade="BF"/>
          <w:sz w:val="24"/>
          <w:szCs w:val="24"/>
          <w:u w:val="single"/>
          <w:lang w:val="en-US" w:eastAsia="bg-BG"/>
        </w:rPr>
        <w:t xml:space="preserve">- </w:t>
      </w:r>
      <w:r w:rsidRPr="00FE56A1">
        <w:rPr>
          <w:b/>
          <w:color w:val="E36C0A" w:themeColor="accent6" w:themeShade="BF"/>
          <w:sz w:val="24"/>
          <w:szCs w:val="24"/>
          <w:u w:val="single"/>
          <w:lang w:eastAsia="bg-BG"/>
        </w:rPr>
        <w:t xml:space="preserve">10 July </w:t>
      </w:r>
      <w:r w:rsidR="00FE56A1" w:rsidRPr="00FE56A1">
        <w:rPr>
          <w:b/>
          <w:color w:val="E36C0A" w:themeColor="accent6" w:themeShade="BF"/>
          <w:sz w:val="24"/>
          <w:szCs w:val="24"/>
          <w:u w:val="single"/>
          <w:lang w:val="en-US" w:eastAsia="bg-BG"/>
        </w:rPr>
        <w:t xml:space="preserve">2015, </w:t>
      </w:r>
      <w:r w:rsidRPr="00FE56A1">
        <w:rPr>
          <w:b/>
          <w:color w:val="E36C0A" w:themeColor="accent6" w:themeShade="BF"/>
          <w:sz w:val="24"/>
          <w:szCs w:val="24"/>
          <w:u w:val="single"/>
          <w:lang w:eastAsia="bg-BG"/>
        </w:rPr>
        <w:t>Porto, Por</w:t>
      </w:r>
      <w:r w:rsidR="00FE56A1" w:rsidRPr="00FE56A1">
        <w:rPr>
          <w:b/>
          <w:color w:val="E36C0A" w:themeColor="accent6" w:themeShade="BF"/>
          <w:sz w:val="24"/>
          <w:szCs w:val="24"/>
          <w:u w:val="single"/>
          <w:lang w:eastAsia="bg-BG"/>
        </w:rPr>
        <w:t>tugal</w:t>
      </w:r>
    </w:p>
    <w:p w:rsidR="00FE56A1" w:rsidRDefault="00762B24" w:rsidP="00FE56A1">
      <w:pPr>
        <w:rPr>
          <w:sz w:val="24"/>
          <w:szCs w:val="24"/>
          <w:lang w:val="en-US" w:eastAsia="bg-BG"/>
        </w:rPr>
      </w:pPr>
      <w:r w:rsidRPr="00FE56A1">
        <w:rPr>
          <w:sz w:val="24"/>
          <w:szCs w:val="24"/>
          <w:lang w:eastAsia="bg-BG"/>
        </w:rPr>
        <w:t>The conference seeks to establish a platform where academics and professionals can share and learn. This will be an opportunity to bring together interested parties, be they practitioners, scholars or doctoral students to share examples, cases, theories and analysis of social media. In addition to the two-day conference, there will also be a one-day seminar on Qualitative Research Methods which will take place on 8 July.</w:t>
      </w:r>
      <w:r w:rsidR="00FE56A1">
        <w:rPr>
          <w:sz w:val="24"/>
          <w:szCs w:val="24"/>
          <w:lang w:val="en-US" w:eastAsia="bg-BG"/>
        </w:rPr>
        <w:t xml:space="preserve"> </w:t>
      </w:r>
    </w:p>
    <w:p w:rsidR="00FE56A1" w:rsidRDefault="00762B24" w:rsidP="004A14E0">
      <w:pPr>
        <w:spacing w:before="120" w:after="120"/>
        <w:rPr>
          <w:sz w:val="24"/>
          <w:szCs w:val="24"/>
          <w:lang w:val="en-US" w:eastAsia="bg-BG"/>
        </w:rPr>
      </w:pPr>
      <w:r w:rsidRPr="00FE56A1">
        <w:rPr>
          <w:sz w:val="24"/>
          <w:szCs w:val="24"/>
          <w:lang w:eastAsia="bg-BG"/>
        </w:rPr>
        <w:t>Early registration fees range from approximately EUR 270 to approximately EUR 720.</w:t>
      </w:r>
      <w:r w:rsidR="00FE56A1">
        <w:rPr>
          <w:sz w:val="24"/>
          <w:szCs w:val="24"/>
          <w:lang w:val="en-US" w:eastAsia="bg-BG"/>
        </w:rPr>
        <w:t xml:space="preserve"> </w:t>
      </w:r>
    </w:p>
    <w:p w:rsidR="004118BC" w:rsidRDefault="00762B24" w:rsidP="004118BC">
      <w:pPr>
        <w:spacing w:after="0"/>
        <w:rPr>
          <w:sz w:val="24"/>
          <w:szCs w:val="24"/>
          <w:lang w:val="en-US" w:eastAsia="bg-BG"/>
        </w:rPr>
      </w:pPr>
      <w:r w:rsidRPr="00FE56A1">
        <w:rPr>
          <w:sz w:val="24"/>
          <w:szCs w:val="24"/>
          <w:lang w:eastAsia="bg-BG"/>
        </w:rPr>
        <w:t>For further information, please visit:</w:t>
      </w:r>
      <w:r w:rsidR="00FE56A1">
        <w:rPr>
          <w:sz w:val="24"/>
          <w:szCs w:val="24"/>
          <w:lang w:val="en-US" w:eastAsia="bg-BG"/>
        </w:rPr>
        <w:t xml:space="preserve"> </w:t>
      </w:r>
    </w:p>
    <w:p w:rsidR="00762B24" w:rsidRPr="00FE56A1" w:rsidRDefault="001B7715" w:rsidP="004118BC">
      <w:pPr>
        <w:rPr>
          <w:sz w:val="24"/>
          <w:szCs w:val="24"/>
          <w:lang w:eastAsia="bg-BG"/>
        </w:rPr>
      </w:pPr>
      <w:hyperlink r:id="rId53" w:history="1">
        <w:r w:rsidR="00762B24" w:rsidRPr="00FE56A1">
          <w:rPr>
            <w:color w:val="027AC6"/>
            <w:sz w:val="24"/>
            <w:szCs w:val="24"/>
            <w:u w:val="single"/>
            <w:lang w:eastAsia="bg-BG"/>
          </w:rPr>
          <w:t>http://academic-conferences.org/ecsm/ecsm2015/ecsm15-home.htm</w:t>
        </w:r>
      </w:hyperlink>
    </w:p>
    <w:p w:rsidR="00902705" w:rsidRPr="00F63496" w:rsidRDefault="00902705" w:rsidP="00F63496">
      <w:pPr>
        <w:rPr>
          <w:b/>
          <w:color w:val="E36C0A" w:themeColor="accent6" w:themeShade="BF"/>
          <w:sz w:val="24"/>
          <w:szCs w:val="24"/>
          <w:u w:val="single"/>
          <w:lang w:val="ru-RU" w:eastAsia="bg-BG"/>
        </w:rPr>
      </w:pPr>
      <w:r w:rsidRPr="00F63496">
        <w:rPr>
          <w:b/>
          <w:color w:val="E36C0A" w:themeColor="accent6" w:themeShade="BF"/>
          <w:sz w:val="24"/>
          <w:szCs w:val="24"/>
          <w:u w:val="single"/>
        </w:rPr>
        <w:t>Лятно училище</w:t>
      </w:r>
      <w:r w:rsidR="00F63496" w:rsidRPr="00F63496">
        <w:rPr>
          <w:b/>
          <w:color w:val="E36C0A" w:themeColor="accent6" w:themeShade="BF"/>
          <w:sz w:val="24"/>
          <w:szCs w:val="24"/>
          <w:u w:val="single"/>
        </w:rPr>
        <w:t xml:space="preserve"> за студенти, 5-18 юли 2015, </w:t>
      </w:r>
      <w:r w:rsidRPr="00F63496">
        <w:rPr>
          <w:b/>
          <w:color w:val="E36C0A" w:themeColor="accent6" w:themeShade="BF"/>
          <w:sz w:val="24"/>
          <w:szCs w:val="24"/>
          <w:u w:val="single"/>
        </w:rPr>
        <w:t>Краков</w:t>
      </w:r>
      <w:r w:rsidR="00F63496" w:rsidRPr="00F63496">
        <w:rPr>
          <w:b/>
          <w:color w:val="E36C0A" w:themeColor="accent6" w:themeShade="BF"/>
          <w:sz w:val="24"/>
          <w:szCs w:val="24"/>
          <w:u w:val="single"/>
        </w:rPr>
        <w:t>, Полша</w:t>
      </w:r>
    </w:p>
    <w:p w:rsidR="00F63496" w:rsidRPr="00F63496" w:rsidRDefault="00902705" w:rsidP="00902705">
      <w:pPr>
        <w:rPr>
          <w:rFonts w:cs="Times New Roman"/>
          <w:color w:val="333333"/>
          <w:sz w:val="24"/>
          <w:szCs w:val="24"/>
        </w:rPr>
      </w:pPr>
      <w:proofErr w:type="spellStart"/>
      <w:r w:rsidRPr="00F63496">
        <w:rPr>
          <w:rFonts w:cs="Times New Roman"/>
          <w:color w:val="333333"/>
          <w:sz w:val="24"/>
          <w:szCs w:val="24"/>
        </w:rPr>
        <w:t>Вишеградското</w:t>
      </w:r>
      <w:proofErr w:type="spellEnd"/>
      <w:r w:rsidRPr="00F63496">
        <w:rPr>
          <w:rFonts w:cs="Times New Roman"/>
          <w:color w:val="333333"/>
          <w:sz w:val="24"/>
          <w:szCs w:val="24"/>
        </w:rPr>
        <w:t xml:space="preserve"> лятно училище е отворено за студенти от Централна и Източна Европа. Целта на този проект е да задълбочи знанията за регионалните и глобални предизвикателства, ликвидирането на взаимните стереотипи, създаването на приятелски контакти. То се провежда в продължение на две седмици от 5 до 18 юли в Краков, Полша.</w:t>
      </w:r>
      <w:r w:rsidR="00F63496" w:rsidRPr="00F63496">
        <w:rPr>
          <w:rFonts w:cs="Times New Roman"/>
          <w:color w:val="333333"/>
          <w:sz w:val="24"/>
          <w:szCs w:val="24"/>
        </w:rPr>
        <w:t xml:space="preserve"> </w:t>
      </w:r>
    </w:p>
    <w:p w:rsidR="00F63496" w:rsidRPr="00F63496" w:rsidRDefault="00902705" w:rsidP="00902705">
      <w:pPr>
        <w:rPr>
          <w:rFonts w:cs="Times New Roman"/>
          <w:color w:val="333333"/>
          <w:sz w:val="24"/>
          <w:szCs w:val="24"/>
        </w:rPr>
      </w:pPr>
      <w:r w:rsidRPr="00F63496">
        <w:rPr>
          <w:rFonts w:cs="Times New Roman"/>
          <w:color w:val="333333"/>
          <w:sz w:val="24"/>
          <w:szCs w:val="24"/>
        </w:rPr>
        <w:t>Програмата на тазгодишното лятно училище включва лекции, дискусии по текущи политически, културни и социални въпроси в глобална и европейска перспектива. Лектори ще бъдат представители на европейските институции и местните власти, учени, бизнесмени, журналисти и артисти.</w:t>
      </w:r>
    </w:p>
    <w:p w:rsidR="00F63496" w:rsidRDefault="00902705" w:rsidP="00902705">
      <w:pPr>
        <w:rPr>
          <w:rFonts w:cs="Times New Roman"/>
          <w:color w:val="333333"/>
          <w:sz w:val="24"/>
          <w:szCs w:val="24"/>
        </w:rPr>
      </w:pPr>
      <w:r w:rsidRPr="00F63496">
        <w:rPr>
          <w:rFonts w:cs="Times New Roman"/>
          <w:color w:val="333333"/>
          <w:sz w:val="24"/>
          <w:szCs w:val="24"/>
        </w:rPr>
        <w:t>Работният език на училището е английският, а крайният срок за кандидатстване е 31 март 2015.</w:t>
      </w:r>
      <w:r w:rsidR="00F63496" w:rsidRPr="00F63496">
        <w:rPr>
          <w:rFonts w:cs="Times New Roman"/>
          <w:color w:val="333333"/>
          <w:sz w:val="24"/>
          <w:szCs w:val="24"/>
        </w:rPr>
        <w:t xml:space="preserve"> </w:t>
      </w:r>
      <w:r w:rsidRPr="00F63496">
        <w:rPr>
          <w:rFonts w:cs="Times New Roman"/>
          <w:color w:val="333333"/>
          <w:sz w:val="24"/>
          <w:szCs w:val="24"/>
        </w:rPr>
        <w:t>Таксата за регистрация в училището в 75 евро, като участниците трябва да покрият сами и пътните разноски. Организаторите покриват учебните материали, настаняването на участниците и участието в специални събития.</w:t>
      </w:r>
    </w:p>
    <w:p w:rsidR="00902705" w:rsidRPr="004E3BE7" w:rsidRDefault="00902705" w:rsidP="000325BB">
      <w:pPr>
        <w:spacing w:after="360"/>
        <w:rPr>
          <w:rFonts w:cs="Times New Roman"/>
          <w:color w:val="003366"/>
          <w:sz w:val="24"/>
          <w:szCs w:val="24"/>
          <w:u w:val="single"/>
          <w:lang w:val="ru-RU"/>
        </w:rPr>
      </w:pPr>
      <w:r w:rsidRPr="00F63496">
        <w:rPr>
          <w:rFonts w:cs="Times New Roman"/>
          <w:color w:val="333333"/>
          <w:sz w:val="24"/>
          <w:szCs w:val="24"/>
        </w:rPr>
        <w:t xml:space="preserve">Повече информация на </w:t>
      </w:r>
      <w:hyperlink r:id="rId54" w:history="1">
        <w:r w:rsidRPr="00F63496">
          <w:rPr>
            <w:rFonts w:cs="Times New Roman"/>
            <w:color w:val="003366"/>
            <w:sz w:val="24"/>
            <w:szCs w:val="24"/>
            <w:u w:val="single"/>
          </w:rPr>
          <w:t>http://www.visegradsummerschool.org</w:t>
        </w:r>
      </w:hyperlink>
    </w:p>
    <w:p w:rsidR="00802651" w:rsidRPr="002409A8" w:rsidRDefault="00802651" w:rsidP="002409A8">
      <w:pPr>
        <w:rPr>
          <w:b/>
          <w:color w:val="E36C0A" w:themeColor="accent6" w:themeShade="BF"/>
          <w:sz w:val="24"/>
          <w:szCs w:val="24"/>
          <w:u w:val="single"/>
          <w:lang w:val="en-US" w:eastAsia="bg-BG"/>
        </w:rPr>
      </w:pPr>
      <w:r w:rsidRPr="002409A8">
        <w:rPr>
          <w:b/>
          <w:color w:val="E36C0A" w:themeColor="accent6" w:themeShade="BF"/>
          <w:sz w:val="24"/>
          <w:szCs w:val="24"/>
          <w:u w:val="single"/>
          <w:lang w:eastAsia="bg-BG"/>
        </w:rPr>
        <w:t>6th International Conference on Experiments/Process/System Modeling/Simulati</w:t>
      </w:r>
      <w:r w:rsidR="00F97C3F" w:rsidRPr="002409A8">
        <w:rPr>
          <w:b/>
          <w:color w:val="E36C0A" w:themeColor="accent6" w:themeShade="BF"/>
          <w:sz w:val="24"/>
          <w:szCs w:val="24"/>
          <w:u w:val="single"/>
          <w:lang w:eastAsia="bg-BG"/>
        </w:rPr>
        <w:t>on/Optimization (6th IC-EpsMsO)</w:t>
      </w:r>
      <w:r w:rsidR="00F97C3F" w:rsidRPr="002409A8">
        <w:rPr>
          <w:b/>
          <w:color w:val="E36C0A" w:themeColor="accent6" w:themeShade="BF"/>
          <w:sz w:val="24"/>
          <w:szCs w:val="24"/>
          <w:u w:val="single"/>
          <w:lang w:val="en-US" w:eastAsia="bg-BG"/>
        </w:rPr>
        <w:t>, 8-11 July, Greece</w:t>
      </w:r>
    </w:p>
    <w:p w:rsidR="00802651" w:rsidRPr="00802651" w:rsidRDefault="00802651" w:rsidP="00F97C3F">
      <w:pPr>
        <w:spacing w:line="240" w:lineRule="auto"/>
        <w:rPr>
          <w:rFonts w:eastAsia="Times New Roman" w:cs="Times New Roman"/>
          <w:bCs/>
          <w:iCs/>
          <w:sz w:val="24"/>
          <w:szCs w:val="24"/>
          <w:lang w:eastAsia="bg-BG"/>
        </w:rPr>
      </w:pPr>
      <w:r w:rsidRPr="00802651">
        <w:rPr>
          <w:rFonts w:eastAsia="Times New Roman" w:cs="Times New Roman"/>
          <w:bCs/>
          <w:iCs/>
          <w:sz w:val="24"/>
          <w:szCs w:val="24"/>
          <w:lang w:eastAsia="bg-BG"/>
        </w:rPr>
        <w:t>The Chairman of the 6th International Conference on Experiments/Process/System Modeling/Simulation/Optimization (IC-EpsMsO), Prof. Demos T. Tsahalis, also Director of LFME (</w:t>
      </w:r>
      <w:hyperlink r:id="rId55" w:history="1">
        <w:r w:rsidR="00F97C3F" w:rsidRPr="00F97C3F">
          <w:rPr>
            <w:rStyle w:val="Hyperlink"/>
            <w:rFonts w:eastAsia="Times New Roman" w:cs="Times New Roman"/>
            <w:bCs/>
            <w:iCs/>
            <w:sz w:val="24"/>
            <w:szCs w:val="24"/>
            <w:lang w:eastAsia="bg-BG"/>
          </w:rPr>
          <w:t>www.lfme.gr</w:t>
        </w:r>
      </w:hyperlink>
      <w:r w:rsidRPr="00802651">
        <w:rPr>
          <w:rFonts w:eastAsia="Times New Roman" w:cs="Times New Roman"/>
          <w:bCs/>
          <w:iCs/>
          <w:sz w:val="24"/>
          <w:szCs w:val="24"/>
          <w:lang w:eastAsia="bg-BG"/>
        </w:rPr>
        <w:t>), invites all scientists and engineers from the academic, scientific engineering and industrial sector to participate in the Conference and to contribute both in the promotion and dissemination of the scientific knowledge. Please forward to colleagues of yours that you think might be interested in participating.</w:t>
      </w:r>
    </w:p>
    <w:p w:rsidR="00F97C3F" w:rsidRDefault="00802651" w:rsidP="00F97C3F">
      <w:pPr>
        <w:spacing w:after="120" w:line="240" w:lineRule="auto"/>
        <w:rPr>
          <w:rFonts w:eastAsia="Times New Roman" w:cs="Times New Roman"/>
          <w:sz w:val="24"/>
          <w:szCs w:val="24"/>
          <w:lang w:val="en-US" w:eastAsia="bg-BG"/>
        </w:rPr>
      </w:pPr>
      <w:r w:rsidRPr="00802651">
        <w:rPr>
          <w:rFonts w:eastAsia="Times New Roman" w:cs="Times New Roman"/>
          <w:sz w:val="24"/>
          <w:szCs w:val="24"/>
          <w:lang w:eastAsia="bg-BG"/>
        </w:rPr>
        <w:lastRenderedPageBreak/>
        <w:t>Contribution related to any aspects from Modeling, Simulation and Optimization of Experimental Results, Processes and Systems are enthusiastically encouraged. The contributions will be published in the Conference Proceedings</w:t>
      </w:r>
      <w:r w:rsidR="00F97C3F">
        <w:rPr>
          <w:rFonts w:eastAsia="Times New Roman" w:cs="Times New Roman"/>
          <w:sz w:val="24"/>
          <w:szCs w:val="24"/>
          <w:lang w:val="en-US" w:eastAsia="bg-BG"/>
        </w:rPr>
        <w:t>.</w:t>
      </w:r>
    </w:p>
    <w:p w:rsidR="00F97C3F" w:rsidRDefault="00802651" w:rsidP="00F97C3F">
      <w:pPr>
        <w:spacing w:after="120" w:line="240" w:lineRule="auto"/>
        <w:rPr>
          <w:rFonts w:eastAsia="Times New Roman" w:cs="Times New Roman"/>
          <w:sz w:val="24"/>
          <w:szCs w:val="24"/>
          <w:lang w:val="en-US" w:eastAsia="bg-BG"/>
        </w:rPr>
      </w:pPr>
      <w:r w:rsidRPr="00802651">
        <w:rPr>
          <w:rFonts w:eastAsia="Times New Roman" w:cs="Times New Roman"/>
          <w:sz w:val="24"/>
          <w:szCs w:val="24"/>
          <w:lang w:eastAsia="bg-BG"/>
        </w:rPr>
        <w:t>Selected high quality papers will be considered for possible publication in international, peer-reviewed journals, such as: International Journal of Low-Carbon Technology, International Journal of Aerospace Sciences.</w:t>
      </w:r>
    </w:p>
    <w:p w:rsidR="00802651" w:rsidRDefault="00802651" w:rsidP="00410A71">
      <w:pPr>
        <w:spacing w:after="100" w:afterAutospacing="1" w:line="240" w:lineRule="auto"/>
        <w:rPr>
          <w:rFonts w:eastAsia="Times New Roman" w:cs="Times New Roman"/>
          <w:color w:val="027AC6"/>
          <w:sz w:val="24"/>
          <w:szCs w:val="24"/>
          <w:u w:val="single"/>
          <w:lang w:val="en-US" w:eastAsia="bg-BG"/>
        </w:rPr>
      </w:pPr>
      <w:r w:rsidRPr="00802651">
        <w:rPr>
          <w:rFonts w:eastAsia="Times New Roman" w:cs="Times New Roman"/>
          <w:sz w:val="24"/>
          <w:szCs w:val="24"/>
          <w:lang w:eastAsia="bg-BG"/>
        </w:rPr>
        <w:t xml:space="preserve">For further information, please visit the conference website: </w:t>
      </w:r>
      <w:hyperlink r:id="rId56" w:history="1">
        <w:r w:rsidRPr="00802651">
          <w:rPr>
            <w:rFonts w:eastAsia="Times New Roman" w:cs="Times New Roman"/>
            <w:color w:val="027AC6"/>
            <w:sz w:val="24"/>
            <w:szCs w:val="24"/>
            <w:u w:val="single"/>
            <w:lang w:eastAsia="bg-BG"/>
          </w:rPr>
          <w:t>www.epsmso.gr</w:t>
        </w:r>
      </w:hyperlink>
    </w:p>
    <w:p w:rsidR="0055012A" w:rsidRPr="008F5067" w:rsidRDefault="001B7715" w:rsidP="008F5067">
      <w:pPr>
        <w:rPr>
          <w:b/>
          <w:color w:val="E36C0A" w:themeColor="accent6" w:themeShade="BF"/>
          <w:sz w:val="24"/>
          <w:szCs w:val="24"/>
          <w:u w:val="single"/>
          <w:lang w:val="en-US" w:eastAsia="bg-BG"/>
        </w:rPr>
      </w:pPr>
      <w:hyperlink r:id="rId57" w:history="1">
        <w:r w:rsidR="0055012A" w:rsidRPr="008F5067">
          <w:rPr>
            <w:b/>
            <w:color w:val="E36C0A" w:themeColor="accent6" w:themeShade="BF"/>
            <w:sz w:val="24"/>
            <w:szCs w:val="24"/>
            <w:u w:val="single"/>
            <w:lang w:eastAsia="bg-BG"/>
          </w:rPr>
          <w:t>ISC High Performance conference and exhibition</w:t>
        </w:r>
      </w:hyperlink>
      <w:r w:rsidR="008F5067" w:rsidRPr="008F5067">
        <w:rPr>
          <w:b/>
          <w:color w:val="E36C0A" w:themeColor="accent6" w:themeShade="BF"/>
          <w:sz w:val="24"/>
          <w:szCs w:val="24"/>
          <w:u w:val="single"/>
          <w:lang w:val="en-US" w:eastAsia="bg-BG"/>
        </w:rPr>
        <w:t>, 12 – 16 July 2015, F</w:t>
      </w:r>
      <w:r w:rsidR="0055012A" w:rsidRPr="008F5067">
        <w:rPr>
          <w:b/>
          <w:color w:val="E36C0A" w:themeColor="accent6" w:themeShade="BF"/>
          <w:sz w:val="24"/>
          <w:szCs w:val="24"/>
          <w:u w:val="single"/>
          <w:lang w:eastAsia="bg-BG"/>
        </w:rPr>
        <w:t>rankfurt</w:t>
      </w:r>
      <w:r w:rsidR="008F5067" w:rsidRPr="008F5067">
        <w:rPr>
          <w:b/>
          <w:color w:val="E36C0A" w:themeColor="accent6" w:themeShade="BF"/>
          <w:sz w:val="24"/>
          <w:szCs w:val="24"/>
          <w:u w:val="single"/>
          <w:lang w:val="en-US" w:eastAsia="bg-BG"/>
        </w:rPr>
        <w:t xml:space="preserve">, </w:t>
      </w:r>
      <w:r w:rsidR="008F5067" w:rsidRPr="008F5067">
        <w:rPr>
          <w:b/>
          <w:color w:val="E36C0A" w:themeColor="accent6" w:themeShade="BF"/>
          <w:sz w:val="24"/>
          <w:szCs w:val="24"/>
          <w:u w:val="single"/>
          <w:lang w:eastAsia="bg-BG"/>
        </w:rPr>
        <w:t>Germany</w:t>
      </w:r>
    </w:p>
    <w:p w:rsidR="0055012A" w:rsidRPr="008F5067" w:rsidRDefault="0055012A" w:rsidP="008F5067">
      <w:pPr>
        <w:rPr>
          <w:rFonts w:cs="Times New Roman"/>
          <w:color w:val="027AC6"/>
          <w:sz w:val="24"/>
          <w:szCs w:val="24"/>
          <w:u w:val="single"/>
          <w:lang w:val="en-US" w:eastAsia="bg-BG"/>
        </w:rPr>
      </w:pPr>
      <w:r w:rsidRPr="008F5067">
        <w:rPr>
          <w:sz w:val="24"/>
          <w:szCs w:val="24"/>
          <w:lang w:eastAsia="bg-BG"/>
        </w:rPr>
        <w:t xml:space="preserve">The ISC High Performance conference and exhibition event is the HPC forum to learn about the latest developments in the field and for networking. More than 2,600 international attendees from the HPC and scientific computing communities and 160 exhibitors are expected. </w:t>
      </w:r>
      <w:hyperlink r:id="rId58" w:history="1">
        <w:r w:rsidRPr="008F5067">
          <w:rPr>
            <w:color w:val="0065A2"/>
            <w:sz w:val="24"/>
            <w:szCs w:val="24"/>
            <w:lang w:eastAsia="bg-BG"/>
          </w:rPr>
          <w:t>Read more</w:t>
        </w:r>
      </w:hyperlink>
    </w:p>
    <w:p w:rsidR="001026EA" w:rsidRPr="008F5067" w:rsidRDefault="001026EA" w:rsidP="008F5067">
      <w:pPr>
        <w:rPr>
          <w:b/>
          <w:color w:val="E36C0A" w:themeColor="accent6" w:themeShade="BF"/>
          <w:sz w:val="24"/>
          <w:szCs w:val="24"/>
          <w:u w:val="single"/>
          <w:lang w:val="en-US" w:eastAsia="bg-BG"/>
        </w:rPr>
      </w:pPr>
      <w:r w:rsidRPr="008F5067">
        <w:rPr>
          <w:b/>
          <w:color w:val="E36C0A" w:themeColor="accent6" w:themeShade="BF"/>
          <w:sz w:val="24"/>
          <w:szCs w:val="24"/>
          <w:u w:val="single"/>
          <w:lang w:eastAsia="bg-BG"/>
        </w:rPr>
        <w:t>The Second International Conference on Energy and Environment Research (ICEER 2015)</w:t>
      </w:r>
      <w:r w:rsidR="008F5067" w:rsidRPr="008F5067">
        <w:rPr>
          <w:b/>
          <w:color w:val="E36C0A" w:themeColor="accent6" w:themeShade="BF"/>
          <w:sz w:val="24"/>
          <w:szCs w:val="24"/>
          <w:u w:val="single"/>
          <w:lang w:val="en-US" w:eastAsia="bg-BG"/>
        </w:rPr>
        <w:t xml:space="preserve">, </w:t>
      </w:r>
      <w:r w:rsidRPr="008F5067">
        <w:rPr>
          <w:b/>
          <w:color w:val="E36C0A" w:themeColor="accent6" w:themeShade="BF"/>
          <w:sz w:val="24"/>
          <w:szCs w:val="24"/>
          <w:u w:val="single"/>
          <w:lang w:eastAsia="bg-BG"/>
        </w:rPr>
        <w:t xml:space="preserve"> 13 </w:t>
      </w:r>
      <w:r w:rsidR="008F5067" w:rsidRPr="008F5067">
        <w:rPr>
          <w:b/>
          <w:color w:val="E36C0A" w:themeColor="accent6" w:themeShade="BF"/>
          <w:sz w:val="24"/>
          <w:szCs w:val="24"/>
          <w:u w:val="single"/>
          <w:lang w:val="en-US" w:eastAsia="bg-BG"/>
        </w:rPr>
        <w:t xml:space="preserve">- </w:t>
      </w:r>
      <w:r w:rsidRPr="008F5067">
        <w:rPr>
          <w:b/>
          <w:color w:val="E36C0A" w:themeColor="accent6" w:themeShade="BF"/>
          <w:sz w:val="24"/>
          <w:szCs w:val="24"/>
          <w:u w:val="single"/>
          <w:lang w:eastAsia="bg-BG"/>
        </w:rPr>
        <w:t xml:space="preserve">14 July </w:t>
      </w:r>
      <w:r w:rsidR="008F5067" w:rsidRPr="008F5067">
        <w:rPr>
          <w:b/>
          <w:color w:val="E36C0A" w:themeColor="accent6" w:themeShade="BF"/>
          <w:sz w:val="24"/>
          <w:szCs w:val="24"/>
          <w:u w:val="single"/>
          <w:lang w:val="en-US" w:eastAsia="bg-BG"/>
        </w:rPr>
        <w:t xml:space="preserve">2015, </w:t>
      </w:r>
      <w:r w:rsidR="008F5067" w:rsidRPr="008F5067">
        <w:rPr>
          <w:b/>
          <w:color w:val="E36C0A" w:themeColor="accent6" w:themeShade="BF"/>
          <w:sz w:val="24"/>
          <w:szCs w:val="24"/>
          <w:u w:val="single"/>
          <w:lang w:eastAsia="bg-BG"/>
        </w:rPr>
        <w:t>Lisbon, Portugal</w:t>
      </w:r>
    </w:p>
    <w:p w:rsidR="001026EA" w:rsidRPr="008F5067" w:rsidRDefault="001026EA" w:rsidP="008F5067">
      <w:pPr>
        <w:rPr>
          <w:sz w:val="24"/>
          <w:szCs w:val="24"/>
          <w:lang w:eastAsia="bg-BG"/>
        </w:rPr>
      </w:pPr>
      <w:r w:rsidRPr="008F5067">
        <w:rPr>
          <w:sz w:val="24"/>
          <w:szCs w:val="24"/>
          <w:lang w:eastAsia="bg-BG"/>
        </w:rPr>
        <w:t>ICEER focuses on the state of the art technologies pertaining to energy and environment research, and the applications of energy and environment research in domains as astronomy, biology, education, geosciences, security and health care, etc. It is a technical congregation where the latest theoretical and technological advances are presented and discussed. Registration fees (paid before 15 May) range from approximately EUR 240 to approximately EUR 475.</w:t>
      </w:r>
      <w:r w:rsidR="008F5067">
        <w:rPr>
          <w:sz w:val="24"/>
          <w:szCs w:val="24"/>
          <w:lang w:val="en-US" w:eastAsia="bg-BG"/>
        </w:rPr>
        <w:t xml:space="preserve"> </w:t>
      </w:r>
      <w:r w:rsidRPr="008F5067">
        <w:rPr>
          <w:sz w:val="24"/>
          <w:szCs w:val="24"/>
          <w:lang w:eastAsia="bg-BG"/>
        </w:rPr>
        <w:t>For further information, please visit:</w:t>
      </w:r>
      <w:r w:rsidR="008F5067">
        <w:rPr>
          <w:sz w:val="24"/>
          <w:szCs w:val="24"/>
          <w:lang w:val="en-US" w:eastAsia="bg-BG"/>
        </w:rPr>
        <w:t xml:space="preserve"> </w:t>
      </w:r>
      <w:hyperlink r:id="rId59" w:history="1">
        <w:r w:rsidRPr="008F5067">
          <w:rPr>
            <w:color w:val="027AC6"/>
            <w:sz w:val="24"/>
            <w:szCs w:val="24"/>
            <w:u w:val="single"/>
            <w:lang w:eastAsia="bg-BG"/>
          </w:rPr>
          <w:t>http://www.iceer.net/</w:t>
        </w:r>
      </w:hyperlink>
    </w:p>
    <w:p w:rsidR="006E7292" w:rsidRPr="00201924" w:rsidRDefault="006E7292" w:rsidP="00201924">
      <w:pPr>
        <w:rPr>
          <w:b/>
          <w:color w:val="E36C0A" w:themeColor="accent6" w:themeShade="BF"/>
          <w:sz w:val="24"/>
          <w:szCs w:val="24"/>
          <w:u w:val="single"/>
          <w:lang w:eastAsia="bg-BG"/>
        </w:rPr>
      </w:pPr>
      <w:r w:rsidRPr="00201924">
        <w:rPr>
          <w:b/>
          <w:color w:val="E36C0A" w:themeColor="accent6" w:themeShade="BF"/>
          <w:sz w:val="24"/>
          <w:szCs w:val="24"/>
          <w:u w:val="single"/>
          <w:lang w:eastAsia="bg-BG"/>
        </w:rPr>
        <w:t>2015 International Conference on</w:t>
      </w:r>
      <w:r w:rsidR="000325BB" w:rsidRPr="00201924">
        <w:rPr>
          <w:b/>
          <w:color w:val="E36C0A" w:themeColor="accent6" w:themeShade="BF"/>
          <w:sz w:val="24"/>
          <w:szCs w:val="24"/>
          <w:u w:val="single"/>
          <w:lang w:eastAsia="bg-BG"/>
        </w:rPr>
        <w:t xml:space="preserve"> Material Sciences (ICOMS 2015)</w:t>
      </w:r>
      <w:r w:rsidR="000325BB" w:rsidRPr="00201924">
        <w:rPr>
          <w:b/>
          <w:color w:val="E36C0A" w:themeColor="accent6" w:themeShade="BF"/>
          <w:sz w:val="24"/>
          <w:szCs w:val="24"/>
          <w:u w:val="single"/>
          <w:lang w:val="en-US" w:eastAsia="bg-BG"/>
        </w:rPr>
        <w:t xml:space="preserve">, </w:t>
      </w:r>
      <w:r w:rsidR="000325BB" w:rsidRPr="00201924">
        <w:rPr>
          <w:b/>
          <w:iCs/>
          <w:color w:val="E36C0A" w:themeColor="accent6" w:themeShade="BF"/>
          <w:sz w:val="24"/>
          <w:szCs w:val="24"/>
          <w:u w:val="single"/>
          <w:lang w:eastAsia="bg-BG"/>
        </w:rPr>
        <w:t xml:space="preserve">13 </w:t>
      </w:r>
      <w:r w:rsidR="000325BB" w:rsidRPr="00201924">
        <w:rPr>
          <w:b/>
          <w:iCs/>
          <w:color w:val="E36C0A" w:themeColor="accent6" w:themeShade="BF"/>
          <w:sz w:val="24"/>
          <w:szCs w:val="24"/>
          <w:u w:val="single"/>
          <w:lang w:val="en-US" w:eastAsia="bg-BG"/>
        </w:rPr>
        <w:t>-</w:t>
      </w:r>
      <w:r w:rsidR="000325BB" w:rsidRPr="00201924">
        <w:rPr>
          <w:b/>
          <w:iCs/>
          <w:color w:val="E36C0A" w:themeColor="accent6" w:themeShade="BF"/>
          <w:sz w:val="24"/>
          <w:szCs w:val="24"/>
          <w:u w:val="single"/>
          <w:lang w:eastAsia="bg-BG"/>
        </w:rPr>
        <w:t xml:space="preserve"> 14 July</w:t>
      </w:r>
      <w:r w:rsidR="000325BB" w:rsidRPr="00201924">
        <w:rPr>
          <w:b/>
          <w:iCs/>
          <w:color w:val="E36C0A" w:themeColor="accent6" w:themeShade="BF"/>
          <w:sz w:val="24"/>
          <w:szCs w:val="24"/>
          <w:u w:val="single"/>
          <w:lang w:val="en-US" w:eastAsia="bg-BG"/>
        </w:rPr>
        <w:t xml:space="preserve">2015, </w:t>
      </w:r>
      <w:r w:rsidR="000325BB" w:rsidRPr="00201924">
        <w:rPr>
          <w:b/>
          <w:iCs/>
          <w:color w:val="E36C0A" w:themeColor="accent6" w:themeShade="BF"/>
          <w:sz w:val="24"/>
          <w:szCs w:val="24"/>
          <w:u w:val="single"/>
          <w:lang w:eastAsia="bg-BG"/>
        </w:rPr>
        <w:t>Lisbon, Portugal</w:t>
      </w:r>
    </w:p>
    <w:p w:rsidR="000325BB" w:rsidRDefault="006E7292" w:rsidP="000325BB">
      <w:pPr>
        <w:spacing w:after="120" w:line="240" w:lineRule="auto"/>
        <w:rPr>
          <w:rFonts w:eastAsia="Times New Roman" w:cs="Times New Roman"/>
          <w:sz w:val="24"/>
          <w:szCs w:val="24"/>
          <w:lang w:val="en-US" w:eastAsia="bg-BG"/>
        </w:rPr>
      </w:pPr>
      <w:r w:rsidRPr="00AE6AC1">
        <w:rPr>
          <w:rFonts w:eastAsia="Times New Roman" w:cs="Times New Roman"/>
          <w:sz w:val="24"/>
          <w:szCs w:val="24"/>
          <w:lang w:eastAsia="bg-BG"/>
        </w:rPr>
        <w:t>The conference will focus on state of the art technologies pertaining to material sciences. The latest theoretical and technological advances will be presented and discussed, as well as the applications of material sciences to domains such as astronomy, biology, education, geosciences, security, health care, etc. The organisers expect that the conference and its publications will be a trigger for further related research and technology improvements in this area.</w:t>
      </w:r>
    </w:p>
    <w:p w:rsidR="000325BB" w:rsidRDefault="006E7292" w:rsidP="000325BB">
      <w:pPr>
        <w:spacing w:after="120" w:line="240" w:lineRule="auto"/>
        <w:rPr>
          <w:rFonts w:eastAsia="Times New Roman" w:cs="Times New Roman"/>
          <w:sz w:val="24"/>
          <w:szCs w:val="24"/>
          <w:lang w:val="en-US" w:eastAsia="bg-BG"/>
        </w:rPr>
      </w:pPr>
      <w:r w:rsidRPr="00AE6AC1">
        <w:rPr>
          <w:rFonts w:eastAsia="Times New Roman" w:cs="Times New Roman"/>
          <w:sz w:val="24"/>
          <w:szCs w:val="24"/>
          <w:lang w:eastAsia="bg-BG"/>
        </w:rPr>
        <w:t>Early registration fees (paid before 30 April) range from approximately EUR 230 to approximately EUR 410.</w:t>
      </w:r>
    </w:p>
    <w:p w:rsidR="006E7292" w:rsidRPr="000325BB" w:rsidRDefault="006E7292" w:rsidP="00586304">
      <w:pPr>
        <w:spacing w:after="360" w:line="240" w:lineRule="auto"/>
        <w:rPr>
          <w:rFonts w:eastAsia="Times New Roman" w:cs="Times New Roman"/>
          <w:sz w:val="24"/>
          <w:szCs w:val="24"/>
          <w:lang w:val="en-US" w:eastAsia="bg-BG"/>
        </w:rPr>
      </w:pPr>
      <w:r w:rsidRPr="00AE6AC1">
        <w:rPr>
          <w:rFonts w:eastAsia="Times New Roman" w:cs="Times New Roman"/>
          <w:sz w:val="24"/>
          <w:szCs w:val="24"/>
          <w:lang w:eastAsia="bg-BG"/>
        </w:rPr>
        <w:t>For further information, please visit:</w:t>
      </w:r>
      <w:r w:rsidR="000325BB">
        <w:rPr>
          <w:rFonts w:eastAsia="Times New Roman" w:cs="Times New Roman"/>
          <w:sz w:val="24"/>
          <w:szCs w:val="24"/>
          <w:lang w:val="en-US" w:eastAsia="bg-BG"/>
        </w:rPr>
        <w:t xml:space="preserve"> </w:t>
      </w:r>
      <w:hyperlink r:id="rId60" w:history="1">
        <w:r w:rsidR="000325BB" w:rsidRPr="000325BB">
          <w:rPr>
            <w:rStyle w:val="Hyperlink"/>
            <w:rFonts w:eastAsia="Times New Roman" w:cs="Times New Roman"/>
            <w:sz w:val="24"/>
            <w:szCs w:val="24"/>
            <w:lang w:eastAsia="bg-BG"/>
          </w:rPr>
          <w:t>http://www.icoms.org/index.html</w:t>
        </w:r>
      </w:hyperlink>
    </w:p>
    <w:p w:rsidR="00E96A02" w:rsidRPr="00EB5954" w:rsidRDefault="00586304" w:rsidP="00EB5954">
      <w:pPr>
        <w:rPr>
          <w:b/>
          <w:color w:val="E36C0A" w:themeColor="accent6" w:themeShade="BF"/>
          <w:sz w:val="24"/>
          <w:szCs w:val="24"/>
          <w:u w:val="single"/>
          <w:lang w:eastAsia="bg-BG"/>
        </w:rPr>
      </w:pPr>
      <w:r w:rsidRPr="00EB5954">
        <w:rPr>
          <w:b/>
          <w:color w:val="E36C0A" w:themeColor="accent6" w:themeShade="BF"/>
          <w:sz w:val="24"/>
          <w:szCs w:val="24"/>
          <w:u w:val="single"/>
          <w:lang w:eastAsia="bg-BG"/>
        </w:rPr>
        <w:t>Конференция „Подобряване на университетското преподаване</w:t>
      </w:r>
      <w:r w:rsidR="00E96A02" w:rsidRPr="00EB5954">
        <w:rPr>
          <w:b/>
          <w:color w:val="E36C0A" w:themeColor="accent6" w:themeShade="BF"/>
          <w:sz w:val="24"/>
          <w:szCs w:val="24"/>
          <w:u w:val="single"/>
          <w:lang w:eastAsia="bg-BG"/>
        </w:rPr>
        <w:t>”</w:t>
      </w:r>
      <w:r w:rsidRPr="00EB5954">
        <w:rPr>
          <w:b/>
          <w:color w:val="E36C0A" w:themeColor="accent6" w:themeShade="BF"/>
          <w:sz w:val="24"/>
          <w:szCs w:val="24"/>
          <w:u w:val="single"/>
          <w:lang w:eastAsia="bg-BG"/>
        </w:rPr>
        <w:t xml:space="preserve">, </w:t>
      </w:r>
      <w:r w:rsidR="00E96A02" w:rsidRPr="00EB5954">
        <w:rPr>
          <w:b/>
          <w:color w:val="E36C0A" w:themeColor="accent6" w:themeShade="BF"/>
          <w:sz w:val="24"/>
          <w:szCs w:val="24"/>
          <w:u w:val="single"/>
          <w:lang w:eastAsia="bg-BG"/>
        </w:rPr>
        <w:t>15-17 юли 2015 г.,  Любляна, Словения</w:t>
      </w:r>
    </w:p>
    <w:p w:rsidR="00E96A02" w:rsidRPr="008D6050" w:rsidRDefault="00E96A02" w:rsidP="000325BB">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8D6050">
        <w:rPr>
          <w:rFonts w:eastAsia="Times New Roman" w:cs="Times New Roman"/>
          <w:color w:val="000000"/>
          <w:sz w:val="24"/>
          <w:szCs w:val="24"/>
          <w:lang w:eastAsia="bg-BG"/>
        </w:rPr>
        <w:t>Темата на предстоящото събитие е „Студентите като партньори в областта на иновациите”, но  предложения се приемат по всички теми, свързани с качеството на преподаването и ученето в системата на висшето образование.</w:t>
      </w:r>
    </w:p>
    <w:p w:rsidR="00E96A02" w:rsidRPr="008D6050" w:rsidRDefault="00E96A02" w:rsidP="000325BB">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8D6050">
        <w:rPr>
          <w:rFonts w:eastAsia="Times New Roman" w:cs="Times New Roman"/>
          <w:color w:val="000000"/>
          <w:sz w:val="24"/>
          <w:szCs w:val="24"/>
          <w:lang w:eastAsia="bg-BG"/>
        </w:rPr>
        <w:lastRenderedPageBreak/>
        <w:t>Всяка година конференцията предлага възможност на участници от целия свят да споделят добри практики, открития и предизвикателства, свързани с подобряване ефективността на обучението. Дискутират се теми, касаещи различните заинтересовани страни в системата на висшето образование – студенти, преподаватели, служители във висшите училища, работодателски и други организации.</w:t>
      </w:r>
    </w:p>
    <w:p w:rsidR="00E96A02" w:rsidRDefault="00E96A02" w:rsidP="00A660B1">
      <w:pPr>
        <w:shd w:val="clear" w:color="auto" w:fill="FFFFFF"/>
        <w:spacing w:before="100" w:beforeAutospacing="1" w:after="360" w:line="336" w:lineRule="atLeast"/>
        <w:rPr>
          <w:rFonts w:eastAsia="Times New Roman" w:cs="Times New Roman"/>
          <w:color w:val="000000"/>
          <w:sz w:val="24"/>
          <w:szCs w:val="24"/>
          <w:lang w:val="en-US" w:eastAsia="bg-BG"/>
        </w:rPr>
      </w:pPr>
      <w:r w:rsidRPr="008D6050">
        <w:rPr>
          <w:rFonts w:eastAsia="Times New Roman" w:cs="Times New Roman"/>
          <w:color w:val="000000"/>
          <w:sz w:val="24"/>
          <w:szCs w:val="24"/>
          <w:lang w:eastAsia="bg-BG"/>
        </w:rPr>
        <w:t xml:space="preserve">Повече информация може да се намери на </w:t>
      </w:r>
      <w:hyperlink r:id="rId61" w:history="1">
        <w:r w:rsidRPr="000325BB">
          <w:rPr>
            <w:rStyle w:val="Hyperlink"/>
            <w:rFonts w:eastAsia="Times New Roman" w:cs="Times New Roman"/>
            <w:sz w:val="24"/>
            <w:szCs w:val="24"/>
            <w:lang w:eastAsia="bg-BG"/>
          </w:rPr>
          <w:t>http://www.iutconference.com/about-iut/http://www.iutconference.com/about-iut</w:t>
        </w:r>
      </w:hyperlink>
      <w:r w:rsidRPr="008D6050">
        <w:rPr>
          <w:rFonts w:eastAsia="Times New Roman" w:cs="Times New Roman"/>
          <w:color w:val="000000"/>
          <w:sz w:val="24"/>
          <w:szCs w:val="24"/>
          <w:lang w:eastAsia="bg-BG"/>
        </w:rPr>
        <w:t>.</w:t>
      </w:r>
    </w:p>
    <w:p w:rsidR="0000233A" w:rsidRPr="00D57A0C" w:rsidRDefault="001B7715" w:rsidP="00D57A0C">
      <w:pPr>
        <w:rPr>
          <w:b/>
          <w:color w:val="E36C0A" w:themeColor="accent6" w:themeShade="BF"/>
          <w:sz w:val="24"/>
          <w:szCs w:val="24"/>
          <w:u w:val="single"/>
          <w:lang w:val="en-GB" w:eastAsia="bg-BG"/>
        </w:rPr>
      </w:pPr>
      <w:hyperlink r:id="rId62" w:history="1">
        <w:r w:rsidR="0000233A" w:rsidRPr="00D57A0C">
          <w:rPr>
            <w:b/>
            <w:color w:val="E36C0A" w:themeColor="accent6" w:themeShade="BF"/>
            <w:sz w:val="24"/>
            <w:szCs w:val="24"/>
            <w:u w:val="single"/>
            <w:lang w:val="en-GB" w:eastAsia="bg-BG"/>
          </w:rPr>
          <w:t>4th International Conference on Data Management Technologies and Applications – DATA 2015</w:t>
        </w:r>
      </w:hyperlink>
      <w:r w:rsidR="00D57A0C" w:rsidRPr="00D57A0C">
        <w:rPr>
          <w:b/>
          <w:color w:val="E36C0A" w:themeColor="accent6" w:themeShade="BF"/>
          <w:sz w:val="24"/>
          <w:szCs w:val="24"/>
          <w:u w:val="single"/>
          <w:lang w:val="en-GB" w:eastAsia="bg-BG"/>
        </w:rPr>
        <w:t xml:space="preserve">, </w:t>
      </w:r>
      <w:r w:rsidR="0000233A" w:rsidRPr="00D57A0C">
        <w:rPr>
          <w:b/>
          <w:color w:val="E36C0A" w:themeColor="accent6" w:themeShade="BF"/>
          <w:sz w:val="24"/>
          <w:szCs w:val="24"/>
          <w:u w:val="single"/>
          <w:lang w:val="en-GB" w:eastAsia="bg-BG"/>
        </w:rPr>
        <w:t>20</w:t>
      </w:r>
      <w:r w:rsidR="00D57A0C" w:rsidRPr="00D57A0C">
        <w:rPr>
          <w:b/>
          <w:color w:val="E36C0A" w:themeColor="accent6" w:themeShade="BF"/>
          <w:sz w:val="24"/>
          <w:szCs w:val="24"/>
          <w:u w:val="single"/>
          <w:lang w:val="en-GB" w:eastAsia="bg-BG"/>
        </w:rPr>
        <w:t xml:space="preserve"> </w:t>
      </w:r>
      <w:r w:rsidR="0000233A" w:rsidRPr="00D57A0C">
        <w:rPr>
          <w:b/>
          <w:color w:val="E36C0A" w:themeColor="accent6" w:themeShade="BF"/>
          <w:sz w:val="24"/>
          <w:szCs w:val="24"/>
          <w:u w:val="single"/>
          <w:lang w:val="en-GB" w:eastAsia="bg-BG"/>
        </w:rPr>
        <w:t>–</w:t>
      </w:r>
      <w:r w:rsidR="00D57A0C" w:rsidRPr="00D57A0C">
        <w:rPr>
          <w:b/>
          <w:color w:val="E36C0A" w:themeColor="accent6" w:themeShade="BF"/>
          <w:sz w:val="24"/>
          <w:szCs w:val="24"/>
          <w:u w:val="single"/>
          <w:lang w:val="en-GB" w:eastAsia="bg-BG"/>
        </w:rPr>
        <w:t xml:space="preserve"> </w:t>
      </w:r>
      <w:r w:rsidR="0000233A" w:rsidRPr="00D57A0C">
        <w:rPr>
          <w:b/>
          <w:color w:val="E36C0A" w:themeColor="accent6" w:themeShade="BF"/>
          <w:sz w:val="24"/>
          <w:szCs w:val="24"/>
          <w:u w:val="single"/>
          <w:lang w:val="en-GB" w:eastAsia="bg-BG"/>
        </w:rPr>
        <w:t>22 Jul</w:t>
      </w:r>
      <w:r w:rsidR="00D57A0C" w:rsidRPr="00D57A0C">
        <w:rPr>
          <w:b/>
          <w:color w:val="E36C0A" w:themeColor="accent6" w:themeShade="BF"/>
          <w:sz w:val="24"/>
          <w:szCs w:val="24"/>
          <w:u w:val="single"/>
          <w:lang w:val="en-GB" w:eastAsia="bg-BG"/>
        </w:rPr>
        <w:t>y</w:t>
      </w:r>
      <w:r w:rsidR="0000233A" w:rsidRPr="00D57A0C">
        <w:rPr>
          <w:b/>
          <w:color w:val="E36C0A" w:themeColor="accent6" w:themeShade="BF"/>
          <w:sz w:val="24"/>
          <w:szCs w:val="24"/>
          <w:u w:val="single"/>
          <w:lang w:val="en-GB" w:eastAsia="bg-BG"/>
        </w:rPr>
        <w:t xml:space="preserve"> 2015</w:t>
      </w:r>
      <w:r w:rsidR="00D57A0C" w:rsidRPr="00D57A0C">
        <w:rPr>
          <w:b/>
          <w:color w:val="E36C0A" w:themeColor="accent6" w:themeShade="BF"/>
          <w:sz w:val="24"/>
          <w:szCs w:val="24"/>
          <w:u w:val="single"/>
          <w:lang w:val="en-GB" w:eastAsia="bg-BG"/>
        </w:rPr>
        <w:t xml:space="preserve">, </w:t>
      </w:r>
      <w:r w:rsidR="0000233A" w:rsidRPr="00D57A0C">
        <w:rPr>
          <w:b/>
          <w:color w:val="E36C0A" w:themeColor="accent6" w:themeShade="BF"/>
          <w:sz w:val="24"/>
          <w:szCs w:val="24"/>
          <w:u w:val="single"/>
          <w:lang w:val="en-GB" w:eastAsia="bg-BG"/>
        </w:rPr>
        <w:t>Colmar, Alsace, France</w:t>
      </w:r>
    </w:p>
    <w:p w:rsidR="0000233A" w:rsidRPr="00D57A0C" w:rsidRDefault="0000233A" w:rsidP="00D57A0C">
      <w:pPr>
        <w:rPr>
          <w:sz w:val="24"/>
          <w:szCs w:val="24"/>
          <w:lang w:val="en-GB" w:eastAsia="bg-BG"/>
        </w:rPr>
      </w:pPr>
      <w:r w:rsidRPr="00D57A0C">
        <w:rPr>
          <w:sz w:val="24"/>
          <w:szCs w:val="24"/>
          <w:lang w:val="en-GB" w:eastAsia="bg-BG"/>
        </w:rPr>
        <w:t>DATA aims to bring together researchers, engineers and practitioners interested on databases, data warehousing, data mining, data management, data security and other aspects of information systems and technology involving advanced applications of data.</w:t>
      </w:r>
    </w:p>
    <w:p w:rsidR="00D57A0C" w:rsidRDefault="0000233A" w:rsidP="00D57A0C">
      <w:pPr>
        <w:rPr>
          <w:sz w:val="24"/>
          <w:szCs w:val="24"/>
          <w:lang w:val="en-GB" w:eastAsia="bg-BG"/>
        </w:rPr>
      </w:pPr>
      <w:r w:rsidRPr="00D57A0C">
        <w:rPr>
          <w:sz w:val="24"/>
          <w:szCs w:val="24"/>
          <w:lang w:val="en-GB" w:eastAsia="bg-BG"/>
        </w:rPr>
        <w:t>Conference Areas:</w:t>
      </w:r>
      <w:r w:rsidR="00D57A0C">
        <w:rPr>
          <w:sz w:val="24"/>
          <w:szCs w:val="24"/>
          <w:lang w:val="en-GB" w:eastAsia="bg-BG"/>
        </w:rPr>
        <w:t xml:space="preserve"> </w:t>
      </w:r>
    </w:p>
    <w:p w:rsidR="00D57A0C" w:rsidRDefault="0000233A" w:rsidP="00D57A0C">
      <w:pPr>
        <w:rPr>
          <w:sz w:val="24"/>
          <w:szCs w:val="24"/>
          <w:lang w:val="en-GB" w:eastAsia="bg-BG"/>
        </w:rPr>
      </w:pPr>
      <w:r w:rsidRPr="00D57A0C">
        <w:rPr>
          <w:sz w:val="24"/>
          <w:szCs w:val="24"/>
          <w:lang w:val="en-GB" w:eastAsia="bg-BG"/>
        </w:rPr>
        <w:t>Each of these topic areas is expanded below but the sub-topics list is not exhaustive. Papers may address one or more of the listed sub-topics, although authors should not feel limited by them. Unlisted but related sub-topics are also acceptable, provided they fit in one of the following main topic areas:</w:t>
      </w:r>
    </w:p>
    <w:p w:rsidR="00D57A0C" w:rsidRPr="00D57A0C" w:rsidRDefault="0000233A" w:rsidP="00E93C77">
      <w:pPr>
        <w:pStyle w:val="ListParagraph"/>
        <w:numPr>
          <w:ilvl w:val="0"/>
          <w:numId w:val="16"/>
        </w:numPr>
        <w:rPr>
          <w:sz w:val="24"/>
          <w:szCs w:val="24"/>
          <w:lang w:val="en-GB" w:eastAsia="bg-BG"/>
        </w:rPr>
      </w:pPr>
      <w:r w:rsidRPr="00D57A0C">
        <w:rPr>
          <w:sz w:val="24"/>
          <w:szCs w:val="24"/>
          <w:lang w:val="en-GB" w:eastAsia="bg-BG"/>
        </w:rPr>
        <w:t>Business Analytics</w:t>
      </w:r>
    </w:p>
    <w:p w:rsidR="00D57A0C" w:rsidRPr="00D57A0C" w:rsidRDefault="0000233A" w:rsidP="00E93C77">
      <w:pPr>
        <w:pStyle w:val="ListParagraph"/>
        <w:numPr>
          <w:ilvl w:val="0"/>
          <w:numId w:val="16"/>
        </w:numPr>
        <w:rPr>
          <w:sz w:val="24"/>
          <w:szCs w:val="24"/>
          <w:lang w:val="en-GB" w:eastAsia="bg-BG"/>
        </w:rPr>
      </w:pPr>
      <w:r w:rsidRPr="00D57A0C">
        <w:rPr>
          <w:sz w:val="24"/>
          <w:szCs w:val="24"/>
          <w:lang w:val="en-GB" w:eastAsia="bg-BG"/>
        </w:rPr>
        <w:t>Data Management and Quality</w:t>
      </w:r>
    </w:p>
    <w:p w:rsidR="00D57A0C" w:rsidRPr="00D57A0C" w:rsidRDefault="0000233A" w:rsidP="00E93C77">
      <w:pPr>
        <w:pStyle w:val="ListParagraph"/>
        <w:numPr>
          <w:ilvl w:val="0"/>
          <w:numId w:val="16"/>
        </w:numPr>
        <w:rPr>
          <w:sz w:val="24"/>
          <w:szCs w:val="24"/>
          <w:lang w:val="en-GB" w:eastAsia="bg-BG"/>
        </w:rPr>
      </w:pPr>
      <w:r w:rsidRPr="00D57A0C">
        <w:rPr>
          <w:sz w:val="24"/>
          <w:szCs w:val="24"/>
          <w:lang w:val="en-GB" w:eastAsia="bg-BG"/>
        </w:rPr>
        <w:t>Ontologies and the Semantic Web</w:t>
      </w:r>
    </w:p>
    <w:p w:rsidR="0000233A" w:rsidRPr="00D57A0C" w:rsidRDefault="0000233A" w:rsidP="00E93C77">
      <w:pPr>
        <w:pStyle w:val="ListParagraph"/>
        <w:numPr>
          <w:ilvl w:val="0"/>
          <w:numId w:val="16"/>
        </w:numPr>
        <w:ind w:left="714" w:hanging="357"/>
        <w:rPr>
          <w:sz w:val="24"/>
          <w:szCs w:val="24"/>
          <w:lang w:val="en-GB" w:eastAsia="bg-BG"/>
        </w:rPr>
      </w:pPr>
      <w:r w:rsidRPr="00D57A0C">
        <w:rPr>
          <w:sz w:val="24"/>
          <w:szCs w:val="24"/>
          <w:lang w:val="en-GB" w:eastAsia="bg-BG"/>
        </w:rPr>
        <w:t>Databases and Data Security</w:t>
      </w:r>
    </w:p>
    <w:p w:rsidR="00002687" w:rsidRPr="00D57A0C" w:rsidRDefault="001B7715" w:rsidP="00D57A0C">
      <w:pPr>
        <w:rPr>
          <w:b/>
          <w:color w:val="E36C0A" w:themeColor="accent6" w:themeShade="BF"/>
          <w:sz w:val="24"/>
          <w:szCs w:val="24"/>
          <w:u w:val="single"/>
          <w:lang w:val="en-GB" w:eastAsia="bg-BG"/>
        </w:rPr>
      </w:pPr>
      <w:hyperlink r:id="rId63" w:history="1">
        <w:r w:rsidR="00002687" w:rsidRPr="00D57A0C">
          <w:rPr>
            <w:b/>
            <w:color w:val="E36C0A" w:themeColor="accent6" w:themeShade="BF"/>
            <w:sz w:val="24"/>
            <w:szCs w:val="24"/>
            <w:u w:val="single"/>
            <w:lang w:val="en-GB" w:eastAsia="bg-BG"/>
          </w:rPr>
          <w:t>12th International Joint Conference on e-business and Telecommunications – ICETE 2015</w:t>
        </w:r>
      </w:hyperlink>
      <w:r w:rsidR="00D57A0C" w:rsidRPr="00D57A0C">
        <w:rPr>
          <w:b/>
          <w:color w:val="E36C0A" w:themeColor="accent6" w:themeShade="BF"/>
          <w:sz w:val="24"/>
          <w:szCs w:val="24"/>
          <w:u w:val="single"/>
          <w:lang w:val="en-GB" w:eastAsia="bg-BG"/>
        </w:rPr>
        <w:t xml:space="preserve">, </w:t>
      </w:r>
      <w:r w:rsidR="00002687" w:rsidRPr="00D57A0C">
        <w:rPr>
          <w:b/>
          <w:color w:val="E36C0A" w:themeColor="accent6" w:themeShade="BF"/>
          <w:sz w:val="24"/>
          <w:szCs w:val="24"/>
          <w:u w:val="single"/>
          <w:lang w:val="en-GB" w:eastAsia="bg-BG"/>
        </w:rPr>
        <w:t xml:space="preserve"> 20</w:t>
      </w:r>
      <w:r w:rsidR="00D57A0C" w:rsidRPr="00D57A0C">
        <w:rPr>
          <w:b/>
          <w:color w:val="E36C0A" w:themeColor="accent6" w:themeShade="BF"/>
          <w:sz w:val="24"/>
          <w:szCs w:val="24"/>
          <w:u w:val="single"/>
          <w:lang w:val="en-GB" w:eastAsia="bg-BG"/>
        </w:rPr>
        <w:t xml:space="preserve"> </w:t>
      </w:r>
      <w:r w:rsidR="00002687" w:rsidRPr="00D57A0C">
        <w:rPr>
          <w:b/>
          <w:color w:val="E36C0A" w:themeColor="accent6" w:themeShade="BF"/>
          <w:sz w:val="24"/>
          <w:szCs w:val="24"/>
          <w:u w:val="single"/>
          <w:lang w:val="en-GB" w:eastAsia="bg-BG"/>
        </w:rPr>
        <w:t>–</w:t>
      </w:r>
      <w:r w:rsidR="00D57A0C" w:rsidRPr="00D57A0C">
        <w:rPr>
          <w:b/>
          <w:color w:val="E36C0A" w:themeColor="accent6" w:themeShade="BF"/>
          <w:sz w:val="24"/>
          <w:szCs w:val="24"/>
          <w:u w:val="single"/>
          <w:lang w:val="en-GB" w:eastAsia="bg-BG"/>
        </w:rPr>
        <w:t xml:space="preserve"> </w:t>
      </w:r>
      <w:r w:rsidR="00002687" w:rsidRPr="00D57A0C">
        <w:rPr>
          <w:b/>
          <w:color w:val="E36C0A" w:themeColor="accent6" w:themeShade="BF"/>
          <w:sz w:val="24"/>
          <w:szCs w:val="24"/>
          <w:u w:val="single"/>
          <w:lang w:val="en-GB" w:eastAsia="bg-BG"/>
        </w:rPr>
        <w:t>22 Jul</w:t>
      </w:r>
      <w:r w:rsidR="00D57A0C" w:rsidRPr="00D57A0C">
        <w:rPr>
          <w:b/>
          <w:color w:val="E36C0A" w:themeColor="accent6" w:themeShade="BF"/>
          <w:sz w:val="24"/>
          <w:szCs w:val="24"/>
          <w:u w:val="single"/>
          <w:lang w:val="en-GB" w:eastAsia="bg-BG"/>
        </w:rPr>
        <w:t>y</w:t>
      </w:r>
      <w:r w:rsidR="00002687" w:rsidRPr="00D57A0C">
        <w:rPr>
          <w:b/>
          <w:color w:val="E36C0A" w:themeColor="accent6" w:themeShade="BF"/>
          <w:sz w:val="24"/>
          <w:szCs w:val="24"/>
          <w:u w:val="single"/>
          <w:lang w:val="en-GB" w:eastAsia="bg-BG"/>
        </w:rPr>
        <w:t xml:space="preserve"> 2015</w:t>
      </w:r>
      <w:r w:rsidR="00D57A0C" w:rsidRPr="00D57A0C">
        <w:rPr>
          <w:b/>
          <w:color w:val="E36C0A" w:themeColor="accent6" w:themeShade="BF"/>
          <w:sz w:val="24"/>
          <w:szCs w:val="24"/>
          <w:u w:val="single"/>
          <w:lang w:val="en-GB" w:eastAsia="bg-BG"/>
        </w:rPr>
        <w:t xml:space="preserve">, </w:t>
      </w:r>
      <w:r w:rsidR="00002687" w:rsidRPr="00D57A0C">
        <w:rPr>
          <w:b/>
          <w:color w:val="E36C0A" w:themeColor="accent6" w:themeShade="BF"/>
          <w:sz w:val="24"/>
          <w:szCs w:val="24"/>
          <w:u w:val="single"/>
          <w:lang w:val="en-GB" w:eastAsia="bg-BG"/>
        </w:rPr>
        <w:t>Colmar, Alsace, France</w:t>
      </w:r>
    </w:p>
    <w:p w:rsidR="0000233A" w:rsidRPr="00D57A0C" w:rsidRDefault="00002687" w:rsidP="00D57A0C">
      <w:pPr>
        <w:rPr>
          <w:color w:val="000000"/>
          <w:sz w:val="24"/>
          <w:szCs w:val="24"/>
          <w:lang w:val="en-US" w:eastAsia="bg-BG"/>
        </w:rPr>
      </w:pPr>
      <w:r w:rsidRPr="00D57A0C">
        <w:rPr>
          <w:sz w:val="24"/>
          <w:szCs w:val="24"/>
          <w:lang w:val="en-GB"/>
        </w:rPr>
        <w:t>ICETE 2015 is a joint conference aimed at bringing together researchers, engineers and practitioners interested on information and communication technologies, including data communication networking, e-business, optical communication systems, security and cryptography, signal processing and multimedia applications, and wireless networks and information systems. These are the main knowledge areas that define the six component conferences, namely: DCNET, ICE-B, OPTICS, SECRYPT, SIGMAP, and WINSYS, which together form the ICETE joint conference.</w:t>
      </w:r>
    </w:p>
    <w:p w:rsidR="006E7292" w:rsidRPr="009E1BF3" w:rsidRDefault="001B7715" w:rsidP="00A660B1">
      <w:pPr>
        <w:spacing w:after="100" w:afterAutospacing="1" w:line="270" w:lineRule="atLeast"/>
        <w:rPr>
          <w:rFonts w:eastAsia="Times New Roman" w:cs="Times New Roman"/>
          <w:b/>
          <w:color w:val="E36C0A" w:themeColor="accent6" w:themeShade="BF"/>
          <w:sz w:val="24"/>
          <w:szCs w:val="24"/>
          <w:u w:val="single"/>
          <w:lang w:val="en-US" w:eastAsia="bg-BG"/>
        </w:rPr>
      </w:pPr>
      <w:hyperlink r:id="rId64" w:history="1">
        <w:r w:rsidR="006E7292" w:rsidRPr="009E1BF3">
          <w:rPr>
            <w:rFonts w:eastAsia="Times New Roman" w:cs="Times New Roman"/>
            <w:b/>
            <w:color w:val="E36C0A" w:themeColor="accent6" w:themeShade="BF"/>
            <w:sz w:val="24"/>
            <w:szCs w:val="24"/>
            <w:u w:val="single"/>
            <w:lang w:eastAsia="bg-BG"/>
          </w:rPr>
          <w:t>Future and Emerging Technologies (FET) at the Science &amp; Information (SAI) Conference 2015</w:t>
        </w:r>
      </w:hyperlink>
      <w:r w:rsidR="00A660B1" w:rsidRPr="00A660B1">
        <w:rPr>
          <w:rFonts w:eastAsia="Times New Roman" w:cs="Times New Roman"/>
          <w:b/>
          <w:color w:val="E36C0A" w:themeColor="accent6" w:themeShade="BF"/>
          <w:sz w:val="24"/>
          <w:szCs w:val="24"/>
          <w:u w:val="single"/>
          <w:lang w:val="en-US" w:eastAsia="bg-BG"/>
        </w:rPr>
        <w:t xml:space="preserve">, 28-30 July 2015, </w:t>
      </w:r>
      <w:r w:rsidR="006E7292" w:rsidRPr="009E1BF3">
        <w:rPr>
          <w:rFonts w:eastAsia="Times New Roman" w:cs="Times New Roman"/>
          <w:b/>
          <w:color w:val="E36C0A" w:themeColor="accent6" w:themeShade="BF"/>
          <w:sz w:val="24"/>
          <w:szCs w:val="24"/>
          <w:u w:val="single"/>
          <w:lang w:eastAsia="bg-BG"/>
        </w:rPr>
        <w:t>London</w:t>
      </w:r>
      <w:r w:rsidR="00A660B1" w:rsidRPr="00A660B1">
        <w:rPr>
          <w:rFonts w:eastAsia="Times New Roman" w:cs="Times New Roman"/>
          <w:b/>
          <w:color w:val="E36C0A" w:themeColor="accent6" w:themeShade="BF"/>
          <w:sz w:val="24"/>
          <w:szCs w:val="24"/>
          <w:u w:val="single"/>
          <w:lang w:val="en-US" w:eastAsia="bg-BG"/>
        </w:rPr>
        <w:t xml:space="preserve">, </w:t>
      </w:r>
      <w:r w:rsidR="00A660B1" w:rsidRPr="00A660B1">
        <w:rPr>
          <w:rFonts w:eastAsia="Times New Roman" w:cs="Times New Roman"/>
          <w:b/>
          <w:color w:val="E36C0A" w:themeColor="accent6" w:themeShade="BF"/>
          <w:sz w:val="24"/>
          <w:szCs w:val="24"/>
          <w:u w:val="single"/>
          <w:lang w:eastAsia="bg-BG"/>
        </w:rPr>
        <w:t>UK</w:t>
      </w:r>
    </w:p>
    <w:p w:rsidR="006E7292" w:rsidRDefault="006E7292" w:rsidP="000325BB">
      <w:pPr>
        <w:spacing w:after="0" w:line="270" w:lineRule="atLeast"/>
        <w:rPr>
          <w:rFonts w:eastAsia="Times New Roman" w:cs="Times New Roman"/>
          <w:color w:val="0065A2"/>
          <w:sz w:val="24"/>
          <w:szCs w:val="24"/>
          <w:lang w:eastAsia="bg-BG"/>
        </w:rPr>
      </w:pPr>
      <w:r w:rsidRPr="009E1BF3">
        <w:rPr>
          <w:rFonts w:eastAsia="Times New Roman" w:cs="Times New Roman"/>
          <w:color w:val="000000"/>
          <w:sz w:val="24"/>
          <w:szCs w:val="24"/>
          <w:lang w:eastAsia="bg-BG"/>
        </w:rPr>
        <w:t xml:space="preserve">FET will be present at the SAI Conference with a talk presenting what FET is and the future funding opportunities. </w:t>
      </w:r>
      <w:hyperlink r:id="rId65" w:history="1">
        <w:r w:rsidRPr="009E1BF3">
          <w:rPr>
            <w:rFonts w:eastAsia="Times New Roman" w:cs="Times New Roman"/>
            <w:color w:val="0065A2"/>
            <w:sz w:val="24"/>
            <w:szCs w:val="24"/>
            <w:lang w:eastAsia="bg-BG"/>
          </w:rPr>
          <w:t>Read more</w:t>
        </w:r>
      </w:hyperlink>
    </w:p>
    <w:p w:rsidR="002C6358" w:rsidRPr="009E1BF3" w:rsidRDefault="002C6358" w:rsidP="000325BB">
      <w:pPr>
        <w:spacing w:after="0" w:line="270" w:lineRule="atLeast"/>
        <w:rPr>
          <w:rFonts w:eastAsia="Times New Roman" w:cs="Times New Roman"/>
          <w:color w:val="000000"/>
          <w:sz w:val="24"/>
          <w:szCs w:val="24"/>
          <w:lang w:eastAsia="bg-BG"/>
        </w:rPr>
      </w:pPr>
    </w:p>
    <w:p w:rsidR="006B3DA4" w:rsidRPr="00410A71" w:rsidRDefault="006B3DA4" w:rsidP="00410A71">
      <w:pPr>
        <w:rPr>
          <w:rFonts w:cs="Times New Roman"/>
          <w:b/>
          <w:color w:val="E36C0A" w:themeColor="accent6" w:themeShade="BF"/>
          <w:sz w:val="24"/>
          <w:szCs w:val="24"/>
          <w:u w:val="single"/>
          <w:lang w:eastAsia="bg-BG"/>
        </w:rPr>
      </w:pPr>
      <w:r w:rsidRPr="00410A71">
        <w:rPr>
          <w:rFonts w:cs="Times New Roman"/>
          <w:b/>
          <w:color w:val="E36C0A" w:themeColor="accent6" w:themeShade="BF"/>
          <w:sz w:val="24"/>
          <w:szCs w:val="24"/>
          <w:u w:val="single"/>
          <w:lang w:eastAsia="bg-BG"/>
        </w:rPr>
        <w:lastRenderedPageBreak/>
        <w:t>23rd WiN Global Annual Conference: Women in Nuclear Meet Atoms for Peace, 24-28 август 2015 г., Виена</w:t>
      </w:r>
      <w:r w:rsidR="00410A71" w:rsidRPr="00410A71">
        <w:rPr>
          <w:rFonts w:cs="Times New Roman"/>
          <w:b/>
          <w:color w:val="E36C0A" w:themeColor="accent6" w:themeShade="BF"/>
          <w:sz w:val="24"/>
          <w:szCs w:val="24"/>
          <w:u w:val="single"/>
          <w:lang w:eastAsia="bg-BG"/>
        </w:rPr>
        <w:t>, Австрия</w:t>
      </w:r>
    </w:p>
    <w:p w:rsidR="006B3DA4" w:rsidRPr="00410A71" w:rsidRDefault="006B3DA4" w:rsidP="00976B9E">
      <w:pPr>
        <w:rPr>
          <w:rFonts w:cs="Times New Roman"/>
          <w:color w:val="000000"/>
          <w:sz w:val="24"/>
          <w:szCs w:val="24"/>
          <w:lang w:eastAsia="bg-BG"/>
        </w:rPr>
      </w:pPr>
      <w:r w:rsidRPr="00410A71">
        <w:rPr>
          <w:rFonts w:cs="Times New Roman"/>
          <w:color w:val="000000"/>
          <w:sz w:val="24"/>
          <w:szCs w:val="24"/>
          <w:lang w:eastAsia="bg-BG"/>
        </w:rPr>
        <w:t>Регистрацията за участие в конференцията и за представяне на научни доклади ще става на електронната страница на Международната агенция за атомна енергия.</w:t>
      </w:r>
    </w:p>
    <w:p w:rsidR="0039611D" w:rsidRPr="008F6DAD" w:rsidRDefault="0039611D" w:rsidP="008F6DAD">
      <w:pPr>
        <w:rPr>
          <w:b/>
          <w:color w:val="E36C0A" w:themeColor="accent6" w:themeShade="BF"/>
          <w:sz w:val="24"/>
          <w:szCs w:val="24"/>
          <w:u w:val="single"/>
          <w:lang w:val="en" w:eastAsia="bg-BG"/>
        </w:rPr>
      </w:pPr>
      <w:r w:rsidRPr="008F6DAD">
        <w:rPr>
          <w:b/>
          <w:color w:val="E36C0A" w:themeColor="accent6" w:themeShade="BF"/>
          <w:sz w:val="24"/>
          <w:szCs w:val="24"/>
          <w:u w:val="single"/>
          <w:lang w:val="en" w:eastAsia="bg-BG"/>
        </w:rPr>
        <w:t xml:space="preserve">The EUPRIO Conference 2015, </w:t>
      </w:r>
      <w:r w:rsidR="00976B9E" w:rsidRPr="008F6DAD">
        <w:rPr>
          <w:b/>
          <w:color w:val="E36C0A" w:themeColor="accent6" w:themeShade="BF"/>
          <w:sz w:val="24"/>
          <w:szCs w:val="24"/>
          <w:u w:val="single"/>
          <w:lang w:val="en" w:eastAsia="bg-BG"/>
        </w:rPr>
        <w:t xml:space="preserve">6-9 September 2015, </w:t>
      </w:r>
      <w:r w:rsidRPr="008F6DAD">
        <w:rPr>
          <w:b/>
          <w:color w:val="E36C0A" w:themeColor="accent6" w:themeShade="BF"/>
          <w:sz w:val="24"/>
          <w:szCs w:val="24"/>
          <w:u w:val="single"/>
          <w:lang w:val="en" w:eastAsia="bg-BG"/>
        </w:rPr>
        <w:t xml:space="preserve">Perugia, Italy </w:t>
      </w:r>
    </w:p>
    <w:p w:rsidR="0039611D" w:rsidRPr="009064F7" w:rsidRDefault="0039611D" w:rsidP="00976B9E">
      <w:pPr>
        <w:spacing w:before="100" w:beforeAutospacing="1"/>
        <w:rPr>
          <w:rFonts w:cs="Times New Roman"/>
          <w:sz w:val="24"/>
          <w:szCs w:val="24"/>
          <w:lang w:val="en" w:eastAsia="bg-BG"/>
        </w:rPr>
      </w:pPr>
      <w:r w:rsidRPr="009064F7">
        <w:rPr>
          <w:rFonts w:cs="Times New Roman"/>
          <w:sz w:val="24"/>
          <w:szCs w:val="24"/>
          <w:lang w:val="en" w:eastAsia="bg-BG"/>
        </w:rPr>
        <w:t xml:space="preserve">European Universities Public Relations and Information Officers Association (EUPRIO) is </w:t>
      </w:r>
      <w:proofErr w:type="spellStart"/>
      <w:r w:rsidRPr="009064F7">
        <w:rPr>
          <w:rFonts w:cs="Times New Roman"/>
          <w:sz w:val="24"/>
          <w:szCs w:val="24"/>
          <w:lang w:val="en" w:eastAsia="bg-BG"/>
        </w:rPr>
        <w:t>organising</w:t>
      </w:r>
      <w:proofErr w:type="spellEnd"/>
      <w:r w:rsidRPr="009064F7">
        <w:rPr>
          <w:rFonts w:cs="Times New Roman"/>
          <w:sz w:val="24"/>
          <w:szCs w:val="24"/>
          <w:lang w:val="en" w:eastAsia="bg-BG"/>
        </w:rPr>
        <w:t xml:space="preserve"> a three-day conference in Perugia, Italy, on 6-9 September. </w:t>
      </w:r>
    </w:p>
    <w:p w:rsidR="00BF707F" w:rsidRPr="009064F7" w:rsidRDefault="0039611D" w:rsidP="00976B9E">
      <w:pPr>
        <w:rPr>
          <w:rFonts w:cs="Times New Roman"/>
          <w:sz w:val="24"/>
          <w:szCs w:val="24"/>
          <w:lang w:val="en" w:eastAsia="bg-BG"/>
        </w:rPr>
      </w:pPr>
      <w:r w:rsidRPr="009064F7">
        <w:rPr>
          <w:rFonts w:cs="Times New Roman"/>
          <w:sz w:val="24"/>
          <w:szCs w:val="24"/>
          <w:lang w:val="en" w:eastAsia="bg-BG"/>
        </w:rPr>
        <w:t xml:space="preserve">The theme of the event is ‘Turn it upside down’ which reflects the upheaval taking place across higher education, with </w:t>
      </w:r>
      <w:proofErr w:type="spellStart"/>
      <w:r w:rsidRPr="009064F7">
        <w:rPr>
          <w:rFonts w:cs="Times New Roman"/>
          <w:sz w:val="24"/>
          <w:szCs w:val="24"/>
          <w:lang w:val="en" w:eastAsia="bg-BG"/>
        </w:rPr>
        <w:t>digitalisation</w:t>
      </w:r>
      <w:proofErr w:type="spellEnd"/>
      <w:r w:rsidRPr="009064F7">
        <w:rPr>
          <w:rFonts w:cs="Times New Roman"/>
          <w:sz w:val="24"/>
          <w:szCs w:val="24"/>
          <w:lang w:val="en" w:eastAsia="bg-BG"/>
        </w:rPr>
        <w:t xml:space="preserve">, </w:t>
      </w:r>
      <w:proofErr w:type="spellStart"/>
      <w:r w:rsidRPr="009064F7">
        <w:rPr>
          <w:rFonts w:cs="Times New Roman"/>
          <w:sz w:val="24"/>
          <w:szCs w:val="24"/>
          <w:lang w:val="en" w:eastAsia="bg-BG"/>
        </w:rPr>
        <w:t>globalisation</w:t>
      </w:r>
      <w:proofErr w:type="spellEnd"/>
      <w:r w:rsidRPr="009064F7">
        <w:rPr>
          <w:rFonts w:cs="Times New Roman"/>
          <w:sz w:val="24"/>
          <w:szCs w:val="24"/>
          <w:lang w:val="en" w:eastAsia="bg-BG"/>
        </w:rPr>
        <w:t xml:space="preserve"> and </w:t>
      </w:r>
      <w:proofErr w:type="spellStart"/>
      <w:r w:rsidRPr="009064F7">
        <w:rPr>
          <w:rFonts w:cs="Times New Roman"/>
          <w:sz w:val="24"/>
          <w:szCs w:val="24"/>
          <w:lang w:val="en" w:eastAsia="bg-BG"/>
        </w:rPr>
        <w:t>privatisation</w:t>
      </w:r>
      <w:proofErr w:type="spellEnd"/>
      <w:r w:rsidRPr="009064F7">
        <w:rPr>
          <w:rFonts w:cs="Times New Roman"/>
          <w:sz w:val="24"/>
          <w:szCs w:val="24"/>
          <w:lang w:val="en" w:eastAsia="bg-BG"/>
        </w:rPr>
        <w:t xml:space="preserve"> all throwing up fresh challenges, including in how universities communicate and market themselves. The conference is being </w:t>
      </w:r>
      <w:proofErr w:type="spellStart"/>
      <w:r w:rsidRPr="009064F7">
        <w:rPr>
          <w:rFonts w:cs="Times New Roman"/>
          <w:sz w:val="24"/>
          <w:szCs w:val="24"/>
          <w:lang w:val="en" w:eastAsia="bg-BG"/>
        </w:rPr>
        <w:t>organised</w:t>
      </w:r>
      <w:proofErr w:type="spellEnd"/>
      <w:r w:rsidRPr="009064F7">
        <w:rPr>
          <w:rFonts w:cs="Times New Roman"/>
          <w:sz w:val="24"/>
          <w:szCs w:val="24"/>
          <w:lang w:val="en" w:eastAsia="bg-BG"/>
        </w:rPr>
        <w:t xml:space="preserve"> by </w:t>
      </w:r>
      <w:proofErr w:type="spellStart"/>
      <w:r w:rsidRPr="009064F7">
        <w:rPr>
          <w:rFonts w:cs="Times New Roman"/>
          <w:sz w:val="24"/>
          <w:szCs w:val="24"/>
          <w:lang w:val="en" w:eastAsia="bg-BG"/>
        </w:rPr>
        <w:t>Università</w:t>
      </w:r>
      <w:proofErr w:type="spellEnd"/>
      <w:r w:rsidRPr="009064F7">
        <w:rPr>
          <w:rFonts w:cs="Times New Roman"/>
          <w:sz w:val="24"/>
          <w:szCs w:val="24"/>
          <w:lang w:val="en" w:eastAsia="bg-BG"/>
        </w:rPr>
        <w:t xml:space="preserve"> per </w:t>
      </w:r>
      <w:proofErr w:type="spellStart"/>
      <w:r w:rsidRPr="009064F7">
        <w:rPr>
          <w:rFonts w:cs="Times New Roman"/>
          <w:sz w:val="24"/>
          <w:szCs w:val="24"/>
          <w:lang w:val="en" w:eastAsia="bg-BG"/>
        </w:rPr>
        <w:t>Stranieri</w:t>
      </w:r>
      <w:proofErr w:type="spellEnd"/>
      <w:r w:rsidRPr="009064F7">
        <w:rPr>
          <w:rFonts w:cs="Times New Roman"/>
          <w:sz w:val="24"/>
          <w:szCs w:val="24"/>
          <w:lang w:val="en" w:eastAsia="bg-BG"/>
        </w:rPr>
        <w:t xml:space="preserve"> di Perugia – the University for Foreigners of Perugia – and AICUN, the Italian association of university communicators. To register, click </w:t>
      </w:r>
      <w:hyperlink r:id="rId66" w:tgtFrame="_blank" w:history="1">
        <w:r w:rsidRPr="009064F7">
          <w:rPr>
            <w:rFonts w:cs="Times New Roman"/>
            <w:color w:val="0000FF"/>
            <w:sz w:val="24"/>
            <w:szCs w:val="24"/>
            <w:u w:val="single"/>
            <w:lang w:val="en" w:eastAsia="bg-BG"/>
          </w:rPr>
          <w:t>here</w:t>
        </w:r>
      </w:hyperlink>
      <w:r w:rsidRPr="009064F7">
        <w:rPr>
          <w:rFonts w:cs="Times New Roman"/>
          <w:sz w:val="24"/>
          <w:szCs w:val="24"/>
          <w:lang w:val="en" w:eastAsia="bg-BG"/>
        </w:rPr>
        <w:t>.</w:t>
      </w:r>
    </w:p>
    <w:p w:rsidR="0055012A" w:rsidRPr="00976B9E" w:rsidRDefault="001B7715" w:rsidP="009064F7">
      <w:pPr>
        <w:rPr>
          <w:rFonts w:cs="Times New Roman"/>
          <w:b/>
          <w:color w:val="E36C0A" w:themeColor="accent6" w:themeShade="BF"/>
          <w:sz w:val="24"/>
          <w:szCs w:val="24"/>
          <w:u w:val="single"/>
          <w:lang w:eastAsia="bg-BG"/>
        </w:rPr>
      </w:pPr>
      <w:hyperlink r:id="rId67" w:history="1">
        <w:r w:rsidR="0055012A" w:rsidRPr="00976B9E">
          <w:rPr>
            <w:rFonts w:cs="Times New Roman"/>
            <w:b/>
            <w:color w:val="E36C0A" w:themeColor="accent6" w:themeShade="BF"/>
            <w:sz w:val="24"/>
            <w:szCs w:val="24"/>
            <w:u w:val="single"/>
            <w:lang w:eastAsia="bg-BG"/>
          </w:rPr>
          <w:t>ICT 2015 - Innovate, Connect, Transform</w:t>
        </w:r>
      </w:hyperlink>
      <w:r w:rsidR="00976B9E" w:rsidRPr="00976B9E">
        <w:rPr>
          <w:rFonts w:cs="Times New Roman"/>
          <w:b/>
          <w:color w:val="E36C0A" w:themeColor="accent6" w:themeShade="BF"/>
          <w:sz w:val="24"/>
          <w:szCs w:val="24"/>
          <w:u w:val="single"/>
          <w:lang w:val="en-US" w:eastAsia="bg-BG"/>
        </w:rPr>
        <w:t xml:space="preserve">, 20 – 22 October 2015, </w:t>
      </w:r>
      <w:r w:rsidR="00976B9E" w:rsidRPr="00976B9E">
        <w:rPr>
          <w:rFonts w:cs="Times New Roman"/>
          <w:b/>
          <w:color w:val="E36C0A" w:themeColor="accent6" w:themeShade="BF"/>
          <w:sz w:val="24"/>
          <w:szCs w:val="24"/>
          <w:u w:val="single"/>
          <w:lang w:eastAsia="bg-BG"/>
        </w:rPr>
        <w:t>Lisbon, Portugal</w:t>
      </w:r>
    </w:p>
    <w:p w:rsidR="0055012A" w:rsidRPr="009064F7" w:rsidRDefault="0055012A" w:rsidP="00976B9E">
      <w:pPr>
        <w:rPr>
          <w:rFonts w:cs="Times New Roman"/>
          <w:color w:val="000000"/>
          <w:sz w:val="24"/>
          <w:szCs w:val="24"/>
          <w:lang w:eastAsia="bg-BG"/>
        </w:rPr>
      </w:pPr>
      <w:r w:rsidRPr="009064F7">
        <w:rPr>
          <w:rFonts w:cs="Times New Roman"/>
          <w:color w:val="000000"/>
          <w:sz w:val="24"/>
          <w:szCs w:val="24"/>
          <w:lang w:eastAsia="bg-BG"/>
        </w:rPr>
        <w:t xml:space="preserve">ICT 2015, the largest ICT event organised by the European Commission, will take place in </w:t>
      </w:r>
      <w:r w:rsidR="00976B9E" w:rsidRPr="009064F7">
        <w:rPr>
          <w:rFonts w:cs="Times New Roman"/>
          <w:color w:val="000000"/>
          <w:sz w:val="24"/>
          <w:szCs w:val="24"/>
          <w:lang w:eastAsia="bg-BG"/>
        </w:rPr>
        <w:t xml:space="preserve">Centro de Congressos de Lisboa, Portugal </w:t>
      </w:r>
      <w:r w:rsidRPr="009064F7">
        <w:rPr>
          <w:rFonts w:cs="Times New Roman"/>
          <w:color w:val="000000"/>
          <w:sz w:val="24"/>
          <w:szCs w:val="24"/>
          <w:lang w:eastAsia="bg-BG"/>
        </w:rPr>
        <w:t xml:space="preserve">on 20-22 October 2015. Save the date in your calendar and do not miss the opportunity to "Innovate, Connect, Transform" with us! </w:t>
      </w:r>
      <w:hyperlink r:id="rId68" w:history="1">
        <w:r w:rsidRPr="009064F7">
          <w:rPr>
            <w:rFonts w:cs="Times New Roman"/>
            <w:color w:val="0065A2"/>
            <w:sz w:val="24"/>
            <w:szCs w:val="24"/>
            <w:lang w:eastAsia="bg-BG"/>
          </w:rPr>
          <w:t>Read more</w:t>
        </w:r>
      </w:hyperlink>
    </w:p>
    <w:p w:rsidR="00BF707F" w:rsidRPr="00976B9E" w:rsidRDefault="001B7715" w:rsidP="009064F7">
      <w:pPr>
        <w:rPr>
          <w:rFonts w:cs="Times New Roman"/>
          <w:b/>
          <w:color w:val="E36C0A" w:themeColor="accent6" w:themeShade="BF"/>
          <w:sz w:val="24"/>
          <w:szCs w:val="24"/>
          <w:u w:val="single"/>
          <w:lang w:val="en-GB" w:eastAsia="bg-BG"/>
        </w:rPr>
      </w:pPr>
      <w:hyperlink r:id="rId69" w:history="1">
        <w:r w:rsidR="00BF707F" w:rsidRPr="00976B9E">
          <w:rPr>
            <w:rFonts w:cs="Times New Roman"/>
            <w:b/>
            <w:bCs/>
            <w:color w:val="E36C0A" w:themeColor="accent6" w:themeShade="BF"/>
            <w:sz w:val="24"/>
            <w:szCs w:val="24"/>
            <w:u w:val="single"/>
            <w:lang w:val="en-GB" w:eastAsia="bg-BG"/>
          </w:rPr>
          <w:t>2015 IEEE Nuclear Science Symposium and Medical Imaging Conference</w:t>
        </w:r>
        <w:r w:rsidR="00976B9E" w:rsidRPr="00976B9E">
          <w:rPr>
            <w:rFonts w:cs="Times New Roman"/>
            <w:b/>
            <w:bCs/>
            <w:color w:val="E36C0A" w:themeColor="accent6" w:themeShade="BF"/>
            <w:sz w:val="24"/>
            <w:szCs w:val="24"/>
            <w:u w:val="single"/>
            <w:lang w:val="en-GB" w:eastAsia="bg-BG"/>
          </w:rPr>
          <w:t>,</w:t>
        </w:r>
        <w:r w:rsidR="00BF707F" w:rsidRPr="00976B9E">
          <w:rPr>
            <w:rFonts w:cs="Times New Roman"/>
            <w:b/>
            <w:bCs/>
            <w:color w:val="E36C0A" w:themeColor="accent6" w:themeShade="BF"/>
            <w:sz w:val="24"/>
            <w:szCs w:val="24"/>
            <w:u w:val="single"/>
            <w:lang w:val="en-GB" w:eastAsia="bg-BG"/>
          </w:rPr>
          <w:t xml:space="preserve"> </w:t>
        </w:r>
      </w:hyperlink>
      <w:r w:rsidR="00BF707F" w:rsidRPr="00976B9E">
        <w:rPr>
          <w:rFonts w:cs="Times New Roman"/>
          <w:b/>
          <w:bCs/>
          <w:color w:val="E36C0A" w:themeColor="accent6" w:themeShade="BF"/>
          <w:sz w:val="24"/>
          <w:szCs w:val="24"/>
          <w:u w:val="single"/>
          <w:lang w:val="en-GB" w:eastAsia="bg-BG"/>
        </w:rPr>
        <w:t>31 Oct</w:t>
      </w:r>
      <w:r w:rsidR="00976B9E" w:rsidRPr="00976B9E">
        <w:rPr>
          <w:rFonts w:cs="Times New Roman"/>
          <w:b/>
          <w:bCs/>
          <w:color w:val="E36C0A" w:themeColor="accent6" w:themeShade="BF"/>
          <w:sz w:val="24"/>
          <w:szCs w:val="24"/>
          <w:u w:val="single"/>
          <w:lang w:val="en-GB" w:eastAsia="bg-BG"/>
        </w:rPr>
        <w:t xml:space="preserve">ober </w:t>
      </w:r>
      <w:r w:rsidR="00BF707F" w:rsidRPr="00976B9E">
        <w:rPr>
          <w:rFonts w:cs="Times New Roman"/>
          <w:b/>
          <w:bCs/>
          <w:color w:val="E36C0A" w:themeColor="accent6" w:themeShade="BF"/>
          <w:sz w:val="24"/>
          <w:szCs w:val="24"/>
          <w:u w:val="single"/>
          <w:lang w:val="en-GB" w:eastAsia="bg-BG"/>
        </w:rPr>
        <w:t>–7 Nov</w:t>
      </w:r>
      <w:r w:rsidR="00976B9E" w:rsidRPr="00976B9E">
        <w:rPr>
          <w:rFonts w:cs="Times New Roman"/>
          <w:b/>
          <w:bCs/>
          <w:color w:val="E36C0A" w:themeColor="accent6" w:themeShade="BF"/>
          <w:sz w:val="24"/>
          <w:szCs w:val="24"/>
          <w:u w:val="single"/>
          <w:lang w:val="en-GB" w:eastAsia="bg-BG"/>
        </w:rPr>
        <w:t>ember</w:t>
      </w:r>
      <w:r w:rsidR="00BF707F" w:rsidRPr="00976B9E">
        <w:rPr>
          <w:rFonts w:cs="Times New Roman"/>
          <w:b/>
          <w:bCs/>
          <w:color w:val="E36C0A" w:themeColor="accent6" w:themeShade="BF"/>
          <w:sz w:val="24"/>
          <w:szCs w:val="24"/>
          <w:u w:val="single"/>
          <w:lang w:val="en-GB" w:eastAsia="bg-BG"/>
        </w:rPr>
        <w:t xml:space="preserve"> 2015</w:t>
      </w:r>
      <w:r w:rsidR="00976B9E" w:rsidRPr="00976B9E">
        <w:rPr>
          <w:rFonts w:cs="Times New Roman"/>
          <w:b/>
          <w:bCs/>
          <w:color w:val="E36C0A" w:themeColor="accent6" w:themeShade="BF"/>
          <w:sz w:val="24"/>
          <w:szCs w:val="24"/>
          <w:u w:val="single"/>
          <w:lang w:val="en-GB" w:eastAsia="bg-BG"/>
        </w:rPr>
        <w:t xml:space="preserve">, </w:t>
      </w:r>
      <w:r w:rsidR="00BF707F" w:rsidRPr="00976B9E">
        <w:rPr>
          <w:rFonts w:cs="Times New Roman"/>
          <w:b/>
          <w:color w:val="E36C0A" w:themeColor="accent6" w:themeShade="BF"/>
          <w:sz w:val="24"/>
          <w:szCs w:val="24"/>
          <w:u w:val="single"/>
          <w:lang w:val="en-GB" w:eastAsia="bg-BG"/>
        </w:rPr>
        <w:t>San Diego, California, United States</w:t>
      </w:r>
    </w:p>
    <w:p w:rsidR="00F92289" w:rsidRPr="009064F7" w:rsidRDefault="00BF707F" w:rsidP="009064F7">
      <w:pPr>
        <w:rPr>
          <w:rFonts w:cs="Times New Roman"/>
          <w:b/>
          <w:sz w:val="24"/>
          <w:szCs w:val="24"/>
        </w:rPr>
      </w:pPr>
      <w:r w:rsidRPr="009064F7">
        <w:rPr>
          <w:rFonts w:cs="Times New Roman"/>
          <w:sz w:val="24"/>
          <w:szCs w:val="24"/>
          <w:lang w:val="en-GB"/>
        </w:rPr>
        <w:t>The IEEE NSS-MIC is a premier event in the fields of radiation detection, detector materials, electronics, and image reconstruction algorithms as well as complex radiation detector and imaging systems for research and applications in the fields of medicine, biology, material science and physics.</w:t>
      </w:r>
    </w:p>
    <w:p w:rsidR="0028412F" w:rsidRPr="00BF707F" w:rsidRDefault="0028412F">
      <w:pPr>
        <w:jc w:val="left"/>
        <w:rPr>
          <w:b/>
          <w:sz w:val="24"/>
          <w:szCs w:val="24"/>
          <w:lang w:val="en-US"/>
        </w:rPr>
      </w:pPr>
      <w:r w:rsidRPr="00BF707F">
        <w:rPr>
          <w:b/>
          <w:sz w:val="24"/>
          <w:szCs w:val="24"/>
          <w:lang w:val="en-US"/>
        </w:rPr>
        <w:br w:type="page"/>
      </w:r>
    </w:p>
    <w:p w:rsidR="0021369A" w:rsidRPr="00BF707F" w:rsidRDefault="0021369A" w:rsidP="00460469">
      <w:pPr>
        <w:rPr>
          <w:lang w:val="en-US"/>
        </w:rPr>
        <w:sectPr w:rsidR="0021369A" w:rsidRPr="00BF707F" w:rsidSect="002852EF">
          <w:footerReference w:type="default" r:id="rId70"/>
          <w:pgSz w:w="11906" w:h="16838"/>
          <w:pgMar w:top="1417" w:right="1417" w:bottom="1417" w:left="1417" w:header="708" w:footer="708" w:gutter="0"/>
          <w:cols w:space="708"/>
          <w:docGrid w:linePitch="360"/>
        </w:sectPr>
      </w:pPr>
    </w:p>
    <w:p w:rsidR="00912146" w:rsidRDefault="00912146" w:rsidP="00B278E8">
      <w:pPr>
        <w:pStyle w:val="Publications"/>
      </w:pPr>
      <w:bookmarkStart w:id="28" w:name="_Toc419736250"/>
      <w:r>
        <w:lastRenderedPageBreak/>
        <w:t>ПУБЛИКАЦИИ</w:t>
      </w:r>
      <w:bookmarkEnd w:id="28"/>
    </w:p>
    <w:p w:rsidR="00192E36" w:rsidRDefault="00192E36" w:rsidP="00192E36">
      <w:pPr>
        <w:shd w:val="clear" w:color="auto" w:fill="FFFFFF"/>
        <w:spacing w:after="60" w:line="240" w:lineRule="auto"/>
        <w:jc w:val="left"/>
        <w:outlineLvl w:val="2"/>
        <w:rPr>
          <w:rFonts w:ascii="Arial" w:eastAsia="Times New Roman" w:hAnsi="Arial" w:cs="Arial"/>
          <w:b/>
          <w:bCs/>
          <w:color w:val="666666"/>
          <w:sz w:val="19"/>
          <w:szCs w:val="19"/>
          <w:lang w:eastAsia="bg-BG"/>
        </w:rPr>
      </w:pPr>
    </w:p>
    <w:p w:rsidR="005C537E" w:rsidRDefault="001B7715" w:rsidP="004F4B82">
      <w:pPr>
        <w:pStyle w:val="Heading2"/>
        <w:rPr>
          <w:lang w:val="en-US"/>
        </w:rPr>
      </w:pPr>
      <w:hyperlink r:id="rId71" w:history="1">
        <w:bookmarkStart w:id="29" w:name="_Toc419736251"/>
        <w:r w:rsidR="005C537E" w:rsidRPr="005C537E">
          <w:rPr>
            <w:color w:val="0065A2"/>
          </w:rPr>
          <w:t>Horizon 2020 - Research and Innovation to boost growth and jobs in Europe -Issue 2</w:t>
        </w:r>
        <w:bookmarkEnd w:id="29"/>
      </w:hyperlink>
    </w:p>
    <w:p w:rsidR="005C537E" w:rsidRPr="004F4B82" w:rsidRDefault="005C537E" w:rsidP="004F4B82">
      <w:pPr>
        <w:rPr>
          <w:sz w:val="24"/>
          <w:szCs w:val="24"/>
          <w:lang w:eastAsia="bg-BG"/>
        </w:rPr>
      </w:pPr>
      <w:r>
        <w:rPr>
          <w:noProof/>
          <w:color w:val="0065A2"/>
          <w:lang w:eastAsia="bg-BG"/>
        </w:rPr>
        <w:drawing>
          <wp:inline distT="0" distB="0" distL="0" distR="0" wp14:anchorId="3F71A027" wp14:editId="0519CFC3">
            <wp:extent cx="997200" cy="1389600"/>
            <wp:effectExtent l="0" t="0" r="0" b="1270"/>
            <wp:docPr id="20" name="Picture 20" descr="https://ec.europa.eu/programmes/horizon2020/sites/horizon2020/files/styles/h2020_list/public/newsroom/cover_9247_1.jpg?itok=O6lQgtYy">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c.europa.eu/programmes/horizon2020/sites/horizon2020/files/styles/h2020_list/public/newsroom/cover_9247_1.jpg?itok=O6lQgtYy">
                      <a:hlinkClick r:id="rId72"/>
                    </pic:cNvPr>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997200" cy="1389600"/>
                    </a:xfrm>
                    <a:prstGeom prst="rect">
                      <a:avLst/>
                    </a:prstGeom>
                    <a:noFill/>
                    <a:ln>
                      <a:noFill/>
                    </a:ln>
                  </pic:spPr>
                </pic:pic>
              </a:graphicData>
            </a:graphic>
          </wp:inline>
        </w:drawing>
      </w:r>
      <w:r w:rsidRPr="004F4B82">
        <w:rPr>
          <w:sz w:val="24"/>
          <w:szCs w:val="24"/>
          <w:lang w:eastAsia="bg-BG"/>
        </w:rPr>
        <w:t xml:space="preserve">Building on the success of previous research framework programmes, this brochure presents a selection of results from EU funded projects that have shown great strides in innovation, which will make a positive change to our daily lives. </w:t>
      </w:r>
      <w:hyperlink r:id="rId74" w:history="1">
        <w:r w:rsidRPr="004F4B82">
          <w:rPr>
            <w:color w:val="0065A2"/>
            <w:sz w:val="24"/>
            <w:szCs w:val="24"/>
            <w:lang w:eastAsia="bg-BG"/>
          </w:rPr>
          <w:t>Read more</w:t>
        </w:r>
      </w:hyperlink>
    </w:p>
    <w:p w:rsidR="00870DD7" w:rsidRDefault="00020825" w:rsidP="00020825">
      <w:pPr>
        <w:pStyle w:val="Heading2"/>
        <w:rPr>
          <w:lang w:val="en-US" w:eastAsia="bg-BG"/>
        </w:rPr>
      </w:pPr>
      <w:bookmarkStart w:id="30" w:name="_Toc419736252"/>
      <w:r>
        <w:rPr>
          <w:lang w:val="en-US" w:eastAsia="bg-BG"/>
        </w:rPr>
        <w:t>Research EU</w:t>
      </w:r>
      <w:bookmarkEnd w:id="30"/>
    </w:p>
    <w:p w:rsidR="00D80D41" w:rsidRPr="004F4B82" w:rsidRDefault="00D80D41" w:rsidP="004F4B82">
      <w:pPr>
        <w:shd w:val="clear" w:color="auto" w:fill="FFFFFF"/>
        <w:spacing w:after="0" w:line="240" w:lineRule="auto"/>
        <w:jc w:val="left"/>
        <w:rPr>
          <w:sz w:val="24"/>
          <w:szCs w:val="24"/>
          <w:lang w:val="en" w:eastAsia="bg-BG"/>
        </w:rPr>
      </w:pPr>
      <w:r w:rsidRPr="00D80D41">
        <w:rPr>
          <w:rFonts w:ascii="Verdana" w:eastAsia="Times New Roman" w:hAnsi="Verdana" w:cs="Times New Roman"/>
          <w:noProof/>
          <w:color w:val="0000FF"/>
          <w:sz w:val="24"/>
          <w:szCs w:val="24"/>
          <w:lang w:eastAsia="bg-BG"/>
        </w:rPr>
        <w:drawing>
          <wp:inline distT="0" distB="0" distL="0" distR="0" wp14:anchorId="103887AB" wp14:editId="63B96916">
            <wp:extent cx="993775" cy="1407160"/>
            <wp:effectExtent l="0" t="0" r="0" b="2540"/>
            <wp:docPr id="16" name="Picture 16" descr="research*eu results magazine - May 2015">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earch*eu results magazine - May 2015">
                      <a:hlinkClick r:id="rId75" tgtFrame="&quot;_blank&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93775" cy="1407160"/>
                    </a:xfrm>
                    <a:prstGeom prst="rect">
                      <a:avLst/>
                    </a:prstGeom>
                    <a:noFill/>
                    <a:ln>
                      <a:noFill/>
                    </a:ln>
                  </pic:spPr>
                </pic:pic>
              </a:graphicData>
            </a:graphic>
          </wp:inline>
        </w:drawing>
      </w:r>
      <w:r w:rsidRPr="00D00D58">
        <w:rPr>
          <w:b/>
          <w:sz w:val="24"/>
          <w:szCs w:val="24"/>
          <w:lang w:val="en" w:eastAsia="bg-BG"/>
        </w:rPr>
        <w:t>Issue 42 - May 2015</w:t>
      </w:r>
      <w:r w:rsidRPr="004F4B82">
        <w:rPr>
          <w:sz w:val="24"/>
          <w:szCs w:val="24"/>
          <w:lang w:val="en" w:eastAsia="bg-BG"/>
        </w:rPr>
        <w:t xml:space="preserve"> </w:t>
      </w:r>
    </w:p>
    <w:p w:rsidR="00D80D41" w:rsidRPr="004F4B82" w:rsidRDefault="00D80D41" w:rsidP="004F4B82">
      <w:pPr>
        <w:rPr>
          <w:sz w:val="24"/>
          <w:szCs w:val="24"/>
          <w:lang w:val="en" w:eastAsia="bg-BG"/>
        </w:rPr>
      </w:pPr>
      <w:r w:rsidRPr="004F4B82">
        <w:rPr>
          <w:sz w:val="24"/>
          <w:szCs w:val="24"/>
          <w:lang w:val="en" w:eastAsia="bg-BG"/>
        </w:rPr>
        <w:t>Languages</w:t>
      </w:r>
      <w:r w:rsidR="004F4B82">
        <w:rPr>
          <w:sz w:val="24"/>
          <w:szCs w:val="24"/>
          <w:lang w:val="en" w:eastAsia="bg-BG"/>
        </w:rPr>
        <w:t xml:space="preserve">: </w:t>
      </w:r>
      <w:r w:rsidRPr="004F4B82">
        <w:rPr>
          <w:sz w:val="24"/>
          <w:szCs w:val="24"/>
          <w:lang w:val="en" w:eastAsia="bg-BG"/>
        </w:rPr>
        <w:t xml:space="preserve">en </w:t>
      </w:r>
      <w:hyperlink r:id="rId77" w:tgtFrame="_blank" w:history="1">
        <w:proofErr w:type="spellStart"/>
        <w:r w:rsidRPr="004F4B82">
          <w:rPr>
            <w:color w:val="0000FF"/>
            <w:sz w:val="24"/>
            <w:szCs w:val="24"/>
            <w:u w:val="single"/>
            <w:lang w:val="en" w:eastAsia="bg-BG"/>
          </w:rPr>
          <w:t>pdf</w:t>
        </w:r>
        <w:proofErr w:type="spellEnd"/>
      </w:hyperlink>
      <w:r w:rsidRPr="004F4B82">
        <w:rPr>
          <w:sz w:val="24"/>
          <w:szCs w:val="24"/>
          <w:lang w:val="en" w:eastAsia="bg-BG"/>
        </w:rPr>
        <w:t xml:space="preserve"> (3</w:t>
      </w:r>
      <w:proofErr w:type="gramStart"/>
      <w:r w:rsidRPr="004F4B82">
        <w:rPr>
          <w:sz w:val="24"/>
          <w:szCs w:val="24"/>
          <w:lang w:val="en" w:eastAsia="bg-BG"/>
        </w:rPr>
        <w:t>,8</w:t>
      </w:r>
      <w:proofErr w:type="gramEnd"/>
      <w:r w:rsidRPr="004F4B82">
        <w:rPr>
          <w:sz w:val="24"/>
          <w:szCs w:val="24"/>
          <w:lang w:val="en" w:eastAsia="bg-BG"/>
        </w:rPr>
        <w:t xml:space="preserve"> MB) </w:t>
      </w:r>
    </w:p>
    <w:p w:rsidR="00D80D41" w:rsidRPr="004F4B82" w:rsidRDefault="00D80D41" w:rsidP="00F87A03">
      <w:pPr>
        <w:spacing w:before="120" w:after="120"/>
        <w:rPr>
          <w:sz w:val="24"/>
          <w:szCs w:val="24"/>
          <w:lang w:val="en" w:eastAsia="bg-BG"/>
        </w:rPr>
      </w:pPr>
      <w:r w:rsidRPr="004F4B82">
        <w:rPr>
          <w:sz w:val="24"/>
          <w:szCs w:val="24"/>
          <w:lang w:val="en" w:eastAsia="bg-BG"/>
        </w:rPr>
        <w:t xml:space="preserve">Special feature: </w:t>
      </w:r>
      <w:r w:rsidR="004F4B82">
        <w:rPr>
          <w:sz w:val="24"/>
          <w:szCs w:val="24"/>
          <w:lang w:val="en" w:eastAsia="bg-BG"/>
        </w:rPr>
        <w:t xml:space="preserve"> </w:t>
      </w:r>
      <w:r w:rsidRPr="004F4B82">
        <w:rPr>
          <w:i/>
          <w:iCs/>
          <w:sz w:val="24"/>
          <w:szCs w:val="24"/>
          <w:lang w:val="en" w:eastAsia="bg-BG"/>
        </w:rPr>
        <w:t>Road safety: towards zero fatalities?</w:t>
      </w:r>
      <w:r w:rsidRPr="004F4B82">
        <w:rPr>
          <w:sz w:val="24"/>
          <w:szCs w:val="24"/>
          <w:lang w:val="en" w:eastAsia="bg-BG"/>
        </w:rPr>
        <w:t xml:space="preserve"> </w:t>
      </w:r>
    </w:p>
    <w:p w:rsidR="00D80D41" w:rsidRPr="004F4B82" w:rsidRDefault="00D80D41" w:rsidP="00F87A03">
      <w:pPr>
        <w:spacing w:before="120" w:after="120"/>
        <w:rPr>
          <w:sz w:val="24"/>
          <w:szCs w:val="24"/>
          <w:lang w:val="en" w:eastAsia="bg-BG"/>
        </w:rPr>
      </w:pPr>
      <w:r w:rsidRPr="004F4B82">
        <w:rPr>
          <w:sz w:val="24"/>
          <w:szCs w:val="24"/>
          <w:lang w:val="en" w:eastAsia="bg-BG"/>
        </w:rPr>
        <w:t xml:space="preserve">Interviews: </w:t>
      </w:r>
    </w:p>
    <w:p w:rsidR="00D80D41" w:rsidRPr="004F4B82" w:rsidRDefault="00D80D41" w:rsidP="00E93C77">
      <w:pPr>
        <w:pStyle w:val="ListParagraph"/>
        <w:numPr>
          <w:ilvl w:val="0"/>
          <w:numId w:val="18"/>
        </w:numPr>
        <w:spacing w:before="120" w:after="120"/>
        <w:rPr>
          <w:sz w:val="24"/>
          <w:szCs w:val="24"/>
          <w:lang w:val="en" w:eastAsia="bg-BG"/>
        </w:rPr>
      </w:pPr>
      <w:proofErr w:type="spellStart"/>
      <w:r w:rsidRPr="004F4B82">
        <w:rPr>
          <w:sz w:val="24"/>
          <w:szCs w:val="24"/>
          <w:lang w:val="en" w:eastAsia="bg-BG"/>
        </w:rPr>
        <w:t>Almie</w:t>
      </w:r>
      <w:proofErr w:type="spellEnd"/>
      <w:r w:rsidRPr="004F4B82">
        <w:rPr>
          <w:sz w:val="24"/>
          <w:szCs w:val="24"/>
          <w:lang w:val="en" w:eastAsia="bg-BG"/>
        </w:rPr>
        <w:t xml:space="preserve"> van </w:t>
      </w:r>
      <w:proofErr w:type="spellStart"/>
      <w:r w:rsidRPr="004F4B82">
        <w:rPr>
          <w:sz w:val="24"/>
          <w:szCs w:val="24"/>
          <w:lang w:val="en" w:eastAsia="bg-BG"/>
        </w:rPr>
        <w:t>Asten</w:t>
      </w:r>
      <w:proofErr w:type="spellEnd"/>
      <w:r w:rsidRPr="004F4B82">
        <w:rPr>
          <w:sz w:val="24"/>
          <w:szCs w:val="24"/>
          <w:lang w:val="en" w:eastAsia="bg-BG"/>
        </w:rPr>
        <w:t xml:space="preserve"> of TNO on ‘From smart to mindful cars: taking up the self-driving challenge’</w:t>
      </w:r>
    </w:p>
    <w:p w:rsidR="00D80D41" w:rsidRPr="004F4B82" w:rsidRDefault="00D80D41" w:rsidP="00E93C77">
      <w:pPr>
        <w:pStyle w:val="ListParagraph"/>
        <w:numPr>
          <w:ilvl w:val="0"/>
          <w:numId w:val="18"/>
        </w:numPr>
        <w:rPr>
          <w:sz w:val="24"/>
          <w:szCs w:val="24"/>
          <w:lang w:val="en" w:eastAsia="bg-BG"/>
        </w:rPr>
      </w:pPr>
      <w:r w:rsidRPr="004F4B82">
        <w:rPr>
          <w:sz w:val="24"/>
          <w:szCs w:val="24"/>
          <w:lang w:val="en" w:eastAsia="bg-BG"/>
        </w:rPr>
        <w:t xml:space="preserve">Nicole van </w:t>
      </w:r>
      <w:proofErr w:type="spellStart"/>
      <w:r w:rsidRPr="004F4B82">
        <w:rPr>
          <w:sz w:val="24"/>
          <w:szCs w:val="24"/>
          <w:lang w:val="en" w:eastAsia="bg-BG"/>
        </w:rPr>
        <w:t>Nes</w:t>
      </w:r>
      <w:proofErr w:type="spellEnd"/>
      <w:r w:rsidRPr="004F4B82">
        <w:rPr>
          <w:sz w:val="24"/>
          <w:szCs w:val="24"/>
          <w:lang w:val="en" w:eastAsia="bg-BG"/>
        </w:rPr>
        <w:t xml:space="preserve"> of SWOV Institute for Road Safety Research on ‘First-hand insight into drivers’ natural </w:t>
      </w:r>
      <w:proofErr w:type="spellStart"/>
      <w:r w:rsidRPr="004F4B82">
        <w:rPr>
          <w:sz w:val="24"/>
          <w:szCs w:val="24"/>
          <w:lang w:val="en" w:eastAsia="bg-BG"/>
        </w:rPr>
        <w:t>behaviour</w:t>
      </w:r>
      <w:proofErr w:type="spellEnd"/>
      <w:r w:rsidRPr="004F4B82">
        <w:rPr>
          <w:sz w:val="24"/>
          <w:szCs w:val="24"/>
          <w:lang w:val="en" w:eastAsia="bg-BG"/>
        </w:rPr>
        <w:t>’</w:t>
      </w:r>
    </w:p>
    <w:p w:rsidR="00D80D41" w:rsidRPr="004F4B82" w:rsidRDefault="00D80D41" w:rsidP="00E93C77">
      <w:pPr>
        <w:pStyle w:val="ListParagraph"/>
        <w:numPr>
          <w:ilvl w:val="0"/>
          <w:numId w:val="18"/>
        </w:numPr>
        <w:rPr>
          <w:sz w:val="24"/>
          <w:szCs w:val="24"/>
          <w:lang w:val="en" w:eastAsia="bg-BG"/>
        </w:rPr>
      </w:pPr>
      <w:r w:rsidRPr="004F4B82">
        <w:rPr>
          <w:sz w:val="24"/>
          <w:szCs w:val="24"/>
          <w:lang w:val="en" w:eastAsia="bg-BG"/>
        </w:rPr>
        <w:t xml:space="preserve">Prof. Antonio </w:t>
      </w:r>
      <w:proofErr w:type="spellStart"/>
      <w:r w:rsidRPr="004F4B82">
        <w:rPr>
          <w:sz w:val="24"/>
          <w:szCs w:val="24"/>
          <w:lang w:val="en" w:eastAsia="bg-BG"/>
        </w:rPr>
        <w:t>Casimiro</w:t>
      </w:r>
      <w:proofErr w:type="spellEnd"/>
      <w:r w:rsidRPr="004F4B82">
        <w:rPr>
          <w:sz w:val="24"/>
          <w:szCs w:val="24"/>
          <w:lang w:val="en" w:eastAsia="bg-BG"/>
        </w:rPr>
        <w:t xml:space="preserve"> of the University of Lisbon on ‘Safe, affordable technology opens the way to automated transport’</w:t>
      </w:r>
    </w:p>
    <w:p w:rsidR="00D80D41" w:rsidRPr="004F4B82" w:rsidRDefault="00D80D41" w:rsidP="00E93C77">
      <w:pPr>
        <w:pStyle w:val="ListParagraph"/>
        <w:numPr>
          <w:ilvl w:val="0"/>
          <w:numId w:val="18"/>
        </w:numPr>
        <w:rPr>
          <w:sz w:val="24"/>
          <w:szCs w:val="24"/>
          <w:lang w:val="en" w:eastAsia="bg-BG"/>
        </w:rPr>
      </w:pPr>
      <w:r w:rsidRPr="004F4B82">
        <w:rPr>
          <w:sz w:val="24"/>
          <w:szCs w:val="24"/>
          <w:lang w:val="en" w:eastAsia="bg-BG"/>
        </w:rPr>
        <w:t>Carlos Holguin of the University of Rome on ‘Off-road run-ins for driverless fleets’</w:t>
      </w:r>
    </w:p>
    <w:p w:rsidR="00D80D41" w:rsidRPr="004F4B82" w:rsidRDefault="00D80D41" w:rsidP="00D00D58">
      <w:pPr>
        <w:spacing w:before="120" w:after="120"/>
        <w:rPr>
          <w:sz w:val="24"/>
          <w:szCs w:val="24"/>
          <w:lang w:val="en" w:eastAsia="bg-BG"/>
        </w:rPr>
      </w:pPr>
      <w:r w:rsidRPr="004F4B82">
        <w:rPr>
          <w:sz w:val="24"/>
          <w:szCs w:val="24"/>
          <w:lang w:val="en" w:eastAsia="bg-BG"/>
        </w:rPr>
        <w:t xml:space="preserve">Other highlights: </w:t>
      </w:r>
    </w:p>
    <w:p w:rsidR="00D80D41" w:rsidRPr="004F4B82" w:rsidRDefault="00D80D41" w:rsidP="00E93C77">
      <w:pPr>
        <w:pStyle w:val="ListParagraph"/>
        <w:numPr>
          <w:ilvl w:val="0"/>
          <w:numId w:val="17"/>
        </w:numPr>
        <w:rPr>
          <w:sz w:val="24"/>
          <w:szCs w:val="24"/>
          <w:lang w:val="en" w:eastAsia="bg-BG"/>
        </w:rPr>
      </w:pPr>
      <w:r w:rsidRPr="004F4B82">
        <w:rPr>
          <w:sz w:val="24"/>
          <w:szCs w:val="24"/>
          <w:lang w:val="en" w:eastAsia="bg-BG"/>
        </w:rPr>
        <w:t>Smart wheelchairs to prevent pressure ulcers</w:t>
      </w:r>
    </w:p>
    <w:p w:rsidR="00D80D41" w:rsidRPr="004F4B82" w:rsidRDefault="00D80D41" w:rsidP="00E93C77">
      <w:pPr>
        <w:pStyle w:val="ListParagraph"/>
        <w:numPr>
          <w:ilvl w:val="0"/>
          <w:numId w:val="17"/>
        </w:numPr>
        <w:rPr>
          <w:sz w:val="24"/>
          <w:szCs w:val="24"/>
          <w:lang w:val="en" w:eastAsia="bg-BG"/>
        </w:rPr>
      </w:pPr>
      <w:r w:rsidRPr="004F4B82">
        <w:rPr>
          <w:sz w:val="24"/>
          <w:szCs w:val="24"/>
          <w:lang w:val="en" w:eastAsia="bg-BG"/>
        </w:rPr>
        <w:t>Turning the tables: researching gambling research</w:t>
      </w:r>
    </w:p>
    <w:p w:rsidR="00D80D41" w:rsidRPr="004F4B82" w:rsidRDefault="00D80D41" w:rsidP="00E93C77">
      <w:pPr>
        <w:pStyle w:val="ListParagraph"/>
        <w:numPr>
          <w:ilvl w:val="0"/>
          <w:numId w:val="17"/>
        </w:numPr>
        <w:rPr>
          <w:sz w:val="24"/>
          <w:szCs w:val="24"/>
          <w:lang w:val="en" w:eastAsia="bg-BG"/>
        </w:rPr>
      </w:pPr>
      <w:r w:rsidRPr="004F4B82">
        <w:rPr>
          <w:sz w:val="24"/>
          <w:szCs w:val="24"/>
          <w:lang w:val="en" w:eastAsia="bg-BG"/>
        </w:rPr>
        <w:t>What happens if we all drive electrical vehicles?</w:t>
      </w:r>
    </w:p>
    <w:p w:rsidR="00D80D41" w:rsidRPr="004F4B82" w:rsidRDefault="00D80D41" w:rsidP="00E93C77">
      <w:pPr>
        <w:pStyle w:val="ListParagraph"/>
        <w:numPr>
          <w:ilvl w:val="0"/>
          <w:numId w:val="17"/>
        </w:numPr>
        <w:rPr>
          <w:sz w:val="24"/>
          <w:szCs w:val="24"/>
          <w:lang w:val="en" w:eastAsia="bg-BG"/>
        </w:rPr>
      </w:pPr>
      <w:r w:rsidRPr="004F4B82">
        <w:rPr>
          <w:sz w:val="24"/>
          <w:szCs w:val="24"/>
          <w:lang w:val="en" w:eastAsia="bg-BG"/>
        </w:rPr>
        <w:lastRenderedPageBreak/>
        <w:t>Red alert for ragweed allergy</w:t>
      </w:r>
    </w:p>
    <w:p w:rsidR="00D80D41" w:rsidRPr="004F4B82" w:rsidRDefault="00D80D41" w:rsidP="00E93C77">
      <w:pPr>
        <w:pStyle w:val="ListParagraph"/>
        <w:numPr>
          <w:ilvl w:val="0"/>
          <w:numId w:val="17"/>
        </w:numPr>
        <w:rPr>
          <w:sz w:val="24"/>
          <w:szCs w:val="24"/>
          <w:lang w:val="en" w:eastAsia="bg-BG"/>
        </w:rPr>
      </w:pPr>
      <w:r w:rsidRPr="004F4B82">
        <w:rPr>
          <w:sz w:val="24"/>
          <w:szCs w:val="24"/>
          <w:lang w:val="en" w:eastAsia="bg-BG"/>
        </w:rPr>
        <w:t>The market place of the Internet of Things</w:t>
      </w:r>
    </w:p>
    <w:p w:rsidR="00D80D41" w:rsidRPr="004F4B82" w:rsidRDefault="00D80D41" w:rsidP="00E93C77">
      <w:pPr>
        <w:pStyle w:val="ListParagraph"/>
        <w:numPr>
          <w:ilvl w:val="0"/>
          <w:numId w:val="17"/>
        </w:numPr>
        <w:rPr>
          <w:sz w:val="24"/>
          <w:szCs w:val="24"/>
          <w:lang w:val="en" w:eastAsia="bg-BG"/>
        </w:rPr>
      </w:pPr>
      <w:r w:rsidRPr="004F4B82">
        <w:rPr>
          <w:sz w:val="24"/>
          <w:szCs w:val="24"/>
          <w:lang w:val="en" w:eastAsia="bg-BG"/>
        </w:rPr>
        <w:t xml:space="preserve">The ultimate in semiconductor </w:t>
      </w:r>
      <w:proofErr w:type="spellStart"/>
      <w:r w:rsidRPr="004F4B82">
        <w:rPr>
          <w:sz w:val="24"/>
          <w:szCs w:val="24"/>
          <w:lang w:val="en" w:eastAsia="bg-BG"/>
        </w:rPr>
        <w:t>miniaturisation</w:t>
      </w:r>
      <w:proofErr w:type="spellEnd"/>
    </w:p>
    <w:p w:rsidR="00D80D41" w:rsidRPr="004F4B82" w:rsidRDefault="00D80D41" w:rsidP="00E93C77">
      <w:pPr>
        <w:pStyle w:val="ListParagraph"/>
        <w:numPr>
          <w:ilvl w:val="0"/>
          <w:numId w:val="17"/>
        </w:numPr>
        <w:spacing w:after="360"/>
        <w:ind w:left="714" w:hanging="357"/>
        <w:rPr>
          <w:sz w:val="24"/>
          <w:szCs w:val="24"/>
          <w:lang w:val="en" w:eastAsia="bg-BG"/>
        </w:rPr>
      </w:pPr>
      <w:r w:rsidRPr="004F4B82">
        <w:rPr>
          <w:sz w:val="24"/>
          <w:szCs w:val="24"/>
          <w:lang w:val="en" w:eastAsia="bg-BG"/>
        </w:rPr>
        <w:t xml:space="preserve">New sensor system sniffs out </w:t>
      </w:r>
      <w:proofErr w:type="spellStart"/>
      <w:r w:rsidRPr="004F4B82">
        <w:rPr>
          <w:sz w:val="24"/>
          <w:szCs w:val="24"/>
          <w:lang w:val="en" w:eastAsia="bg-BG"/>
        </w:rPr>
        <w:t>mycotoxins</w:t>
      </w:r>
      <w:proofErr w:type="spellEnd"/>
      <w:r w:rsidRPr="004F4B82">
        <w:rPr>
          <w:sz w:val="24"/>
          <w:szCs w:val="24"/>
          <w:lang w:val="en" w:eastAsia="bg-BG"/>
        </w:rPr>
        <w:t xml:space="preserve"> in wheat</w:t>
      </w:r>
    </w:p>
    <w:p w:rsidR="00D80D41" w:rsidRPr="004F4B82" w:rsidRDefault="00D80D41" w:rsidP="004F4B82">
      <w:pPr>
        <w:shd w:val="clear" w:color="auto" w:fill="FFFFFF"/>
        <w:spacing w:after="0" w:line="240" w:lineRule="auto"/>
        <w:jc w:val="left"/>
        <w:rPr>
          <w:sz w:val="24"/>
          <w:szCs w:val="24"/>
          <w:lang w:val="en" w:eastAsia="bg-BG"/>
        </w:rPr>
      </w:pPr>
      <w:r w:rsidRPr="00D80D41">
        <w:rPr>
          <w:rFonts w:ascii="Verdana" w:eastAsia="Times New Roman" w:hAnsi="Verdana" w:cs="Times New Roman"/>
          <w:noProof/>
          <w:color w:val="0000FF"/>
          <w:sz w:val="24"/>
          <w:szCs w:val="24"/>
          <w:lang w:eastAsia="bg-BG"/>
        </w:rPr>
        <w:drawing>
          <wp:inline distT="0" distB="0" distL="0" distR="0" wp14:anchorId="5B015326" wp14:editId="5CDFB0B2">
            <wp:extent cx="993775" cy="1399540"/>
            <wp:effectExtent l="0" t="0" r="0" b="0"/>
            <wp:docPr id="17" name="Picture 17" descr="research*eu results magazine - April 2015">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earch*eu results magazine - April 2015">
                      <a:hlinkClick r:id="rId78" tgtFrame="&quot;_blank&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93775" cy="1399540"/>
                    </a:xfrm>
                    <a:prstGeom prst="rect">
                      <a:avLst/>
                    </a:prstGeom>
                    <a:noFill/>
                    <a:ln>
                      <a:noFill/>
                    </a:ln>
                  </pic:spPr>
                </pic:pic>
              </a:graphicData>
            </a:graphic>
          </wp:inline>
        </w:drawing>
      </w:r>
      <w:r w:rsidRPr="00D00D58">
        <w:rPr>
          <w:b/>
          <w:sz w:val="24"/>
          <w:szCs w:val="24"/>
          <w:lang w:val="en" w:eastAsia="bg-BG"/>
        </w:rPr>
        <w:t>Issue 41 - April 2015</w:t>
      </w:r>
      <w:r w:rsidRPr="004F4B82">
        <w:rPr>
          <w:sz w:val="24"/>
          <w:szCs w:val="24"/>
          <w:lang w:val="en" w:eastAsia="bg-BG"/>
        </w:rPr>
        <w:t xml:space="preserve"> </w:t>
      </w:r>
    </w:p>
    <w:p w:rsidR="00D80D41" w:rsidRPr="004F4B82" w:rsidRDefault="00D80D41" w:rsidP="004F4B82">
      <w:pPr>
        <w:rPr>
          <w:sz w:val="24"/>
          <w:szCs w:val="24"/>
          <w:lang w:val="en" w:eastAsia="bg-BG"/>
        </w:rPr>
      </w:pPr>
      <w:r w:rsidRPr="004F4B82">
        <w:rPr>
          <w:sz w:val="24"/>
          <w:szCs w:val="24"/>
          <w:lang w:val="en" w:eastAsia="bg-BG"/>
        </w:rPr>
        <w:t>Languages</w:t>
      </w:r>
      <w:r w:rsidR="004F4B82">
        <w:rPr>
          <w:sz w:val="24"/>
          <w:szCs w:val="24"/>
          <w:lang w:val="en" w:eastAsia="bg-BG"/>
        </w:rPr>
        <w:t xml:space="preserve">: </w:t>
      </w:r>
      <w:r w:rsidRPr="004F4B82">
        <w:rPr>
          <w:sz w:val="24"/>
          <w:szCs w:val="24"/>
          <w:lang w:val="en" w:eastAsia="bg-BG"/>
        </w:rPr>
        <w:t xml:space="preserve">en </w:t>
      </w:r>
      <w:hyperlink r:id="rId80" w:tgtFrame="_blank" w:history="1">
        <w:proofErr w:type="spellStart"/>
        <w:r w:rsidRPr="004F4B82">
          <w:rPr>
            <w:color w:val="0000FF"/>
            <w:sz w:val="24"/>
            <w:szCs w:val="24"/>
            <w:u w:val="single"/>
            <w:lang w:val="en" w:eastAsia="bg-BG"/>
          </w:rPr>
          <w:t>pdf</w:t>
        </w:r>
        <w:proofErr w:type="spellEnd"/>
      </w:hyperlink>
      <w:r w:rsidRPr="004F4B82">
        <w:rPr>
          <w:sz w:val="24"/>
          <w:szCs w:val="24"/>
          <w:lang w:val="en" w:eastAsia="bg-BG"/>
        </w:rPr>
        <w:t xml:space="preserve"> (3,15 MB) </w:t>
      </w:r>
      <w:hyperlink r:id="rId81" w:tgtFrame="_blank" w:history="1">
        <w:proofErr w:type="spellStart"/>
        <w:r w:rsidRPr="004F4B82">
          <w:rPr>
            <w:color w:val="0000FF"/>
            <w:sz w:val="24"/>
            <w:szCs w:val="24"/>
            <w:u w:val="single"/>
            <w:lang w:val="en" w:eastAsia="bg-BG"/>
          </w:rPr>
          <w:t>epub</w:t>
        </w:r>
        <w:proofErr w:type="spellEnd"/>
      </w:hyperlink>
      <w:r w:rsidRPr="004F4B82">
        <w:rPr>
          <w:sz w:val="24"/>
          <w:szCs w:val="24"/>
          <w:lang w:val="en" w:eastAsia="bg-BG"/>
        </w:rPr>
        <w:t xml:space="preserve"> (6,1 MB) </w:t>
      </w:r>
    </w:p>
    <w:p w:rsidR="00D80D41" w:rsidRPr="004F4B82" w:rsidRDefault="00D80D41" w:rsidP="00F87A03">
      <w:pPr>
        <w:spacing w:before="120" w:after="120"/>
        <w:rPr>
          <w:sz w:val="24"/>
          <w:szCs w:val="24"/>
          <w:lang w:val="en" w:eastAsia="bg-BG"/>
        </w:rPr>
      </w:pPr>
      <w:r w:rsidRPr="004F4B82">
        <w:rPr>
          <w:sz w:val="24"/>
          <w:szCs w:val="24"/>
          <w:lang w:val="en" w:eastAsia="bg-BG"/>
        </w:rPr>
        <w:t xml:space="preserve">Special feature: </w:t>
      </w:r>
      <w:r w:rsidRPr="004F4B82">
        <w:rPr>
          <w:i/>
          <w:iCs/>
          <w:sz w:val="24"/>
          <w:szCs w:val="24"/>
          <w:lang w:val="en" w:eastAsia="bg-BG"/>
        </w:rPr>
        <w:t>Hip research for the young</w:t>
      </w:r>
      <w:r w:rsidRPr="004F4B82">
        <w:rPr>
          <w:sz w:val="24"/>
          <w:szCs w:val="24"/>
          <w:lang w:val="en" w:eastAsia="bg-BG"/>
        </w:rPr>
        <w:t xml:space="preserve"> </w:t>
      </w:r>
    </w:p>
    <w:p w:rsidR="00D80D41" w:rsidRPr="004F4B82" w:rsidRDefault="00D80D41" w:rsidP="00F87A03">
      <w:pPr>
        <w:spacing w:before="120" w:after="120"/>
        <w:rPr>
          <w:sz w:val="24"/>
          <w:szCs w:val="24"/>
          <w:lang w:val="en" w:eastAsia="bg-BG"/>
        </w:rPr>
      </w:pPr>
      <w:r w:rsidRPr="004F4B82">
        <w:rPr>
          <w:sz w:val="24"/>
          <w:szCs w:val="24"/>
          <w:lang w:val="en" w:eastAsia="bg-BG"/>
        </w:rPr>
        <w:t xml:space="preserve">Interviews: </w:t>
      </w:r>
    </w:p>
    <w:p w:rsidR="00D80D41" w:rsidRPr="004F4B82" w:rsidRDefault="00D80D41" w:rsidP="00E93C77">
      <w:pPr>
        <w:pStyle w:val="ListParagraph"/>
        <w:numPr>
          <w:ilvl w:val="0"/>
          <w:numId w:val="19"/>
        </w:numPr>
        <w:rPr>
          <w:sz w:val="24"/>
          <w:szCs w:val="24"/>
          <w:lang w:val="en" w:eastAsia="bg-BG"/>
        </w:rPr>
      </w:pPr>
      <w:proofErr w:type="spellStart"/>
      <w:r w:rsidRPr="004F4B82">
        <w:rPr>
          <w:sz w:val="24"/>
          <w:szCs w:val="24"/>
          <w:lang w:val="en" w:eastAsia="bg-BG"/>
        </w:rPr>
        <w:t>Dr</w:t>
      </w:r>
      <w:proofErr w:type="spellEnd"/>
      <w:r w:rsidRPr="004F4B82">
        <w:rPr>
          <w:sz w:val="24"/>
          <w:szCs w:val="24"/>
          <w:lang w:val="en" w:eastAsia="bg-BG"/>
        </w:rPr>
        <w:t xml:space="preserve"> Angel Montero-</w:t>
      </w:r>
      <w:proofErr w:type="spellStart"/>
      <w:r w:rsidRPr="004F4B82">
        <w:rPr>
          <w:sz w:val="24"/>
          <w:szCs w:val="24"/>
          <w:lang w:val="en" w:eastAsia="bg-BG"/>
        </w:rPr>
        <w:t>Carcaboso</w:t>
      </w:r>
      <w:proofErr w:type="spellEnd"/>
      <w:r w:rsidRPr="004F4B82">
        <w:rPr>
          <w:sz w:val="24"/>
          <w:szCs w:val="24"/>
          <w:lang w:val="en" w:eastAsia="bg-BG"/>
        </w:rPr>
        <w:t xml:space="preserve"> and </w:t>
      </w:r>
      <w:proofErr w:type="spellStart"/>
      <w:r w:rsidRPr="004F4B82">
        <w:rPr>
          <w:sz w:val="24"/>
          <w:szCs w:val="24"/>
          <w:lang w:val="en" w:eastAsia="bg-BG"/>
        </w:rPr>
        <w:t>Dr</w:t>
      </w:r>
      <w:proofErr w:type="spellEnd"/>
      <w:r w:rsidRPr="004F4B82">
        <w:rPr>
          <w:sz w:val="24"/>
          <w:szCs w:val="24"/>
          <w:lang w:val="en" w:eastAsia="bg-BG"/>
        </w:rPr>
        <w:t xml:space="preserve"> </w:t>
      </w:r>
      <w:proofErr w:type="spellStart"/>
      <w:r w:rsidRPr="004F4B82">
        <w:rPr>
          <w:sz w:val="24"/>
          <w:szCs w:val="24"/>
          <w:lang w:val="en" w:eastAsia="bg-BG"/>
        </w:rPr>
        <w:t>Jaume</w:t>
      </w:r>
      <w:proofErr w:type="spellEnd"/>
      <w:r w:rsidRPr="004F4B82">
        <w:rPr>
          <w:sz w:val="24"/>
          <w:szCs w:val="24"/>
          <w:lang w:val="en" w:eastAsia="bg-BG"/>
        </w:rPr>
        <w:t xml:space="preserve"> Mora of Hospital </w:t>
      </w:r>
      <w:proofErr w:type="spellStart"/>
      <w:r w:rsidRPr="004F4B82">
        <w:rPr>
          <w:sz w:val="24"/>
          <w:szCs w:val="24"/>
          <w:lang w:val="en" w:eastAsia="bg-BG"/>
        </w:rPr>
        <w:t>Sant</w:t>
      </w:r>
      <w:proofErr w:type="spellEnd"/>
      <w:r w:rsidRPr="004F4B82">
        <w:rPr>
          <w:sz w:val="24"/>
          <w:szCs w:val="24"/>
          <w:lang w:val="en" w:eastAsia="bg-BG"/>
        </w:rPr>
        <w:t xml:space="preserve"> Joan de </w:t>
      </w:r>
      <w:proofErr w:type="spellStart"/>
      <w:r w:rsidRPr="004F4B82">
        <w:rPr>
          <w:sz w:val="24"/>
          <w:szCs w:val="24"/>
          <w:lang w:val="en" w:eastAsia="bg-BG"/>
        </w:rPr>
        <w:t>Déu</w:t>
      </w:r>
      <w:proofErr w:type="spellEnd"/>
      <w:r w:rsidRPr="004F4B82">
        <w:rPr>
          <w:sz w:val="24"/>
          <w:szCs w:val="24"/>
          <w:lang w:val="en" w:eastAsia="bg-BG"/>
        </w:rPr>
        <w:t xml:space="preserve"> on ‘New drug containers help decrease resistance to </w:t>
      </w:r>
      <w:proofErr w:type="spellStart"/>
      <w:r w:rsidRPr="004F4B82">
        <w:rPr>
          <w:sz w:val="24"/>
          <w:szCs w:val="24"/>
          <w:lang w:val="en" w:eastAsia="bg-BG"/>
        </w:rPr>
        <w:t>neuroblastoma</w:t>
      </w:r>
      <w:proofErr w:type="spellEnd"/>
      <w:r w:rsidRPr="004F4B82">
        <w:rPr>
          <w:sz w:val="24"/>
          <w:szCs w:val="24"/>
          <w:lang w:val="en" w:eastAsia="bg-BG"/>
        </w:rPr>
        <w:t xml:space="preserve"> treatment’</w:t>
      </w:r>
    </w:p>
    <w:p w:rsidR="00D80D41" w:rsidRPr="004F4B82" w:rsidRDefault="00D80D41" w:rsidP="00E93C77">
      <w:pPr>
        <w:pStyle w:val="ListParagraph"/>
        <w:numPr>
          <w:ilvl w:val="0"/>
          <w:numId w:val="19"/>
        </w:numPr>
        <w:rPr>
          <w:sz w:val="24"/>
          <w:szCs w:val="24"/>
          <w:lang w:val="en" w:eastAsia="bg-BG"/>
        </w:rPr>
      </w:pPr>
      <w:r w:rsidRPr="004F4B82">
        <w:rPr>
          <w:sz w:val="24"/>
          <w:szCs w:val="24"/>
          <w:lang w:val="en" w:eastAsia="bg-BG"/>
        </w:rPr>
        <w:t xml:space="preserve">Prof. </w:t>
      </w:r>
      <w:proofErr w:type="spellStart"/>
      <w:r w:rsidRPr="004F4B82">
        <w:rPr>
          <w:sz w:val="24"/>
          <w:szCs w:val="24"/>
          <w:lang w:val="en" w:eastAsia="bg-BG"/>
        </w:rPr>
        <w:t>Dr</w:t>
      </w:r>
      <w:proofErr w:type="spellEnd"/>
      <w:r w:rsidRPr="004F4B82">
        <w:rPr>
          <w:sz w:val="24"/>
          <w:szCs w:val="24"/>
          <w:lang w:val="en" w:eastAsia="bg-BG"/>
        </w:rPr>
        <w:t xml:space="preserve"> Marie-Francine </w:t>
      </w:r>
      <w:proofErr w:type="spellStart"/>
      <w:r w:rsidRPr="004F4B82">
        <w:rPr>
          <w:sz w:val="24"/>
          <w:szCs w:val="24"/>
          <w:lang w:val="en" w:eastAsia="bg-BG"/>
        </w:rPr>
        <w:t>Moens</w:t>
      </w:r>
      <w:proofErr w:type="spellEnd"/>
      <w:r w:rsidRPr="004F4B82">
        <w:rPr>
          <w:sz w:val="24"/>
          <w:szCs w:val="24"/>
          <w:lang w:val="en" w:eastAsia="bg-BG"/>
        </w:rPr>
        <w:t xml:space="preserve"> of KU Leuven on ‘From text to virtual world: the MUSE promise’</w:t>
      </w:r>
    </w:p>
    <w:p w:rsidR="00D80D41" w:rsidRPr="004F4B82" w:rsidRDefault="00D80D41" w:rsidP="00E93C77">
      <w:pPr>
        <w:pStyle w:val="ListParagraph"/>
        <w:numPr>
          <w:ilvl w:val="0"/>
          <w:numId w:val="19"/>
        </w:numPr>
        <w:rPr>
          <w:sz w:val="24"/>
          <w:szCs w:val="24"/>
          <w:lang w:val="en" w:eastAsia="bg-BG"/>
        </w:rPr>
      </w:pPr>
      <w:r w:rsidRPr="004F4B82">
        <w:rPr>
          <w:sz w:val="24"/>
          <w:szCs w:val="24"/>
          <w:lang w:val="en" w:eastAsia="bg-BG"/>
        </w:rPr>
        <w:t xml:space="preserve">Silvio </w:t>
      </w:r>
      <w:proofErr w:type="spellStart"/>
      <w:r w:rsidRPr="004F4B82">
        <w:rPr>
          <w:sz w:val="24"/>
          <w:szCs w:val="24"/>
          <w:lang w:val="en" w:eastAsia="bg-BG"/>
        </w:rPr>
        <w:t>Bonfiglio</w:t>
      </w:r>
      <w:proofErr w:type="spellEnd"/>
      <w:r w:rsidRPr="004F4B82">
        <w:rPr>
          <w:sz w:val="24"/>
          <w:szCs w:val="24"/>
          <w:lang w:val="en" w:eastAsia="bg-BG"/>
        </w:rPr>
        <w:t xml:space="preserve"> of FIMI on ‘Home-based treatment of autism’</w:t>
      </w:r>
    </w:p>
    <w:p w:rsidR="00D80D41" w:rsidRPr="004F4B82" w:rsidRDefault="00D80D41" w:rsidP="00E93C77">
      <w:pPr>
        <w:pStyle w:val="ListParagraph"/>
        <w:numPr>
          <w:ilvl w:val="0"/>
          <w:numId w:val="19"/>
        </w:numPr>
        <w:rPr>
          <w:sz w:val="24"/>
          <w:szCs w:val="24"/>
          <w:lang w:val="en" w:eastAsia="bg-BG"/>
        </w:rPr>
      </w:pPr>
      <w:proofErr w:type="spellStart"/>
      <w:r w:rsidRPr="004F4B82">
        <w:rPr>
          <w:sz w:val="24"/>
          <w:szCs w:val="24"/>
          <w:lang w:val="en" w:eastAsia="bg-BG"/>
        </w:rPr>
        <w:t>Dr</w:t>
      </w:r>
      <w:proofErr w:type="spellEnd"/>
      <w:r w:rsidRPr="004F4B82">
        <w:rPr>
          <w:sz w:val="24"/>
          <w:szCs w:val="24"/>
          <w:lang w:val="en" w:eastAsia="bg-BG"/>
        </w:rPr>
        <w:t xml:space="preserve"> </w:t>
      </w:r>
      <w:proofErr w:type="spellStart"/>
      <w:r w:rsidRPr="004F4B82">
        <w:rPr>
          <w:sz w:val="24"/>
          <w:szCs w:val="24"/>
          <w:lang w:val="en" w:eastAsia="bg-BG"/>
        </w:rPr>
        <w:t>Koen</w:t>
      </w:r>
      <w:proofErr w:type="spellEnd"/>
      <w:r w:rsidRPr="004F4B82">
        <w:rPr>
          <w:sz w:val="24"/>
          <w:szCs w:val="24"/>
          <w:lang w:val="en" w:eastAsia="bg-BG"/>
        </w:rPr>
        <w:t xml:space="preserve"> </w:t>
      </w:r>
      <w:proofErr w:type="spellStart"/>
      <w:r w:rsidRPr="004F4B82">
        <w:rPr>
          <w:sz w:val="24"/>
          <w:szCs w:val="24"/>
          <w:lang w:val="en" w:eastAsia="bg-BG"/>
        </w:rPr>
        <w:t>Leurs</w:t>
      </w:r>
      <w:proofErr w:type="spellEnd"/>
      <w:r w:rsidRPr="004F4B82">
        <w:rPr>
          <w:sz w:val="24"/>
          <w:szCs w:val="24"/>
          <w:lang w:val="en" w:eastAsia="bg-BG"/>
        </w:rPr>
        <w:t xml:space="preserve"> of the London School of Economics and Political Science on ‘Dipping into the cultural barriers to “social” media’</w:t>
      </w:r>
    </w:p>
    <w:p w:rsidR="00D80D41" w:rsidRPr="00A721F9" w:rsidRDefault="00D80D41" w:rsidP="00BA2C46">
      <w:pPr>
        <w:spacing w:after="360"/>
        <w:rPr>
          <w:sz w:val="24"/>
          <w:szCs w:val="24"/>
          <w:lang w:val="en" w:eastAsia="bg-BG"/>
        </w:rPr>
      </w:pPr>
      <w:r w:rsidRPr="004F4B82">
        <w:rPr>
          <w:sz w:val="24"/>
          <w:szCs w:val="24"/>
          <w:lang w:val="en" w:eastAsia="bg-BG"/>
        </w:rPr>
        <w:t xml:space="preserve">Other highlights: </w:t>
      </w:r>
      <w:r w:rsidRPr="00A721F9">
        <w:rPr>
          <w:sz w:val="24"/>
          <w:szCs w:val="24"/>
          <w:lang w:val="en" w:eastAsia="bg-BG"/>
        </w:rPr>
        <w:t>Medication timing key in cancer treatment</w:t>
      </w:r>
      <w:r w:rsidR="00A721F9" w:rsidRPr="00A721F9">
        <w:rPr>
          <w:sz w:val="24"/>
          <w:szCs w:val="24"/>
          <w:lang w:val="en" w:eastAsia="bg-BG"/>
        </w:rPr>
        <w:t xml:space="preserve">; </w:t>
      </w:r>
      <w:r w:rsidRPr="00A721F9">
        <w:rPr>
          <w:sz w:val="24"/>
          <w:szCs w:val="24"/>
          <w:lang w:val="en" w:eastAsia="bg-BG"/>
        </w:rPr>
        <w:t>The psychology behind green tax efficiency</w:t>
      </w:r>
      <w:r w:rsidR="00A721F9">
        <w:rPr>
          <w:sz w:val="24"/>
          <w:szCs w:val="24"/>
          <w:lang w:val="en" w:eastAsia="bg-BG"/>
        </w:rPr>
        <w:t xml:space="preserve">; </w:t>
      </w:r>
      <w:r w:rsidRPr="00A721F9">
        <w:rPr>
          <w:sz w:val="24"/>
          <w:szCs w:val="24"/>
          <w:lang w:val="en" w:eastAsia="bg-BG"/>
        </w:rPr>
        <w:t xml:space="preserve">CHIC brings fuel cells buses a step further to </w:t>
      </w:r>
      <w:proofErr w:type="spellStart"/>
      <w:r w:rsidRPr="00A721F9">
        <w:rPr>
          <w:sz w:val="24"/>
          <w:szCs w:val="24"/>
          <w:lang w:val="en" w:eastAsia="bg-BG"/>
        </w:rPr>
        <w:t>commercialisation</w:t>
      </w:r>
      <w:proofErr w:type="spellEnd"/>
      <w:r w:rsidR="00A721F9">
        <w:rPr>
          <w:sz w:val="24"/>
          <w:szCs w:val="24"/>
          <w:lang w:val="en" w:eastAsia="bg-BG"/>
        </w:rPr>
        <w:t xml:space="preserve">; </w:t>
      </w:r>
      <w:r w:rsidRPr="00A721F9">
        <w:rPr>
          <w:sz w:val="24"/>
          <w:szCs w:val="24"/>
          <w:lang w:val="en" w:eastAsia="bg-BG"/>
        </w:rPr>
        <w:t>Enzyme prospecting in the land of fire and ice</w:t>
      </w:r>
      <w:r w:rsidR="00A721F9">
        <w:rPr>
          <w:sz w:val="24"/>
          <w:szCs w:val="24"/>
          <w:lang w:val="en" w:eastAsia="bg-BG"/>
        </w:rPr>
        <w:t xml:space="preserve">; </w:t>
      </w:r>
      <w:r w:rsidRPr="00A721F9">
        <w:rPr>
          <w:sz w:val="24"/>
          <w:szCs w:val="24"/>
          <w:lang w:val="en" w:eastAsia="bg-BG"/>
        </w:rPr>
        <w:t>Safe public infrastructure… for life!</w:t>
      </w:r>
      <w:r w:rsidR="00A721F9">
        <w:rPr>
          <w:sz w:val="24"/>
          <w:szCs w:val="24"/>
          <w:lang w:val="en" w:eastAsia="bg-BG"/>
        </w:rPr>
        <w:t xml:space="preserve">; </w:t>
      </w:r>
      <w:r w:rsidRPr="00A721F9">
        <w:rPr>
          <w:sz w:val="24"/>
          <w:szCs w:val="24"/>
          <w:lang w:val="en" w:eastAsia="bg-BG"/>
        </w:rPr>
        <w:t>Finding the sensor behind the sparkle</w:t>
      </w:r>
      <w:r w:rsidR="00A721F9">
        <w:rPr>
          <w:sz w:val="24"/>
          <w:szCs w:val="24"/>
          <w:lang w:val="en" w:eastAsia="bg-BG"/>
        </w:rPr>
        <w:t xml:space="preserve">; </w:t>
      </w:r>
      <w:r w:rsidRPr="00A721F9">
        <w:rPr>
          <w:sz w:val="24"/>
          <w:szCs w:val="24"/>
          <w:lang w:val="en" w:eastAsia="bg-BG"/>
        </w:rPr>
        <w:t>Exploring the potential of new orbits for future space services</w:t>
      </w:r>
      <w:r w:rsidR="00A721F9">
        <w:rPr>
          <w:sz w:val="24"/>
          <w:szCs w:val="24"/>
          <w:lang w:val="en" w:eastAsia="bg-BG"/>
        </w:rPr>
        <w:t>.</w:t>
      </w:r>
    </w:p>
    <w:p w:rsidR="00BA2C46" w:rsidRPr="00BA2C46" w:rsidRDefault="00FA253A" w:rsidP="00BA2C46">
      <w:pPr>
        <w:pStyle w:val="Heading2"/>
        <w:rPr>
          <w:rFonts w:eastAsia="Times New Roman"/>
          <w:lang w:val="en" w:eastAsia="bg-BG"/>
        </w:rPr>
      </w:pPr>
      <w:bookmarkStart w:id="31" w:name="_Toc419736253"/>
      <w:r w:rsidRPr="00BA2C46">
        <w:rPr>
          <w:rFonts w:eastAsia="Times New Roman"/>
          <w:lang w:val="en" w:eastAsia="bg-BG"/>
        </w:rPr>
        <w:t>Civil Engineering Applications of Ground Penetrating Radar</w:t>
      </w:r>
      <w:bookmarkEnd w:id="31"/>
    </w:p>
    <w:p w:rsidR="00FA253A" w:rsidRPr="00BA2C46" w:rsidRDefault="00FA253A" w:rsidP="004710F1">
      <w:pPr>
        <w:rPr>
          <w:sz w:val="24"/>
          <w:szCs w:val="24"/>
          <w:lang w:val="en" w:eastAsia="bg-BG"/>
        </w:rPr>
      </w:pPr>
      <w:r>
        <w:rPr>
          <w:noProof/>
          <w:lang w:eastAsia="bg-BG"/>
        </w:rPr>
        <w:t xml:space="preserve"> </w:t>
      </w:r>
      <w:r>
        <w:rPr>
          <w:noProof/>
          <w:lang w:eastAsia="bg-BG"/>
        </w:rPr>
        <w:drawing>
          <wp:inline distT="0" distB="0" distL="0" distR="0" wp14:anchorId="25327EB3" wp14:editId="1D3354AC">
            <wp:extent cx="1040400" cy="1576800"/>
            <wp:effectExtent l="0" t="0" r="7620" b="4445"/>
            <wp:docPr id="14" name="Picture 14" descr="http://www.cost.eu/var/ezwebin_site/storage/images/medialib/images/library/publications/gpr-applications-cover/1392347-1-eng-GB/GPR-applications-cover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st.eu/var/ezwebin_site/storage/images/medialib/images/library/publications/gpr-applications-cover/1392347-1-eng-GB/GPR-applications-cover_publication.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40400" cy="1576800"/>
                    </a:xfrm>
                    <a:prstGeom prst="rect">
                      <a:avLst/>
                    </a:prstGeom>
                    <a:noFill/>
                    <a:ln>
                      <a:noFill/>
                    </a:ln>
                  </pic:spPr>
                </pic:pic>
              </a:graphicData>
            </a:graphic>
          </wp:inline>
        </w:drawing>
      </w:r>
      <w:r w:rsidRPr="00BA2C46">
        <w:rPr>
          <w:sz w:val="24"/>
          <w:szCs w:val="24"/>
          <w:lang w:val="en" w:eastAsia="bg-BG"/>
        </w:rPr>
        <w:t xml:space="preserve">Author(s): A. Benedetto, L. </w:t>
      </w:r>
      <w:proofErr w:type="spellStart"/>
      <w:r w:rsidRPr="00BA2C46">
        <w:rPr>
          <w:sz w:val="24"/>
          <w:szCs w:val="24"/>
          <w:lang w:val="en" w:eastAsia="bg-BG"/>
        </w:rPr>
        <w:t>Pajewski</w:t>
      </w:r>
      <w:proofErr w:type="spellEnd"/>
      <w:r w:rsidRPr="00BA2C46">
        <w:rPr>
          <w:sz w:val="24"/>
          <w:szCs w:val="24"/>
          <w:lang w:val="en" w:eastAsia="bg-BG"/>
        </w:rPr>
        <w:t xml:space="preserve"> (Eds.)</w:t>
      </w:r>
    </w:p>
    <w:p w:rsidR="00FA253A" w:rsidRPr="00FA253A" w:rsidRDefault="00FA253A" w:rsidP="00D00D58">
      <w:pPr>
        <w:tabs>
          <w:tab w:val="num" w:pos="720"/>
        </w:tabs>
        <w:spacing w:after="120" w:line="240" w:lineRule="auto"/>
        <w:jc w:val="left"/>
        <w:rPr>
          <w:rFonts w:eastAsia="Times New Roman" w:cs="Times New Roman"/>
          <w:sz w:val="24"/>
          <w:szCs w:val="24"/>
          <w:lang w:val="en" w:eastAsia="bg-BG"/>
        </w:rPr>
      </w:pPr>
      <w:r w:rsidRPr="00FA253A">
        <w:rPr>
          <w:rFonts w:eastAsia="Times New Roman" w:cs="Times New Roman"/>
          <w:sz w:val="24"/>
          <w:szCs w:val="24"/>
          <w:lang w:val="en" w:eastAsia="bg-BG"/>
        </w:rPr>
        <w:t>Publisher(s): Springer</w:t>
      </w:r>
      <w:r w:rsidR="004A49F1">
        <w:rPr>
          <w:rFonts w:eastAsia="Times New Roman" w:cs="Times New Roman"/>
          <w:sz w:val="24"/>
          <w:szCs w:val="24"/>
          <w:lang w:val="en" w:eastAsia="bg-BG"/>
        </w:rPr>
        <w:t>:</w:t>
      </w:r>
      <w:r w:rsidR="00BA2C46">
        <w:rPr>
          <w:rFonts w:eastAsia="Times New Roman" w:cs="Times New Roman"/>
          <w:sz w:val="24"/>
          <w:szCs w:val="24"/>
          <w:lang w:val="en" w:eastAsia="bg-BG"/>
        </w:rPr>
        <w:t xml:space="preserve">  </w:t>
      </w:r>
      <w:hyperlink r:id="rId83" w:history="1">
        <w:r w:rsidRPr="00FA253A">
          <w:rPr>
            <w:rFonts w:eastAsia="Times New Roman" w:cs="Times New Roman"/>
            <w:color w:val="0000FF"/>
            <w:sz w:val="24"/>
            <w:szCs w:val="24"/>
            <w:u w:val="single"/>
            <w:lang w:val="en" w:eastAsia="bg-BG"/>
          </w:rPr>
          <w:t>http://www.springer.com/it/book/9783319048123</w:t>
        </w:r>
      </w:hyperlink>
    </w:p>
    <w:p w:rsidR="00FA253A" w:rsidRPr="00BA2C46" w:rsidRDefault="00FA253A" w:rsidP="004A49F1">
      <w:pPr>
        <w:spacing w:after="360"/>
        <w:rPr>
          <w:sz w:val="24"/>
          <w:szCs w:val="24"/>
          <w:lang w:val="en" w:eastAsia="bg-BG"/>
        </w:rPr>
      </w:pPr>
      <w:r w:rsidRPr="00BA2C46">
        <w:rPr>
          <w:sz w:val="24"/>
          <w:szCs w:val="24"/>
          <w:lang w:val="en" w:eastAsia="bg-BG"/>
        </w:rPr>
        <w:t xml:space="preserve">This book, based on Transport and Urban Development </w:t>
      </w:r>
      <w:hyperlink r:id="rId84" w:tooltip="Click for explanation" w:history="1">
        <w:r w:rsidRPr="00BA2C46">
          <w:rPr>
            <w:color w:val="0000FF"/>
            <w:sz w:val="24"/>
            <w:szCs w:val="24"/>
            <w:u w:val="single"/>
            <w:lang w:val="en" w:eastAsia="bg-BG"/>
          </w:rPr>
          <w:t>COST Action</w:t>
        </w:r>
      </w:hyperlink>
      <w:r w:rsidRPr="00BA2C46">
        <w:rPr>
          <w:sz w:val="24"/>
          <w:szCs w:val="24"/>
          <w:lang w:val="en" w:eastAsia="bg-BG"/>
        </w:rPr>
        <w:t xml:space="preserve"> TU1208, presents the most advanced applications of ground penetrating radar (GPR) in a civil engineering context, </w:t>
      </w:r>
      <w:r w:rsidRPr="00BA2C46">
        <w:rPr>
          <w:sz w:val="24"/>
          <w:szCs w:val="24"/>
          <w:lang w:val="en" w:eastAsia="bg-BG"/>
        </w:rPr>
        <w:lastRenderedPageBreak/>
        <w:t xml:space="preserve">with documentation of instrumentation, methods and results. It explains clearly how GPR can be employed for the surveying of critical transport infrastructure, such as roads, pavements, bridges and tunnels and for the sensing and mapping of underground utilities and voids. Detailed attention is also devoted to use of GPR in the inspection of geological structures and of construction materials and structures, including reinforced concrete, steel reinforcing bars and pre/post-tensioned stressing ducts. Advanced methods for solution of electromagnetic scattering problems and new data processing techniques are also presented. Readers will come to appreciate that GPR is a safe, advanced, </w:t>
      </w:r>
      <w:proofErr w:type="spellStart"/>
      <w:r w:rsidRPr="00BA2C46">
        <w:rPr>
          <w:sz w:val="24"/>
          <w:szCs w:val="24"/>
          <w:lang w:val="en" w:eastAsia="bg-BG"/>
        </w:rPr>
        <w:t>non destructive</w:t>
      </w:r>
      <w:proofErr w:type="spellEnd"/>
      <w:r w:rsidRPr="00BA2C46">
        <w:rPr>
          <w:sz w:val="24"/>
          <w:szCs w:val="24"/>
          <w:lang w:val="en" w:eastAsia="bg-BG"/>
        </w:rPr>
        <w:t xml:space="preserve"> and noninvasive imaging technique that can be effectively used for the inspection of composite structures and the performance of diagnostics relevant to the entire life cycle of civil engineering works.</w:t>
      </w:r>
    </w:p>
    <w:p w:rsidR="004A49F1" w:rsidRPr="0039611D" w:rsidRDefault="004A49F1" w:rsidP="00DA4B9A">
      <w:pPr>
        <w:pStyle w:val="Heading2"/>
        <w:rPr>
          <w:rFonts w:eastAsia="Times New Roman"/>
          <w:lang w:val="en-US" w:eastAsia="bg-BG"/>
        </w:rPr>
      </w:pPr>
      <w:bookmarkStart w:id="32" w:name="_Toc419736254"/>
      <w:r w:rsidRPr="00244299">
        <w:t>I</w:t>
      </w:r>
      <w:r w:rsidR="00244299">
        <w:t xml:space="preserve">nternational </w:t>
      </w:r>
      <w:r w:rsidR="00244299">
        <w:rPr>
          <w:lang w:val="en-US"/>
        </w:rPr>
        <w:t>A</w:t>
      </w:r>
      <w:r w:rsidRPr="00244299">
        <w:t>ss</w:t>
      </w:r>
      <w:r w:rsidR="00244299">
        <w:t xml:space="preserve">ociation of </w:t>
      </w:r>
      <w:r w:rsidR="00244299">
        <w:rPr>
          <w:lang w:val="en-US"/>
        </w:rPr>
        <w:t>U</w:t>
      </w:r>
      <w:r w:rsidRPr="00244299">
        <w:t>niversities</w:t>
      </w:r>
      <w:r w:rsidR="00244299">
        <w:rPr>
          <w:lang w:val="en-US"/>
        </w:rPr>
        <w:t>:</w:t>
      </w:r>
      <w:r w:rsidRPr="00244299">
        <w:t xml:space="preserve"> “</w:t>
      </w:r>
      <w:r w:rsidR="000D5FE3" w:rsidRPr="00244299">
        <w:t>H</w:t>
      </w:r>
      <w:r w:rsidRPr="00244299">
        <w:t>orizons</w:t>
      </w:r>
      <w:r>
        <w:rPr>
          <w:rFonts w:eastAsia="Times New Roman"/>
          <w:lang w:val="en-US" w:eastAsia="bg-BG"/>
        </w:rPr>
        <w:t>”</w:t>
      </w:r>
      <w:bookmarkEnd w:id="32"/>
    </w:p>
    <w:p w:rsidR="004A49F1" w:rsidRPr="004F4B82" w:rsidRDefault="004A49F1" w:rsidP="00D00D58">
      <w:pPr>
        <w:spacing w:after="120"/>
        <w:rPr>
          <w:sz w:val="24"/>
          <w:szCs w:val="24"/>
          <w:lang w:val="en"/>
        </w:rPr>
      </w:pPr>
      <w:r>
        <w:rPr>
          <w:noProof/>
          <w:color w:val="000000"/>
          <w:lang w:eastAsia="bg-BG"/>
        </w:rPr>
        <w:drawing>
          <wp:inline distT="0" distB="0" distL="0" distR="0" wp14:anchorId="2ADDC570" wp14:editId="18EC2A3D">
            <wp:extent cx="1116000" cy="1569600"/>
            <wp:effectExtent l="0" t="0" r="8255" b="0"/>
            <wp:docPr id="23" name="Picture 23" descr="IAU Horizons 21 1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AU Horizons 21 1 visual"/>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116000" cy="1569600"/>
                    </a:xfrm>
                    <a:prstGeom prst="rect">
                      <a:avLst/>
                    </a:prstGeom>
                    <a:noFill/>
                    <a:ln>
                      <a:noFill/>
                    </a:ln>
                  </pic:spPr>
                </pic:pic>
              </a:graphicData>
            </a:graphic>
          </wp:inline>
        </w:drawing>
      </w:r>
      <w:r w:rsidRPr="004F4B82">
        <w:rPr>
          <w:sz w:val="24"/>
          <w:szCs w:val="24"/>
          <w:lang w:val="en"/>
        </w:rPr>
        <w:t xml:space="preserve">In preparation for the </w:t>
      </w:r>
      <w:r w:rsidRPr="004F4B82">
        <w:rPr>
          <w:b/>
          <w:bCs/>
          <w:sz w:val="24"/>
          <w:szCs w:val="24"/>
          <w:lang w:val="en"/>
        </w:rPr>
        <w:t>IAU Global Meeting of Associations 6</w:t>
      </w:r>
      <w:r w:rsidRPr="004F4B82">
        <w:rPr>
          <w:sz w:val="24"/>
          <w:szCs w:val="24"/>
          <w:lang w:val="en"/>
        </w:rPr>
        <w:t>, this issue offers reports on IAU priority areas, new projects and initiatives, especially LGEU, and upcoming events and conferences.</w:t>
      </w:r>
    </w:p>
    <w:p w:rsidR="004A49F1" w:rsidRPr="004F4B82" w:rsidRDefault="004A49F1" w:rsidP="00D00D58">
      <w:pPr>
        <w:spacing w:before="120" w:after="120"/>
        <w:rPr>
          <w:rFonts w:eastAsia="Times New Roman"/>
          <w:color w:val="000000"/>
          <w:sz w:val="24"/>
          <w:szCs w:val="24"/>
          <w:lang w:val="en" w:eastAsia="bg-BG"/>
        </w:rPr>
      </w:pPr>
      <w:r w:rsidRPr="004F4B82">
        <w:rPr>
          <w:rFonts w:eastAsia="Times New Roman"/>
          <w:color w:val="000000"/>
          <w:sz w:val="24"/>
          <w:szCs w:val="24"/>
          <w:lang w:val="en" w:eastAsia="bg-BG"/>
        </w:rPr>
        <w:t xml:space="preserve">In line with the theme of GMA-6, the </w:t>
      </w:r>
      <w:r w:rsidRPr="004F4B82">
        <w:rPr>
          <w:rFonts w:eastAsia="Times New Roman"/>
          <w:i/>
          <w:iCs/>
          <w:color w:val="000000"/>
          <w:sz w:val="24"/>
          <w:szCs w:val="24"/>
          <w:lang w:val="en" w:eastAsia="bg-BG"/>
        </w:rPr>
        <w:t>In Focus section</w:t>
      </w:r>
      <w:r w:rsidRPr="004F4B82">
        <w:rPr>
          <w:rFonts w:eastAsia="Times New Roman"/>
          <w:color w:val="000000"/>
          <w:sz w:val="24"/>
          <w:szCs w:val="24"/>
          <w:lang w:val="en" w:eastAsia="bg-BG"/>
        </w:rPr>
        <w:t xml:space="preserve"> presents a variety of views on </w:t>
      </w:r>
      <w:r w:rsidRPr="004F4B82">
        <w:rPr>
          <w:rFonts w:eastAsia="Times New Roman"/>
          <w:b/>
          <w:bCs/>
          <w:color w:val="000000"/>
          <w:sz w:val="24"/>
          <w:szCs w:val="24"/>
          <w:lang w:val="en" w:eastAsia="bg-BG"/>
        </w:rPr>
        <w:t>Social Innovation: Challenges and perspectives for higher education</w:t>
      </w:r>
      <w:r w:rsidRPr="004F4B82">
        <w:rPr>
          <w:rFonts w:eastAsia="Times New Roman"/>
          <w:color w:val="000000"/>
          <w:sz w:val="24"/>
          <w:szCs w:val="24"/>
          <w:lang w:val="en" w:eastAsia="bg-BG"/>
        </w:rPr>
        <w:t>.</w:t>
      </w:r>
    </w:p>
    <w:p w:rsidR="004A49F1" w:rsidRPr="004F4B82" w:rsidRDefault="004A49F1" w:rsidP="004A49F1">
      <w:pPr>
        <w:spacing w:after="0"/>
        <w:rPr>
          <w:rFonts w:eastAsia="Times New Roman"/>
          <w:color w:val="000000"/>
          <w:sz w:val="24"/>
          <w:szCs w:val="24"/>
          <w:lang w:val="en" w:eastAsia="bg-BG"/>
        </w:rPr>
      </w:pPr>
      <w:r w:rsidRPr="004F4B82">
        <w:rPr>
          <w:rFonts w:eastAsia="Times New Roman"/>
          <w:color w:val="000000"/>
          <w:sz w:val="24"/>
          <w:szCs w:val="24"/>
          <w:lang w:val="en" w:eastAsia="bg-BG"/>
        </w:rPr>
        <w:t xml:space="preserve">The magazine includes papers from the IAU President, Canada, Sweden, Jamaica, Thailand, Spain, Malaysia, USA, South Africa, Canada, Mexico, OUI-IOHE, UDUAL, </w:t>
      </w:r>
      <w:proofErr w:type="spellStart"/>
      <w:r w:rsidRPr="004F4B82">
        <w:rPr>
          <w:rFonts w:eastAsia="Times New Roman"/>
          <w:color w:val="000000"/>
          <w:sz w:val="24"/>
          <w:szCs w:val="24"/>
          <w:lang w:val="en" w:eastAsia="bg-BG"/>
        </w:rPr>
        <w:t>Ashoka</w:t>
      </w:r>
      <w:proofErr w:type="spellEnd"/>
      <w:r w:rsidRPr="004F4B82">
        <w:rPr>
          <w:rFonts w:eastAsia="Times New Roman"/>
          <w:color w:val="000000"/>
          <w:sz w:val="24"/>
          <w:szCs w:val="24"/>
          <w:lang w:val="en" w:eastAsia="bg-BG"/>
        </w:rPr>
        <w:t xml:space="preserve">. They are to fuel discussions on this topic in your institutions, </w:t>
      </w:r>
      <w:proofErr w:type="spellStart"/>
      <w:r w:rsidRPr="004F4B82">
        <w:rPr>
          <w:rFonts w:eastAsia="Times New Roman"/>
          <w:color w:val="000000"/>
          <w:sz w:val="24"/>
          <w:szCs w:val="24"/>
          <w:lang w:val="en" w:eastAsia="bg-BG"/>
        </w:rPr>
        <w:t>organisations</w:t>
      </w:r>
      <w:proofErr w:type="spellEnd"/>
      <w:r w:rsidRPr="004F4B82">
        <w:rPr>
          <w:rFonts w:eastAsia="Times New Roman"/>
          <w:color w:val="000000"/>
          <w:sz w:val="24"/>
          <w:szCs w:val="24"/>
          <w:lang w:val="en" w:eastAsia="bg-BG"/>
        </w:rPr>
        <w:t xml:space="preserve"> and networks.</w:t>
      </w:r>
    </w:p>
    <w:p w:rsidR="004A49F1" w:rsidRDefault="004A49F1" w:rsidP="004A49F1">
      <w:pPr>
        <w:spacing w:after="360"/>
        <w:rPr>
          <w:rFonts w:eastAsia="Times New Roman"/>
          <w:color w:val="000000"/>
          <w:sz w:val="24"/>
          <w:szCs w:val="24"/>
          <w:lang w:val="en" w:eastAsia="bg-BG"/>
        </w:rPr>
      </w:pPr>
      <w:r w:rsidRPr="004F4B82">
        <w:rPr>
          <w:rFonts w:eastAsia="Times New Roman"/>
          <w:color w:val="000000"/>
          <w:sz w:val="24"/>
          <w:szCs w:val="24"/>
          <w:lang w:val="en" w:eastAsia="bg-BG"/>
        </w:rPr>
        <w:t xml:space="preserve">As well, the magazine presents Institutions and </w:t>
      </w:r>
      <w:proofErr w:type="spellStart"/>
      <w:r w:rsidRPr="004F4B82">
        <w:rPr>
          <w:rFonts w:eastAsia="Times New Roman"/>
          <w:color w:val="000000"/>
          <w:sz w:val="24"/>
          <w:szCs w:val="24"/>
          <w:lang w:val="en" w:eastAsia="bg-BG"/>
        </w:rPr>
        <w:t>organisations</w:t>
      </w:r>
      <w:proofErr w:type="spellEnd"/>
      <w:r w:rsidRPr="004F4B82">
        <w:rPr>
          <w:rFonts w:eastAsia="Times New Roman"/>
          <w:color w:val="000000"/>
          <w:sz w:val="24"/>
          <w:szCs w:val="24"/>
          <w:lang w:val="en" w:eastAsia="bg-BG"/>
        </w:rPr>
        <w:t xml:space="preserve"> that IAU is pleased to welcome to Membership, the Association’s latest publications, a selection of books received for inclusion in HEDBIB, calls for papers and participation. For full </w:t>
      </w:r>
      <w:proofErr w:type="spellStart"/>
      <w:r w:rsidRPr="004F4B82">
        <w:rPr>
          <w:rFonts w:eastAsia="Times New Roman"/>
          <w:color w:val="000000"/>
          <w:sz w:val="24"/>
          <w:szCs w:val="24"/>
          <w:lang w:val="en" w:eastAsia="bg-BG"/>
        </w:rPr>
        <w:t>programme</w:t>
      </w:r>
      <w:proofErr w:type="spellEnd"/>
      <w:r w:rsidRPr="004F4B82">
        <w:rPr>
          <w:rFonts w:eastAsia="Times New Roman"/>
          <w:color w:val="000000"/>
          <w:sz w:val="24"/>
          <w:szCs w:val="24"/>
          <w:lang w:val="en" w:eastAsia="bg-BG"/>
        </w:rPr>
        <w:t xml:space="preserve"> of the upcoming GMA-6 please </w:t>
      </w:r>
      <w:proofErr w:type="spellStart"/>
      <w:r w:rsidRPr="004F4B82">
        <w:rPr>
          <w:rFonts w:eastAsia="Times New Roman"/>
          <w:color w:val="000000"/>
          <w:sz w:val="24"/>
          <w:szCs w:val="24"/>
          <w:lang w:val="en" w:eastAsia="bg-BG"/>
        </w:rPr>
        <w:t>visite</w:t>
      </w:r>
      <w:proofErr w:type="spellEnd"/>
      <w:r w:rsidRPr="004F4B82">
        <w:rPr>
          <w:rFonts w:eastAsia="Times New Roman"/>
          <w:color w:val="000000"/>
          <w:sz w:val="24"/>
          <w:szCs w:val="24"/>
          <w:lang w:val="en" w:eastAsia="bg-BG"/>
        </w:rPr>
        <w:t xml:space="preserve"> the </w:t>
      </w:r>
      <w:hyperlink r:id="rId86" w:history="1">
        <w:r w:rsidRPr="004F4B82">
          <w:rPr>
            <w:rFonts w:eastAsia="Times New Roman"/>
            <w:color w:val="010E81"/>
            <w:sz w:val="24"/>
            <w:szCs w:val="24"/>
            <w:u w:val="single"/>
            <w:lang w:val="en" w:eastAsia="bg-BG"/>
          </w:rPr>
          <w:t xml:space="preserve">GMA-6 Conference page </w:t>
        </w:r>
      </w:hyperlink>
    </w:p>
    <w:p w:rsidR="00FF3E39" w:rsidRDefault="00FF3E39" w:rsidP="00FF3E39">
      <w:pPr>
        <w:pStyle w:val="Heading2"/>
        <w:rPr>
          <w:lang w:val="en-US" w:eastAsia="bg-BG"/>
        </w:rPr>
      </w:pPr>
      <w:bookmarkStart w:id="33" w:name="_Toc419736255"/>
      <w:r>
        <w:rPr>
          <w:lang w:val="en-US" w:eastAsia="bg-BG"/>
        </w:rPr>
        <w:t>CERN COURIER</w:t>
      </w:r>
      <w:bookmarkEnd w:id="33"/>
    </w:p>
    <w:p w:rsidR="006E3BD3" w:rsidRDefault="00246235" w:rsidP="00F87A03">
      <w:pPr>
        <w:spacing w:before="100" w:beforeAutospacing="1" w:after="100" w:afterAutospacing="1"/>
        <w:outlineLvl w:val="3"/>
        <w:rPr>
          <w:rFonts w:cs="Times New Roman"/>
          <w:sz w:val="24"/>
          <w:szCs w:val="24"/>
          <w:lang w:val="en-GB"/>
        </w:rPr>
      </w:pPr>
      <w:r>
        <w:rPr>
          <w:rFonts w:ascii="Trebuchet MS" w:hAnsi="Trebuchet MS"/>
          <w:noProof/>
          <w:sz w:val="18"/>
          <w:szCs w:val="18"/>
          <w:lang w:eastAsia="bg-BG"/>
        </w:rPr>
        <w:drawing>
          <wp:inline distT="0" distB="0" distL="0" distR="0" wp14:anchorId="269DD946" wp14:editId="10A51665">
            <wp:extent cx="1101600" cy="1458000"/>
            <wp:effectExtent l="0" t="0" r="3810" b="8890"/>
            <wp:docPr id="21" name="Picture 21" descr="http://images.iop.org/objects/ccr/cern/55/4/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s.iop.org/objects/ccr/cern/55/4/cover.jp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01600" cy="1458000"/>
                    </a:xfrm>
                    <a:prstGeom prst="rect">
                      <a:avLst/>
                    </a:prstGeom>
                    <a:noFill/>
                    <a:ln>
                      <a:noFill/>
                    </a:ln>
                  </pic:spPr>
                </pic:pic>
              </a:graphicData>
            </a:graphic>
          </wp:inline>
        </w:drawing>
      </w:r>
      <w:r w:rsidRPr="00D00D58">
        <w:rPr>
          <w:rFonts w:eastAsia="Times New Roman" w:cs="Times New Roman"/>
          <w:b/>
          <w:bCs/>
          <w:sz w:val="24"/>
          <w:szCs w:val="24"/>
          <w:lang w:val="en-GB" w:eastAsia="bg-BG"/>
        </w:rPr>
        <w:t>May 2015</w:t>
      </w:r>
      <w:r w:rsidR="00D00D58">
        <w:rPr>
          <w:rFonts w:eastAsia="Times New Roman" w:cs="Times New Roman"/>
          <w:b/>
          <w:bCs/>
          <w:sz w:val="24"/>
          <w:szCs w:val="24"/>
          <w:lang w:val="en-GB" w:eastAsia="bg-BG"/>
        </w:rPr>
        <w:t xml:space="preserve">, </w:t>
      </w:r>
      <w:r w:rsidRPr="00D00D58">
        <w:rPr>
          <w:rFonts w:eastAsia="Times New Roman" w:cs="Times New Roman"/>
          <w:b/>
          <w:bCs/>
          <w:sz w:val="24"/>
          <w:szCs w:val="24"/>
          <w:lang w:val="en-GB" w:eastAsia="bg-BG"/>
        </w:rPr>
        <w:t>Volume 55 Issue 4</w:t>
      </w:r>
      <w:r w:rsidR="00D00D58">
        <w:rPr>
          <w:rFonts w:eastAsia="Times New Roman" w:cs="Times New Roman"/>
          <w:b/>
          <w:bCs/>
          <w:sz w:val="24"/>
          <w:szCs w:val="24"/>
          <w:lang w:val="en-GB" w:eastAsia="bg-BG"/>
        </w:rPr>
        <w:t xml:space="preserve"> </w:t>
      </w:r>
      <w:hyperlink r:id="rId88" w:history="1">
        <w:r w:rsidRPr="00246235">
          <w:rPr>
            <w:rFonts w:eastAsia="Times New Roman" w:cs="Times New Roman"/>
            <w:color w:val="C00000"/>
            <w:sz w:val="24"/>
            <w:szCs w:val="24"/>
            <w:lang w:val="en-GB" w:eastAsia="bg-BG"/>
          </w:rPr>
          <w:t>Download digital edition</w:t>
        </w:r>
      </w:hyperlink>
      <w:r w:rsidR="006E3BD3">
        <w:rPr>
          <w:rFonts w:cs="Times New Roman"/>
          <w:sz w:val="24"/>
          <w:szCs w:val="24"/>
          <w:lang w:val="en-GB"/>
        </w:rPr>
        <w:br w:type="page"/>
      </w:r>
    </w:p>
    <w:p w:rsidR="007A6D60" w:rsidRDefault="007A6D60" w:rsidP="00E91AB3">
      <w:pPr>
        <w:pStyle w:val="Heading2"/>
        <w:rPr>
          <w:rFonts w:eastAsia="Times New Roman"/>
          <w:lang w:val="en" w:eastAsia="bg-BG"/>
        </w:rPr>
      </w:pPr>
      <w:bookmarkStart w:id="34" w:name="_Toc419736256"/>
      <w:r w:rsidRPr="007A6D60">
        <w:rPr>
          <w:rFonts w:eastAsia="Times New Roman"/>
          <w:lang w:val="en" w:eastAsia="bg-BG"/>
        </w:rPr>
        <w:lastRenderedPageBreak/>
        <w:t>Intelligent Monitoring, Control, and Security of Critical Infrastructure Systems</w:t>
      </w:r>
      <w:bookmarkEnd w:id="34"/>
    </w:p>
    <w:p w:rsidR="00E91AB3" w:rsidRPr="007A6D60" w:rsidRDefault="007A6D60" w:rsidP="00E91AB3">
      <w:pPr>
        <w:spacing w:before="100" w:beforeAutospacing="1" w:after="100" w:afterAutospacing="1" w:line="240" w:lineRule="auto"/>
        <w:jc w:val="left"/>
        <w:rPr>
          <w:rFonts w:eastAsia="Times New Roman" w:cs="Times New Roman"/>
          <w:sz w:val="24"/>
          <w:szCs w:val="24"/>
          <w:lang w:val="en" w:eastAsia="bg-BG"/>
        </w:rPr>
      </w:pPr>
      <w:r>
        <w:rPr>
          <w:rFonts w:ascii="Arial" w:hAnsi="Arial" w:cs="Arial"/>
          <w:noProof/>
          <w:color w:val="504F4F"/>
          <w:sz w:val="17"/>
          <w:szCs w:val="17"/>
          <w:lang w:eastAsia="bg-BG"/>
        </w:rPr>
        <w:drawing>
          <wp:inline distT="0" distB="0" distL="0" distR="0" wp14:anchorId="74C0E4FC" wp14:editId="271D9115">
            <wp:extent cx="1029600" cy="1548000"/>
            <wp:effectExtent l="0" t="0" r="0" b="0"/>
            <wp:docPr id="18" name="Picture 18" descr="Intelligent Monitoring, Control, and Security of Critical Infrastructure Systems">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lligent Monitoring, Control, and Security of Critical Infrastructure Systems">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29600" cy="1548000"/>
                    </a:xfrm>
                    <a:prstGeom prst="rect">
                      <a:avLst/>
                    </a:prstGeom>
                    <a:noFill/>
                    <a:ln>
                      <a:noFill/>
                    </a:ln>
                  </pic:spPr>
                </pic:pic>
              </a:graphicData>
            </a:graphic>
          </wp:inline>
        </w:drawing>
      </w:r>
      <w:hyperlink r:id="rId91" w:tooltip="http://www.springer.com/engineering/computational+intelligence+and+complexity/book/978-3-662-44159-6" w:history="1">
        <w:r w:rsidR="00E91AB3" w:rsidRPr="007A6D60">
          <w:rPr>
            <w:rFonts w:eastAsia="Times New Roman" w:cs="Times New Roman"/>
            <w:color w:val="0000FF"/>
            <w:sz w:val="24"/>
            <w:szCs w:val="24"/>
            <w:u w:val="single"/>
            <w:lang w:val="en" w:eastAsia="bg-BG"/>
          </w:rPr>
          <w:t>Download from external website</w:t>
        </w:r>
      </w:hyperlink>
    </w:p>
    <w:p w:rsidR="007A6D60" w:rsidRPr="007A6D60" w:rsidRDefault="007A6D60" w:rsidP="00E91AB3">
      <w:pPr>
        <w:spacing w:before="100" w:beforeAutospacing="1" w:after="100" w:afterAutospacing="1" w:line="240" w:lineRule="auto"/>
        <w:jc w:val="left"/>
        <w:rPr>
          <w:rFonts w:eastAsia="Times New Roman" w:cs="Times New Roman"/>
          <w:sz w:val="24"/>
          <w:szCs w:val="24"/>
          <w:lang w:val="en" w:eastAsia="bg-BG"/>
        </w:rPr>
      </w:pPr>
      <w:r w:rsidRPr="007A6D60">
        <w:rPr>
          <w:rFonts w:eastAsia="Times New Roman" w:cs="Times New Roman"/>
          <w:sz w:val="24"/>
          <w:szCs w:val="24"/>
          <w:lang w:val="en" w:eastAsia="bg-BG"/>
        </w:rPr>
        <w:t xml:space="preserve">Author(s): Elias </w:t>
      </w:r>
      <w:proofErr w:type="spellStart"/>
      <w:r w:rsidRPr="007A6D60">
        <w:rPr>
          <w:rFonts w:eastAsia="Times New Roman" w:cs="Times New Roman"/>
          <w:sz w:val="24"/>
          <w:szCs w:val="24"/>
          <w:lang w:val="en" w:eastAsia="bg-BG"/>
        </w:rPr>
        <w:t>Kyriakides</w:t>
      </w:r>
      <w:proofErr w:type="spellEnd"/>
      <w:r w:rsidRPr="007A6D60">
        <w:rPr>
          <w:rFonts w:eastAsia="Times New Roman" w:cs="Times New Roman"/>
          <w:sz w:val="24"/>
          <w:szCs w:val="24"/>
          <w:lang w:val="en" w:eastAsia="bg-BG"/>
        </w:rPr>
        <w:t xml:space="preserve">, </w:t>
      </w:r>
      <w:proofErr w:type="spellStart"/>
      <w:r w:rsidRPr="007A6D60">
        <w:rPr>
          <w:rFonts w:eastAsia="Times New Roman" w:cs="Times New Roman"/>
          <w:sz w:val="24"/>
          <w:szCs w:val="24"/>
          <w:lang w:val="en" w:eastAsia="bg-BG"/>
        </w:rPr>
        <w:t>Marios</w:t>
      </w:r>
      <w:proofErr w:type="spellEnd"/>
      <w:r w:rsidRPr="007A6D60">
        <w:rPr>
          <w:rFonts w:eastAsia="Times New Roman" w:cs="Times New Roman"/>
          <w:sz w:val="24"/>
          <w:szCs w:val="24"/>
          <w:lang w:val="en" w:eastAsia="bg-BG"/>
        </w:rPr>
        <w:t xml:space="preserve"> </w:t>
      </w:r>
      <w:proofErr w:type="spellStart"/>
      <w:r w:rsidRPr="007A6D60">
        <w:rPr>
          <w:rFonts w:eastAsia="Times New Roman" w:cs="Times New Roman"/>
          <w:sz w:val="24"/>
          <w:szCs w:val="24"/>
          <w:lang w:val="en" w:eastAsia="bg-BG"/>
        </w:rPr>
        <w:t>Polycarpou</w:t>
      </w:r>
      <w:proofErr w:type="spellEnd"/>
      <w:r w:rsidRPr="007A6D60">
        <w:rPr>
          <w:rFonts w:eastAsia="Times New Roman" w:cs="Times New Roman"/>
          <w:sz w:val="24"/>
          <w:szCs w:val="24"/>
          <w:lang w:val="en" w:eastAsia="bg-BG"/>
        </w:rPr>
        <w:t xml:space="preserve"> (Eds.)</w:t>
      </w:r>
      <w:r w:rsidR="00E91AB3">
        <w:rPr>
          <w:rFonts w:eastAsia="Times New Roman" w:cs="Times New Roman"/>
          <w:sz w:val="24"/>
          <w:szCs w:val="24"/>
          <w:lang w:val="en" w:eastAsia="bg-BG"/>
        </w:rPr>
        <w:t xml:space="preserve">; </w:t>
      </w:r>
      <w:r w:rsidRPr="007A6D60">
        <w:rPr>
          <w:rFonts w:eastAsia="Times New Roman" w:cs="Times New Roman"/>
          <w:sz w:val="24"/>
          <w:szCs w:val="24"/>
          <w:lang w:val="en" w:eastAsia="bg-BG"/>
        </w:rPr>
        <w:t>Publisher(s): Springer</w:t>
      </w:r>
    </w:p>
    <w:p w:rsidR="007A6D60" w:rsidRPr="00E91AB3" w:rsidRDefault="007A6D60" w:rsidP="00FB1927">
      <w:pPr>
        <w:spacing w:before="120" w:after="120"/>
        <w:rPr>
          <w:sz w:val="24"/>
          <w:szCs w:val="24"/>
          <w:lang w:val="en" w:eastAsia="bg-BG"/>
        </w:rPr>
      </w:pPr>
      <w:r w:rsidRPr="00E91AB3">
        <w:rPr>
          <w:sz w:val="24"/>
          <w:szCs w:val="24"/>
          <w:lang w:val="en" w:eastAsia="bg-BG"/>
        </w:rPr>
        <w:t>This book describes the challenges that critical infrastructure systems face, and presents state of the art solutions to address them. How can we design intelligent systems or intelligent agents that can make appropriate real-time decisions in the management of such large-scale, complex systems? What are the primary challenges for critical infrastructure systems? The book also provides readers with the relevant information to recognize how important infrastructures are, and their role in connection with a society’s economy, security and prosperity. It goes on to describe state-of-the-art solutions to address these points, including new methodologies and instrumentation tools (e.g. embedded software and intelligent algorithms) for transforming and optimizing target infrastructures.</w:t>
      </w:r>
    </w:p>
    <w:p w:rsidR="007A6D60" w:rsidRPr="00E91AB3" w:rsidRDefault="007A6D60" w:rsidP="00E91AB3">
      <w:pPr>
        <w:spacing w:after="360"/>
        <w:rPr>
          <w:sz w:val="24"/>
          <w:szCs w:val="24"/>
          <w:lang w:val="en" w:eastAsia="bg-BG"/>
        </w:rPr>
      </w:pPr>
      <w:r w:rsidRPr="00E91AB3">
        <w:rPr>
          <w:sz w:val="24"/>
          <w:szCs w:val="24"/>
          <w:lang w:val="en" w:eastAsia="bg-BG"/>
        </w:rPr>
        <w:t>The book is the most comprehensive resource to date for professionals in both the private and public sectors, while also offering an essential guide for students and researchers in the areas of modeling and analysis of critical infrastructure systems, monitoring, control, risk/impact evaluation, fault diagnosis, fault-tolerant control, and infrastructure dependencies/interdependencies. The importance of the research presented in the book is reflected in the fact that currently, for the first time in human history, more people live in cities than in rural areas, and that, by 2050, roughly 70% of the world’s total population is expected to live in cities.</w:t>
      </w:r>
    </w:p>
    <w:p w:rsidR="007A6D60" w:rsidRDefault="00F87A03" w:rsidP="00E91AB3">
      <w:pPr>
        <w:pStyle w:val="Heading2"/>
        <w:rPr>
          <w:rFonts w:eastAsia="Times New Roman"/>
          <w:lang w:val="en" w:eastAsia="bg-BG"/>
        </w:rPr>
      </w:pPr>
      <w:bookmarkStart w:id="35" w:name="_Toc419736257"/>
      <w:proofErr w:type="gramStart"/>
      <w:r>
        <w:rPr>
          <w:rFonts w:eastAsia="Times New Roman"/>
          <w:lang w:val="en" w:eastAsia="bg-BG"/>
        </w:rPr>
        <w:t xml:space="preserve">Transactional </w:t>
      </w:r>
      <w:r w:rsidR="007A6D60" w:rsidRPr="007A6D60">
        <w:rPr>
          <w:rFonts w:eastAsia="Times New Roman"/>
          <w:lang w:val="en" w:eastAsia="bg-BG"/>
        </w:rPr>
        <w:t>Memory.</w:t>
      </w:r>
      <w:proofErr w:type="gramEnd"/>
      <w:r w:rsidR="007A6D60" w:rsidRPr="007A6D60">
        <w:rPr>
          <w:rFonts w:eastAsia="Times New Roman"/>
          <w:lang w:val="en" w:eastAsia="bg-BG"/>
        </w:rPr>
        <w:t xml:space="preserve"> Foundations, Algorithms, Tools, and Applications</w:t>
      </w:r>
      <w:bookmarkEnd w:id="35"/>
    </w:p>
    <w:p w:rsidR="00E91AB3" w:rsidRPr="007A6D60" w:rsidRDefault="007A6D60" w:rsidP="00E91AB3">
      <w:pPr>
        <w:spacing w:before="100" w:beforeAutospacing="1" w:after="100" w:afterAutospacing="1" w:line="240" w:lineRule="auto"/>
        <w:jc w:val="left"/>
        <w:rPr>
          <w:rFonts w:eastAsia="Times New Roman" w:cs="Times New Roman"/>
          <w:sz w:val="24"/>
          <w:szCs w:val="24"/>
          <w:lang w:val="en" w:eastAsia="bg-BG"/>
        </w:rPr>
      </w:pPr>
      <w:r>
        <w:rPr>
          <w:noProof/>
          <w:color w:val="0000FF"/>
          <w:lang w:eastAsia="bg-BG"/>
        </w:rPr>
        <w:drawing>
          <wp:inline distT="0" distB="0" distL="0" distR="0" wp14:anchorId="1268F147" wp14:editId="5EFCEA30">
            <wp:extent cx="1051200" cy="1594800"/>
            <wp:effectExtent l="0" t="0" r="0" b="5715"/>
            <wp:docPr id="19" name="Picture 19" descr="Transactional Memory. Foundations, Algorithms, Tools, and Applications">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ansactional Memory. Foundations, Algorithms, Tools, and Applications">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51200" cy="1594800"/>
                    </a:xfrm>
                    <a:prstGeom prst="rect">
                      <a:avLst/>
                    </a:prstGeom>
                    <a:noFill/>
                    <a:ln>
                      <a:noFill/>
                    </a:ln>
                  </pic:spPr>
                </pic:pic>
              </a:graphicData>
            </a:graphic>
          </wp:inline>
        </w:drawing>
      </w:r>
      <w:hyperlink r:id="rId94" w:tooltip="http://link.springer.com/book/10.1007%2F978-3-319-14720-8" w:history="1">
        <w:r w:rsidR="00E91AB3" w:rsidRPr="007A6D60">
          <w:rPr>
            <w:rFonts w:eastAsia="Times New Roman" w:cs="Times New Roman"/>
            <w:color w:val="0000FF"/>
            <w:sz w:val="24"/>
            <w:szCs w:val="24"/>
            <w:u w:val="single"/>
            <w:lang w:val="en" w:eastAsia="bg-BG"/>
          </w:rPr>
          <w:t>Download from external website</w:t>
        </w:r>
      </w:hyperlink>
    </w:p>
    <w:p w:rsidR="007A6D60" w:rsidRPr="00FB1927" w:rsidRDefault="007A6D60" w:rsidP="00FB1927">
      <w:pPr>
        <w:rPr>
          <w:sz w:val="24"/>
          <w:szCs w:val="24"/>
          <w:lang w:val="en" w:eastAsia="bg-BG"/>
        </w:rPr>
      </w:pPr>
      <w:r w:rsidRPr="00FB1927">
        <w:rPr>
          <w:sz w:val="24"/>
          <w:szCs w:val="24"/>
          <w:lang w:val="en" w:eastAsia="bg-BG"/>
        </w:rPr>
        <w:lastRenderedPageBreak/>
        <w:t xml:space="preserve">Author(s): </w:t>
      </w:r>
      <w:proofErr w:type="spellStart"/>
      <w:r w:rsidRPr="00FB1927">
        <w:rPr>
          <w:sz w:val="24"/>
          <w:szCs w:val="24"/>
          <w:lang w:val="en" w:eastAsia="bg-BG"/>
        </w:rPr>
        <w:t>Rachid</w:t>
      </w:r>
      <w:proofErr w:type="spellEnd"/>
      <w:r w:rsidRPr="00FB1927">
        <w:rPr>
          <w:sz w:val="24"/>
          <w:szCs w:val="24"/>
          <w:lang w:val="en" w:eastAsia="bg-BG"/>
        </w:rPr>
        <w:t xml:space="preserve"> </w:t>
      </w:r>
      <w:proofErr w:type="spellStart"/>
      <w:r w:rsidRPr="00FB1927">
        <w:rPr>
          <w:sz w:val="24"/>
          <w:szCs w:val="24"/>
          <w:lang w:val="en" w:eastAsia="bg-BG"/>
        </w:rPr>
        <w:t>Guerraoui</w:t>
      </w:r>
      <w:proofErr w:type="spellEnd"/>
      <w:r w:rsidRPr="00FB1927">
        <w:rPr>
          <w:sz w:val="24"/>
          <w:szCs w:val="24"/>
          <w:lang w:val="en" w:eastAsia="bg-BG"/>
        </w:rPr>
        <w:t>, Paolo Romano (Eds.)</w:t>
      </w:r>
      <w:r w:rsidR="00E91AB3" w:rsidRPr="00FB1927">
        <w:rPr>
          <w:sz w:val="24"/>
          <w:szCs w:val="24"/>
          <w:lang w:val="en" w:eastAsia="bg-BG"/>
        </w:rPr>
        <w:t xml:space="preserve">; </w:t>
      </w:r>
      <w:r w:rsidRPr="00FB1927">
        <w:rPr>
          <w:sz w:val="24"/>
          <w:szCs w:val="24"/>
          <w:lang w:val="en" w:eastAsia="bg-BG"/>
        </w:rPr>
        <w:t>Publisher(s): Springer International Publishing</w:t>
      </w:r>
    </w:p>
    <w:p w:rsidR="007A6D60" w:rsidRPr="00FB1927" w:rsidRDefault="007A6D60" w:rsidP="00FB1927">
      <w:pPr>
        <w:spacing w:before="120" w:after="120"/>
        <w:rPr>
          <w:sz w:val="24"/>
          <w:szCs w:val="24"/>
          <w:lang w:val="en" w:eastAsia="bg-BG"/>
        </w:rPr>
      </w:pPr>
      <w:r w:rsidRPr="00FB1927">
        <w:rPr>
          <w:sz w:val="24"/>
          <w:szCs w:val="24"/>
          <w:lang w:val="en" w:eastAsia="bg-BG"/>
        </w:rPr>
        <w:t xml:space="preserve">The advent of multi-core architectures and cloud-computing has brought parallel programming into the mainstream of software development. Unfortunately, writing scalable parallel programs using traditional lock-based </w:t>
      </w:r>
      <w:proofErr w:type="spellStart"/>
      <w:r w:rsidRPr="00FB1927">
        <w:rPr>
          <w:sz w:val="24"/>
          <w:szCs w:val="24"/>
          <w:lang w:val="en" w:eastAsia="bg-BG"/>
        </w:rPr>
        <w:t>synchronisation</w:t>
      </w:r>
      <w:proofErr w:type="spellEnd"/>
      <w:r w:rsidRPr="00FB1927">
        <w:rPr>
          <w:sz w:val="24"/>
          <w:szCs w:val="24"/>
          <w:lang w:val="en" w:eastAsia="bg-BG"/>
        </w:rPr>
        <w:t xml:space="preserve"> primitives is well known to be a hard, time consuming, and error-prone task.</w:t>
      </w:r>
    </w:p>
    <w:p w:rsidR="007A6D60" w:rsidRPr="00FB1927" w:rsidRDefault="007A6D60" w:rsidP="00144D87">
      <w:pPr>
        <w:spacing w:before="120" w:after="0"/>
        <w:rPr>
          <w:sz w:val="24"/>
          <w:szCs w:val="24"/>
          <w:lang w:val="en" w:eastAsia="bg-BG"/>
        </w:rPr>
      </w:pPr>
      <w:r w:rsidRPr="00FB1927">
        <w:rPr>
          <w:sz w:val="24"/>
          <w:szCs w:val="24"/>
          <w:lang w:val="en" w:eastAsia="bg-BG"/>
        </w:rPr>
        <w:t>Transactional Memory (TM) promises to free programmers from the complexity of conventional synchronization schemes, simplifying the development and verification of concurrent programs, enhancing code reliability, and boosting productivity.</w:t>
      </w:r>
    </w:p>
    <w:p w:rsidR="007A6D60" w:rsidRPr="00FB1927" w:rsidRDefault="007A6D60" w:rsidP="00144D87">
      <w:pPr>
        <w:spacing w:after="120"/>
        <w:rPr>
          <w:sz w:val="24"/>
          <w:szCs w:val="24"/>
          <w:lang w:val="en" w:eastAsia="bg-BG"/>
        </w:rPr>
      </w:pPr>
      <w:r w:rsidRPr="00FB1927">
        <w:rPr>
          <w:sz w:val="24"/>
          <w:szCs w:val="24"/>
          <w:lang w:val="en" w:eastAsia="bg-BG"/>
        </w:rPr>
        <w:t xml:space="preserve">Over the last decade TM has been subject to intense research on a broad range of aspects including hardware and operating systems support, language integration, as well as algorithms and theoretical foundations. In such a vast inter-disciplinary domain, the Euro-TM COST </w:t>
      </w:r>
      <w:hyperlink r:id="rId95" w:tooltip="Click for explanation" w:history="1">
        <w:r w:rsidRPr="00FB1927">
          <w:rPr>
            <w:color w:val="0000FF"/>
            <w:sz w:val="24"/>
            <w:szCs w:val="24"/>
            <w:u w:val="single"/>
            <w:lang w:val="en" w:eastAsia="bg-BG"/>
          </w:rPr>
          <w:t>Action</w:t>
        </w:r>
      </w:hyperlink>
      <w:r w:rsidRPr="00FB1927">
        <w:rPr>
          <w:sz w:val="24"/>
          <w:szCs w:val="24"/>
          <w:lang w:val="en" w:eastAsia="bg-BG"/>
        </w:rPr>
        <w:t xml:space="preserve"> (IC1001) has served as a catalyzer and a bridge for the various research communities looking at disparate, yet subtly </w:t>
      </w:r>
      <w:proofErr w:type="gramStart"/>
      <w:r w:rsidRPr="00FB1927">
        <w:rPr>
          <w:sz w:val="24"/>
          <w:szCs w:val="24"/>
          <w:lang w:val="en" w:eastAsia="bg-BG"/>
        </w:rPr>
        <w:t>interconnected,</w:t>
      </w:r>
      <w:proofErr w:type="gramEnd"/>
      <w:r w:rsidRPr="00FB1927">
        <w:rPr>
          <w:sz w:val="24"/>
          <w:szCs w:val="24"/>
          <w:lang w:val="en" w:eastAsia="bg-BG"/>
        </w:rPr>
        <w:t xml:space="preserve"> aspects of TM.</w:t>
      </w:r>
    </w:p>
    <w:p w:rsidR="007A6D60" w:rsidRPr="00FB1927" w:rsidRDefault="007A6D60" w:rsidP="00FB1927">
      <w:pPr>
        <w:spacing w:before="120" w:after="120"/>
        <w:rPr>
          <w:sz w:val="24"/>
          <w:szCs w:val="24"/>
          <w:lang w:val="en" w:eastAsia="bg-BG"/>
        </w:rPr>
      </w:pPr>
      <w:r w:rsidRPr="00FB1927">
        <w:rPr>
          <w:sz w:val="24"/>
          <w:szCs w:val="24"/>
          <w:lang w:val="en" w:eastAsia="bg-BG"/>
        </w:rPr>
        <w:t>This book emerged from the idea of having Euro-TM experts compile recent results in the TM area in a single and consistent volume. Contributions have been carefully selected and revised to provide a broad coverage of several fundamental issues associated with the design and implementation of TM systems, including their theoretical underpinnings, programming language integration and verification tools, hardware supports, distributed TM systems, self-tuning mechanisms, as well as lessons learnt from building TM-based applications.</w:t>
      </w:r>
    </w:p>
    <w:sectPr w:rsidR="007A6D60" w:rsidRPr="00FB1927" w:rsidSect="002852EF">
      <w:footerReference w:type="default" r:id="rId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715" w:rsidRDefault="001B7715" w:rsidP="003B2D94">
      <w:pPr>
        <w:spacing w:after="0" w:line="240" w:lineRule="auto"/>
      </w:pPr>
      <w:r>
        <w:separator/>
      </w:r>
    </w:p>
  </w:endnote>
  <w:endnote w:type="continuationSeparator" w:id="0">
    <w:p w:rsidR="001B7715" w:rsidRDefault="001B7715"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pt_serifregular">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AF61EC">
      <w:tc>
        <w:tcPr>
          <w:tcW w:w="4500" w:type="pct"/>
          <w:tcBorders>
            <w:top w:val="single" w:sz="4" w:space="0" w:color="000000" w:themeColor="text1"/>
          </w:tcBorders>
        </w:tcPr>
        <w:p w:rsidR="00AF61EC" w:rsidRPr="00D22505" w:rsidRDefault="00AF61E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AF61EC" w:rsidRDefault="00AF61EC">
          <w:pPr>
            <w:pStyle w:val="Header"/>
            <w:rPr>
              <w:color w:val="FFFFFF" w:themeColor="background1"/>
            </w:rPr>
          </w:pPr>
          <w:r>
            <w:fldChar w:fldCharType="begin"/>
          </w:r>
          <w:r>
            <w:instrText xml:space="preserve"> PAGE   \* MERGEFORMAT </w:instrText>
          </w:r>
          <w:r>
            <w:fldChar w:fldCharType="separate"/>
          </w:r>
          <w:r w:rsidR="0022792B" w:rsidRPr="0022792B">
            <w:rPr>
              <w:noProof/>
              <w:color w:val="FFFFFF" w:themeColor="background1"/>
            </w:rPr>
            <w:t>3</w:t>
          </w:r>
          <w:r>
            <w:rPr>
              <w:noProof/>
              <w:color w:val="FFFFFF" w:themeColor="background1"/>
            </w:rPr>
            <w:fldChar w:fldCharType="end"/>
          </w:r>
        </w:p>
      </w:tc>
    </w:tr>
  </w:tbl>
  <w:p w:rsidR="00AF61EC" w:rsidRDefault="00AF61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AF61EC">
      <w:tc>
        <w:tcPr>
          <w:tcW w:w="4500" w:type="pct"/>
          <w:tcBorders>
            <w:top w:val="single" w:sz="4" w:space="0" w:color="000000" w:themeColor="text1"/>
          </w:tcBorders>
        </w:tcPr>
        <w:p w:rsidR="00AF61EC" w:rsidRPr="00D22505" w:rsidRDefault="00AF61E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AF61EC" w:rsidRDefault="00AF61EC">
          <w:pPr>
            <w:pStyle w:val="Header"/>
            <w:rPr>
              <w:color w:val="FFFFFF" w:themeColor="background1"/>
            </w:rPr>
          </w:pPr>
          <w:r>
            <w:fldChar w:fldCharType="begin"/>
          </w:r>
          <w:r>
            <w:instrText xml:space="preserve"> PAGE   \* MERGEFORMAT </w:instrText>
          </w:r>
          <w:r>
            <w:fldChar w:fldCharType="separate"/>
          </w:r>
          <w:r w:rsidR="0022792B" w:rsidRPr="0022792B">
            <w:rPr>
              <w:noProof/>
              <w:color w:val="FFFFFF" w:themeColor="background1"/>
            </w:rPr>
            <w:t>11</w:t>
          </w:r>
          <w:r>
            <w:rPr>
              <w:noProof/>
              <w:color w:val="FFFFFF" w:themeColor="background1"/>
            </w:rPr>
            <w:fldChar w:fldCharType="end"/>
          </w:r>
        </w:p>
      </w:tc>
    </w:tr>
  </w:tbl>
  <w:p w:rsidR="00AF61EC" w:rsidRDefault="00AF61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AF61EC" w:rsidTr="00D22505">
      <w:tc>
        <w:tcPr>
          <w:tcW w:w="4500" w:type="pct"/>
          <w:tcBorders>
            <w:top w:val="single" w:sz="4" w:space="0" w:color="000000" w:themeColor="text1"/>
          </w:tcBorders>
        </w:tcPr>
        <w:p w:rsidR="00AF61EC" w:rsidRPr="00D22505" w:rsidRDefault="00AF61E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AF61EC" w:rsidRDefault="00AF61EC">
          <w:pPr>
            <w:pStyle w:val="Header"/>
            <w:rPr>
              <w:color w:val="FFFFFF" w:themeColor="background1"/>
            </w:rPr>
          </w:pPr>
          <w:r>
            <w:fldChar w:fldCharType="begin"/>
          </w:r>
          <w:r>
            <w:instrText xml:space="preserve"> PAGE   \* MERGEFORMAT </w:instrText>
          </w:r>
          <w:r>
            <w:fldChar w:fldCharType="separate"/>
          </w:r>
          <w:r w:rsidR="0022792B" w:rsidRPr="0022792B">
            <w:rPr>
              <w:noProof/>
              <w:color w:val="FFFFFF" w:themeColor="background1"/>
            </w:rPr>
            <w:t>17</w:t>
          </w:r>
          <w:r>
            <w:rPr>
              <w:noProof/>
              <w:color w:val="FFFFFF" w:themeColor="background1"/>
            </w:rPr>
            <w:fldChar w:fldCharType="end"/>
          </w:r>
        </w:p>
      </w:tc>
    </w:tr>
  </w:tbl>
  <w:p w:rsidR="00AF61EC" w:rsidRDefault="00AF61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AF61EC" w:rsidTr="00D22505">
      <w:tc>
        <w:tcPr>
          <w:tcW w:w="4500" w:type="pct"/>
          <w:tcBorders>
            <w:top w:val="single" w:sz="4" w:space="0" w:color="000000" w:themeColor="text1"/>
          </w:tcBorders>
        </w:tcPr>
        <w:p w:rsidR="00AF61EC" w:rsidRPr="00D22505" w:rsidRDefault="00AF61E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AF61EC" w:rsidRDefault="00AF61EC">
          <w:pPr>
            <w:pStyle w:val="Header"/>
            <w:rPr>
              <w:color w:val="FFFFFF" w:themeColor="background1"/>
            </w:rPr>
          </w:pPr>
          <w:r>
            <w:fldChar w:fldCharType="begin"/>
          </w:r>
          <w:r>
            <w:instrText xml:space="preserve"> PAGE   \* MERGEFORMAT </w:instrText>
          </w:r>
          <w:r>
            <w:fldChar w:fldCharType="separate"/>
          </w:r>
          <w:r w:rsidR="0022792B" w:rsidRPr="0022792B">
            <w:rPr>
              <w:noProof/>
              <w:color w:val="FFFFFF" w:themeColor="background1"/>
            </w:rPr>
            <w:t>23</w:t>
          </w:r>
          <w:r>
            <w:rPr>
              <w:noProof/>
              <w:color w:val="FFFFFF" w:themeColor="background1"/>
            </w:rPr>
            <w:fldChar w:fldCharType="end"/>
          </w:r>
        </w:p>
      </w:tc>
    </w:tr>
  </w:tbl>
  <w:p w:rsidR="00AF61EC" w:rsidRDefault="00AF61E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AF61EC" w:rsidTr="00413D6F">
      <w:tc>
        <w:tcPr>
          <w:tcW w:w="4500" w:type="pct"/>
          <w:tcBorders>
            <w:top w:val="single" w:sz="4" w:space="0" w:color="000000" w:themeColor="text1"/>
          </w:tcBorders>
        </w:tcPr>
        <w:p w:rsidR="00AF61EC" w:rsidRPr="00D22505" w:rsidRDefault="00AF61E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AF61EC" w:rsidRDefault="00AF61EC">
          <w:pPr>
            <w:pStyle w:val="Header"/>
            <w:rPr>
              <w:color w:val="FFFFFF" w:themeColor="background1"/>
            </w:rPr>
          </w:pPr>
          <w:r>
            <w:fldChar w:fldCharType="begin"/>
          </w:r>
          <w:r>
            <w:instrText xml:space="preserve"> PAGE   \* MERGEFORMAT </w:instrText>
          </w:r>
          <w:r>
            <w:fldChar w:fldCharType="separate"/>
          </w:r>
          <w:r w:rsidR="0022792B" w:rsidRPr="0022792B">
            <w:rPr>
              <w:noProof/>
              <w:color w:val="FFFFFF" w:themeColor="background1"/>
            </w:rPr>
            <w:t>28</w:t>
          </w:r>
          <w:r>
            <w:rPr>
              <w:noProof/>
              <w:color w:val="FFFFFF" w:themeColor="background1"/>
            </w:rPr>
            <w:fldChar w:fldCharType="end"/>
          </w:r>
        </w:p>
      </w:tc>
    </w:tr>
  </w:tbl>
  <w:p w:rsidR="00AF61EC" w:rsidRDefault="00AF6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715" w:rsidRDefault="001B7715" w:rsidP="003B2D94">
      <w:pPr>
        <w:spacing w:after="0" w:line="240" w:lineRule="auto"/>
      </w:pPr>
      <w:r>
        <w:separator/>
      </w:r>
    </w:p>
  </w:footnote>
  <w:footnote w:type="continuationSeparator" w:id="0">
    <w:p w:rsidR="001B7715" w:rsidRDefault="001B7715"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4A26"/>
    <w:multiLevelType w:val="multilevel"/>
    <w:tmpl w:val="35B00F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A17A7"/>
    <w:multiLevelType w:val="multilevel"/>
    <w:tmpl w:val="2738D3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F7B6D"/>
    <w:multiLevelType w:val="hybridMultilevel"/>
    <w:tmpl w:val="A6F0B5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5D00A78"/>
    <w:multiLevelType w:val="hybridMultilevel"/>
    <w:tmpl w:val="A15AAA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7177314"/>
    <w:multiLevelType w:val="hybridMultilevel"/>
    <w:tmpl w:val="5CFCCA60"/>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8946577"/>
    <w:multiLevelType w:val="hybridMultilevel"/>
    <w:tmpl w:val="BCFEFB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E8E0A13"/>
    <w:multiLevelType w:val="hybridMultilevel"/>
    <w:tmpl w:val="B1C44E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482E4907"/>
    <w:multiLevelType w:val="hybridMultilevel"/>
    <w:tmpl w:val="9E769F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4E1D04DF"/>
    <w:multiLevelType w:val="hybridMultilevel"/>
    <w:tmpl w:val="FAECDB20"/>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1">
    <w:nsid w:val="4FFE1784"/>
    <w:multiLevelType w:val="hybridMultilevel"/>
    <w:tmpl w:val="26FAB8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C6E25F4"/>
    <w:multiLevelType w:val="hybridMultilevel"/>
    <w:tmpl w:val="6A803B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5EE41831"/>
    <w:multiLevelType w:val="multilevel"/>
    <w:tmpl w:val="7FA6AA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E12765"/>
    <w:multiLevelType w:val="multilevel"/>
    <w:tmpl w:val="04BC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1279CA"/>
    <w:multiLevelType w:val="multilevel"/>
    <w:tmpl w:val="372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6"/>
  </w:num>
  <w:num w:numId="4">
    <w:abstractNumId w:val="18"/>
  </w:num>
  <w:num w:numId="5">
    <w:abstractNumId w:val="7"/>
  </w:num>
  <w:num w:numId="6">
    <w:abstractNumId w:val="9"/>
  </w:num>
  <w:num w:numId="7">
    <w:abstractNumId w:val="6"/>
  </w:num>
  <w:num w:numId="8">
    <w:abstractNumId w:val="11"/>
  </w:num>
  <w:num w:numId="9">
    <w:abstractNumId w:val="10"/>
  </w:num>
  <w:num w:numId="10">
    <w:abstractNumId w:val="14"/>
  </w:num>
  <w:num w:numId="11">
    <w:abstractNumId w:val="0"/>
  </w:num>
  <w:num w:numId="12">
    <w:abstractNumId w:val="15"/>
  </w:num>
  <w:num w:numId="13">
    <w:abstractNumId w:val="13"/>
  </w:num>
  <w:num w:numId="14">
    <w:abstractNumId w:val="1"/>
  </w:num>
  <w:num w:numId="15">
    <w:abstractNumId w:val="5"/>
  </w:num>
  <w:num w:numId="16">
    <w:abstractNumId w:val="2"/>
  </w:num>
  <w:num w:numId="17">
    <w:abstractNumId w:val="8"/>
  </w:num>
  <w:num w:numId="18">
    <w:abstractNumId w:val="12"/>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E5"/>
    <w:rsid w:val="000011E1"/>
    <w:rsid w:val="00002242"/>
    <w:rsid w:val="0000233A"/>
    <w:rsid w:val="00002687"/>
    <w:rsid w:val="000027A6"/>
    <w:rsid w:val="00002F1F"/>
    <w:rsid w:val="00003DC8"/>
    <w:rsid w:val="00004AD5"/>
    <w:rsid w:val="000051BA"/>
    <w:rsid w:val="000055B1"/>
    <w:rsid w:val="00006C12"/>
    <w:rsid w:val="00006D5A"/>
    <w:rsid w:val="00006D5E"/>
    <w:rsid w:val="00007D37"/>
    <w:rsid w:val="0001113F"/>
    <w:rsid w:val="000117B4"/>
    <w:rsid w:val="000117BA"/>
    <w:rsid w:val="00011965"/>
    <w:rsid w:val="000119DB"/>
    <w:rsid w:val="00011A7A"/>
    <w:rsid w:val="00012310"/>
    <w:rsid w:val="000123C4"/>
    <w:rsid w:val="00012605"/>
    <w:rsid w:val="00012D2F"/>
    <w:rsid w:val="0001483A"/>
    <w:rsid w:val="00014BB2"/>
    <w:rsid w:val="00014FCA"/>
    <w:rsid w:val="00015393"/>
    <w:rsid w:val="00015B3F"/>
    <w:rsid w:val="0001691E"/>
    <w:rsid w:val="0001699F"/>
    <w:rsid w:val="00016B77"/>
    <w:rsid w:val="00016DAB"/>
    <w:rsid w:val="00017A70"/>
    <w:rsid w:val="00017A85"/>
    <w:rsid w:val="00020825"/>
    <w:rsid w:val="000209F9"/>
    <w:rsid w:val="00020E2D"/>
    <w:rsid w:val="000225C5"/>
    <w:rsid w:val="00022CCE"/>
    <w:rsid w:val="00023FB9"/>
    <w:rsid w:val="0002424B"/>
    <w:rsid w:val="00024855"/>
    <w:rsid w:val="00024D90"/>
    <w:rsid w:val="0002503E"/>
    <w:rsid w:val="00025056"/>
    <w:rsid w:val="000254C3"/>
    <w:rsid w:val="00025EF3"/>
    <w:rsid w:val="00025F1B"/>
    <w:rsid w:val="00026447"/>
    <w:rsid w:val="000266DB"/>
    <w:rsid w:val="0002714F"/>
    <w:rsid w:val="00027428"/>
    <w:rsid w:val="00027A74"/>
    <w:rsid w:val="00027ADB"/>
    <w:rsid w:val="00030200"/>
    <w:rsid w:val="0003056E"/>
    <w:rsid w:val="000315DC"/>
    <w:rsid w:val="000316BF"/>
    <w:rsid w:val="000321DE"/>
    <w:rsid w:val="000324E6"/>
    <w:rsid w:val="000325BB"/>
    <w:rsid w:val="0003317A"/>
    <w:rsid w:val="00033E0C"/>
    <w:rsid w:val="00034AB9"/>
    <w:rsid w:val="00035C8A"/>
    <w:rsid w:val="00035D9D"/>
    <w:rsid w:val="00035DA4"/>
    <w:rsid w:val="0003657D"/>
    <w:rsid w:val="00036814"/>
    <w:rsid w:val="00036946"/>
    <w:rsid w:val="000370B2"/>
    <w:rsid w:val="000374F5"/>
    <w:rsid w:val="00037E9F"/>
    <w:rsid w:val="00037F85"/>
    <w:rsid w:val="000402F1"/>
    <w:rsid w:val="0004039A"/>
    <w:rsid w:val="000403C3"/>
    <w:rsid w:val="00040C71"/>
    <w:rsid w:val="00040DF8"/>
    <w:rsid w:val="000416A5"/>
    <w:rsid w:val="00041833"/>
    <w:rsid w:val="00041D31"/>
    <w:rsid w:val="0004287B"/>
    <w:rsid w:val="00042B49"/>
    <w:rsid w:val="00043878"/>
    <w:rsid w:val="00045065"/>
    <w:rsid w:val="000452B9"/>
    <w:rsid w:val="0004589C"/>
    <w:rsid w:val="000461C6"/>
    <w:rsid w:val="00046323"/>
    <w:rsid w:val="0004692C"/>
    <w:rsid w:val="000469EE"/>
    <w:rsid w:val="00047AA8"/>
    <w:rsid w:val="000500D8"/>
    <w:rsid w:val="00050228"/>
    <w:rsid w:val="000506EA"/>
    <w:rsid w:val="000511A3"/>
    <w:rsid w:val="0005124D"/>
    <w:rsid w:val="000522D2"/>
    <w:rsid w:val="000555E8"/>
    <w:rsid w:val="000557DB"/>
    <w:rsid w:val="0005602C"/>
    <w:rsid w:val="0005640E"/>
    <w:rsid w:val="000568CA"/>
    <w:rsid w:val="00061042"/>
    <w:rsid w:val="00061AD5"/>
    <w:rsid w:val="00061B49"/>
    <w:rsid w:val="000632AE"/>
    <w:rsid w:val="00063305"/>
    <w:rsid w:val="00063F9D"/>
    <w:rsid w:val="0006473F"/>
    <w:rsid w:val="00065049"/>
    <w:rsid w:val="00065080"/>
    <w:rsid w:val="00065342"/>
    <w:rsid w:val="00070BBD"/>
    <w:rsid w:val="00071BCB"/>
    <w:rsid w:val="0007253C"/>
    <w:rsid w:val="00072C06"/>
    <w:rsid w:val="00072D5E"/>
    <w:rsid w:val="00073DDB"/>
    <w:rsid w:val="0007520F"/>
    <w:rsid w:val="000763CC"/>
    <w:rsid w:val="00076F74"/>
    <w:rsid w:val="0007766D"/>
    <w:rsid w:val="00080FDF"/>
    <w:rsid w:val="00081285"/>
    <w:rsid w:val="000824A1"/>
    <w:rsid w:val="000824FE"/>
    <w:rsid w:val="00082578"/>
    <w:rsid w:val="00082DCF"/>
    <w:rsid w:val="00083A5C"/>
    <w:rsid w:val="00084435"/>
    <w:rsid w:val="00084935"/>
    <w:rsid w:val="0008534F"/>
    <w:rsid w:val="0008544D"/>
    <w:rsid w:val="000861A4"/>
    <w:rsid w:val="00086C1B"/>
    <w:rsid w:val="00087B25"/>
    <w:rsid w:val="000900B2"/>
    <w:rsid w:val="00090F97"/>
    <w:rsid w:val="00091232"/>
    <w:rsid w:val="000921A0"/>
    <w:rsid w:val="00092449"/>
    <w:rsid w:val="0009355C"/>
    <w:rsid w:val="00094C9D"/>
    <w:rsid w:val="00095A13"/>
    <w:rsid w:val="00095F8A"/>
    <w:rsid w:val="00096194"/>
    <w:rsid w:val="00096D53"/>
    <w:rsid w:val="00097241"/>
    <w:rsid w:val="000A13D4"/>
    <w:rsid w:val="000A159F"/>
    <w:rsid w:val="000A1635"/>
    <w:rsid w:val="000A2065"/>
    <w:rsid w:val="000A2102"/>
    <w:rsid w:val="000A3B05"/>
    <w:rsid w:val="000A3E0B"/>
    <w:rsid w:val="000A47D7"/>
    <w:rsid w:val="000A56ED"/>
    <w:rsid w:val="000A6127"/>
    <w:rsid w:val="000A64C0"/>
    <w:rsid w:val="000A6B94"/>
    <w:rsid w:val="000A7098"/>
    <w:rsid w:val="000A74CB"/>
    <w:rsid w:val="000A78E6"/>
    <w:rsid w:val="000A795D"/>
    <w:rsid w:val="000A7B1E"/>
    <w:rsid w:val="000B012D"/>
    <w:rsid w:val="000B013C"/>
    <w:rsid w:val="000B0795"/>
    <w:rsid w:val="000B1D91"/>
    <w:rsid w:val="000B2675"/>
    <w:rsid w:val="000B3708"/>
    <w:rsid w:val="000B37C3"/>
    <w:rsid w:val="000B4CD2"/>
    <w:rsid w:val="000B5768"/>
    <w:rsid w:val="000B628F"/>
    <w:rsid w:val="000B62BB"/>
    <w:rsid w:val="000B6D6E"/>
    <w:rsid w:val="000B71AA"/>
    <w:rsid w:val="000C04C0"/>
    <w:rsid w:val="000C05AB"/>
    <w:rsid w:val="000C0B19"/>
    <w:rsid w:val="000C23F6"/>
    <w:rsid w:val="000C391A"/>
    <w:rsid w:val="000C47D1"/>
    <w:rsid w:val="000C5121"/>
    <w:rsid w:val="000C54E4"/>
    <w:rsid w:val="000C5D0D"/>
    <w:rsid w:val="000C5D24"/>
    <w:rsid w:val="000C65A4"/>
    <w:rsid w:val="000C7CFE"/>
    <w:rsid w:val="000D054C"/>
    <w:rsid w:val="000D0951"/>
    <w:rsid w:val="000D1AE0"/>
    <w:rsid w:val="000D3481"/>
    <w:rsid w:val="000D3B97"/>
    <w:rsid w:val="000D3CFD"/>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46B5"/>
    <w:rsid w:val="000E47AA"/>
    <w:rsid w:val="000E562F"/>
    <w:rsid w:val="000E67B1"/>
    <w:rsid w:val="000E7037"/>
    <w:rsid w:val="000E79A8"/>
    <w:rsid w:val="000F08AA"/>
    <w:rsid w:val="000F098E"/>
    <w:rsid w:val="000F18F0"/>
    <w:rsid w:val="000F1958"/>
    <w:rsid w:val="000F244F"/>
    <w:rsid w:val="000F2A91"/>
    <w:rsid w:val="000F2E3E"/>
    <w:rsid w:val="000F2EDA"/>
    <w:rsid w:val="000F37B0"/>
    <w:rsid w:val="000F3B5C"/>
    <w:rsid w:val="000F465C"/>
    <w:rsid w:val="000F4723"/>
    <w:rsid w:val="000F4BD4"/>
    <w:rsid w:val="000F50A6"/>
    <w:rsid w:val="000F6B38"/>
    <w:rsid w:val="000F76CC"/>
    <w:rsid w:val="000F78CC"/>
    <w:rsid w:val="000F79F3"/>
    <w:rsid w:val="00100E66"/>
    <w:rsid w:val="00100F2D"/>
    <w:rsid w:val="0010154A"/>
    <w:rsid w:val="001026EA"/>
    <w:rsid w:val="001027C6"/>
    <w:rsid w:val="00103449"/>
    <w:rsid w:val="0010483E"/>
    <w:rsid w:val="00105696"/>
    <w:rsid w:val="001056AC"/>
    <w:rsid w:val="00105795"/>
    <w:rsid w:val="00106947"/>
    <w:rsid w:val="00107003"/>
    <w:rsid w:val="001072B6"/>
    <w:rsid w:val="00107D33"/>
    <w:rsid w:val="00110598"/>
    <w:rsid w:val="00110845"/>
    <w:rsid w:val="001110A5"/>
    <w:rsid w:val="001110D9"/>
    <w:rsid w:val="0011207E"/>
    <w:rsid w:val="001124FE"/>
    <w:rsid w:val="00113668"/>
    <w:rsid w:val="00113705"/>
    <w:rsid w:val="00113AF8"/>
    <w:rsid w:val="0011441F"/>
    <w:rsid w:val="00114538"/>
    <w:rsid w:val="001148EC"/>
    <w:rsid w:val="00115158"/>
    <w:rsid w:val="0011623F"/>
    <w:rsid w:val="001163CE"/>
    <w:rsid w:val="001169E1"/>
    <w:rsid w:val="00117D2F"/>
    <w:rsid w:val="001211D8"/>
    <w:rsid w:val="001215B9"/>
    <w:rsid w:val="00121B7F"/>
    <w:rsid w:val="00123AEC"/>
    <w:rsid w:val="00124BE7"/>
    <w:rsid w:val="00125067"/>
    <w:rsid w:val="001259AA"/>
    <w:rsid w:val="00125C13"/>
    <w:rsid w:val="001265DE"/>
    <w:rsid w:val="00127C50"/>
    <w:rsid w:val="00127E6E"/>
    <w:rsid w:val="00127F6B"/>
    <w:rsid w:val="00131741"/>
    <w:rsid w:val="00131C44"/>
    <w:rsid w:val="00131D5C"/>
    <w:rsid w:val="001339F4"/>
    <w:rsid w:val="001342BF"/>
    <w:rsid w:val="00135280"/>
    <w:rsid w:val="001353B4"/>
    <w:rsid w:val="001357F9"/>
    <w:rsid w:val="00135CE0"/>
    <w:rsid w:val="00136575"/>
    <w:rsid w:val="00136AC9"/>
    <w:rsid w:val="00137CE4"/>
    <w:rsid w:val="00137D83"/>
    <w:rsid w:val="001419D6"/>
    <w:rsid w:val="00141A24"/>
    <w:rsid w:val="00141A48"/>
    <w:rsid w:val="001422D1"/>
    <w:rsid w:val="00142310"/>
    <w:rsid w:val="00143FDD"/>
    <w:rsid w:val="00144D87"/>
    <w:rsid w:val="00145521"/>
    <w:rsid w:val="00145BB4"/>
    <w:rsid w:val="00146AE0"/>
    <w:rsid w:val="00146CC1"/>
    <w:rsid w:val="00146DC4"/>
    <w:rsid w:val="001479AA"/>
    <w:rsid w:val="00147D3E"/>
    <w:rsid w:val="00150F7B"/>
    <w:rsid w:val="001511E9"/>
    <w:rsid w:val="0015203C"/>
    <w:rsid w:val="001528CE"/>
    <w:rsid w:val="00152F70"/>
    <w:rsid w:val="00153B56"/>
    <w:rsid w:val="00154F95"/>
    <w:rsid w:val="00155254"/>
    <w:rsid w:val="00155DF1"/>
    <w:rsid w:val="0015666D"/>
    <w:rsid w:val="00157E5C"/>
    <w:rsid w:val="00160501"/>
    <w:rsid w:val="00161385"/>
    <w:rsid w:val="001617C0"/>
    <w:rsid w:val="00161917"/>
    <w:rsid w:val="0016215C"/>
    <w:rsid w:val="00162241"/>
    <w:rsid w:val="001625E8"/>
    <w:rsid w:val="00162A76"/>
    <w:rsid w:val="00162FA2"/>
    <w:rsid w:val="0016392B"/>
    <w:rsid w:val="00163DB5"/>
    <w:rsid w:val="00163F33"/>
    <w:rsid w:val="00164971"/>
    <w:rsid w:val="00164A11"/>
    <w:rsid w:val="00164B20"/>
    <w:rsid w:val="00164BED"/>
    <w:rsid w:val="0016515D"/>
    <w:rsid w:val="0016615C"/>
    <w:rsid w:val="00166283"/>
    <w:rsid w:val="0016646E"/>
    <w:rsid w:val="001665F1"/>
    <w:rsid w:val="0016680B"/>
    <w:rsid w:val="0016685B"/>
    <w:rsid w:val="00166D8D"/>
    <w:rsid w:val="00166E57"/>
    <w:rsid w:val="00167D55"/>
    <w:rsid w:val="00167FB6"/>
    <w:rsid w:val="0017085E"/>
    <w:rsid w:val="00170D35"/>
    <w:rsid w:val="001710F5"/>
    <w:rsid w:val="001713A2"/>
    <w:rsid w:val="00171902"/>
    <w:rsid w:val="001719D2"/>
    <w:rsid w:val="00172595"/>
    <w:rsid w:val="00174401"/>
    <w:rsid w:val="00175A4D"/>
    <w:rsid w:val="001777A5"/>
    <w:rsid w:val="001778A4"/>
    <w:rsid w:val="00177CBE"/>
    <w:rsid w:val="00177FD0"/>
    <w:rsid w:val="00180824"/>
    <w:rsid w:val="00180FA2"/>
    <w:rsid w:val="00181AD0"/>
    <w:rsid w:val="00181CB4"/>
    <w:rsid w:val="00182EBD"/>
    <w:rsid w:val="0018316B"/>
    <w:rsid w:val="001847BC"/>
    <w:rsid w:val="00185211"/>
    <w:rsid w:val="001854D5"/>
    <w:rsid w:val="00185AB9"/>
    <w:rsid w:val="0018618A"/>
    <w:rsid w:val="00186BC9"/>
    <w:rsid w:val="00186E6D"/>
    <w:rsid w:val="00187282"/>
    <w:rsid w:val="00187CD8"/>
    <w:rsid w:val="001917F8"/>
    <w:rsid w:val="00191996"/>
    <w:rsid w:val="00191DD3"/>
    <w:rsid w:val="0019201D"/>
    <w:rsid w:val="0019241F"/>
    <w:rsid w:val="001926C8"/>
    <w:rsid w:val="001926DF"/>
    <w:rsid w:val="00192791"/>
    <w:rsid w:val="00192E36"/>
    <w:rsid w:val="00193704"/>
    <w:rsid w:val="00193B23"/>
    <w:rsid w:val="0019412D"/>
    <w:rsid w:val="001946E0"/>
    <w:rsid w:val="00196256"/>
    <w:rsid w:val="001962FE"/>
    <w:rsid w:val="00196549"/>
    <w:rsid w:val="00197034"/>
    <w:rsid w:val="00197313"/>
    <w:rsid w:val="00197476"/>
    <w:rsid w:val="00197712"/>
    <w:rsid w:val="001A1180"/>
    <w:rsid w:val="001A17BE"/>
    <w:rsid w:val="001A1D6C"/>
    <w:rsid w:val="001A22DD"/>
    <w:rsid w:val="001A2E77"/>
    <w:rsid w:val="001A3953"/>
    <w:rsid w:val="001A3C79"/>
    <w:rsid w:val="001A3D60"/>
    <w:rsid w:val="001A3DDC"/>
    <w:rsid w:val="001A4244"/>
    <w:rsid w:val="001A44FA"/>
    <w:rsid w:val="001A52DC"/>
    <w:rsid w:val="001A66EE"/>
    <w:rsid w:val="001A6E09"/>
    <w:rsid w:val="001A7B27"/>
    <w:rsid w:val="001B003B"/>
    <w:rsid w:val="001B0DCF"/>
    <w:rsid w:val="001B2E7E"/>
    <w:rsid w:val="001B493B"/>
    <w:rsid w:val="001B5F13"/>
    <w:rsid w:val="001B7715"/>
    <w:rsid w:val="001B791F"/>
    <w:rsid w:val="001B7A99"/>
    <w:rsid w:val="001C0179"/>
    <w:rsid w:val="001C033D"/>
    <w:rsid w:val="001C1193"/>
    <w:rsid w:val="001C220B"/>
    <w:rsid w:val="001C26A0"/>
    <w:rsid w:val="001C2E5A"/>
    <w:rsid w:val="001C3DC4"/>
    <w:rsid w:val="001C474D"/>
    <w:rsid w:val="001C47F2"/>
    <w:rsid w:val="001C47F8"/>
    <w:rsid w:val="001C576D"/>
    <w:rsid w:val="001C57F1"/>
    <w:rsid w:val="001C65F0"/>
    <w:rsid w:val="001C7D41"/>
    <w:rsid w:val="001D02D0"/>
    <w:rsid w:val="001D0F1E"/>
    <w:rsid w:val="001D144F"/>
    <w:rsid w:val="001D1BB6"/>
    <w:rsid w:val="001D36A5"/>
    <w:rsid w:val="001D3DBB"/>
    <w:rsid w:val="001D4104"/>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373E"/>
    <w:rsid w:val="001E3F9E"/>
    <w:rsid w:val="001E4430"/>
    <w:rsid w:val="001E478F"/>
    <w:rsid w:val="001E506B"/>
    <w:rsid w:val="001E50CA"/>
    <w:rsid w:val="001E7133"/>
    <w:rsid w:val="001E7190"/>
    <w:rsid w:val="001F0BE2"/>
    <w:rsid w:val="001F1578"/>
    <w:rsid w:val="001F15EB"/>
    <w:rsid w:val="001F2278"/>
    <w:rsid w:val="001F3849"/>
    <w:rsid w:val="001F38E6"/>
    <w:rsid w:val="001F4378"/>
    <w:rsid w:val="001F43B5"/>
    <w:rsid w:val="001F5335"/>
    <w:rsid w:val="001F658E"/>
    <w:rsid w:val="001F6D7C"/>
    <w:rsid w:val="001F7517"/>
    <w:rsid w:val="001F7ACD"/>
    <w:rsid w:val="00200A5A"/>
    <w:rsid w:val="00201924"/>
    <w:rsid w:val="00201BD2"/>
    <w:rsid w:val="00202659"/>
    <w:rsid w:val="00203FE8"/>
    <w:rsid w:val="00204613"/>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D24"/>
    <w:rsid w:val="002157B6"/>
    <w:rsid w:val="002157B7"/>
    <w:rsid w:val="00217DF8"/>
    <w:rsid w:val="002201D8"/>
    <w:rsid w:val="00220581"/>
    <w:rsid w:val="002206F2"/>
    <w:rsid w:val="00220F26"/>
    <w:rsid w:val="0022192B"/>
    <w:rsid w:val="00221967"/>
    <w:rsid w:val="00222330"/>
    <w:rsid w:val="00222A92"/>
    <w:rsid w:val="0022374A"/>
    <w:rsid w:val="00223914"/>
    <w:rsid w:val="00224138"/>
    <w:rsid w:val="002243D5"/>
    <w:rsid w:val="00224552"/>
    <w:rsid w:val="0022715D"/>
    <w:rsid w:val="0022792B"/>
    <w:rsid w:val="00227D1A"/>
    <w:rsid w:val="0023078A"/>
    <w:rsid w:val="00230A7A"/>
    <w:rsid w:val="0023116B"/>
    <w:rsid w:val="00231D49"/>
    <w:rsid w:val="00234023"/>
    <w:rsid w:val="002347AD"/>
    <w:rsid w:val="002358E3"/>
    <w:rsid w:val="00236D36"/>
    <w:rsid w:val="002409A8"/>
    <w:rsid w:val="00241217"/>
    <w:rsid w:val="00242941"/>
    <w:rsid w:val="00244299"/>
    <w:rsid w:val="002449D9"/>
    <w:rsid w:val="002449ED"/>
    <w:rsid w:val="002451AD"/>
    <w:rsid w:val="00245810"/>
    <w:rsid w:val="00245EF5"/>
    <w:rsid w:val="00246235"/>
    <w:rsid w:val="00246B42"/>
    <w:rsid w:val="002471CF"/>
    <w:rsid w:val="00247256"/>
    <w:rsid w:val="00247BE0"/>
    <w:rsid w:val="00247D8D"/>
    <w:rsid w:val="00250FD4"/>
    <w:rsid w:val="00251814"/>
    <w:rsid w:val="00253BC9"/>
    <w:rsid w:val="002541A5"/>
    <w:rsid w:val="00254606"/>
    <w:rsid w:val="002549DE"/>
    <w:rsid w:val="00254B2A"/>
    <w:rsid w:val="00255EC2"/>
    <w:rsid w:val="00256417"/>
    <w:rsid w:val="002566FF"/>
    <w:rsid w:val="00256B9B"/>
    <w:rsid w:val="00256F1B"/>
    <w:rsid w:val="00257430"/>
    <w:rsid w:val="0025750A"/>
    <w:rsid w:val="0025783B"/>
    <w:rsid w:val="00257B15"/>
    <w:rsid w:val="00260AA5"/>
    <w:rsid w:val="0026113E"/>
    <w:rsid w:val="00261ED6"/>
    <w:rsid w:val="00262264"/>
    <w:rsid w:val="0026275A"/>
    <w:rsid w:val="00262B03"/>
    <w:rsid w:val="00263776"/>
    <w:rsid w:val="00263DA8"/>
    <w:rsid w:val="00263E03"/>
    <w:rsid w:val="00264AAA"/>
    <w:rsid w:val="00264F34"/>
    <w:rsid w:val="002702FF"/>
    <w:rsid w:val="002709C3"/>
    <w:rsid w:val="002714E6"/>
    <w:rsid w:val="00271595"/>
    <w:rsid w:val="002720F8"/>
    <w:rsid w:val="00272484"/>
    <w:rsid w:val="00272727"/>
    <w:rsid w:val="00272D46"/>
    <w:rsid w:val="00273881"/>
    <w:rsid w:val="00275389"/>
    <w:rsid w:val="00275438"/>
    <w:rsid w:val="00275E68"/>
    <w:rsid w:val="00276DA9"/>
    <w:rsid w:val="00277587"/>
    <w:rsid w:val="002776C6"/>
    <w:rsid w:val="0027785F"/>
    <w:rsid w:val="00277A0C"/>
    <w:rsid w:val="00277DD8"/>
    <w:rsid w:val="00280D05"/>
    <w:rsid w:val="002812C3"/>
    <w:rsid w:val="00281771"/>
    <w:rsid w:val="00281AB9"/>
    <w:rsid w:val="00282155"/>
    <w:rsid w:val="00282929"/>
    <w:rsid w:val="00283B60"/>
    <w:rsid w:val="00283C0E"/>
    <w:rsid w:val="00283C3C"/>
    <w:rsid w:val="0028412F"/>
    <w:rsid w:val="0028444C"/>
    <w:rsid w:val="00284622"/>
    <w:rsid w:val="002851CA"/>
    <w:rsid w:val="002852EF"/>
    <w:rsid w:val="002857F9"/>
    <w:rsid w:val="00285937"/>
    <w:rsid w:val="0028602D"/>
    <w:rsid w:val="00286126"/>
    <w:rsid w:val="0028666D"/>
    <w:rsid w:val="002874C1"/>
    <w:rsid w:val="00287706"/>
    <w:rsid w:val="00287753"/>
    <w:rsid w:val="00290B73"/>
    <w:rsid w:val="002912EC"/>
    <w:rsid w:val="00291D50"/>
    <w:rsid w:val="00291F7C"/>
    <w:rsid w:val="0029290F"/>
    <w:rsid w:val="00292C1A"/>
    <w:rsid w:val="00292D90"/>
    <w:rsid w:val="00292FC9"/>
    <w:rsid w:val="002935D3"/>
    <w:rsid w:val="00293E6E"/>
    <w:rsid w:val="002949EC"/>
    <w:rsid w:val="00294B0A"/>
    <w:rsid w:val="0029721A"/>
    <w:rsid w:val="00297247"/>
    <w:rsid w:val="002A0B04"/>
    <w:rsid w:val="002A1AC6"/>
    <w:rsid w:val="002A1E7C"/>
    <w:rsid w:val="002A28EA"/>
    <w:rsid w:val="002A28F8"/>
    <w:rsid w:val="002A3F53"/>
    <w:rsid w:val="002A49D7"/>
    <w:rsid w:val="002A6167"/>
    <w:rsid w:val="002A63DF"/>
    <w:rsid w:val="002A7715"/>
    <w:rsid w:val="002B04F0"/>
    <w:rsid w:val="002B05A8"/>
    <w:rsid w:val="002B2F11"/>
    <w:rsid w:val="002B2F6F"/>
    <w:rsid w:val="002B3B3C"/>
    <w:rsid w:val="002B3DF3"/>
    <w:rsid w:val="002B3EEC"/>
    <w:rsid w:val="002B4160"/>
    <w:rsid w:val="002B56BA"/>
    <w:rsid w:val="002B5F18"/>
    <w:rsid w:val="002B65A8"/>
    <w:rsid w:val="002B712D"/>
    <w:rsid w:val="002B7A1A"/>
    <w:rsid w:val="002C0164"/>
    <w:rsid w:val="002C07BA"/>
    <w:rsid w:val="002C0B79"/>
    <w:rsid w:val="002C1A2C"/>
    <w:rsid w:val="002C1B97"/>
    <w:rsid w:val="002C2442"/>
    <w:rsid w:val="002C33DA"/>
    <w:rsid w:val="002C3DBC"/>
    <w:rsid w:val="002C43B7"/>
    <w:rsid w:val="002C49C5"/>
    <w:rsid w:val="002C4AAE"/>
    <w:rsid w:val="002C4B18"/>
    <w:rsid w:val="002C55BA"/>
    <w:rsid w:val="002C55D1"/>
    <w:rsid w:val="002C6358"/>
    <w:rsid w:val="002C718E"/>
    <w:rsid w:val="002C75C2"/>
    <w:rsid w:val="002C7E00"/>
    <w:rsid w:val="002D0053"/>
    <w:rsid w:val="002D00D0"/>
    <w:rsid w:val="002D0205"/>
    <w:rsid w:val="002D02A4"/>
    <w:rsid w:val="002D2376"/>
    <w:rsid w:val="002D2830"/>
    <w:rsid w:val="002D2F83"/>
    <w:rsid w:val="002D48F1"/>
    <w:rsid w:val="002D5F68"/>
    <w:rsid w:val="002D7D8B"/>
    <w:rsid w:val="002E1C16"/>
    <w:rsid w:val="002E2EEC"/>
    <w:rsid w:val="002E3B21"/>
    <w:rsid w:val="002E3DBB"/>
    <w:rsid w:val="002E3EF2"/>
    <w:rsid w:val="002E4834"/>
    <w:rsid w:val="002E52F4"/>
    <w:rsid w:val="002E5569"/>
    <w:rsid w:val="002E58F4"/>
    <w:rsid w:val="002F0348"/>
    <w:rsid w:val="002F08CF"/>
    <w:rsid w:val="002F0D05"/>
    <w:rsid w:val="002F0D1E"/>
    <w:rsid w:val="002F139A"/>
    <w:rsid w:val="002F1AC7"/>
    <w:rsid w:val="002F29A9"/>
    <w:rsid w:val="002F2A93"/>
    <w:rsid w:val="002F2B93"/>
    <w:rsid w:val="002F46A9"/>
    <w:rsid w:val="002F61BD"/>
    <w:rsid w:val="002F69EE"/>
    <w:rsid w:val="002F6F7D"/>
    <w:rsid w:val="003000DD"/>
    <w:rsid w:val="00300DE4"/>
    <w:rsid w:val="003014E2"/>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537C"/>
    <w:rsid w:val="0031633C"/>
    <w:rsid w:val="003177A0"/>
    <w:rsid w:val="003178A7"/>
    <w:rsid w:val="00317D76"/>
    <w:rsid w:val="00317F7D"/>
    <w:rsid w:val="003201D4"/>
    <w:rsid w:val="00320A31"/>
    <w:rsid w:val="003210EB"/>
    <w:rsid w:val="00321987"/>
    <w:rsid w:val="003239D7"/>
    <w:rsid w:val="003245F8"/>
    <w:rsid w:val="00324D96"/>
    <w:rsid w:val="00324FA2"/>
    <w:rsid w:val="0032614C"/>
    <w:rsid w:val="00326A59"/>
    <w:rsid w:val="003272CE"/>
    <w:rsid w:val="003272EC"/>
    <w:rsid w:val="003274E7"/>
    <w:rsid w:val="003278F9"/>
    <w:rsid w:val="0032790B"/>
    <w:rsid w:val="003305A1"/>
    <w:rsid w:val="00330ABA"/>
    <w:rsid w:val="003334FB"/>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485"/>
    <w:rsid w:val="00343C04"/>
    <w:rsid w:val="00343CB6"/>
    <w:rsid w:val="003443F5"/>
    <w:rsid w:val="00344F5C"/>
    <w:rsid w:val="003457E8"/>
    <w:rsid w:val="0034599B"/>
    <w:rsid w:val="003459B0"/>
    <w:rsid w:val="00346BD2"/>
    <w:rsid w:val="00347131"/>
    <w:rsid w:val="003473C0"/>
    <w:rsid w:val="0034782E"/>
    <w:rsid w:val="00347D40"/>
    <w:rsid w:val="00350CFF"/>
    <w:rsid w:val="00350EFE"/>
    <w:rsid w:val="00350FC4"/>
    <w:rsid w:val="003517B6"/>
    <w:rsid w:val="00352615"/>
    <w:rsid w:val="00352E8E"/>
    <w:rsid w:val="003530BB"/>
    <w:rsid w:val="003537D2"/>
    <w:rsid w:val="00354273"/>
    <w:rsid w:val="00354912"/>
    <w:rsid w:val="0035522B"/>
    <w:rsid w:val="003552F4"/>
    <w:rsid w:val="003555DC"/>
    <w:rsid w:val="0035600B"/>
    <w:rsid w:val="003569BE"/>
    <w:rsid w:val="00356BA2"/>
    <w:rsid w:val="003573E3"/>
    <w:rsid w:val="0035762E"/>
    <w:rsid w:val="00357B45"/>
    <w:rsid w:val="00357F78"/>
    <w:rsid w:val="003608C0"/>
    <w:rsid w:val="00360A25"/>
    <w:rsid w:val="00361EAC"/>
    <w:rsid w:val="00362601"/>
    <w:rsid w:val="00362D71"/>
    <w:rsid w:val="00364C75"/>
    <w:rsid w:val="00364DE0"/>
    <w:rsid w:val="00365363"/>
    <w:rsid w:val="003661D6"/>
    <w:rsid w:val="00366A43"/>
    <w:rsid w:val="003673F0"/>
    <w:rsid w:val="00370993"/>
    <w:rsid w:val="00371F02"/>
    <w:rsid w:val="003721D6"/>
    <w:rsid w:val="00372A5E"/>
    <w:rsid w:val="00372A8B"/>
    <w:rsid w:val="00372BDE"/>
    <w:rsid w:val="00373CCF"/>
    <w:rsid w:val="0037450E"/>
    <w:rsid w:val="00374CE1"/>
    <w:rsid w:val="003760DA"/>
    <w:rsid w:val="003761FA"/>
    <w:rsid w:val="003767F6"/>
    <w:rsid w:val="00376B70"/>
    <w:rsid w:val="00376F7A"/>
    <w:rsid w:val="003802AE"/>
    <w:rsid w:val="0038054D"/>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F48"/>
    <w:rsid w:val="00393319"/>
    <w:rsid w:val="00393E6C"/>
    <w:rsid w:val="00395461"/>
    <w:rsid w:val="00395F53"/>
    <w:rsid w:val="0039611D"/>
    <w:rsid w:val="00396DD6"/>
    <w:rsid w:val="0039720E"/>
    <w:rsid w:val="003974E6"/>
    <w:rsid w:val="003A0B8F"/>
    <w:rsid w:val="003A1EA3"/>
    <w:rsid w:val="003A253D"/>
    <w:rsid w:val="003A3B50"/>
    <w:rsid w:val="003A45DF"/>
    <w:rsid w:val="003A5925"/>
    <w:rsid w:val="003A5CD8"/>
    <w:rsid w:val="003A782A"/>
    <w:rsid w:val="003B0CE1"/>
    <w:rsid w:val="003B116C"/>
    <w:rsid w:val="003B1CB9"/>
    <w:rsid w:val="003B26CC"/>
    <w:rsid w:val="003B2D94"/>
    <w:rsid w:val="003B40B9"/>
    <w:rsid w:val="003B4544"/>
    <w:rsid w:val="003B495E"/>
    <w:rsid w:val="003B4AFC"/>
    <w:rsid w:val="003B4CDE"/>
    <w:rsid w:val="003B55EC"/>
    <w:rsid w:val="003B5922"/>
    <w:rsid w:val="003B63DB"/>
    <w:rsid w:val="003B7B8A"/>
    <w:rsid w:val="003C19AB"/>
    <w:rsid w:val="003C27A2"/>
    <w:rsid w:val="003C2B25"/>
    <w:rsid w:val="003C314B"/>
    <w:rsid w:val="003C35B4"/>
    <w:rsid w:val="003C371A"/>
    <w:rsid w:val="003C3CA0"/>
    <w:rsid w:val="003C4170"/>
    <w:rsid w:val="003C41C1"/>
    <w:rsid w:val="003C6D00"/>
    <w:rsid w:val="003C6E1E"/>
    <w:rsid w:val="003C7111"/>
    <w:rsid w:val="003C7C59"/>
    <w:rsid w:val="003D0A1E"/>
    <w:rsid w:val="003D19D1"/>
    <w:rsid w:val="003D1F0E"/>
    <w:rsid w:val="003D29C1"/>
    <w:rsid w:val="003D2CE6"/>
    <w:rsid w:val="003D39C2"/>
    <w:rsid w:val="003D3A26"/>
    <w:rsid w:val="003D5952"/>
    <w:rsid w:val="003D5BE7"/>
    <w:rsid w:val="003D66D0"/>
    <w:rsid w:val="003E04E8"/>
    <w:rsid w:val="003E066E"/>
    <w:rsid w:val="003E089E"/>
    <w:rsid w:val="003E0960"/>
    <w:rsid w:val="003E0B24"/>
    <w:rsid w:val="003E132F"/>
    <w:rsid w:val="003E1850"/>
    <w:rsid w:val="003E226C"/>
    <w:rsid w:val="003E239D"/>
    <w:rsid w:val="003E2BB0"/>
    <w:rsid w:val="003E3CA0"/>
    <w:rsid w:val="003E5504"/>
    <w:rsid w:val="003F0108"/>
    <w:rsid w:val="003F145B"/>
    <w:rsid w:val="003F2AF1"/>
    <w:rsid w:val="003F2B5E"/>
    <w:rsid w:val="003F2CDF"/>
    <w:rsid w:val="003F3524"/>
    <w:rsid w:val="003F3CB9"/>
    <w:rsid w:val="003F40EC"/>
    <w:rsid w:val="003F4711"/>
    <w:rsid w:val="003F4CAB"/>
    <w:rsid w:val="003F6557"/>
    <w:rsid w:val="003F6BA9"/>
    <w:rsid w:val="003F7829"/>
    <w:rsid w:val="00402108"/>
    <w:rsid w:val="0040341A"/>
    <w:rsid w:val="004037BB"/>
    <w:rsid w:val="004038EB"/>
    <w:rsid w:val="004040E3"/>
    <w:rsid w:val="00404A07"/>
    <w:rsid w:val="00404D98"/>
    <w:rsid w:val="00407101"/>
    <w:rsid w:val="004074B2"/>
    <w:rsid w:val="00410892"/>
    <w:rsid w:val="00410A71"/>
    <w:rsid w:val="004118BC"/>
    <w:rsid w:val="00411F5B"/>
    <w:rsid w:val="004122CC"/>
    <w:rsid w:val="004127DF"/>
    <w:rsid w:val="0041337C"/>
    <w:rsid w:val="00413D6F"/>
    <w:rsid w:val="00413F6E"/>
    <w:rsid w:val="0041444D"/>
    <w:rsid w:val="00414FBA"/>
    <w:rsid w:val="0041573D"/>
    <w:rsid w:val="00415B8B"/>
    <w:rsid w:val="00416082"/>
    <w:rsid w:val="00416235"/>
    <w:rsid w:val="004163FE"/>
    <w:rsid w:val="004164C7"/>
    <w:rsid w:val="004165B3"/>
    <w:rsid w:val="00416DD2"/>
    <w:rsid w:val="00417541"/>
    <w:rsid w:val="0042085D"/>
    <w:rsid w:val="0042192F"/>
    <w:rsid w:val="00422490"/>
    <w:rsid w:val="00424242"/>
    <w:rsid w:val="0042455A"/>
    <w:rsid w:val="00424F3B"/>
    <w:rsid w:val="00425445"/>
    <w:rsid w:val="00425492"/>
    <w:rsid w:val="00425ACC"/>
    <w:rsid w:val="00426CE0"/>
    <w:rsid w:val="00427135"/>
    <w:rsid w:val="00427799"/>
    <w:rsid w:val="00430E54"/>
    <w:rsid w:val="00431350"/>
    <w:rsid w:val="00433E08"/>
    <w:rsid w:val="0043617E"/>
    <w:rsid w:val="004368D1"/>
    <w:rsid w:val="0043795A"/>
    <w:rsid w:val="00437AB9"/>
    <w:rsid w:val="004402DE"/>
    <w:rsid w:val="00441EFB"/>
    <w:rsid w:val="00442902"/>
    <w:rsid w:val="00443757"/>
    <w:rsid w:val="00443C8B"/>
    <w:rsid w:val="00444255"/>
    <w:rsid w:val="00444CB5"/>
    <w:rsid w:val="00445A0B"/>
    <w:rsid w:val="00447D97"/>
    <w:rsid w:val="00450889"/>
    <w:rsid w:val="00450C05"/>
    <w:rsid w:val="00451D53"/>
    <w:rsid w:val="004521CE"/>
    <w:rsid w:val="00452972"/>
    <w:rsid w:val="0045363C"/>
    <w:rsid w:val="00453A13"/>
    <w:rsid w:val="00454B38"/>
    <w:rsid w:val="004558AC"/>
    <w:rsid w:val="00455B48"/>
    <w:rsid w:val="004560F8"/>
    <w:rsid w:val="004562E4"/>
    <w:rsid w:val="00456482"/>
    <w:rsid w:val="00457082"/>
    <w:rsid w:val="00457401"/>
    <w:rsid w:val="00460469"/>
    <w:rsid w:val="0046185D"/>
    <w:rsid w:val="00461971"/>
    <w:rsid w:val="00461C76"/>
    <w:rsid w:val="004634AB"/>
    <w:rsid w:val="004635CE"/>
    <w:rsid w:val="00464397"/>
    <w:rsid w:val="004655B1"/>
    <w:rsid w:val="004655E5"/>
    <w:rsid w:val="004658AA"/>
    <w:rsid w:val="004659B6"/>
    <w:rsid w:val="004659F5"/>
    <w:rsid w:val="00465D8C"/>
    <w:rsid w:val="0046668C"/>
    <w:rsid w:val="00467490"/>
    <w:rsid w:val="00467C72"/>
    <w:rsid w:val="00467FE3"/>
    <w:rsid w:val="004705F7"/>
    <w:rsid w:val="004706EE"/>
    <w:rsid w:val="004708EF"/>
    <w:rsid w:val="00470D9D"/>
    <w:rsid w:val="004710F1"/>
    <w:rsid w:val="004726F1"/>
    <w:rsid w:val="004727C1"/>
    <w:rsid w:val="00472B61"/>
    <w:rsid w:val="004732DE"/>
    <w:rsid w:val="00473B2A"/>
    <w:rsid w:val="004741B2"/>
    <w:rsid w:val="00475432"/>
    <w:rsid w:val="0047711F"/>
    <w:rsid w:val="00477188"/>
    <w:rsid w:val="00477969"/>
    <w:rsid w:val="00477EF0"/>
    <w:rsid w:val="00480286"/>
    <w:rsid w:val="0048034A"/>
    <w:rsid w:val="00480A7D"/>
    <w:rsid w:val="00480D67"/>
    <w:rsid w:val="00481765"/>
    <w:rsid w:val="00481807"/>
    <w:rsid w:val="00481D43"/>
    <w:rsid w:val="00481D4B"/>
    <w:rsid w:val="00483B75"/>
    <w:rsid w:val="004843AD"/>
    <w:rsid w:val="00484F2F"/>
    <w:rsid w:val="004859B5"/>
    <w:rsid w:val="00485C9E"/>
    <w:rsid w:val="00486950"/>
    <w:rsid w:val="0048709C"/>
    <w:rsid w:val="00487BFF"/>
    <w:rsid w:val="0049124E"/>
    <w:rsid w:val="00492102"/>
    <w:rsid w:val="0049278A"/>
    <w:rsid w:val="00493D3E"/>
    <w:rsid w:val="0049618D"/>
    <w:rsid w:val="004A14E0"/>
    <w:rsid w:val="004A17ED"/>
    <w:rsid w:val="004A1B78"/>
    <w:rsid w:val="004A2DA7"/>
    <w:rsid w:val="004A32D3"/>
    <w:rsid w:val="004A3389"/>
    <w:rsid w:val="004A3BF3"/>
    <w:rsid w:val="004A4323"/>
    <w:rsid w:val="004A4378"/>
    <w:rsid w:val="004A49F1"/>
    <w:rsid w:val="004A4EAE"/>
    <w:rsid w:val="004A59D3"/>
    <w:rsid w:val="004A5DFB"/>
    <w:rsid w:val="004A7B2D"/>
    <w:rsid w:val="004B0443"/>
    <w:rsid w:val="004B098D"/>
    <w:rsid w:val="004B157F"/>
    <w:rsid w:val="004B3DB8"/>
    <w:rsid w:val="004B4177"/>
    <w:rsid w:val="004B4AEB"/>
    <w:rsid w:val="004B4ED1"/>
    <w:rsid w:val="004B5D76"/>
    <w:rsid w:val="004B60EA"/>
    <w:rsid w:val="004B658C"/>
    <w:rsid w:val="004B6EC4"/>
    <w:rsid w:val="004B7164"/>
    <w:rsid w:val="004B7C5B"/>
    <w:rsid w:val="004B7FC9"/>
    <w:rsid w:val="004C06CA"/>
    <w:rsid w:val="004C10C6"/>
    <w:rsid w:val="004C2BD6"/>
    <w:rsid w:val="004C36CA"/>
    <w:rsid w:val="004C3F7D"/>
    <w:rsid w:val="004C41ED"/>
    <w:rsid w:val="004C48B1"/>
    <w:rsid w:val="004C4912"/>
    <w:rsid w:val="004C4EFE"/>
    <w:rsid w:val="004C5A04"/>
    <w:rsid w:val="004C5A10"/>
    <w:rsid w:val="004C6328"/>
    <w:rsid w:val="004C6835"/>
    <w:rsid w:val="004C6EC1"/>
    <w:rsid w:val="004C74B5"/>
    <w:rsid w:val="004D02E3"/>
    <w:rsid w:val="004D1735"/>
    <w:rsid w:val="004D3589"/>
    <w:rsid w:val="004D4026"/>
    <w:rsid w:val="004D43F6"/>
    <w:rsid w:val="004D45B7"/>
    <w:rsid w:val="004D47C5"/>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EDD"/>
    <w:rsid w:val="004E7459"/>
    <w:rsid w:val="004E7B12"/>
    <w:rsid w:val="004F0835"/>
    <w:rsid w:val="004F0CFB"/>
    <w:rsid w:val="004F1704"/>
    <w:rsid w:val="004F4B82"/>
    <w:rsid w:val="004F592A"/>
    <w:rsid w:val="004F6BD7"/>
    <w:rsid w:val="004F7F9C"/>
    <w:rsid w:val="0050039B"/>
    <w:rsid w:val="00500A44"/>
    <w:rsid w:val="0050166B"/>
    <w:rsid w:val="005018C4"/>
    <w:rsid w:val="00501C50"/>
    <w:rsid w:val="00501F47"/>
    <w:rsid w:val="0050218E"/>
    <w:rsid w:val="00502E3C"/>
    <w:rsid w:val="0050313B"/>
    <w:rsid w:val="005041F6"/>
    <w:rsid w:val="00504293"/>
    <w:rsid w:val="00504A62"/>
    <w:rsid w:val="0050574A"/>
    <w:rsid w:val="00506E36"/>
    <w:rsid w:val="005109BD"/>
    <w:rsid w:val="00510B49"/>
    <w:rsid w:val="00510D99"/>
    <w:rsid w:val="00511249"/>
    <w:rsid w:val="00511E4F"/>
    <w:rsid w:val="00512BDF"/>
    <w:rsid w:val="005130FE"/>
    <w:rsid w:val="00513980"/>
    <w:rsid w:val="00514CD1"/>
    <w:rsid w:val="00515754"/>
    <w:rsid w:val="00515AB9"/>
    <w:rsid w:val="00515C0F"/>
    <w:rsid w:val="005174F4"/>
    <w:rsid w:val="00520408"/>
    <w:rsid w:val="0052069F"/>
    <w:rsid w:val="00520E69"/>
    <w:rsid w:val="0052108C"/>
    <w:rsid w:val="005220F4"/>
    <w:rsid w:val="0052397D"/>
    <w:rsid w:val="00523D86"/>
    <w:rsid w:val="00524253"/>
    <w:rsid w:val="00524638"/>
    <w:rsid w:val="00524AB8"/>
    <w:rsid w:val="00526515"/>
    <w:rsid w:val="005269E3"/>
    <w:rsid w:val="00527832"/>
    <w:rsid w:val="005301A8"/>
    <w:rsid w:val="005301DC"/>
    <w:rsid w:val="005303F7"/>
    <w:rsid w:val="0053131D"/>
    <w:rsid w:val="00533BDE"/>
    <w:rsid w:val="00534C2B"/>
    <w:rsid w:val="00534C4B"/>
    <w:rsid w:val="00536350"/>
    <w:rsid w:val="00537195"/>
    <w:rsid w:val="00537E0F"/>
    <w:rsid w:val="00540595"/>
    <w:rsid w:val="00541161"/>
    <w:rsid w:val="005414AF"/>
    <w:rsid w:val="00542390"/>
    <w:rsid w:val="00542FEC"/>
    <w:rsid w:val="00543A85"/>
    <w:rsid w:val="00543DEC"/>
    <w:rsid w:val="00544529"/>
    <w:rsid w:val="00544576"/>
    <w:rsid w:val="00544F92"/>
    <w:rsid w:val="00545B54"/>
    <w:rsid w:val="00546DC3"/>
    <w:rsid w:val="00546E58"/>
    <w:rsid w:val="00546FA4"/>
    <w:rsid w:val="005500EB"/>
    <w:rsid w:val="0055012A"/>
    <w:rsid w:val="005508CE"/>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7B6"/>
    <w:rsid w:val="005602B7"/>
    <w:rsid w:val="00560B2B"/>
    <w:rsid w:val="0056114E"/>
    <w:rsid w:val="00562A11"/>
    <w:rsid w:val="005636D6"/>
    <w:rsid w:val="005639C2"/>
    <w:rsid w:val="00565405"/>
    <w:rsid w:val="00565895"/>
    <w:rsid w:val="00565BF9"/>
    <w:rsid w:val="0056646D"/>
    <w:rsid w:val="00566C00"/>
    <w:rsid w:val="005671A7"/>
    <w:rsid w:val="005677BA"/>
    <w:rsid w:val="00567EB8"/>
    <w:rsid w:val="005710CC"/>
    <w:rsid w:val="00572CA6"/>
    <w:rsid w:val="00573516"/>
    <w:rsid w:val="005744BB"/>
    <w:rsid w:val="005753B6"/>
    <w:rsid w:val="0057617A"/>
    <w:rsid w:val="0057617B"/>
    <w:rsid w:val="00576C15"/>
    <w:rsid w:val="00576C38"/>
    <w:rsid w:val="005777C3"/>
    <w:rsid w:val="00580423"/>
    <w:rsid w:val="00580493"/>
    <w:rsid w:val="005812F2"/>
    <w:rsid w:val="00581D91"/>
    <w:rsid w:val="0058327E"/>
    <w:rsid w:val="00583299"/>
    <w:rsid w:val="00583966"/>
    <w:rsid w:val="00583CEB"/>
    <w:rsid w:val="005847F9"/>
    <w:rsid w:val="00584D1E"/>
    <w:rsid w:val="00585030"/>
    <w:rsid w:val="00585164"/>
    <w:rsid w:val="00585624"/>
    <w:rsid w:val="00586144"/>
    <w:rsid w:val="00586304"/>
    <w:rsid w:val="00586722"/>
    <w:rsid w:val="00587244"/>
    <w:rsid w:val="00587281"/>
    <w:rsid w:val="00587669"/>
    <w:rsid w:val="0058777F"/>
    <w:rsid w:val="00587883"/>
    <w:rsid w:val="005878A6"/>
    <w:rsid w:val="00587D63"/>
    <w:rsid w:val="0059020F"/>
    <w:rsid w:val="005919B7"/>
    <w:rsid w:val="00591C0E"/>
    <w:rsid w:val="005925AA"/>
    <w:rsid w:val="005926FE"/>
    <w:rsid w:val="00592C0A"/>
    <w:rsid w:val="00593830"/>
    <w:rsid w:val="00593EE9"/>
    <w:rsid w:val="0059447B"/>
    <w:rsid w:val="00594750"/>
    <w:rsid w:val="00594C2D"/>
    <w:rsid w:val="005955A3"/>
    <w:rsid w:val="00595F71"/>
    <w:rsid w:val="00596476"/>
    <w:rsid w:val="00596591"/>
    <w:rsid w:val="005968A1"/>
    <w:rsid w:val="005975CC"/>
    <w:rsid w:val="005976D0"/>
    <w:rsid w:val="005A0159"/>
    <w:rsid w:val="005A0AC3"/>
    <w:rsid w:val="005A1582"/>
    <w:rsid w:val="005A2E9B"/>
    <w:rsid w:val="005A2EAA"/>
    <w:rsid w:val="005A3396"/>
    <w:rsid w:val="005A3592"/>
    <w:rsid w:val="005A3673"/>
    <w:rsid w:val="005A3CF5"/>
    <w:rsid w:val="005A501D"/>
    <w:rsid w:val="005A5A7F"/>
    <w:rsid w:val="005A690C"/>
    <w:rsid w:val="005A6AC7"/>
    <w:rsid w:val="005A761B"/>
    <w:rsid w:val="005A7784"/>
    <w:rsid w:val="005A7E5E"/>
    <w:rsid w:val="005B0188"/>
    <w:rsid w:val="005B0A3F"/>
    <w:rsid w:val="005B10FA"/>
    <w:rsid w:val="005B22A5"/>
    <w:rsid w:val="005B2BC0"/>
    <w:rsid w:val="005B3509"/>
    <w:rsid w:val="005B3947"/>
    <w:rsid w:val="005B4AAB"/>
    <w:rsid w:val="005B5200"/>
    <w:rsid w:val="005B5697"/>
    <w:rsid w:val="005B6323"/>
    <w:rsid w:val="005B7020"/>
    <w:rsid w:val="005B713A"/>
    <w:rsid w:val="005B78AD"/>
    <w:rsid w:val="005C0310"/>
    <w:rsid w:val="005C12C8"/>
    <w:rsid w:val="005C22FF"/>
    <w:rsid w:val="005C3245"/>
    <w:rsid w:val="005C329D"/>
    <w:rsid w:val="005C3D75"/>
    <w:rsid w:val="005C4C9C"/>
    <w:rsid w:val="005C50E0"/>
    <w:rsid w:val="005C537E"/>
    <w:rsid w:val="005C53EB"/>
    <w:rsid w:val="005C6565"/>
    <w:rsid w:val="005C6E73"/>
    <w:rsid w:val="005D05E0"/>
    <w:rsid w:val="005D1104"/>
    <w:rsid w:val="005D20B1"/>
    <w:rsid w:val="005D21B1"/>
    <w:rsid w:val="005D303F"/>
    <w:rsid w:val="005D3634"/>
    <w:rsid w:val="005D3E9F"/>
    <w:rsid w:val="005D4B0F"/>
    <w:rsid w:val="005D54D1"/>
    <w:rsid w:val="005D5A53"/>
    <w:rsid w:val="005D5A9F"/>
    <w:rsid w:val="005D6D28"/>
    <w:rsid w:val="005D7007"/>
    <w:rsid w:val="005D788B"/>
    <w:rsid w:val="005D78AE"/>
    <w:rsid w:val="005E0719"/>
    <w:rsid w:val="005E16BC"/>
    <w:rsid w:val="005E1D28"/>
    <w:rsid w:val="005E1FBF"/>
    <w:rsid w:val="005E3E75"/>
    <w:rsid w:val="005E4ACA"/>
    <w:rsid w:val="005E534D"/>
    <w:rsid w:val="005E64F4"/>
    <w:rsid w:val="005F06B2"/>
    <w:rsid w:val="005F07F7"/>
    <w:rsid w:val="005F09BA"/>
    <w:rsid w:val="005F0C6B"/>
    <w:rsid w:val="005F275A"/>
    <w:rsid w:val="005F2D62"/>
    <w:rsid w:val="005F3788"/>
    <w:rsid w:val="005F575B"/>
    <w:rsid w:val="005F5D16"/>
    <w:rsid w:val="005F5FE5"/>
    <w:rsid w:val="005F6867"/>
    <w:rsid w:val="005F7343"/>
    <w:rsid w:val="005F7560"/>
    <w:rsid w:val="005F7659"/>
    <w:rsid w:val="005F7E22"/>
    <w:rsid w:val="00600F5B"/>
    <w:rsid w:val="0060199E"/>
    <w:rsid w:val="00601E5D"/>
    <w:rsid w:val="00602E42"/>
    <w:rsid w:val="00603289"/>
    <w:rsid w:val="0060466F"/>
    <w:rsid w:val="00605A6E"/>
    <w:rsid w:val="006062C3"/>
    <w:rsid w:val="0060695D"/>
    <w:rsid w:val="00606D03"/>
    <w:rsid w:val="0060718D"/>
    <w:rsid w:val="0060743F"/>
    <w:rsid w:val="006077F1"/>
    <w:rsid w:val="00607908"/>
    <w:rsid w:val="00610824"/>
    <w:rsid w:val="00612066"/>
    <w:rsid w:val="006121C1"/>
    <w:rsid w:val="00612550"/>
    <w:rsid w:val="00612978"/>
    <w:rsid w:val="006134B9"/>
    <w:rsid w:val="00613AA4"/>
    <w:rsid w:val="006154D9"/>
    <w:rsid w:val="00615DE6"/>
    <w:rsid w:val="006163BC"/>
    <w:rsid w:val="006167DE"/>
    <w:rsid w:val="0061701B"/>
    <w:rsid w:val="00617255"/>
    <w:rsid w:val="0062001B"/>
    <w:rsid w:val="00622847"/>
    <w:rsid w:val="00622B0D"/>
    <w:rsid w:val="00622EDC"/>
    <w:rsid w:val="00623204"/>
    <w:rsid w:val="00623A5B"/>
    <w:rsid w:val="0062447A"/>
    <w:rsid w:val="00625513"/>
    <w:rsid w:val="006260FF"/>
    <w:rsid w:val="00626466"/>
    <w:rsid w:val="006267E0"/>
    <w:rsid w:val="00626861"/>
    <w:rsid w:val="00627C74"/>
    <w:rsid w:val="00631045"/>
    <w:rsid w:val="00631CE1"/>
    <w:rsid w:val="0063281F"/>
    <w:rsid w:val="00633CCE"/>
    <w:rsid w:val="006348D2"/>
    <w:rsid w:val="006364DB"/>
    <w:rsid w:val="006366CD"/>
    <w:rsid w:val="00636A45"/>
    <w:rsid w:val="00640196"/>
    <w:rsid w:val="00642A23"/>
    <w:rsid w:val="00643CF1"/>
    <w:rsid w:val="00643FF6"/>
    <w:rsid w:val="006446E6"/>
    <w:rsid w:val="00645186"/>
    <w:rsid w:val="006454CC"/>
    <w:rsid w:val="006458D6"/>
    <w:rsid w:val="006458F8"/>
    <w:rsid w:val="00645FD1"/>
    <w:rsid w:val="00646385"/>
    <w:rsid w:val="00646F4B"/>
    <w:rsid w:val="006470CD"/>
    <w:rsid w:val="006473DB"/>
    <w:rsid w:val="00653884"/>
    <w:rsid w:val="00654626"/>
    <w:rsid w:val="00654A5D"/>
    <w:rsid w:val="006562C1"/>
    <w:rsid w:val="0066061E"/>
    <w:rsid w:val="006619E2"/>
    <w:rsid w:val="00661A1A"/>
    <w:rsid w:val="00661FF0"/>
    <w:rsid w:val="0066256A"/>
    <w:rsid w:val="00663630"/>
    <w:rsid w:val="006639F3"/>
    <w:rsid w:val="00663B19"/>
    <w:rsid w:val="00663B2A"/>
    <w:rsid w:val="00663CA0"/>
    <w:rsid w:val="0066401E"/>
    <w:rsid w:val="006644FA"/>
    <w:rsid w:val="00664794"/>
    <w:rsid w:val="00664B34"/>
    <w:rsid w:val="00666112"/>
    <w:rsid w:val="006675E6"/>
    <w:rsid w:val="00667ED0"/>
    <w:rsid w:val="00667FB4"/>
    <w:rsid w:val="006703A3"/>
    <w:rsid w:val="00670E48"/>
    <w:rsid w:val="006710E4"/>
    <w:rsid w:val="006718B4"/>
    <w:rsid w:val="006719E3"/>
    <w:rsid w:val="00671FDA"/>
    <w:rsid w:val="00673327"/>
    <w:rsid w:val="006736C2"/>
    <w:rsid w:val="00674126"/>
    <w:rsid w:val="006757F5"/>
    <w:rsid w:val="00676308"/>
    <w:rsid w:val="006769C2"/>
    <w:rsid w:val="006778CB"/>
    <w:rsid w:val="00680B25"/>
    <w:rsid w:val="00681B7F"/>
    <w:rsid w:val="0068357D"/>
    <w:rsid w:val="00683C6A"/>
    <w:rsid w:val="00684F82"/>
    <w:rsid w:val="006852EB"/>
    <w:rsid w:val="00685BF6"/>
    <w:rsid w:val="006864FD"/>
    <w:rsid w:val="006867C9"/>
    <w:rsid w:val="00687478"/>
    <w:rsid w:val="00690152"/>
    <w:rsid w:val="006903A0"/>
    <w:rsid w:val="00690AD5"/>
    <w:rsid w:val="006915B5"/>
    <w:rsid w:val="00691BAE"/>
    <w:rsid w:val="00691D03"/>
    <w:rsid w:val="00692752"/>
    <w:rsid w:val="00692C93"/>
    <w:rsid w:val="00692D15"/>
    <w:rsid w:val="00692F69"/>
    <w:rsid w:val="00692FBC"/>
    <w:rsid w:val="006941E9"/>
    <w:rsid w:val="006941FF"/>
    <w:rsid w:val="00694DE3"/>
    <w:rsid w:val="00694F19"/>
    <w:rsid w:val="00695F95"/>
    <w:rsid w:val="00696597"/>
    <w:rsid w:val="00696B57"/>
    <w:rsid w:val="0069713B"/>
    <w:rsid w:val="006A0524"/>
    <w:rsid w:val="006A0856"/>
    <w:rsid w:val="006A1687"/>
    <w:rsid w:val="006A1867"/>
    <w:rsid w:val="006A2802"/>
    <w:rsid w:val="006A3642"/>
    <w:rsid w:val="006A5C9A"/>
    <w:rsid w:val="006A5E97"/>
    <w:rsid w:val="006A62DC"/>
    <w:rsid w:val="006A66F4"/>
    <w:rsid w:val="006B10EF"/>
    <w:rsid w:val="006B19B3"/>
    <w:rsid w:val="006B2F09"/>
    <w:rsid w:val="006B3335"/>
    <w:rsid w:val="006B3DA4"/>
    <w:rsid w:val="006B3F81"/>
    <w:rsid w:val="006B4227"/>
    <w:rsid w:val="006B4610"/>
    <w:rsid w:val="006B5691"/>
    <w:rsid w:val="006B6594"/>
    <w:rsid w:val="006B6C07"/>
    <w:rsid w:val="006B6C36"/>
    <w:rsid w:val="006B6F62"/>
    <w:rsid w:val="006B711A"/>
    <w:rsid w:val="006B748F"/>
    <w:rsid w:val="006B753A"/>
    <w:rsid w:val="006B7745"/>
    <w:rsid w:val="006B7914"/>
    <w:rsid w:val="006C0887"/>
    <w:rsid w:val="006C09B1"/>
    <w:rsid w:val="006C0C59"/>
    <w:rsid w:val="006C0D43"/>
    <w:rsid w:val="006C15F3"/>
    <w:rsid w:val="006C17A6"/>
    <w:rsid w:val="006C1F5A"/>
    <w:rsid w:val="006C2931"/>
    <w:rsid w:val="006C371C"/>
    <w:rsid w:val="006C3A8B"/>
    <w:rsid w:val="006C3F1F"/>
    <w:rsid w:val="006C49FB"/>
    <w:rsid w:val="006C5B06"/>
    <w:rsid w:val="006C6305"/>
    <w:rsid w:val="006C6D03"/>
    <w:rsid w:val="006C7087"/>
    <w:rsid w:val="006C7F9B"/>
    <w:rsid w:val="006D0231"/>
    <w:rsid w:val="006D117A"/>
    <w:rsid w:val="006D18C2"/>
    <w:rsid w:val="006D1E56"/>
    <w:rsid w:val="006D3CC1"/>
    <w:rsid w:val="006D470E"/>
    <w:rsid w:val="006D5261"/>
    <w:rsid w:val="006D5E46"/>
    <w:rsid w:val="006D614F"/>
    <w:rsid w:val="006D7FAC"/>
    <w:rsid w:val="006E198F"/>
    <w:rsid w:val="006E2911"/>
    <w:rsid w:val="006E2AC4"/>
    <w:rsid w:val="006E324B"/>
    <w:rsid w:val="006E3988"/>
    <w:rsid w:val="006E3BD3"/>
    <w:rsid w:val="006E4442"/>
    <w:rsid w:val="006E4FBB"/>
    <w:rsid w:val="006E513D"/>
    <w:rsid w:val="006E5449"/>
    <w:rsid w:val="006E5BEA"/>
    <w:rsid w:val="006E6B09"/>
    <w:rsid w:val="006E7292"/>
    <w:rsid w:val="006F10BF"/>
    <w:rsid w:val="006F1937"/>
    <w:rsid w:val="006F1FB0"/>
    <w:rsid w:val="006F2E09"/>
    <w:rsid w:val="006F2E90"/>
    <w:rsid w:val="006F399D"/>
    <w:rsid w:val="006F3A34"/>
    <w:rsid w:val="006F4280"/>
    <w:rsid w:val="006F471F"/>
    <w:rsid w:val="006F496D"/>
    <w:rsid w:val="006F4F64"/>
    <w:rsid w:val="006F5B07"/>
    <w:rsid w:val="006F6212"/>
    <w:rsid w:val="006F625F"/>
    <w:rsid w:val="006F62EB"/>
    <w:rsid w:val="006F6A1E"/>
    <w:rsid w:val="006F6A78"/>
    <w:rsid w:val="006F75D9"/>
    <w:rsid w:val="007008FD"/>
    <w:rsid w:val="00700C19"/>
    <w:rsid w:val="00701D7A"/>
    <w:rsid w:val="00702393"/>
    <w:rsid w:val="00702E3C"/>
    <w:rsid w:val="00703950"/>
    <w:rsid w:val="00705E2A"/>
    <w:rsid w:val="007073A6"/>
    <w:rsid w:val="007073F3"/>
    <w:rsid w:val="00707657"/>
    <w:rsid w:val="00710C6F"/>
    <w:rsid w:val="007116B8"/>
    <w:rsid w:val="0071171A"/>
    <w:rsid w:val="00711A69"/>
    <w:rsid w:val="007121C4"/>
    <w:rsid w:val="00712491"/>
    <w:rsid w:val="007127CF"/>
    <w:rsid w:val="00713857"/>
    <w:rsid w:val="007138E7"/>
    <w:rsid w:val="0071486A"/>
    <w:rsid w:val="0071711A"/>
    <w:rsid w:val="00717846"/>
    <w:rsid w:val="007222FD"/>
    <w:rsid w:val="00722334"/>
    <w:rsid w:val="00722C07"/>
    <w:rsid w:val="00722D9D"/>
    <w:rsid w:val="00723514"/>
    <w:rsid w:val="00723CC6"/>
    <w:rsid w:val="00724863"/>
    <w:rsid w:val="007248F4"/>
    <w:rsid w:val="00724BBE"/>
    <w:rsid w:val="0072608D"/>
    <w:rsid w:val="007266B6"/>
    <w:rsid w:val="00727DB1"/>
    <w:rsid w:val="0073031F"/>
    <w:rsid w:val="0073053D"/>
    <w:rsid w:val="007316B2"/>
    <w:rsid w:val="00732106"/>
    <w:rsid w:val="0073306F"/>
    <w:rsid w:val="0073330A"/>
    <w:rsid w:val="00733CF1"/>
    <w:rsid w:val="007341AE"/>
    <w:rsid w:val="00734786"/>
    <w:rsid w:val="00734FE0"/>
    <w:rsid w:val="007369C5"/>
    <w:rsid w:val="00736AC5"/>
    <w:rsid w:val="00736CBB"/>
    <w:rsid w:val="007407D0"/>
    <w:rsid w:val="00740EE3"/>
    <w:rsid w:val="00740FB8"/>
    <w:rsid w:val="007412B8"/>
    <w:rsid w:val="00741856"/>
    <w:rsid w:val="007418DC"/>
    <w:rsid w:val="007449DF"/>
    <w:rsid w:val="00745CD8"/>
    <w:rsid w:val="0074781E"/>
    <w:rsid w:val="00747876"/>
    <w:rsid w:val="00747D19"/>
    <w:rsid w:val="00750B5D"/>
    <w:rsid w:val="00751932"/>
    <w:rsid w:val="00751F8E"/>
    <w:rsid w:val="007520DF"/>
    <w:rsid w:val="00752509"/>
    <w:rsid w:val="00753228"/>
    <w:rsid w:val="007533CF"/>
    <w:rsid w:val="00753704"/>
    <w:rsid w:val="00753DF8"/>
    <w:rsid w:val="007541A1"/>
    <w:rsid w:val="00754B03"/>
    <w:rsid w:val="00755695"/>
    <w:rsid w:val="00755AAF"/>
    <w:rsid w:val="00755D9B"/>
    <w:rsid w:val="007560C6"/>
    <w:rsid w:val="007563AD"/>
    <w:rsid w:val="00756871"/>
    <w:rsid w:val="00756A0F"/>
    <w:rsid w:val="0075757F"/>
    <w:rsid w:val="00757FF9"/>
    <w:rsid w:val="007609D6"/>
    <w:rsid w:val="0076230A"/>
    <w:rsid w:val="00762383"/>
    <w:rsid w:val="00762B24"/>
    <w:rsid w:val="00763567"/>
    <w:rsid w:val="00763EAC"/>
    <w:rsid w:val="0076415F"/>
    <w:rsid w:val="00764338"/>
    <w:rsid w:val="007655CC"/>
    <w:rsid w:val="00765727"/>
    <w:rsid w:val="0076591A"/>
    <w:rsid w:val="00765BEC"/>
    <w:rsid w:val="00766135"/>
    <w:rsid w:val="00766620"/>
    <w:rsid w:val="00770C30"/>
    <w:rsid w:val="007713C8"/>
    <w:rsid w:val="00772D77"/>
    <w:rsid w:val="00773127"/>
    <w:rsid w:val="007743D5"/>
    <w:rsid w:val="00774473"/>
    <w:rsid w:val="00774A18"/>
    <w:rsid w:val="00775676"/>
    <w:rsid w:val="007762A5"/>
    <w:rsid w:val="0077700B"/>
    <w:rsid w:val="00777070"/>
    <w:rsid w:val="007771C6"/>
    <w:rsid w:val="00777586"/>
    <w:rsid w:val="007775C5"/>
    <w:rsid w:val="007775C7"/>
    <w:rsid w:val="00777A30"/>
    <w:rsid w:val="00777D3B"/>
    <w:rsid w:val="00777FF4"/>
    <w:rsid w:val="00781A1E"/>
    <w:rsid w:val="00781ACC"/>
    <w:rsid w:val="007827F2"/>
    <w:rsid w:val="00783030"/>
    <w:rsid w:val="007831C5"/>
    <w:rsid w:val="0078339D"/>
    <w:rsid w:val="007834DB"/>
    <w:rsid w:val="0078359C"/>
    <w:rsid w:val="00783975"/>
    <w:rsid w:val="00784C54"/>
    <w:rsid w:val="007858A1"/>
    <w:rsid w:val="00785BBA"/>
    <w:rsid w:val="00786B45"/>
    <w:rsid w:val="00786E58"/>
    <w:rsid w:val="00786F4F"/>
    <w:rsid w:val="00787679"/>
    <w:rsid w:val="00787951"/>
    <w:rsid w:val="00787E84"/>
    <w:rsid w:val="007908B7"/>
    <w:rsid w:val="00791213"/>
    <w:rsid w:val="007912EA"/>
    <w:rsid w:val="00791701"/>
    <w:rsid w:val="00791B77"/>
    <w:rsid w:val="00791D28"/>
    <w:rsid w:val="00792CF4"/>
    <w:rsid w:val="00793804"/>
    <w:rsid w:val="00794BDE"/>
    <w:rsid w:val="00794E64"/>
    <w:rsid w:val="00795AEC"/>
    <w:rsid w:val="00795C3C"/>
    <w:rsid w:val="00796697"/>
    <w:rsid w:val="00796A78"/>
    <w:rsid w:val="007971A7"/>
    <w:rsid w:val="0079728B"/>
    <w:rsid w:val="007976B4"/>
    <w:rsid w:val="007977FC"/>
    <w:rsid w:val="00797CEE"/>
    <w:rsid w:val="007A0516"/>
    <w:rsid w:val="007A0544"/>
    <w:rsid w:val="007A0DD5"/>
    <w:rsid w:val="007A18F1"/>
    <w:rsid w:val="007A1F49"/>
    <w:rsid w:val="007A24BB"/>
    <w:rsid w:val="007A28A4"/>
    <w:rsid w:val="007A2D07"/>
    <w:rsid w:val="007A2D5B"/>
    <w:rsid w:val="007A2D8A"/>
    <w:rsid w:val="007A367E"/>
    <w:rsid w:val="007A3A0F"/>
    <w:rsid w:val="007A3E57"/>
    <w:rsid w:val="007A3FC8"/>
    <w:rsid w:val="007A5C16"/>
    <w:rsid w:val="007A6C81"/>
    <w:rsid w:val="007A6D60"/>
    <w:rsid w:val="007B0267"/>
    <w:rsid w:val="007B1048"/>
    <w:rsid w:val="007B17E3"/>
    <w:rsid w:val="007B1801"/>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5F77"/>
    <w:rsid w:val="007C699D"/>
    <w:rsid w:val="007C6FEA"/>
    <w:rsid w:val="007D292D"/>
    <w:rsid w:val="007D2AEC"/>
    <w:rsid w:val="007D30FF"/>
    <w:rsid w:val="007D31C9"/>
    <w:rsid w:val="007D3913"/>
    <w:rsid w:val="007D4B70"/>
    <w:rsid w:val="007D5871"/>
    <w:rsid w:val="007D5A5E"/>
    <w:rsid w:val="007D6512"/>
    <w:rsid w:val="007D656C"/>
    <w:rsid w:val="007D6BDC"/>
    <w:rsid w:val="007D704C"/>
    <w:rsid w:val="007D7A1B"/>
    <w:rsid w:val="007D7A67"/>
    <w:rsid w:val="007D7EC5"/>
    <w:rsid w:val="007E0263"/>
    <w:rsid w:val="007E0682"/>
    <w:rsid w:val="007E1D8D"/>
    <w:rsid w:val="007E2952"/>
    <w:rsid w:val="007E2C29"/>
    <w:rsid w:val="007E3B7C"/>
    <w:rsid w:val="007E57F1"/>
    <w:rsid w:val="007E5EA1"/>
    <w:rsid w:val="007E6452"/>
    <w:rsid w:val="007E7936"/>
    <w:rsid w:val="007F0393"/>
    <w:rsid w:val="007F30DA"/>
    <w:rsid w:val="007F3520"/>
    <w:rsid w:val="007F41EE"/>
    <w:rsid w:val="007F45AA"/>
    <w:rsid w:val="007F4BED"/>
    <w:rsid w:val="007F4D99"/>
    <w:rsid w:val="007F4EEF"/>
    <w:rsid w:val="007F524E"/>
    <w:rsid w:val="007F58F6"/>
    <w:rsid w:val="007F63AA"/>
    <w:rsid w:val="007F6C6D"/>
    <w:rsid w:val="007F7ABD"/>
    <w:rsid w:val="00802651"/>
    <w:rsid w:val="00802976"/>
    <w:rsid w:val="00803E0D"/>
    <w:rsid w:val="0080473D"/>
    <w:rsid w:val="008049EA"/>
    <w:rsid w:val="00804FED"/>
    <w:rsid w:val="00805081"/>
    <w:rsid w:val="0080529A"/>
    <w:rsid w:val="008053C6"/>
    <w:rsid w:val="00806361"/>
    <w:rsid w:val="00806FBC"/>
    <w:rsid w:val="00807DCB"/>
    <w:rsid w:val="00807F3A"/>
    <w:rsid w:val="00810032"/>
    <w:rsid w:val="0081019A"/>
    <w:rsid w:val="00810467"/>
    <w:rsid w:val="00810BB4"/>
    <w:rsid w:val="00810DD6"/>
    <w:rsid w:val="00811884"/>
    <w:rsid w:val="00812250"/>
    <w:rsid w:val="008127FC"/>
    <w:rsid w:val="00812FA4"/>
    <w:rsid w:val="00813110"/>
    <w:rsid w:val="00814178"/>
    <w:rsid w:val="008142C6"/>
    <w:rsid w:val="00814A73"/>
    <w:rsid w:val="008150AF"/>
    <w:rsid w:val="008153BD"/>
    <w:rsid w:val="00815D92"/>
    <w:rsid w:val="0081672E"/>
    <w:rsid w:val="008176A5"/>
    <w:rsid w:val="00820188"/>
    <w:rsid w:val="008209A5"/>
    <w:rsid w:val="0082233D"/>
    <w:rsid w:val="0082280E"/>
    <w:rsid w:val="00823EA9"/>
    <w:rsid w:val="0082413A"/>
    <w:rsid w:val="00824808"/>
    <w:rsid w:val="00824C26"/>
    <w:rsid w:val="00825CC2"/>
    <w:rsid w:val="008267A6"/>
    <w:rsid w:val="008271DE"/>
    <w:rsid w:val="00827678"/>
    <w:rsid w:val="008276C6"/>
    <w:rsid w:val="00827CC1"/>
    <w:rsid w:val="00830290"/>
    <w:rsid w:val="008308A1"/>
    <w:rsid w:val="0083139B"/>
    <w:rsid w:val="0083221D"/>
    <w:rsid w:val="0083271F"/>
    <w:rsid w:val="008379BF"/>
    <w:rsid w:val="0084092F"/>
    <w:rsid w:val="0084245B"/>
    <w:rsid w:val="0084401C"/>
    <w:rsid w:val="00844612"/>
    <w:rsid w:val="008447C3"/>
    <w:rsid w:val="00845BFF"/>
    <w:rsid w:val="008464A0"/>
    <w:rsid w:val="0084692A"/>
    <w:rsid w:val="00846CDB"/>
    <w:rsid w:val="00846D9E"/>
    <w:rsid w:val="00850795"/>
    <w:rsid w:val="00850BCA"/>
    <w:rsid w:val="00851D8D"/>
    <w:rsid w:val="00852803"/>
    <w:rsid w:val="0085335A"/>
    <w:rsid w:val="00853426"/>
    <w:rsid w:val="00853BEB"/>
    <w:rsid w:val="00854B1A"/>
    <w:rsid w:val="00855A8D"/>
    <w:rsid w:val="00855CE6"/>
    <w:rsid w:val="00855F6F"/>
    <w:rsid w:val="00855FD0"/>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B3D"/>
    <w:rsid w:val="00867C1F"/>
    <w:rsid w:val="00867D9F"/>
    <w:rsid w:val="00867E84"/>
    <w:rsid w:val="0087028D"/>
    <w:rsid w:val="0087047A"/>
    <w:rsid w:val="00870A3E"/>
    <w:rsid w:val="00870D18"/>
    <w:rsid w:val="00870DD7"/>
    <w:rsid w:val="008710BC"/>
    <w:rsid w:val="008718B0"/>
    <w:rsid w:val="00872C8E"/>
    <w:rsid w:val="00872F32"/>
    <w:rsid w:val="00874CA0"/>
    <w:rsid w:val="00875642"/>
    <w:rsid w:val="00875D70"/>
    <w:rsid w:val="00876A96"/>
    <w:rsid w:val="0087727A"/>
    <w:rsid w:val="00877895"/>
    <w:rsid w:val="00877D08"/>
    <w:rsid w:val="00877F65"/>
    <w:rsid w:val="008805E8"/>
    <w:rsid w:val="00881651"/>
    <w:rsid w:val="00882048"/>
    <w:rsid w:val="00885BAE"/>
    <w:rsid w:val="00885ED1"/>
    <w:rsid w:val="00887212"/>
    <w:rsid w:val="008872D4"/>
    <w:rsid w:val="00887D18"/>
    <w:rsid w:val="00890E5C"/>
    <w:rsid w:val="00892F14"/>
    <w:rsid w:val="0089306C"/>
    <w:rsid w:val="0089312A"/>
    <w:rsid w:val="0089349E"/>
    <w:rsid w:val="008935D9"/>
    <w:rsid w:val="008939BB"/>
    <w:rsid w:val="008942A8"/>
    <w:rsid w:val="00894CF1"/>
    <w:rsid w:val="008959DD"/>
    <w:rsid w:val="00895AA4"/>
    <w:rsid w:val="00895B50"/>
    <w:rsid w:val="00896906"/>
    <w:rsid w:val="00896AD0"/>
    <w:rsid w:val="00896BE9"/>
    <w:rsid w:val="0089761B"/>
    <w:rsid w:val="008A14DE"/>
    <w:rsid w:val="008A1794"/>
    <w:rsid w:val="008A20CE"/>
    <w:rsid w:val="008A219E"/>
    <w:rsid w:val="008A245E"/>
    <w:rsid w:val="008A2930"/>
    <w:rsid w:val="008A391E"/>
    <w:rsid w:val="008A3EC9"/>
    <w:rsid w:val="008A4C7D"/>
    <w:rsid w:val="008A5268"/>
    <w:rsid w:val="008A5776"/>
    <w:rsid w:val="008A659A"/>
    <w:rsid w:val="008A6C5D"/>
    <w:rsid w:val="008A6F45"/>
    <w:rsid w:val="008A7678"/>
    <w:rsid w:val="008B019E"/>
    <w:rsid w:val="008B0A9A"/>
    <w:rsid w:val="008B1265"/>
    <w:rsid w:val="008B2881"/>
    <w:rsid w:val="008B2C4E"/>
    <w:rsid w:val="008B319E"/>
    <w:rsid w:val="008B5033"/>
    <w:rsid w:val="008B5788"/>
    <w:rsid w:val="008B628F"/>
    <w:rsid w:val="008B6DC8"/>
    <w:rsid w:val="008B74C8"/>
    <w:rsid w:val="008B7FD4"/>
    <w:rsid w:val="008C1996"/>
    <w:rsid w:val="008C225C"/>
    <w:rsid w:val="008C26D9"/>
    <w:rsid w:val="008C2A57"/>
    <w:rsid w:val="008C2B6B"/>
    <w:rsid w:val="008C3153"/>
    <w:rsid w:val="008C43C0"/>
    <w:rsid w:val="008C4F66"/>
    <w:rsid w:val="008C5F62"/>
    <w:rsid w:val="008C6BF3"/>
    <w:rsid w:val="008C7601"/>
    <w:rsid w:val="008C7FB7"/>
    <w:rsid w:val="008D0CAA"/>
    <w:rsid w:val="008D139E"/>
    <w:rsid w:val="008D42ED"/>
    <w:rsid w:val="008D5175"/>
    <w:rsid w:val="008D6050"/>
    <w:rsid w:val="008D6314"/>
    <w:rsid w:val="008D65D2"/>
    <w:rsid w:val="008D6A22"/>
    <w:rsid w:val="008D6A77"/>
    <w:rsid w:val="008D76AC"/>
    <w:rsid w:val="008E05B8"/>
    <w:rsid w:val="008E0BAF"/>
    <w:rsid w:val="008E0EB2"/>
    <w:rsid w:val="008E0F89"/>
    <w:rsid w:val="008E1359"/>
    <w:rsid w:val="008E14A1"/>
    <w:rsid w:val="008E1F07"/>
    <w:rsid w:val="008E25F4"/>
    <w:rsid w:val="008E2FB5"/>
    <w:rsid w:val="008E321E"/>
    <w:rsid w:val="008E35F8"/>
    <w:rsid w:val="008E58B2"/>
    <w:rsid w:val="008E5D6A"/>
    <w:rsid w:val="008E7059"/>
    <w:rsid w:val="008E70E6"/>
    <w:rsid w:val="008E76D2"/>
    <w:rsid w:val="008E7794"/>
    <w:rsid w:val="008E7D2F"/>
    <w:rsid w:val="008E7D61"/>
    <w:rsid w:val="008F0BA0"/>
    <w:rsid w:val="008F1428"/>
    <w:rsid w:val="008F1630"/>
    <w:rsid w:val="008F1FC9"/>
    <w:rsid w:val="008F2193"/>
    <w:rsid w:val="008F2576"/>
    <w:rsid w:val="008F2CC7"/>
    <w:rsid w:val="008F2E15"/>
    <w:rsid w:val="008F339C"/>
    <w:rsid w:val="008F3EE3"/>
    <w:rsid w:val="008F455F"/>
    <w:rsid w:val="008F45C2"/>
    <w:rsid w:val="008F4668"/>
    <w:rsid w:val="008F4F9A"/>
    <w:rsid w:val="008F5067"/>
    <w:rsid w:val="008F525C"/>
    <w:rsid w:val="008F6807"/>
    <w:rsid w:val="008F69F8"/>
    <w:rsid w:val="008F6DAD"/>
    <w:rsid w:val="00900506"/>
    <w:rsid w:val="0090058D"/>
    <w:rsid w:val="00900CD6"/>
    <w:rsid w:val="00900D86"/>
    <w:rsid w:val="00900ED7"/>
    <w:rsid w:val="009010F2"/>
    <w:rsid w:val="00901772"/>
    <w:rsid w:val="00901EF8"/>
    <w:rsid w:val="009022CA"/>
    <w:rsid w:val="00902329"/>
    <w:rsid w:val="00902705"/>
    <w:rsid w:val="00902995"/>
    <w:rsid w:val="00902CC9"/>
    <w:rsid w:val="00903BE8"/>
    <w:rsid w:val="00904137"/>
    <w:rsid w:val="00904BC8"/>
    <w:rsid w:val="00904BF7"/>
    <w:rsid w:val="00904DCF"/>
    <w:rsid w:val="009056A1"/>
    <w:rsid w:val="00906248"/>
    <w:rsid w:val="009064F7"/>
    <w:rsid w:val="009069B8"/>
    <w:rsid w:val="00907E8A"/>
    <w:rsid w:val="00910711"/>
    <w:rsid w:val="00910B18"/>
    <w:rsid w:val="00910E3E"/>
    <w:rsid w:val="00911449"/>
    <w:rsid w:val="009120A5"/>
    <w:rsid w:val="00912146"/>
    <w:rsid w:val="00912699"/>
    <w:rsid w:val="0091412D"/>
    <w:rsid w:val="00914606"/>
    <w:rsid w:val="00914726"/>
    <w:rsid w:val="0091491A"/>
    <w:rsid w:val="00914E37"/>
    <w:rsid w:val="009150F8"/>
    <w:rsid w:val="009156D4"/>
    <w:rsid w:val="00915E03"/>
    <w:rsid w:val="00915E30"/>
    <w:rsid w:val="00915F7B"/>
    <w:rsid w:val="00916B52"/>
    <w:rsid w:val="00917661"/>
    <w:rsid w:val="00917A5F"/>
    <w:rsid w:val="00920889"/>
    <w:rsid w:val="009208F1"/>
    <w:rsid w:val="0092251D"/>
    <w:rsid w:val="00923139"/>
    <w:rsid w:val="00923264"/>
    <w:rsid w:val="00923D92"/>
    <w:rsid w:val="009245D7"/>
    <w:rsid w:val="0092482B"/>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4CD5"/>
    <w:rsid w:val="00934F5B"/>
    <w:rsid w:val="009350E5"/>
    <w:rsid w:val="009357A6"/>
    <w:rsid w:val="00936BBC"/>
    <w:rsid w:val="009375DB"/>
    <w:rsid w:val="00940091"/>
    <w:rsid w:val="00940323"/>
    <w:rsid w:val="0094033B"/>
    <w:rsid w:val="00940803"/>
    <w:rsid w:val="00941879"/>
    <w:rsid w:val="00941CC9"/>
    <w:rsid w:val="009421E4"/>
    <w:rsid w:val="009425B1"/>
    <w:rsid w:val="00942CD8"/>
    <w:rsid w:val="0094483B"/>
    <w:rsid w:val="00945E21"/>
    <w:rsid w:val="009461C9"/>
    <w:rsid w:val="009461F9"/>
    <w:rsid w:val="00946C1F"/>
    <w:rsid w:val="00946E96"/>
    <w:rsid w:val="009501DC"/>
    <w:rsid w:val="00950400"/>
    <w:rsid w:val="0095078F"/>
    <w:rsid w:val="00950D5A"/>
    <w:rsid w:val="00951543"/>
    <w:rsid w:val="00951BAF"/>
    <w:rsid w:val="0095282E"/>
    <w:rsid w:val="009535A0"/>
    <w:rsid w:val="009538A8"/>
    <w:rsid w:val="00954C50"/>
    <w:rsid w:val="00954D04"/>
    <w:rsid w:val="00954EDB"/>
    <w:rsid w:val="0095563B"/>
    <w:rsid w:val="00955D0C"/>
    <w:rsid w:val="00955F33"/>
    <w:rsid w:val="00956654"/>
    <w:rsid w:val="009567ED"/>
    <w:rsid w:val="00956F25"/>
    <w:rsid w:val="00957148"/>
    <w:rsid w:val="0095728D"/>
    <w:rsid w:val="009572BE"/>
    <w:rsid w:val="009603BB"/>
    <w:rsid w:val="009609DC"/>
    <w:rsid w:val="00960B2D"/>
    <w:rsid w:val="00960E82"/>
    <w:rsid w:val="00960E8C"/>
    <w:rsid w:val="00962224"/>
    <w:rsid w:val="00962349"/>
    <w:rsid w:val="0096249A"/>
    <w:rsid w:val="00962842"/>
    <w:rsid w:val="00962BBE"/>
    <w:rsid w:val="00962D99"/>
    <w:rsid w:val="00963205"/>
    <w:rsid w:val="00963488"/>
    <w:rsid w:val="00963D73"/>
    <w:rsid w:val="0096476F"/>
    <w:rsid w:val="0096509A"/>
    <w:rsid w:val="00965B71"/>
    <w:rsid w:val="00965CA5"/>
    <w:rsid w:val="009672DD"/>
    <w:rsid w:val="00967E99"/>
    <w:rsid w:val="00970F0E"/>
    <w:rsid w:val="00971AEF"/>
    <w:rsid w:val="009754D6"/>
    <w:rsid w:val="009757D8"/>
    <w:rsid w:val="00975A37"/>
    <w:rsid w:val="00976A4C"/>
    <w:rsid w:val="00976B9E"/>
    <w:rsid w:val="00976D52"/>
    <w:rsid w:val="009771D2"/>
    <w:rsid w:val="00977B2A"/>
    <w:rsid w:val="00977EAD"/>
    <w:rsid w:val="0098044C"/>
    <w:rsid w:val="009804AF"/>
    <w:rsid w:val="00981E71"/>
    <w:rsid w:val="009825C5"/>
    <w:rsid w:val="00983554"/>
    <w:rsid w:val="0098357F"/>
    <w:rsid w:val="00986861"/>
    <w:rsid w:val="00987017"/>
    <w:rsid w:val="00990277"/>
    <w:rsid w:val="0099126D"/>
    <w:rsid w:val="009912F3"/>
    <w:rsid w:val="009915D1"/>
    <w:rsid w:val="009927C3"/>
    <w:rsid w:val="009930C0"/>
    <w:rsid w:val="009933EA"/>
    <w:rsid w:val="0099352E"/>
    <w:rsid w:val="00993C7F"/>
    <w:rsid w:val="00993C92"/>
    <w:rsid w:val="00995091"/>
    <w:rsid w:val="00995194"/>
    <w:rsid w:val="00995350"/>
    <w:rsid w:val="0099631A"/>
    <w:rsid w:val="0099669A"/>
    <w:rsid w:val="00997C0D"/>
    <w:rsid w:val="009A01AD"/>
    <w:rsid w:val="009A0279"/>
    <w:rsid w:val="009A0705"/>
    <w:rsid w:val="009A0D46"/>
    <w:rsid w:val="009A2008"/>
    <w:rsid w:val="009A2350"/>
    <w:rsid w:val="009A27D5"/>
    <w:rsid w:val="009A2BD0"/>
    <w:rsid w:val="009A2C80"/>
    <w:rsid w:val="009A42E0"/>
    <w:rsid w:val="009A4319"/>
    <w:rsid w:val="009A4842"/>
    <w:rsid w:val="009A4BEA"/>
    <w:rsid w:val="009A4E2B"/>
    <w:rsid w:val="009A5041"/>
    <w:rsid w:val="009A62F2"/>
    <w:rsid w:val="009A6FA4"/>
    <w:rsid w:val="009A7C33"/>
    <w:rsid w:val="009A7CD7"/>
    <w:rsid w:val="009B02BF"/>
    <w:rsid w:val="009B0729"/>
    <w:rsid w:val="009B0CD9"/>
    <w:rsid w:val="009B0F56"/>
    <w:rsid w:val="009B10E8"/>
    <w:rsid w:val="009B1748"/>
    <w:rsid w:val="009B18C6"/>
    <w:rsid w:val="009B2AB6"/>
    <w:rsid w:val="009B2C33"/>
    <w:rsid w:val="009B3233"/>
    <w:rsid w:val="009B3D7E"/>
    <w:rsid w:val="009B4B8C"/>
    <w:rsid w:val="009B52B3"/>
    <w:rsid w:val="009B57C7"/>
    <w:rsid w:val="009B6F2D"/>
    <w:rsid w:val="009C00CD"/>
    <w:rsid w:val="009C0E9D"/>
    <w:rsid w:val="009C1816"/>
    <w:rsid w:val="009C1B60"/>
    <w:rsid w:val="009C2688"/>
    <w:rsid w:val="009C2778"/>
    <w:rsid w:val="009C2FDC"/>
    <w:rsid w:val="009C3D5F"/>
    <w:rsid w:val="009C413B"/>
    <w:rsid w:val="009C4730"/>
    <w:rsid w:val="009C49B6"/>
    <w:rsid w:val="009C4DA4"/>
    <w:rsid w:val="009C4E3D"/>
    <w:rsid w:val="009C54FA"/>
    <w:rsid w:val="009C5589"/>
    <w:rsid w:val="009C5881"/>
    <w:rsid w:val="009C6263"/>
    <w:rsid w:val="009C67AE"/>
    <w:rsid w:val="009C6CB3"/>
    <w:rsid w:val="009C7986"/>
    <w:rsid w:val="009C7998"/>
    <w:rsid w:val="009C7FBA"/>
    <w:rsid w:val="009D0347"/>
    <w:rsid w:val="009D1C18"/>
    <w:rsid w:val="009D1D65"/>
    <w:rsid w:val="009D1D6E"/>
    <w:rsid w:val="009D2833"/>
    <w:rsid w:val="009D2E1B"/>
    <w:rsid w:val="009D46BC"/>
    <w:rsid w:val="009D540D"/>
    <w:rsid w:val="009D67FB"/>
    <w:rsid w:val="009D7CEF"/>
    <w:rsid w:val="009D7F11"/>
    <w:rsid w:val="009E03E9"/>
    <w:rsid w:val="009E0997"/>
    <w:rsid w:val="009E0D17"/>
    <w:rsid w:val="009E1BF3"/>
    <w:rsid w:val="009E1DDE"/>
    <w:rsid w:val="009E2207"/>
    <w:rsid w:val="009E2436"/>
    <w:rsid w:val="009E25F5"/>
    <w:rsid w:val="009E2F93"/>
    <w:rsid w:val="009E39BD"/>
    <w:rsid w:val="009E5F89"/>
    <w:rsid w:val="009E5FDE"/>
    <w:rsid w:val="009E6372"/>
    <w:rsid w:val="009E6857"/>
    <w:rsid w:val="009E7151"/>
    <w:rsid w:val="009E7DF7"/>
    <w:rsid w:val="009E7F51"/>
    <w:rsid w:val="009F0089"/>
    <w:rsid w:val="009F06AE"/>
    <w:rsid w:val="009F2113"/>
    <w:rsid w:val="009F2D05"/>
    <w:rsid w:val="009F60F0"/>
    <w:rsid w:val="009F66C3"/>
    <w:rsid w:val="009F7518"/>
    <w:rsid w:val="009F7996"/>
    <w:rsid w:val="00A00051"/>
    <w:rsid w:val="00A0010E"/>
    <w:rsid w:val="00A008F6"/>
    <w:rsid w:val="00A018F0"/>
    <w:rsid w:val="00A01B14"/>
    <w:rsid w:val="00A03733"/>
    <w:rsid w:val="00A04DD5"/>
    <w:rsid w:val="00A04FD6"/>
    <w:rsid w:val="00A053B4"/>
    <w:rsid w:val="00A06A9F"/>
    <w:rsid w:val="00A070A1"/>
    <w:rsid w:val="00A073E2"/>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5A68"/>
    <w:rsid w:val="00A15B93"/>
    <w:rsid w:val="00A15FF3"/>
    <w:rsid w:val="00A167F7"/>
    <w:rsid w:val="00A16FCE"/>
    <w:rsid w:val="00A174A6"/>
    <w:rsid w:val="00A176B2"/>
    <w:rsid w:val="00A219C0"/>
    <w:rsid w:val="00A21B8B"/>
    <w:rsid w:val="00A21C45"/>
    <w:rsid w:val="00A22CFA"/>
    <w:rsid w:val="00A23446"/>
    <w:rsid w:val="00A2412E"/>
    <w:rsid w:val="00A27DE4"/>
    <w:rsid w:val="00A3043B"/>
    <w:rsid w:val="00A304A0"/>
    <w:rsid w:val="00A3140C"/>
    <w:rsid w:val="00A315F7"/>
    <w:rsid w:val="00A31BB9"/>
    <w:rsid w:val="00A32367"/>
    <w:rsid w:val="00A32860"/>
    <w:rsid w:val="00A32C17"/>
    <w:rsid w:val="00A34FE1"/>
    <w:rsid w:val="00A35BAC"/>
    <w:rsid w:val="00A365D7"/>
    <w:rsid w:val="00A366D4"/>
    <w:rsid w:val="00A36C64"/>
    <w:rsid w:val="00A3754D"/>
    <w:rsid w:val="00A3784F"/>
    <w:rsid w:val="00A40042"/>
    <w:rsid w:val="00A40043"/>
    <w:rsid w:val="00A40383"/>
    <w:rsid w:val="00A4044B"/>
    <w:rsid w:val="00A4071E"/>
    <w:rsid w:val="00A41C70"/>
    <w:rsid w:val="00A42886"/>
    <w:rsid w:val="00A43E57"/>
    <w:rsid w:val="00A4424E"/>
    <w:rsid w:val="00A44D8B"/>
    <w:rsid w:val="00A44FA5"/>
    <w:rsid w:val="00A45C52"/>
    <w:rsid w:val="00A46E90"/>
    <w:rsid w:val="00A47041"/>
    <w:rsid w:val="00A47345"/>
    <w:rsid w:val="00A50667"/>
    <w:rsid w:val="00A50E4C"/>
    <w:rsid w:val="00A52A27"/>
    <w:rsid w:val="00A52EAA"/>
    <w:rsid w:val="00A53446"/>
    <w:rsid w:val="00A5551F"/>
    <w:rsid w:val="00A55DC9"/>
    <w:rsid w:val="00A56243"/>
    <w:rsid w:val="00A5663D"/>
    <w:rsid w:val="00A60372"/>
    <w:rsid w:val="00A6065C"/>
    <w:rsid w:val="00A62043"/>
    <w:rsid w:val="00A62818"/>
    <w:rsid w:val="00A62C27"/>
    <w:rsid w:val="00A62E56"/>
    <w:rsid w:val="00A63478"/>
    <w:rsid w:val="00A63D9B"/>
    <w:rsid w:val="00A643E6"/>
    <w:rsid w:val="00A64489"/>
    <w:rsid w:val="00A646C7"/>
    <w:rsid w:val="00A64840"/>
    <w:rsid w:val="00A654A6"/>
    <w:rsid w:val="00A660B1"/>
    <w:rsid w:val="00A666EE"/>
    <w:rsid w:val="00A6696C"/>
    <w:rsid w:val="00A66AC0"/>
    <w:rsid w:val="00A675A1"/>
    <w:rsid w:val="00A677A1"/>
    <w:rsid w:val="00A6789A"/>
    <w:rsid w:val="00A705BA"/>
    <w:rsid w:val="00A71111"/>
    <w:rsid w:val="00A71210"/>
    <w:rsid w:val="00A71945"/>
    <w:rsid w:val="00A71B6B"/>
    <w:rsid w:val="00A721F9"/>
    <w:rsid w:val="00A72F64"/>
    <w:rsid w:val="00A73718"/>
    <w:rsid w:val="00A7384C"/>
    <w:rsid w:val="00A74A6A"/>
    <w:rsid w:val="00A75DD0"/>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4D9E"/>
    <w:rsid w:val="00A865A3"/>
    <w:rsid w:val="00A8726B"/>
    <w:rsid w:val="00A87CE4"/>
    <w:rsid w:val="00A902A2"/>
    <w:rsid w:val="00A90FA7"/>
    <w:rsid w:val="00A9159C"/>
    <w:rsid w:val="00A91927"/>
    <w:rsid w:val="00A92155"/>
    <w:rsid w:val="00A92333"/>
    <w:rsid w:val="00A927A0"/>
    <w:rsid w:val="00A92BCB"/>
    <w:rsid w:val="00A93CC2"/>
    <w:rsid w:val="00A94032"/>
    <w:rsid w:val="00A94F9A"/>
    <w:rsid w:val="00A9568A"/>
    <w:rsid w:val="00A95ACA"/>
    <w:rsid w:val="00A9684A"/>
    <w:rsid w:val="00A96B79"/>
    <w:rsid w:val="00A974F3"/>
    <w:rsid w:val="00A9799E"/>
    <w:rsid w:val="00AA0BB2"/>
    <w:rsid w:val="00AA18C3"/>
    <w:rsid w:val="00AA3093"/>
    <w:rsid w:val="00AA33DF"/>
    <w:rsid w:val="00AA38C8"/>
    <w:rsid w:val="00AA5048"/>
    <w:rsid w:val="00AA5472"/>
    <w:rsid w:val="00AA5477"/>
    <w:rsid w:val="00AA5E23"/>
    <w:rsid w:val="00AA6CAA"/>
    <w:rsid w:val="00AA6CD3"/>
    <w:rsid w:val="00AA6FA4"/>
    <w:rsid w:val="00AA7799"/>
    <w:rsid w:val="00AA7F9B"/>
    <w:rsid w:val="00AB250E"/>
    <w:rsid w:val="00AB3E32"/>
    <w:rsid w:val="00AB4C8D"/>
    <w:rsid w:val="00AB4EDE"/>
    <w:rsid w:val="00AB58F4"/>
    <w:rsid w:val="00AB6429"/>
    <w:rsid w:val="00AB770A"/>
    <w:rsid w:val="00AB777E"/>
    <w:rsid w:val="00AC0218"/>
    <w:rsid w:val="00AC052B"/>
    <w:rsid w:val="00AC0A97"/>
    <w:rsid w:val="00AC15BE"/>
    <w:rsid w:val="00AC1BA1"/>
    <w:rsid w:val="00AC1C9E"/>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D011C"/>
    <w:rsid w:val="00AD0311"/>
    <w:rsid w:val="00AD0FBE"/>
    <w:rsid w:val="00AD1202"/>
    <w:rsid w:val="00AD13B9"/>
    <w:rsid w:val="00AD1ACF"/>
    <w:rsid w:val="00AD2074"/>
    <w:rsid w:val="00AD213A"/>
    <w:rsid w:val="00AD34A3"/>
    <w:rsid w:val="00AD36C0"/>
    <w:rsid w:val="00AD4097"/>
    <w:rsid w:val="00AD40B7"/>
    <w:rsid w:val="00AD4F89"/>
    <w:rsid w:val="00AD5169"/>
    <w:rsid w:val="00AD5831"/>
    <w:rsid w:val="00AD650B"/>
    <w:rsid w:val="00AD6AB3"/>
    <w:rsid w:val="00AD6F0F"/>
    <w:rsid w:val="00AE1970"/>
    <w:rsid w:val="00AE1E3F"/>
    <w:rsid w:val="00AE2211"/>
    <w:rsid w:val="00AE328B"/>
    <w:rsid w:val="00AE41DA"/>
    <w:rsid w:val="00AE4481"/>
    <w:rsid w:val="00AE49FF"/>
    <w:rsid w:val="00AE4B3F"/>
    <w:rsid w:val="00AE5751"/>
    <w:rsid w:val="00AE5C90"/>
    <w:rsid w:val="00AE60A8"/>
    <w:rsid w:val="00AE62F0"/>
    <w:rsid w:val="00AE66FD"/>
    <w:rsid w:val="00AE6AC1"/>
    <w:rsid w:val="00AE6D1F"/>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F0A"/>
    <w:rsid w:val="00B017BC"/>
    <w:rsid w:val="00B02252"/>
    <w:rsid w:val="00B02B66"/>
    <w:rsid w:val="00B031AC"/>
    <w:rsid w:val="00B03544"/>
    <w:rsid w:val="00B03CA5"/>
    <w:rsid w:val="00B04404"/>
    <w:rsid w:val="00B0444E"/>
    <w:rsid w:val="00B04A28"/>
    <w:rsid w:val="00B0528A"/>
    <w:rsid w:val="00B05594"/>
    <w:rsid w:val="00B055FA"/>
    <w:rsid w:val="00B058C8"/>
    <w:rsid w:val="00B05936"/>
    <w:rsid w:val="00B05B82"/>
    <w:rsid w:val="00B0671E"/>
    <w:rsid w:val="00B070E5"/>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A65"/>
    <w:rsid w:val="00B20152"/>
    <w:rsid w:val="00B20AAD"/>
    <w:rsid w:val="00B217C5"/>
    <w:rsid w:val="00B21A87"/>
    <w:rsid w:val="00B21EC7"/>
    <w:rsid w:val="00B22218"/>
    <w:rsid w:val="00B22D68"/>
    <w:rsid w:val="00B22E4A"/>
    <w:rsid w:val="00B22FCF"/>
    <w:rsid w:val="00B238AF"/>
    <w:rsid w:val="00B23998"/>
    <w:rsid w:val="00B23ACC"/>
    <w:rsid w:val="00B23DAD"/>
    <w:rsid w:val="00B24FEB"/>
    <w:rsid w:val="00B257B0"/>
    <w:rsid w:val="00B2697C"/>
    <w:rsid w:val="00B26A06"/>
    <w:rsid w:val="00B278E8"/>
    <w:rsid w:val="00B30F8D"/>
    <w:rsid w:val="00B31772"/>
    <w:rsid w:val="00B31889"/>
    <w:rsid w:val="00B32ABF"/>
    <w:rsid w:val="00B344F6"/>
    <w:rsid w:val="00B358CE"/>
    <w:rsid w:val="00B36D36"/>
    <w:rsid w:val="00B37A02"/>
    <w:rsid w:val="00B37B09"/>
    <w:rsid w:val="00B41365"/>
    <w:rsid w:val="00B420BC"/>
    <w:rsid w:val="00B421B9"/>
    <w:rsid w:val="00B42226"/>
    <w:rsid w:val="00B42650"/>
    <w:rsid w:val="00B4372B"/>
    <w:rsid w:val="00B4424A"/>
    <w:rsid w:val="00B44A2B"/>
    <w:rsid w:val="00B44AFE"/>
    <w:rsid w:val="00B44E03"/>
    <w:rsid w:val="00B467A6"/>
    <w:rsid w:val="00B468BF"/>
    <w:rsid w:val="00B4758F"/>
    <w:rsid w:val="00B47783"/>
    <w:rsid w:val="00B50E12"/>
    <w:rsid w:val="00B50F8E"/>
    <w:rsid w:val="00B5300B"/>
    <w:rsid w:val="00B530E6"/>
    <w:rsid w:val="00B56123"/>
    <w:rsid w:val="00B56C4F"/>
    <w:rsid w:val="00B574EB"/>
    <w:rsid w:val="00B57CAC"/>
    <w:rsid w:val="00B57E81"/>
    <w:rsid w:val="00B57EAE"/>
    <w:rsid w:val="00B602BB"/>
    <w:rsid w:val="00B61136"/>
    <w:rsid w:val="00B62B77"/>
    <w:rsid w:val="00B63DEE"/>
    <w:rsid w:val="00B641FC"/>
    <w:rsid w:val="00B64A9B"/>
    <w:rsid w:val="00B64B3D"/>
    <w:rsid w:val="00B64F10"/>
    <w:rsid w:val="00B66A2E"/>
    <w:rsid w:val="00B67FBB"/>
    <w:rsid w:val="00B70203"/>
    <w:rsid w:val="00B709B2"/>
    <w:rsid w:val="00B7134C"/>
    <w:rsid w:val="00B71AA2"/>
    <w:rsid w:val="00B72277"/>
    <w:rsid w:val="00B72C6E"/>
    <w:rsid w:val="00B74296"/>
    <w:rsid w:val="00B758B4"/>
    <w:rsid w:val="00B75A78"/>
    <w:rsid w:val="00B75E18"/>
    <w:rsid w:val="00B761BD"/>
    <w:rsid w:val="00B76A81"/>
    <w:rsid w:val="00B7751F"/>
    <w:rsid w:val="00B775C0"/>
    <w:rsid w:val="00B800ED"/>
    <w:rsid w:val="00B800FC"/>
    <w:rsid w:val="00B801A6"/>
    <w:rsid w:val="00B80DB7"/>
    <w:rsid w:val="00B80DF6"/>
    <w:rsid w:val="00B80F30"/>
    <w:rsid w:val="00B81A5C"/>
    <w:rsid w:val="00B81C49"/>
    <w:rsid w:val="00B82159"/>
    <w:rsid w:val="00B82327"/>
    <w:rsid w:val="00B82AA4"/>
    <w:rsid w:val="00B83E4E"/>
    <w:rsid w:val="00B844F7"/>
    <w:rsid w:val="00B84AD2"/>
    <w:rsid w:val="00B852D7"/>
    <w:rsid w:val="00B852EC"/>
    <w:rsid w:val="00B8540B"/>
    <w:rsid w:val="00B8556E"/>
    <w:rsid w:val="00B8616F"/>
    <w:rsid w:val="00B872B8"/>
    <w:rsid w:val="00B87BA1"/>
    <w:rsid w:val="00B903C1"/>
    <w:rsid w:val="00B906C9"/>
    <w:rsid w:val="00B9204C"/>
    <w:rsid w:val="00B926EB"/>
    <w:rsid w:val="00B92EA4"/>
    <w:rsid w:val="00B9378E"/>
    <w:rsid w:val="00B94696"/>
    <w:rsid w:val="00B95F23"/>
    <w:rsid w:val="00B9634D"/>
    <w:rsid w:val="00B970CA"/>
    <w:rsid w:val="00B971F0"/>
    <w:rsid w:val="00BA005F"/>
    <w:rsid w:val="00BA0870"/>
    <w:rsid w:val="00BA08A4"/>
    <w:rsid w:val="00BA0CDE"/>
    <w:rsid w:val="00BA1381"/>
    <w:rsid w:val="00BA15AB"/>
    <w:rsid w:val="00BA206C"/>
    <w:rsid w:val="00BA2894"/>
    <w:rsid w:val="00BA2C46"/>
    <w:rsid w:val="00BA2F3E"/>
    <w:rsid w:val="00BA318C"/>
    <w:rsid w:val="00BA383E"/>
    <w:rsid w:val="00BA40C6"/>
    <w:rsid w:val="00BA4493"/>
    <w:rsid w:val="00BA4BC6"/>
    <w:rsid w:val="00BA5CCA"/>
    <w:rsid w:val="00BA61DE"/>
    <w:rsid w:val="00BA730F"/>
    <w:rsid w:val="00BB0226"/>
    <w:rsid w:val="00BB0543"/>
    <w:rsid w:val="00BB10AE"/>
    <w:rsid w:val="00BB18EB"/>
    <w:rsid w:val="00BB19C6"/>
    <w:rsid w:val="00BB23DD"/>
    <w:rsid w:val="00BB25E7"/>
    <w:rsid w:val="00BB2BD9"/>
    <w:rsid w:val="00BB387D"/>
    <w:rsid w:val="00BB48B8"/>
    <w:rsid w:val="00BB7BE4"/>
    <w:rsid w:val="00BB7E00"/>
    <w:rsid w:val="00BC000D"/>
    <w:rsid w:val="00BC135A"/>
    <w:rsid w:val="00BC1A0A"/>
    <w:rsid w:val="00BC1DFD"/>
    <w:rsid w:val="00BC2500"/>
    <w:rsid w:val="00BC30D4"/>
    <w:rsid w:val="00BC3210"/>
    <w:rsid w:val="00BC3A0A"/>
    <w:rsid w:val="00BC40D3"/>
    <w:rsid w:val="00BC4560"/>
    <w:rsid w:val="00BC4948"/>
    <w:rsid w:val="00BC4FA4"/>
    <w:rsid w:val="00BC5C31"/>
    <w:rsid w:val="00BC6467"/>
    <w:rsid w:val="00BC6C99"/>
    <w:rsid w:val="00BD0F5D"/>
    <w:rsid w:val="00BD1252"/>
    <w:rsid w:val="00BD12BD"/>
    <w:rsid w:val="00BD187E"/>
    <w:rsid w:val="00BD257D"/>
    <w:rsid w:val="00BD362D"/>
    <w:rsid w:val="00BD4243"/>
    <w:rsid w:val="00BD4DD3"/>
    <w:rsid w:val="00BD5A76"/>
    <w:rsid w:val="00BD78DA"/>
    <w:rsid w:val="00BE0563"/>
    <w:rsid w:val="00BE06BB"/>
    <w:rsid w:val="00BE0857"/>
    <w:rsid w:val="00BE4A91"/>
    <w:rsid w:val="00BE4C12"/>
    <w:rsid w:val="00BE4FAA"/>
    <w:rsid w:val="00BE6D06"/>
    <w:rsid w:val="00BF0E88"/>
    <w:rsid w:val="00BF14E3"/>
    <w:rsid w:val="00BF1A77"/>
    <w:rsid w:val="00BF1FD5"/>
    <w:rsid w:val="00BF36B8"/>
    <w:rsid w:val="00BF3DAC"/>
    <w:rsid w:val="00BF4191"/>
    <w:rsid w:val="00BF41EF"/>
    <w:rsid w:val="00BF452D"/>
    <w:rsid w:val="00BF56F6"/>
    <w:rsid w:val="00BF5A19"/>
    <w:rsid w:val="00BF5C63"/>
    <w:rsid w:val="00BF5E30"/>
    <w:rsid w:val="00BF680A"/>
    <w:rsid w:val="00BF6986"/>
    <w:rsid w:val="00BF6DF6"/>
    <w:rsid w:val="00BF707F"/>
    <w:rsid w:val="00BF789B"/>
    <w:rsid w:val="00BF7F62"/>
    <w:rsid w:val="00C0064B"/>
    <w:rsid w:val="00C00CE3"/>
    <w:rsid w:val="00C00E97"/>
    <w:rsid w:val="00C014DF"/>
    <w:rsid w:val="00C01E24"/>
    <w:rsid w:val="00C01E4A"/>
    <w:rsid w:val="00C020FC"/>
    <w:rsid w:val="00C03F5E"/>
    <w:rsid w:val="00C04F4C"/>
    <w:rsid w:val="00C05585"/>
    <w:rsid w:val="00C05E81"/>
    <w:rsid w:val="00C064B0"/>
    <w:rsid w:val="00C066CB"/>
    <w:rsid w:val="00C06BC3"/>
    <w:rsid w:val="00C075E1"/>
    <w:rsid w:val="00C07804"/>
    <w:rsid w:val="00C113CF"/>
    <w:rsid w:val="00C128E9"/>
    <w:rsid w:val="00C12FB9"/>
    <w:rsid w:val="00C1328A"/>
    <w:rsid w:val="00C13CF0"/>
    <w:rsid w:val="00C1530D"/>
    <w:rsid w:val="00C1610C"/>
    <w:rsid w:val="00C16971"/>
    <w:rsid w:val="00C172DD"/>
    <w:rsid w:val="00C175AE"/>
    <w:rsid w:val="00C175F3"/>
    <w:rsid w:val="00C17640"/>
    <w:rsid w:val="00C1797A"/>
    <w:rsid w:val="00C17A56"/>
    <w:rsid w:val="00C17EFF"/>
    <w:rsid w:val="00C2024C"/>
    <w:rsid w:val="00C20C50"/>
    <w:rsid w:val="00C20C8B"/>
    <w:rsid w:val="00C20DC7"/>
    <w:rsid w:val="00C226D4"/>
    <w:rsid w:val="00C227C2"/>
    <w:rsid w:val="00C22BBB"/>
    <w:rsid w:val="00C23673"/>
    <w:rsid w:val="00C240C1"/>
    <w:rsid w:val="00C25271"/>
    <w:rsid w:val="00C25AC5"/>
    <w:rsid w:val="00C25BE5"/>
    <w:rsid w:val="00C269C8"/>
    <w:rsid w:val="00C2751E"/>
    <w:rsid w:val="00C301B7"/>
    <w:rsid w:val="00C30482"/>
    <w:rsid w:val="00C31329"/>
    <w:rsid w:val="00C318BB"/>
    <w:rsid w:val="00C321D0"/>
    <w:rsid w:val="00C32201"/>
    <w:rsid w:val="00C32526"/>
    <w:rsid w:val="00C33508"/>
    <w:rsid w:val="00C34B22"/>
    <w:rsid w:val="00C3563C"/>
    <w:rsid w:val="00C36A11"/>
    <w:rsid w:val="00C36CD1"/>
    <w:rsid w:val="00C4021A"/>
    <w:rsid w:val="00C410A2"/>
    <w:rsid w:val="00C411ED"/>
    <w:rsid w:val="00C4493C"/>
    <w:rsid w:val="00C44CEB"/>
    <w:rsid w:val="00C44EFB"/>
    <w:rsid w:val="00C45273"/>
    <w:rsid w:val="00C45707"/>
    <w:rsid w:val="00C468A2"/>
    <w:rsid w:val="00C47AB2"/>
    <w:rsid w:val="00C5033B"/>
    <w:rsid w:val="00C5054C"/>
    <w:rsid w:val="00C51426"/>
    <w:rsid w:val="00C51513"/>
    <w:rsid w:val="00C51C1C"/>
    <w:rsid w:val="00C52182"/>
    <w:rsid w:val="00C521D7"/>
    <w:rsid w:val="00C526FE"/>
    <w:rsid w:val="00C529D3"/>
    <w:rsid w:val="00C54347"/>
    <w:rsid w:val="00C54EC7"/>
    <w:rsid w:val="00C5515B"/>
    <w:rsid w:val="00C55B92"/>
    <w:rsid w:val="00C55BB5"/>
    <w:rsid w:val="00C55F60"/>
    <w:rsid w:val="00C56213"/>
    <w:rsid w:val="00C562DA"/>
    <w:rsid w:val="00C565B9"/>
    <w:rsid w:val="00C56903"/>
    <w:rsid w:val="00C569D7"/>
    <w:rsid w:val="00C56CE2"/>
    <w:rsid w:val="00C57666"/>
    <w:rsid w:val="00C60AC8"/>
    <w:rsid w:val="00C61923"/>
    <w:rsid w:val="00C61967"/>
    <w:rsid w:val="00C6220F"/>
    <w:rsid w:val="00C623A4"/>
    <w:rsid w:val="00C62F95"/>
    <w:rsid w:val="00C64A56"/>
    <w:rsid w:val="00C66402"/>
    <w:rsid w:val="00C66442"/>
    <w:rsid w:val="00C6671B"/>
    <w:rsid w:val="00C66E2A"/>
    <w:rsid w:val="00C67941"/>
    <w:rsid w:val="00C70DB2"/>
    <w:rsid w:val="00C719B5"/>
    <w:rsid w:val="00C71A7A"/>
    <w:rsid w:val="00C71C2C"/>
    <w:rsid w:val="00C7350D"/>
    <w:rsid w:val="00C73B18"/>
    <w:rsid w:val="00C73DA8"/>
    <w:rsid w:val="00C7450D"/>
    <w:rsid w:val="00C75BC7"/>
    <w:rsid w:val="00C77141"/>
    <w:rsid w:val="00C80A73"/>
    <w:rsid w:val="00C82B19"/>
    <w:rsid w:val="00C82DD5"/>
    <w:rsid w:val="00C839F3"/>
    <w:rsid w:val="00C84039"/>
    <w:rsid w:val="00C8643A"/>
    <w:rsid w:val="00C867CF"/>
    <w:rsid w:val="00C87056"/>
    <w:rsid w:val="00C873DA"/>
    <w:rsid w:val="00C874BC"/>
    <w:rsid w:val="00C87C58"/>
    <w:rsid w:val="00C901E9"/>
    <w:rsid w:val="00C91B77"/>
    <w:rsid w:val="00C92C19"/>
    <w:rsid w:val="00C93440"/>
    <w:rsid w:val="00C93486"/>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E7A"/>
    <w:rsid w:val="00CA1C8A"/>
    <w:rsid w:val="00CA32C9"/>
    <w:rsid w:val="00CA5928"/>
    <w:rsid w:val="00CA5CF4"/>
    <w:rsid w:val="00CA5F18"/>
    <w:rsid w:val="00CA6FDF"/>
    <w:rsid w:val="00CA7869"/>
    <w:rsid w:val="00CB0251"/>
    <w:rsid w:val="00CB07F8"/>
    <w:rsid w:val="00CB1404"/>
    <w:rsid w:val="00CB163B"/>
    <w:rsid w:val="00CB2BFF"/>
    <w:rsid w:val="00CB2EB0"/>
    <w:rsid w:val="00CB3312"/>
    <w:rsid w:val="00CB3F24"/>
    <w:rsid w:val="00CB44F4"/>
    <w:rsid w:val="00CB6242"/>
    <w:rsid w:val="00CB7C06"/>
    <w:rsid w:val="00CC02BB"/>
    <w:rsid w:val="00CC0337"/>
    <w:rsid w:val="00CC1010"/>
    <w:rsid w:val="00CC15B8"/>
    <w:rsid w:val="00CC1F67"/>
    <w:rsid w:val="00CC2108"/>
    <w:rsid w:val="00CC2491"/>
    <w:rsid w:val="00CC319E"/>
    <w:rsid w:val="00CC32A9"/>
    <w:rsid w:val="00CC43F2"/>
    <w:rsid w:val="00CC5890"/>
    <w:rsid w:val="00CC5897"/>
    <w:rsid w:val="00CC5ED4"/>
    <w:rsid w:val="00CC5F7E"/>
    <w:rsid w:val="00CC6B5E"/>
    <w:rsid w:val="00CC72C7"/>
    <w:rsid w:val="00CD01EC"/>
    <w:rsid w:val="00CD05A8"/>
    <w:rsid w:val="00CD08C9"/>
    <w:rsid w:val="00CD1679"/>
    <w:rsid w:val="00CD1B43"/>
    <w:rsid w:val="00CD2113"/>
    <w:rsid w:val="00CD2A76"/>
    <w:rsid w:val="00CD4401"/>
    <w:rsid w:val="00CD4508"/>
    <w:rsid w:val="00CD48C6"/>
    <w:rsid w:val="00CD5489"/>
    <w:rsid w:val="00CD5A30"/>
    <w:rsid w:val="00CD5B2C"/>
    <w:rsid w:val="00CD5E60"/>
    <w:rsid w:val="00CD5FA2"/>
    <w:rsid w:val="00CD64C0"/>
    <w:rsid w:val="00CE02D8"/>
    <w:rsid w:val="00CE0724"/>
    <w:rsid w:val="00CE110B"/>
    <w:rsid w:val="00CE16F1"/>
    <w:rsid w:val="00CE1C13"/>
    <w:rsid w:val="00CE23DB"/>
    <w:rsid w:val="00CE477D"/>
    <w:rsid w:val="00CE4AAB"/>
    <w:rsid w:val="00CE5303"/>
    <w:rsid w:val="00CE608F"/>
    <w:rsid w:val="00CE6D79"/>
    <w:rsid w:val="00CE6E40"/>
    <w:rsid w:val="00CE724A"/>
    <w:rsid w:val="00CE75BB"/>
    <w:rsid w:val="00CE78E6"/>
    <w:rsid w:val="00CF0993"/>
    <w:rsid w:val="00CF09CC"/>
    <w:rsid w:val="00CF0A16"/>
    <w:rsid w:val="00CF247B"/>
    <w:rsid w:val="00CF2A66"/>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CF6C2B"/>
    <w:rsid w:val="00D00854"/>
    <w:rsid w:val="00D00941"/>
    <w:rsid w:val="00D00A91"/>
    <w:rsid w:val="00D00D58"/>
    <w:rsid w:val="00D01978"/>
    <w:rsid w:val="00D0259D"/>
    <w:rsid w:val="00D0354B"/>
    <w:rsid w:val="00D03C1A"/>
    <w:rsid w:val="00D03E4B"/>
    <w:rsid w:val="00D0519F"/>
    <w:rsid w:val="00D05E43"/>
    <w:rsid w:val="00D078A7"/>
    <w:rsid w:val="00D07C26"/>
    <w:rsid w:val="00D10455"/>
    <w:rsid w:val="00D1199D"/>
    <w:rsid w:val="00D130C3"/>
    <w:rsid w:val="00D13E8D"/>
    <w:rsid w:val="00D15DC3"/>
    <w:rsid w:val="00D16D08"/>
    <w:rsid w:val="00D16D24"/>
    <w:rsid w:val="00D1712C"/>
    <w:rsid w:val="00D17A36"/>
    <w:rsid w:val="00D2039E"/>
    <w:rsid w:val="00D2085B"/>
    <w:rsid w:val="00D20DDF"/>
    <w:rsid w:val="00D20E7F"/>
    <w:rsid w:val="00D213DF"/>
    <w:rsid w:val="00D21497"/>
    <w:rsid w:val="00D21ACE"/>
    <w:rsid w:val="00D22129"/>
    <w:rsid w:val="00D224AC"/>
    <w:rsid w:val="00D22505"/>
    <w:rsid w:val="00D246BE"/>
    <w:rsid w:val="00D25566"/>
    <w:rsid w:val="00D25B0D"/>
    <w:rsid w:val="00D26064"/>
    <w:rsid w:val="00D26490"/>
    <w:rsid w:val="00D266FF"/>
    <w:rsid w:val="00D26BBE"/>
    <w:rsid w:val="00D279B4"/>
    <w:rsid w:val="00D3031E"/>
    <w:rsid w:val="00D30466"/>
    <w:rsid w:val="00D3113F"/>
    <w:rsid w:val="00D31387"/>
    <w:rsid w:val="00D31516"/>
    <w:rsid w:val="00D3162F"/>
    <w:rsid w:val="00D32E9E"/>
    <w:rsid w:val="00D332EF"/>
    <w:rsid w:val="00D33EF3"/>
    <w:rsid w:val="00D34185"/>
    <w:rsid w:val="00D34592"/>
    <w:rsid w:val="00D353A2"/>
    <w:rsid w:val="00D3570B"/>
    <w:rsid w:val="00D35F88"/>
    <w:rsid w:val="00D3628E"/>
    <w:rsid w:val="00D368D3"/>
    <w:rsid w:val="00D376A3"/>
    <w:rsid w:val="00D37CB3"/>
    <w:rsid w:val="00D40EA1"/>
    <w:rsid w:val="00D41BC1"/>
    <w:rsid w:val="00D41F90"/>
    <w:rsid w:val="00D42BC1"/>
    <w:rsid w:val="00D42D60"/>
    <w:rsid w:val="00D430DA"/>
    <w:rsid w:val="00D4349B"/>
    <w:rsid w:val="00D445D2"/>
    <w:rsid w:val="00D4525E"/>
    <w:rsid w:val="00D45636"/>
    <w:rsid w:val="00D45FED"/>
    <w:rsid w:val="00D46025"/>
    <w:rsid w:val="00D46520"/>
    <w:rsid w:val="00D47B6E"/>
    <w:rsid w:val="00D500B1"/>
    <w:rsid w:val="00D5041C"/>
    <w:rsid w:val="00D5053F"/>
    <w:rsid w:val="00D50F90"/>
    <w:rsid w:val="00D5114E"/>
    <w:rsid w:val="00D51B00"/>
    <w:rsid w:val="00D51FA3"/>
    <w:rsid w:val="00D52A76"/>
    <w:rsid w:val="00D53AED"/>
    <w:rsid w:val="00D53FB0"/>
    <w:rsid w:val="00D544B3"/>
    <w:rsid w:val="00D5541A"/>
    <w:rsid w:val="00D55936"/>
    <w:rsid w:val="00D56BB6"/>
    <w:rsid w:val="00D57290"/>
    <w:rsid w:val="00D57A0C"/>
    <w:rsid w:val="00D60823"/>
    <w:rsid w:val="00D6121F"/>
    <w:rsid w:val="00D616EA"/>
    <w:rsid w:val="00D61C91"/>
    <w:rsid w:val="00D61CEA"/>
    <w:rsid w:val="00D629C0"/>
    <w:rsid w:val="00D63D4E"/>
    <w:rsid w:val="00D63F99"/>
    <w:rsid w:val="00D65B2C"/>
    <w:rsid w:val="00D65B34"/>
    <w:rsid w:val="00D6678E"/>
    <w:rsid w:val="00D668C1"/>
    <w:rsid w:val="00D66C67"/>
    <w:rsid w:val="00D70092"/>
    <w:rsid w:val="00D70291"/>
    <w:rsid w:val="00D703F1"/>
    <w:rsid w:val="00D7150C"/>
    <w:rsid w:val="00D71C72"/>
    <w:rsid w:val="00D7221C"/>
    <w:rsid w:val="00D729DE"/>
    <w:rsid w:val="00D72DA2"/>
    <w:rsid w:val="00D72F8C"/>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B6E"/>
    <w:rsid w:val="00D81E35"/>
    <w:rsid w:val="00D822EC"/>
    <w:rsid w:val="00D822F5"/>
    <w:rsid w:val="00D85489"/>
    <w:rsid w:val="00D85B15"/>
    <w:rsid w:val="00D916D4"/>
    <w:rsid w:val="00D957E4"/>
    <w:rsid w:val="00D96A83"/>
    <w:rsid w:val="00D9789F"/>
    <w:rsid w:val="00D979E2"/>
    <w:rsid w:val="00DA05B4"/>
    <w:rsid w:val="00DA0AC9"/>
    <w:rsid w:val="00DA4058"/>
    <w:rsid w:val="00DA4684"/>
    <w:rsid w:val="00DA4B9A"/>
    <w:rsid w:val="00DA5BA5"/>
    <w:rsid w:val="00DA5D21"/>
    <w:rsid w:val="00DA6738"/>
    <w:rsid w:val="00DA68BC"/>
    <w:rsid w:val="00DA719F"/>
    <w:rsid w:val="00DB04A5"/>
    <w:rsid w:val="00DB0972"/>
    <w:rsid w:val="00DB0988"/>
    <w:rsid w:val="00DB13BB"/>
    <w:rsid w:val="00DB162E"/>
    <w:rsid w:val="00DB23AE"/>
    <w:rsid w:val="00DB25F6"/>
    <w:rsid w:val="00DB380A"/>
    <w:rsid w:val="00DB3EB2"/>
    <w:rsid w:val="00DB3EF3"/>
    <w:rsid w:val="00DB4974"/>
    <w:rsid w:val="00DB4F32"/>
    <w:rsid w:val="00DB6A26"/>
    <w:rsid w:val="00DB7762"/>
    <w:rsid w:val="00DB7E69"/>
    <w:rsid w:val="00DC06F6"/>
    <w:rsid w:val="00DC0828"/>
    <w:rsid w:val="00DC0B16"/>
    <w:rsid w:val="00DC0B86"/>
    <w:rsid w:val="00DC2556"/>
    <w:rsid w:val="00DC2909"/>
    <w:rsid w:val="00DC355C"/>
    <w:rsid w:val="00DC3E28"/>
    <w:rsid w:val="00DC431F"/>
    <w:rsid w:val="00DC4943"/>
    <w:rsid w:val="00DC555A"/>
    <w:rsid w:val="00DC5D03"/>
    <w:rsid w:val="00DC77E9"/>
    <w:rsid w:val="00DD0779"/>
    <w:rsid w:val="00DD3EB8"/>
    <w:rsid w:val="00DD447C"/>
    <w:rsid w:val="00DD5878"/>
    <w:rsid w:val="00DD5F69"/>
    <w:rsid w:val="00DD65A1"/>
    <w:rsid w:val="00DD6EC1"/>
    <w:rsid w:val="00DD6EDD"/>
    <w:rsid w:val="00DD7251"/>
    <w:rsid w:val="00DD7669"/>
    <w:rsid w:val="00DD7F3D"/>
    <w:rsid w:val="00DE0291"/>
    <w:rsid w:val="00DE2C73"/>
    <w:rsid w:val="00DE30AB"/>
    <w:rsid w:val="00DE39F8"/>
    <w:rsid w:val="00DE4FC0"/>
    <w:rsid w:val="00DE56E7"/>
    <w:rsid w:val="00DE5D31"/>
    <w:rsid w:val="00DE66C0"/>
    <w:rsid w:val="00DE6870"/>
    <w:rsid w:val="00DF03B4"/>
    <w:rsid w:val="00DF066E"/>
    <w:rsid w:val="00DF14D6"/>
    <w:rsid w:val="00DF1B36"/>
    <w:rsid w:val="00DF2AC9"/>
    <w:rsid w:val="00DF2F18"/>
    <w:rsid w:val="00DF5629"/>
    <w:rsid w:val="00DF5B80"/>
    <w:rsid w:val="00DF5C28"/>
    <w:rsid w:val="00DF6350"/>
    <w:rsid w:val="00DF6D5E"/>
    <w:rsid w:val="00DF7161"/>
    <w:rsid w:val="00E00DDA"/>
    <w:rsid w:val="00E01192"/>
    <w:rsid w:val="00E0122B"/>
    <w:rsid w:val="00E0171A"/>
    <w:rsid w:val="00E01E88"/>
    <w:rsid w:val="00E0229A"/>
    <w:rsid w:val="00E03677"/>
    <w:rsid w:val="00E04E61"/>
    <w:rsid w:val="00E050A5"/>
    <w:rsid w:val="00E056EA"/>
    <w:rsid w:val="00E06C73"/>
    <w:rsid w:val="00E06F7E"/>
    <w:rsid w:val="00E07AE4"/>
    <w:rsid w:val="00E10EF6"/>
    <w:rsid w:val="00E11589"/>
    <w:rsid w:val="00E12583"/>
    <w:rsid w:val="00E130D5"/>
    <w:rsid w:val="00E1384A"/>
    <w:rsid w:val="00E1406E"/>
    <w:rsid w:val="00E140A9"/>
    <w:rsid w:val="00E140C6"/>
    <w:rsid w:val="00E152A2"/>
    <w:rsid w:val="00E155FC"/>
    <w:rsid w:val="00E15991"/>
    <w:rsid w:val="00E15FD6"/>
    <w:rsid w:val="00E20EC3"/>
    <w:rsid w:val="00E22EFF"/>
    <w:rsid w:val="00E232C6"/>
    <w:rsid w:val="00E23727"/>
    <w:rsid w:val="00E23F3D"/>
    <w:rsid w:val="00E24349"/>
    <w:rsid w:val="00E248C2"/>
    <w:rsid w:val="00E250A8"/>
    <w:rsid w:val="00E254A8"/>
    <w:rsid w:val="00E25E60"/>
    <w:rsid w:val="00E26931"/>
    <w:rsid w:val="00E26A93"/>
    <w:rsid w:val="00E26B94"/>
    <w:rsid w:val="00E275AD"/>
    <w:rsid w:val="00E27C0C"/>
    <w:rsid w:val="00E30523"/>
    <w:rsid w:val="00E30757"/>
    <w:rsid w:val="00E30A7C"/>
    <w:rsid w:val="00E31871"/>
    <w:rsid w:val="00E32991"/>
    <w:rsid w:val="00E32E41"/>
    <w:rsid w:val="00E340BA"/>
    <w:rsid w:val="00E34780"/>
    <w:rsid w:val="00E34E0E"/>
    <w:rsid w:val="00E35567"/>
    <w:rsid w:val="00E360BA"/>
    <w:rsid w:val="00E36A49"/>
    <w:rsid w:val="00E36CE3"/>
    <w:rsid w:val="00E377E5"/>
    <w:rsid w:val="00E37B92"/>
    <w:rsid w:val="00E4179E"/>
    <w:rsid w:val="00E41F6B"/>
    <w:rsid w:val="00E421C5"/>
    <w:rsid w:val="00E42649"/>
    <w:rsid w:val="00E4279C"/>
    <w:rsid w:val="00E427BC"/>
    <w:rsid w:val="00E427DD"/>
    <w:rsid w:val="00E436B7"/>
    <w:rsid w:val="00E43A40"/>
    <w:rsid w:val="00E44650"/>
    <w:rsid w:val="00E45A22"/>
    <w:rsid w:val="00E45E1C"/>
    <w:rsid w:val="00E45F5B"/>
    <w:rsid w:val="00E46977"/>
    <w:rsid w:val="00E46E98"/>
    <w:rsid w:val="00E5121E"/>
    <w:rsid w:val="00E53477"/>
    <w:rsid w:val="00E54DD7"/>
    <w:rsid w:val="00E54EED"/>
    <w:rsid w:val="00E55075"/>
    <w:rsid w:val="00E557D4"/>
    <w:rsid w:val="00E57EBD"/>
    <w:rsid w:val="00E60B50"/>
    <w:rsid w:val="00E61014"/>
    <w:rsid w:val="00E61D94"/>
    <w:rsid w:val="00E6231D"/>
    <w:rsid w:val="00E62325"/>
    <w:rsid w:val="00E644FE"/>
    <w:rsid w:val="00E646DF"/>
    <w:rsid w:val="00E64D24"/>
    <w:rsid w:val="00E6506D"/>
    <w:rsid w:val="00E65ABB"/>
    <w:rsid w:val="00E66E80"/>
    <w:rsid w:val="00E66ED5"/>
    <w:rsid w:val="00E676A3"/>
    <w:rsid w:val="00E7000E"/>
    <w:rsid w:val="00E70179"/>
    <w:rsid w:val="00E7085F"/>
    <w:rsid w:val="00E70C7A"/>
    <w:rsid w:val="00E7338F"/>
    <w:rsid w:val="00E73F11"/>
    <w:rsid w:val="00E75489"/>
    <w:rsid w:val="00E75CD0"/>
    <w:rsid w:val="00E767E6"/>
    <w:rsid w:val="00E76EFE"/>
    <w:rsid w:val="00E7750D"/>
    <w:rsid w:val="00E7761C"/>
    <w:rsid w:val="00E77CFB"/>
    <w:rsid w:val="00E804A5"/>
    <w:rsid w:val="00E80A00"/>
    <w:rsid w:val="00E8180A"/>
    <w:rsid w:val="00E82C10"/>
    <w:rsid w:val="00E8333B"/>
    <w:rsid w:val="00E846BC"/>
    <w:rsid w:val="00E84738"/>
    <w:rsid w:val="00E85229"/>
    <w:rsid w:val="00E853CC"/>
    <w:rsid w:val="00E85DDA"/>
    <w:rsid w:val="00E9083A"/>
    <w:rsid w:val="00E90B31"/>
    <w:rsid w:val="00E90C01"/>
    <w:rsid w:val="00E91843"/>
    <w:rsid w:val="00E91AB3"/>
    <w:rsid w:val="00E91C7E"/>
    <w:rsid w:val="00E91CD4"/>
    <w:rsid w:val="00E923F5"/>
    <w:rsid w:val="00E92AB2"/>
    <w:rsid w:val="00E937D9"/>
    <w:rsid w:val="00E93985"/>
    <w:rsid w:val="00E93C77"/>
    <w:rsid w:val="00E93E7A"/>
    <w:rsid w:val="00E948DE"/>
    <w:rsid w:val="00E950FA"/>
    <w:rsid w:val="00E9566A"/>
    <w:rsid w:val="00E95C32"/>
    <w:rsid w:val="00E96607"/>
    <w:rsid w:val="00E968FC"/>
    <w:rsid w:val="00E96A02"/>
    <w:rsid w:val="00E97F80"/>
    <w:rsid w:val="00EA0A33"/>
    <w:rsid w:val="00EA0E29"/>
    <w:rsid w:val="00EA0E9E"/>
    <w:rsid w:val="00EA1234"/>
    <w:rsid w:val="00EA1417"/>
    <w:rsid w:val="00EA1A10"/>
    <w:rsid w:val="00EA21B2"/>
    <w:rsid w:val="00EA33D6"/>
    <w:rsid w:val="00EA388E"/>
    <w:rsid w:val="00EA539B"/>
    <w:rsid w:val="00EA54BC"/>
    <w:rsid w:val="00EA56EC"/>
    <w:rsid w:val="00EA610B"/>
    <w:rsid w:val="00EA7498"/>
    <w:rsid w:val="00EA74B4"/>
    <w:rsid w:val="00EA7782"/>
    <w:rsid w:val="00EB025C"/>
    <w:rsid w:val="00EB07FB"/>
    <w:rsid w:val="00EB1400"/>
    <w:rsid w:val="00EB14E7"/>
    <w:rsid w:val="00EB30DA"/>
    <w:rsid w:val="00EB3966"/>
    <w:rsid w:val="00EB400F"/>
    <w:rsid w:val="00EB4CC4"/>
    <w:rsid w:val="00EB5954"/>
    <w:rsid w:val="00EB7560"/>
    <w:rsid w:val="00EB7798"/>
    <w:rsid w:val="00EB78F3"/>
    <w:rsid w:val="00EC039D"/>
    <w:rsid w:val="00EC0644"/>
    <w:rsid w:val="00EC0CFB"/>
    <w:rsid w:val="00EC325F"/>
    <w:rsid w:val="00EC33FD"/>
    <w:rsid w:val="00EC3D85"/>
    <w:rsid w:val="00EC3E92"/>
    <w:rsid w:val="00EC46E8"/>
    <w:rsid w:val="00EC49C8"/>
    <w:rsid w:val="00EC49D1"/>
    <w:rsid w:val="00EC6433"/>
    <w:rsid w:val="00EC72A5"/>
    <w:rsid w:val="00EC7E44"/>
    <w:rsid w:val="00EC7F40"/>
    <w:rsid w:val="00ED058A"/>
    <w:rsid w:val="00ED0DA3"/>
    <w:rsid w:val="00ED2158"/>
    <w:rsid w:val="00ED2938"/>
    <w:rsid w:val="00ED3513"/>
    <w:rsid w:val="00ED36D4"/>
    <w:rsid w:val="00ED3854"/>
    <w:rsid w:val="00ED4889"/>
    <w:rsid w:val="00ED5008"/>
    <w:rsid w:val="00ED5368"/>
    <w:rsid w:val="00ED55B2"/>
    <w:rsid w:val="00ED7B70"/>
    <w:rsid w:val="00EE0FD0"/>
    <w:rsid w:val="00EE125D"/>
    <w:rsid w:val="00EE1469"/>
    <w:rsid w:val="00EE365F"/>
    <w:rsid w:val="00EE4095"/>
    <w:rsid w:val="00EE4FDA"/>
    <w:rsid w:val="00EE5183"/>
    <w:rsid w:val="00EE63B1"/>
    <w:rsid w:val="00EE6419"/>
    <w:rsid w:val="00EE6D94"/>
    <w:rsid w:val="00EE788B"/>
    <w:rsid w:val="00EF0031"/>
    <w:rsid w:val="00EF03E3"/>
    <w:rsid w:val="00EF228A"/>
    <w:rsid w:val="00EF290A"/>
    <w:rsid w:val="00EF3282"/>
    <w:rsid w:val="00EF38E7"/>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51BA"/>
    <w:rsid w:val="00F05309"/>
    <w:rsid w:val="00F067F3"/>
    <w:rsid w:val="00F06ABA"/>
    <w:rsid w:val="00F06BDE"/>
    <w:rsid w:val="00F07628"/>
    <w:rsid w:val="00F109E7"/>
    <w:rsid w:val="00F112A1"/>
    <w:rsid w:val="00F1249E"/>
    <w:rsid w:val="00F125C7"/>
    <w:rsid w:val="00F12DD5"/>
    <w:rsid w:val="00F12F4A"/>
    <w:rsid w:val="00F1306C"/>
    <w:rsid w:val="00F143E7"/>
    <w:rsid w:val="00F14992"/>
    <w:rsid w:val="00F14A2D"/>
    <w:rsid w:val="00F15345"/>
    <w:rsid w:val="00F16772"/>
    <w:rsid w:val="00F177FD"/>
    <w:rsid w:val="00F20B9C"/>
    <w:rsid w:val="00F20F94"/>
    <w:rsid w:val="00F21950"/>
    <w:rsid w:val="00F21ABA"/>
    <w:rsid w:val="00F21F45"/>
    <w:rsid w:val="00F21FB3"/>
    <w:rsid w:val="00F2561F"/>
    <w:rsid w:val="00F2576A"/>
    <w:rsid w:val="00F275FB"/>
    <w:rsid w:val="00F30B1F"/>
    <w:rsid w:val="00F311BE"/>
    <w:rsid w:val="00F31B72"/>
    <w:rsid w:val="00F334A3"/>
    <w:rsid w:val="00F34002"/>
    <w:rsid w:val="00F34EBD"/>
    <w:rsid w:val="00F35BA4"/>
    <w:rsid w:val="00F36173"/>
    <w:rsid w:val="00F36706"/>
    <w:rsid w:val="00F368D3"/>
    <w:rsid w:val="00F376A8"/>
    <w:rsid w:val="00F401FF"/>
    <w:rsid w:val="00F40579"/>
    <w:rsid w:val="00F41965"/>
    <w:rsid w:val="00F4265F"/>
    <w:rsid w:val="00F428D2"/>
    <w:rsid w:val="00F42EAC"/>
    <w:rsid w:val="00F435FD"/>
    <w:rsid w:val="00F448ED"/>
    <w:rsid w:val="00F455A8"/>
    <w:rsid w:val="00F462FE"/>
    <w:rsid w:val="00F47171"/>
    <w:rsid w:val="00F47B0C"/>
    <w:rsid w:val="00F50587"/>
    <w:rsid w:val="00F507DA"/>
    <w:rsid w:val="00F514B6"/>
    <w:rsid w:val="00F5197D"/>
    <w:rsid w:val="00F5366A"/>
    <w:rsid w:val="00F536EA"/>
    <w:rsid w:val="00F53A85"/>
    <w:rsid w:val="00F54067"/>
    <w:rsid w:val="00F54D71"/>
    <w:rsid w:val="00F5512F"/>
    <w:rsid w:val="00F56C34"/>
    <w:rsid w:val="00F60245"/>
    <w:rsid w:val="00F605BE"/>
    <w:rsid w:val="00F610E7"/>
    <w:rsid w:val="00F6296D"/>
    <w:rsid w:val="00F62A0E"/>
    <w:rsid w:val="00F632EB"/>
    <w:rsid w:val="00F63488"/>
    <w:rsid w:val="00F63496"/>
    <w:rsid w:val="00F63594"/>
    <w:rsid w:val="00F635A5"/>
    <w:rsid w:val="00F63DE0"/>
    <w:rsid w:val="00F64ABC"/>
    <w:rsid w:val="00F64CC0"/>
    <w:rsid w:val="00F64E9A"/>
    <w:rsid w:val="00F65D33"/>
    <w:rsid w:val="00F66E5F"/>
    <w:rsid w:val="00F679B6"/>
    <w:rsid w:val="00F7003B"/>
    <w:rsid w:val="00F7043A"/>
    <w:rsid w:val="00F7145E"/>
    <w:rsid w:val="00F7230E"/>
    <w:rsid w:val="00F726C8"/>
    <w:rsid w:val="00F72C5A"/>
    <w:rsid w:val="00F73438"/>
    <w:rsid w:val="00F7442F"/>
    <w:rsid w:val="00F74659"/>
    <w:rsid w:val="00F748F2"/>
    <w:rsid w:val="00F74A6A"/>
    <w:rsid w:val="00F75BDF"/>
    <w:rsid w:val="00F76E1B"/>
    <w:rsid w:val="00F76FE0"/>
    <w:rsid w:val="00F77194"/>
    <w:rsid w:val="00F77ECA"/>
    <w:rsid w:val="00F81267"/>
    <w:rsid w:val="00F81550"/>
    <w:rsid w:val="00F81E7F"/>
    <w:rsid w:val="00F83F89"/>
    <w:rsid w:val="00F857DD"/>
    <w:rsid w:val="00F85D2C"/>
    <w:rsid w:val="00F8689B"/>
    <w:rsid w:val="00F86AC2"/>
    <w:rsid w:val="00F87A03"/>
    <w:rsid w:val="00F90A5E"/>
    <w:rsid w:val="00F90F1B"/>
    <w:rsid w:val="00F92289"/>
    <w:rsid w:val="00F93146"/>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B3E"/>
    <w:rsid w:val="00FA3E57"/>
    <w:rsid w:val="00FA4A04"/>
    <w:rsid w:val="00FA4AE1"/>
    <w:rsid w:val="00FA50D5"/>
    <w:rsid w:val="00FA5891"/>
    <w:rsid w:val="00FA61A3"/>
    <w:rsid w:val="00FA6A01"/>
    <w:rsid w:val="00FA6F2C"/>
    <w:rsid w:val="00FA6FF8"/>
    <w:rsid w:val="00FA73D0"/>
    <w:rsid w:val="00FA7AAF"/>
    <w:rsid w:val="00FA7EA1"/>
    <w:rsid w:val="00FB0230"/>
    <w:rsid w:val="00FB0DCC"/>
    <w:rsid w:val="00FB15FE"/>
    <w:rsid w:val="00FB1927"/>
    <w:rsid w:val="00FB30E7"/>
    <w:rsid w:val="00FB32AA"/>
    <w:rsid w:val="00FB3AA8"/>
    <w:rsid w:val="00FB3C8E"/>
    <w:rsid w:val="00FB403C"/>
    <w:rsid w:val="00FB4AC9"/>
    <w:rsid w:val="00FB5CC4"/>
    <w:rsid w:val="00FB5D7F"/>
    <w:rsid w:val="00FB6465"/>
    <w:rsid w:val="00FB6AEC"/>
    <w:rsid w:val="00FB73CB"/>
    <w:rsid w:val="00FC1436"/>
    <w:rsid w:val="00FC17E3"/>
    <w:rsid w:val="00FC18B0"/>
    <w:rsid w:val="00FC1B73"/>
    <w:rsid w:val="00FC2250"/>
    <w:rsid w:val="00FC2A98"/>
    <w:rsid w:val="00FC43FA"/>
    <w:rsid w:val="00FC479C"/>
    <w:rsid w:val="00FC4D2A"/>
    <w:rsid w:val="00FC4D40"/>
    <w:rsid w:val="00FC552B"/>
    <w:rsid w:val="00FC653E"/>
    <w:rsid w:val="00FC69F2"/>
    <w:rsid w:val="00FC6EC3"/>
    <w:rsid w:val="00FC7919"/>
    <w:rsid w:val="00FC7A32"/>
    <w:rsid w:val="00FD0F75"/>
    <w:rsid w:val="00FD119A"/>
    <w:rsid w:val="00FD17A4"/>
    <w:rsid w:val="00FD1AF9"/>
    <w:rsid w:val="00FD2283"/>
    <w:rsid w:val="00FD278C"/>
    <w:rsid w:val="00FD2B9C"/>
    <w:rsid w:val="00FD322B"/>
    <w:rsid w:val="00FD3E39"/>
    <w:rsid w:val="00FD4D04"/>
    <w:rsid w:val="00FD592D"/>
    <w:rsid w:val="00FD593C"/>
    <w:rsid w:val="00FD6B24"/>
    <w:rsid w:val="00FD75EC"/>
    <w:rsid w:val="00FE007F"/>
    <w:rsid w:val="00FE037A"/>
    <w:rsid w:val="00FE0EB3"/>
    <w:rsid w:val="00FE0EC9"/>
    <w:rsid w:val="00FE0F98"/>
    <w:rsid w:val="00FE1095"/>
    <w:rsid w:val="00FE1242"/>
    <w:rsid w:val="00FE131D"/>
    <w:rsid w:val="00FE1549"/>
    <w:rsid w:val="00FE1BD3"/>
    <w:rsid w:val="00FE25A8"/>
    <w:rsid w:val="00FE2740"/>
    <w:rsid w:val="00FE292F"/>
    <w:rsid w:val="00FE2B74"/>
    <w:rsid w:val="00FE32F4"/>
    <w:rsid w:val="00FE3548"/>
    <w:rsid w:val="00FE372B"/>
    <w:rsid w:val="00FE397E"/>
    <w:rsid w:val="00FE4541"/>
    <w:rsid w:val="00FE4C81"/>
    <w:rsid w:val="00FE4D69"/>
    <w:rsid w:val="00FE56A1"/>
    <w:rsid w:val="00FE7410"/>
    <w:rsid w:val="00FE7B4C"/>
    <w:rsid w:val="00FE7E54"/>
    <w:rsid w:val="00FF0B30"/>
    <w:rsid w:val="00FF12E8"/>
    <w:rsid w:val="00FF2266"/>
    <w:rsid w:val="00FF2D43"/>
    <w:rsid w:val="00FF31C3"/>
    <w:rsid w:val="00FF3789"/>
    <w:rsid w:val="00FF3A99"/>
    <w:rsid w:val="00FF3C7C"/>
    <w:rsid w:val="00FF3E39"/>
    <w:rsid w:val="00FF3FF4"/>
    <w:rsid w:val="00FF5446"/>
    <w:rsid w:val="00FF5737"/>
    <w:rsid w:val="00FF6257"/>
    <w:rsid w:val="00FF68A8"/>
    <w:rsid w:val="00FF68C2"/>
    <w:rsid w:val="00FF7352"/>
    <w:rsid w:val="00FF7B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communication@euradionantes.eu" TargetMode="External"/><Relationship Id="rId21" Type="http://schemas.openxmlformats.org/officeDocument/2006/relationships/hyperlink" Target="http://forton.bg/" TargetMode="External"/><Relationship Id="rId34" Type="http://schemas.openxmlformats.org/officeDocument/2006/relationships/image" Target="media/image1.emf"/><Relationship Id="rId42" Type="http://schemas.openxmlformats.org/officeDocument/2006/relationships/hyperlink" Target="http://ec.europa.eu/programmes/horizon2020/en/news/iot-week-2015-towards-large-scale-internet-things" TargetMode="External"/><Relationship Id="rId47" Type="http://schemas.openxmlformats.org/officeDocument/2006/relationships/hyperlink" Target="https://ec.europa.eu/programmes/horizon2020/en/news/graphene-week-2015" TargetMode="External"/><Relationship Id="rId50" Type="http://schemas.openxmlformats.org/officeDocument/2006/relationships/hyperlink" Target="https://ec.europa.eu/programmes/horizon2020/en/news/21st-earma-annual-conference-2015" TargetMode="External"/><Relationship Id="rId55" Type="http://schemas.openxmlformats.org/officeDocument/2006/relationships/hyperlink" Target="http://www.lfme.gr" TargetMode="External"/><Relationship Id="rId63" Type="http://schemas.openxmlformats.org/officeDocument/2006/relationships/hyperlink" Target="http://cerncourier.com/cws/event/309106" TargetMode="External"/><Relationship Id="rId68" Type="http://schemas.openxmlformats.org/officeDocument/2006/relationships/hyperlink" Target="https://ec.europa.eu/programmes/horizon2020/en/news/ict-2015-innovate-connect-transform" TargetMode="External"/><Relationship Id="rId76" Type="http://schemas.openxmlformats.org/officeDocument/2006/relationships/image" Target="media/image3.jpeg"/><Relationship Id="rId84" Type="http://schemas.openxmlformats.org/officeDocument/2006/relationships/hyperlink" Target="http://www.cost.eu/service/glossary/COST-Action" TargetMode="External"/><Relationship Id="rId89" Type="http://schemas.openxmlformats.org/officeDocument/2006/relationships/hyperlink" Target="http://www.springer.com/engineering/computational+intelligence+and+complexity/book/978-3-662-44159-6" TargetMode="External"/><Relationship Id="rId97"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ec.europa.eu/programmes/horizon2020/en/news/horizon-2020-research-and-innovation-boost-growth-and-jobs-europe-issue-2" TargetMode="External"/><Relationship Id="rId92" Type="http://schemas.openxmlformats.org/officeDocument/2006/relationships/hyperlink" Target="http://link.springer.com/chapter/10.1007/978-3-319-14720-8_1/lookinside/000.png" TargetMode="External"/><Relationship Id="rId2" Type="http://schemas.openxmlformats.org/officeDocument/2006/relationships/customXml" Target="../customXml/item2.xml"/><Relationship Id="rId16" Type="http://schemas.openxmlformats.org/officeDocument/2006/relationships/hyperlink" Target="http://www.mars.dti.n&#1077;.jp/mif" TargetMode="External"/><Relationship Id="rId29" Type="http://schemas.openxmlformats.org/officeDocument/2006/relationships/hyperlink" Target="http://www.ohchr.org/en/aboutus/pages/internshipprogramme.aspx" TargetMode="External"/><Relationship Id="rId11" Type="http://schemas.openxmlformats.org/officeDocument/2006/relationships/footer" Target="footer1.xml"/><Relationship Id="rId24" Type="http://schemas.openxmlformats.org/officeDocument/2006/relationships/hyperlink" Target="https://docs.google.com/forms/d/1G9IWhhEP8xeQgKMfyBecyFZqTKbte1pJzTMSNdScyMA/viewform" TargetMode="External"/><Relationship Id="rId32" Type="http://schemas.openxmlformats.org/officeDocument/2006/relationships/footer" Target="footer2.xml"/><Relationship Id="rId37" Type="http://schemas.openxmlformats.org/officeDocument/2006/relationships/hyperlink" Target="http://www.prohelvetia.ch/Home.20.0.html?&amp;L=4" TargetMode="External"/><Relationship Id="rId40" Type="http://schemas.openxmlformats.org/officeDocument/2006/relationships/hyperlink" Target="http://ec.europa.eu/programmes/horizon2020/en/news/save-date-latvian-presidency-conference-first-innovative-enterprise-week-15-17-june-2015-riga" TargetMode="External"/><Relationship Id="rId45" Type="http://schemas.openxmlformats.org/officeDocument/2006/relationships/hyperlink" Target="http://ec.europa.eu/programmes/horizon2020/en/news/save-date-new-start-europe-opening-era-innovation" TargetMode="External"/><Relationship Id="rId53" Type="http://schemas.openxmlformats.org/officeDocument/2006/relationships/hyperlink" Target="http://academic-conferences.org/ecsm/ecsm2015/ecsm15-home.htm" TargetMode="External"/><Relationship Id="rId58" Type="http://schemas.openxmlformats.org/officeDocument/2006/relationships/hyperlink" Target="https://ec.europa.eu/programmes/horizon2020/en/news/isc-high-performance-conference-and-exhibition" TargetMode="External"/><Relationship Id="rId66" Type="http://schemas.openxmlformats.org/officeDocument/2006/relationships/hyperlink" Target="http://www.euprio.eu/conference/" TargetMode="External"/><Relationship Id="rId74" Type="http://schemas.openxmlformats.org/officeDocument/2006/relationships/hyperlink" Target="https://ec.europa.eu/programmes/horizon2020/en/news/horizon-2020-research-and-innovation-boost-growth-and-jobs-europe-issue-2" TargetMode="External"/><Relationship Id="rId79" Type="http://schemas.openxmlformats.org/officeDocument/2006/relationships/image" Target="media/image4.jpeg"/><Relationship Id="rId87" Type="http://schemas.openxmlformats.org/officeDocument/2006/relationships/image" Target="media/image7.jpeg"/><Relationship Id="rId5" Type="http://schemas.microsoft.com/office/2007/relationships/stylesWithEffects" Target="stylesWithEffects.xml"/><Relationship Id="rId61" Type="http://schemas.openxmlformats.org/officeDocument/2006/relationships/hyperlink" Target="http://www.iutconference.com/about-iut/http://www.iutconference.com/about-iut" TargetMode="External"/><Relationship Id="rId82" Type="http://schemas.openxmlformats.org/officeDocument/2006/relationships/image" Target="media/image5.png"/><Relationship Id="rId90" Type="http://schemas.openxmlformats.org/officeDocument/2006/relationships/image" Target="media/image8.jpeg"/><Relationship Id="rId95" Type="http://schemas.openxmlformats.org/officeDocument/2006/relationships/hyperlink" Target="http://www.cost.eu/service/glossary/Action" TargetMode="External"/><Relationship Id="rId19" Type="http://schemas.openxmlformats.org/officeDocument/2006/relationships/hyperlink" Target="http://www.interpol.int/Recruitment/Other-recruitment-pages/Internships" TargetMode="External"/><Relationship Id="rId14" Type="http://schemas.openxmlformats.org/officeDocument/2006/relationships/hyperlink" Target="http://www.masdar.ac.ae/" TargetMode="External"/><Relationship Id="rId22" Type="http://schemas.openxmlformats.org/officeDocument/2006/relationships/hyperlink" Target="http://www.mladiinfo.eu/2015/03/27/nantes-creative-generation-forum-for-european-young-citizens/" TargetMode="External"/><Relationship Id="rId27" Type="http://schemas.openxmlformats.org/officeDocument/2006/relationships/hyperlink" Target="http://www.euradionantes.eu/accueil" TargetMode="External"/><Relationship Id="rId30" Type="http://schemas.openxmlformats.org/officeDocument/2006/relationships/hyperlink" Target="http://talentboost.org/" TargetMode="External"/><Relationship Id="rId35" Type="http://schemas.openxmlformats.org/officeDocument/2006/relationships/oleObject" Target="embeddings/oleObject1.bin"/><Relationship Id="rId43" Type="http://schemas.openxmlformats.org/officeDocument/2006/relationships/hyperlink" Target="http://www.eua.be/eua-cde-munich.aspx" TargetMode="External"/><Relationship Id="rId48" Type="http://schemas.openxmlformats.org/officeDocument/2006/relationships/hyperlink" Target="http://www.icaem.org/" TargetMode="External"/><Relationship Id="rId56" Type="http://schemas.openxmlformats.org/officeDocument/2006/relationships/hyperlink" Target="http://www.epsmso.gr/" TargetMode="External"/><Relationship Id="rId64" Type="http://schemas.openxmlformats.org/officeDocument/2006/relationships/hyperlink" Target="http://ec.europa.eu/programmes/horizon2020/en/news/future-and-emerging-technologies-fet-science-information-sai-conference-2015" TargetMode="External"/><Relationship Id="rId69" Type="http://schemas.openxmlformats.org/officeDocument/2006/relationships/hyperlink" Target="http://cerncourier.com/cws/event/309422" TargetMode="External"/><Relationship Id="rId77" Type="http://schemas.openxmlformats.org/officeDocument/2006/relationships/hyperlink" Target="http://bookshop.europa.eu/en/research-eu-results-magazine-pbZZAC15004/downloads/ZZ-AC-15-004-EN-N/ZZAC15004ENN_002.pdf?FileName=ZZAC15004ENN_002.pdf&amp;SKU=ZZAC15004ENN_PDF&amp;CatalogueNumber=ZZ-AC-15-004-EN-N" TargetMode="External"/><Relationship Id="rId8" Type="http://schemas.openxmlformats.org/officeDocument/2006/relationships/footnotes" Target="footnotes.xml"/><Relationship Id="rId51" Type="http://schemas.openxmlformats.org/officeDocument/2006/relationships/hyperlink" Target="http://www.eucnc.eu/" TargetMode="External"/><Relationship Id="rId72" Type="http://schemas.openxmlformats.org/officeDocument/2006/relationships/hyperlink" Target="https://ec.europa.eu/programmes/horizon2020/sites/horizon2020/files/styles/h2020_large/public/newsroom/cover_9247_1.jpg?itok=doB3WP0S" TargetMode="External"/><Relationship Id="rId80" Type="http://schemas.openxmlformats.org/officeDocument/2006/relationships/hyperlink" Target="http://bookshop.europa.eu/en/research-eu-results-magazine-pbZZAC15003/downloads/ZZ-AC-15-003-EN-N/ZZAC15003ENN_002.pdf;pgid=Iq1Ekni0.1lSR0OOK4MycO9B0000vzXPiEup;sid=UxAy-wgYI8wy4l0_18GsXGo98dNOq0V7TWI=?FileName=ZZAC15003ENN_002.PDF&amp;SKU=ZZAC15003ENN_PDF&amp;CatalogueNumber=ZZ-AC-15-003-EN-N" TargetMode="External"/><Relationship Id="rId85" Type="http://schemas.openxmlformats.org/officeDocument/2006/relationships/image" Target="media/image6.jpeg"/><Relationship Id="rId93" Type="http://schemas.openxmlformats.org/officeDocument/2006/relationships/image" Target="media/image9.jpeg"/><Relationship Id="rId98"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www.europaeum.org/europaeum/node/30" TargetMode="External"/><Relationship Id="rId17" Type="http://schemas.openxmlformats.org/officeDocument/2006/relationships/hyperlink" Target="mailto:jobs@piraeusbank.bg" TargetMode="External"/><Relationship Id="rId25" Type="http://schemas.openxmlformats.org/officeDocument/2006/relationships/hyperlink" Target="http://www.euradionantes.eu/article/recrutement" TargetMode="External"/><Relationship Id="rId33" Type="http://schemas.openxmlformats.org/officeDocument/2006/relationships/hyperlink" Target="http://ec.europa.eu/research/participants/portal/desktop/en/opportunities/h2020/calls/h2020-seac-2015-1.html" TargetMode="External"/><Relationship Id="rId38" Type="http://schemas.openxmlformats.org/officeDocument/2006/relationships/footer" Target="footer3.xml"/><Relationship Id="rId46" Type="http://schemas.openxmlformats.org/officeDocument/2006/relationships/hyperlink" Target="https://ec.europa.eu/programmes/horizon2020/en/news/graphene-week-2015" TargetMode="External"/><Relationship Id="rId59" Type="http://schemas.openxmlformats.org/officeDocument/2006/relationships/hyperlink" Target="http://www.iceer.net/" TargetMode="External"/><Relationship Id="rId67" Type="http://schemas.openxmlformats.org/officeDocument/2006/relationships/hyperlink" Target="https://ec.europa.eu/programmes/horizon2020/en/news/ict-2015-innovate-connect-transform" TargetMode="External"/><Relationship Id="rId20" Type="http://schemas.openxmlformats.org/officeDocument/2006/relationships/hyperlink" Target="http://www.europarl.europa.eu/aboutparliament/en/007cecd1cc/Traineeships.html" TargetMode="External"/><Relationship Id="rId41" Type="http://schemas.openxmlformats.org/officeDocument/2006/relationships/hyperlink" Target="http://ec.europa.eu/programmes/horizon2020/en/news/iot-week-2015-towards-large-scale-internet-things" TargetMode="External"/><Relationship Id="rId54" Type="http://schemas.openxmlformats.org/officeDocument/2006/relationships/hyperlink" Target="http://www.visegradsummerschool.org/" TargetMode="External"/><Relationship Id="rId62" Type="http://schemas.openxmlformats.org/officeDocument/2006/relationships/hyperlink" Target="http://cerncourier.com/cws/event/309092" TargetMode="External"/><Relationship Id="rId70" Type="http://schemas.openxmlformats.org/officeDocument/2006/relationships/footer" Target="footer4.xml"/><Relationship Id="rId75" Type="http://schemas.openxmlformats.org/officeDocument/2006/relationships/hyperlink" Target="http://bookshop.europa.eu/en/research-eu-results-magazine-pbZZAC15004/" TargetMode="External"/><Relationship Id="rId83" Type="http://schemas.openxmlformats.org/officeDocument/2006/relationships/hyperlink" Target="http://www.springer.com/it/book/9783319048123" TargetMode="External"/><Relationship Id="rId88" Type="http://schemas.openxmlformats.org/officeDocument/2006/relationships/hyperlink" Target="http://cerncourier.com/cws/Pages/digital-edition.do" TargetMode="External"/><Relationship Id="rId91" Type="http://schemas.openxmlformats.org/officeDocument/2006/relationships/hyperlink" Target="http://www.springer.com/engineering/computational+intelligence+and+complexity/book/978-3-662-44159-6" TargetMode="External"/><Relationship Id="rId9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salharbi@masdar.ac.ae" TargetMode="External"/><Relationship Id="rId23" Type="http://schemas.openxmlformats.org/officeDocument/2006/relationships/hyperlink" Target="http://www.nantescreativegenerations.eu/en/forum/presentation/" TargetMode="External"/><Relationship Id="rId28" Type="http://schemas.openxmlformats.org/officeDocument/2006/relationships/hyperlink" Target="https://pg.taleo.net/careersection/10000/jobdetail.ftl?job=EUR00000122&amp;lang=en" TargetMode="External"/><Relationship Id="rId36" Type="http://schemas.openxmlformats.org/officeDocument/2006/relationships/hyperlink" Target="http://ec.europa.eu/research/participants/portal/desktop/en/opportunities/h2020/" TargetMode="External"/><Relationship Id="rId49" Type="http://schemas.openxmlformats.org/officeDocument/2006/relationships/hyperlink" Target="https://ec.europa.eu/programmes/horizon2020/en/news/21st-earma-annual-conference-2015" TargetMode="External"/><Relationship Id="rId57" Type="http://schemas.openxmlformats.org/officeDocument/2006/relationships/hyperlink" Target="https://ec.europa.eu/programmes/horizon2020/en/news/isc-high-performance-conference-and-exhibition" TargetMode="External"/><Relationship Id="rId10" Type="http://schemas.openxmlformats.org/officeDocument/2006/relationships/image" Target="media/image1.gif"/><Relationship Id="rId31" Type="http://schemas.openxmlformats.org/officeDocument/2006/relationships/hyperlink" Target="http://www.vmware.com/company/careers" TargetMode="External"/><Relationship Id="rId44" Type="http://schemas.openxmlformats.org/officeDocument/2006/relationships/hyperlink" Target="http://ec.europa.eu/programmes/horizon2020/en/news/save-date-new-start-europe-opening-era-innovation" TargetMode="External"/><Relationship Id="rId52" Type="http://schemas.openxmlformats.org/officeDocument/2006/relationships/hyperlink" Target="http://cyprusconferences.org/ispdc2015/index.html" TargetMode="External"/><Relationship Id="rId60" Type="http://schemas.openxmlformats.org/officeDocument/2006/relationships/hyperlink" Target="http://www.icoms.org/index.html" TargetMode="External"/><Relationship Id="rId65" Type="http://schemas.openxmlformats.org/officeDocument/2006/relationships/hyperlink" Target="http://ec.europa.eu/programmes/horizon2020/en/news/future-and-emerging-technologies-fet-science-information-sai-conference-2015" TargetMode="External"/><Relationship Id="rId73" Type="http://schemas.openxmlformats.org/officeDocument/2006/relationships/image" Target="media/image2.jpeg"/><Relationship Id="rId78" Type="http://schemas.openxmlformats.org/officeDocument/2006/relationships/hyperlink" Target="http://bookshop.europa.eu/en/research-eu-results-magazine-pbZZAC15003/" TargetMode="External"/><Relationship Id="rId81" Type="http://schemas.openxmlformats.org/officeDocument/2006/relationships/hyperlink" Target="http://bookshop.europa.eu/en/research-eu-results-magazine-pbZZAC15003/downloads/ZZ-AC-15-003-EN-E/ZZAC15003ENE.epub?FileName=ZZAC15003ENE.epub&amp;SKU=ZZAC15003ENE_EPUB&amp;CatalogueNumber=ZZ-AC-15-003-EN-E" TargetMode="External"/><Relationship Id="rId86" Type="http://schemas.openxmlformats.org/officeDocument/2006/relationships/hyperlink" Target="https://www.etouches.com/ehome/index.php?eventid=108624&amp;" TargetMode="External"/><Relationship Id="rId94" Type="http://schemas.openxmlformats.org/officeDocument/2006/relationships/hyperlink" Target="http://link.springer.com/book/10.1007%2F978-3-319-14720-8"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www.europaeum.org/files/teaching/MA/Poster%202014-%2015.doc" TargetMode="External"/><Relationship Id="rId18" Type="http://schemas.openxmlformats.org/officeDocument/2006/relationships/hyperlink" Target="https://erecruitment.wto.org/public/hrd-cl-vac-view.asp?jobinfo_uid_c=3475&amp;vaclng=en" TargetMode="External"/><Relationship Id="rId39" Type="http://schemas.openxmlformats.org/officeDocument/2006/relationships/hyperlink" Target="http://ec.europa.eu/programmes/horizon2020/en/news/save-date-latvian-presidency-conference-first-innovative-enterprise-week-15-17-june-2015-ri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МАЙ,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21669D-E54F-4578-98B2-408A4218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8961</Words>
  <Characters>51084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Asus</cp:lastModifiedBy>
  <cp:revision>2</cp:revision>
  <cp:lastPrinted>2014-05-12T09:53:00Z</cp:lastPrinted>
  <dcterms:created xsi:type="dcterms:W3CDTF">2015-05-19T07:27:00Z</dcterms:created>
  <dcterms:modified xsi:type="dcterms:W3CDTF">2015-05-19T07:27:00Z</dcterms:modified>
</cp:coreProperties>
</file>