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460469" w:rsidRPr="008F339C" w:rsidRDefault="00274DF9">
          <w:pPr>
            <w:jc w:val="left"/>
            <w:rPr>
              <w:b/>
              <w:sz w:val="28"/>
              <w:szCs w:val="28"/>
            </w:rPr>
          </w:pPr>
          <w:r>
            <w:rPr>
              <w:rFonts w:ascii="Comic Sans MS" w:hAnsi="Comic Sans MS"/>
              <w:b/>
              <w:noProof/>
              <w:color w:val="FF0000"/>
              <w:sz w:val="28"/>
              <w:szCs w:val="28"/>
              <w:lang w:val="en-US"/>
            </w:rPr>
            <mc:AlternateContent>
              <mc:Choice Requires="wpg">
                <w:drawing>
                  <wp:anchor distT="0" distB="0" distL="114300" distR="114300" simplePos="0" relativeHeight="251699200" behindDoc="0" locked="0" layoutInCell="1" allowOverlap="1">
                    <wp:simplePos x="0" y="0"/>
                    <wp:positionH relativeFrom="column">
                      <wp:posOffset>-893445</wp:posOffset>
                    </wp:positionH>
                    <wp:positionV relativeFrom="paragraph">
                      <wp:posOffset>-899795</wp:posOffset>
                    </wp:positionV>
                    <wp:extent cx="7553960" cy="10690860"/>
                    <wp:effectExtent l="6350" t="0" r="254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8"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9"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5174B" w:rsidRPr="00015B3F" w:rsidRDefault="0085174B">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wps:txbx>
                            <wps:bodyPr rot="0" vert="horz" wrap="square" lIns="223200" tIns="182880" rIns="182880" bIns="182880" anchor="b" anchorCtr="0" upright="1">
                              <a:noAutofit/>
                            </wps:bodyPr>
                          </wps:wsp>
                          <wps:wsp>
                            <wps:cNvPr id="10"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85174B" w:rsidRPr="00015B3F" w:rsidRDefault="0085174B"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85174B" w:rsidRPr="00015B3F" w:rsidRDefault="0085174B">
                                  <w:pPr>
                                    <w:pStyle w:val="NoSpacing"/>
                                    <w:spacing w:line="360" w:lineRule="auto"/>
                                    <w:rPr>
                                      <w:color w:val="FFFFFF" w:themeColor="background1"/>
                                      <w:sz w:val="28"/>
                                      <w:szCs w:val="28"/>
                                    </w:rPr>
                                  </w:pPr>
                                </w:p>
                                <w:p w:rsidR="0085174B" w:rsidRPr="00015B3F" w:rsidRDefault="0085174B">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2"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85174B" w:rsidRPr="00D00941" w:rsidRDefault="0085174B">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hmngUAAM8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Acib4A&#10;AADaAAAADwAAAGRycy9kb3ducmV2LnhtbESPzQrCMBCE74LvEFbwZlM9FK1GEVEQwYN/4HFp1rbY&#10;bEoTtb69EQSPw8x8w8wWranEkxpXWlYwjGIQxJnVJecKzqfNYAzCeWSNlWVS8CYHi3m3M8NU2xcf&#10;6Hn0uQgQdikqKLyvUyldVpBBF9maOHg32xj0QTa51A2+AtxUchTHiTRYclgosKZVQdn9+DAKJsku&#10;NrJeJpvLtcL90N39aL9Wqt9rl1MQnlr/D//aW60gge+Vc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gHIm+AAAA2gAAAA8AAAAAAAAAAAAAAAAAmAIAAGRycy9kb3ducmV2&#10;LnhtbFBLBQYAAAAABAAEAPUAAACDAw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6n78A&#10;AADaAAAADwAAAGRycy9kb3ducmV2LnhtbERPz2vCMBS+C/4P4Qm7aeoG6qqxFNmYO2k7vT+at6as&#10;eSlN1nb//XIY7Pjx/T5kk23FQL1vHCtYrxIQxJXTDdcKbh+vyx0IH5A1to5JwQ95yI7z2QFT7UYu&#10;aChDLWII+xQVmBC6VEpfGbLoV64jjtyn6y2GCPta6h7HGG5b+ZgkG2mx4dhgsKOToeqr/LYK3pOn&#10;+9sLXrndXgb9PN5NjrpQ6mEx5XsQgabwL/5zn7WCuDVeiTdAH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BvqfvwAAANoAAAAPAAAAAAAAAAAAAAAAAJgCAABkcnMvZG93bnJl&#10;di54bWxQSwUGAAAAAAQABAD1AAAAhAM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1MEA&#10;AADaAAAADwAAAGRycy9kb3ducmV2LnhtbERPz2vCMBS+D/Y/hDfwIjNVRLbOtAxR0N3W9bDjo3lr&#10;uzUvJUm1+tcvguDx4/u9zkfTiSM531pWMJ8lIIgrq1uuFZRfu+cXED4ga+wsk4Izecizx4c1ptqe&#10;+JOORahFDGGfooImhD6V0lcNGfQz2xNH7sc6gyFCV0vt8BTDTScXSbKSBluODQ32tGmo+isGE2cc&#10;Psb5crr43W7KwvFqGC7J91SpydP4/gYi0Bju4pt7rxW8wvVK9IP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TkdTBAAAA2gAAAA8AAAAAAAAAAAAAAAAAmAIAAGRycy9kb3du&#10;cmV2LnhtbFBLBQYAAAAABAAEAPUAAACG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5174B" w:rsidRPr="00015B3F" w:rsidRDefault="0085174B">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SYfcMA&#10;AADbAAAADwAAAGRycy9kb3ducmV2LnhtbESPQU/DMAyF70j8h8hI3FjKDhsqy6YJCZiQdliHOJvG&#10;tBWNUxJv6/79fJjEzdZ7fu/zYjWG3hwp5S6yg8dJAYa4jr7jxsHn/vXhCUwWZI99ZHJwpgyr5e3N&#10;AksfT7yjYyWN0RDOJTpoRYbS2ly3FDBP4kCs2k9MAUXX1Fif8KThobfTopjZgB1rQ4sDvbRU/1aH&#10;4GD7gVMvBX7t19Vc/g5vyb7nb+fu78b1MxihUf7N1+uNV3yl1190ALu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SYfcMAAADbAAAADwAAAAAAAAAAAAAAAACYAgAAZHJzL2Rv&#10;d25yZXYueG1sUEsFBgAAAAAEAAQA9QAAAIg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85174B" w:rsidRPr="00015B3F" w:rsidRDefault="0085174B"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85174B" w:rsidRPr="00015B3F" w:rsidRDefault="0085174B">
                            <w:pPr>
                              <w:pStyle w:val="NoSpacing"/>
                              <w:spacing w:line="360" w:lineRule="auto"/>
                              <w:rPr>
                                <w:color w:val="FFFFFF" w:themeColor="background1"/>
                                <w:sz w:val="28"/>
                                <w:szCs w:val="28"/>
                              </w:rPr>
                            </w:pPr>
                          </w:p>
                          <w:p w:rsidR="0085174B" w:rsidRPr="00015B3F" w:rsidRDefault="0085174B">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BIFMMA&#10;AADbAAAADwAAAGRycy9kb3ducmV2LnhtbERPTWvCQBC9F/wPywi91Y2mlBJdg1iEHnpJWojHMTsm&#10;MdnZkN3GtL/eFQq9zeN9ziadTCdGGlxjWcFyEYEgLq1uuFLw9Xl4egXhPLLGzjIp+CEH6Xb2sMFE&#10;2ytnNOa+EiGEXYIKau/7REpX1mTQLWxPHLizHQz6AIdK6gGvIdx0chVFL9Jgw6Ghxp72NZVt/m0U&#10;+N1vVsR8aU+H8zF+Ht+K+IMLpR7n024NwtPk/8V/7ncd5q/g/ks4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BIFM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85174B" w:rsidRPr="00D00941" w:rsidRDefault="0085174B">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p w:rsidR="000C0B19" w:rsidRPr="00585624" w:rsidRDefault="000C0B19" w:rsidP="000C0B19">
      <w:pPr>
        <w:rPr>
          <w:rFonts w:ascii="Comic Sans MS" w:hAnsi="Comic Sans MS"/>
          <w:sz w:val="28"/>
          <w:szCs w:val="28"/>
          <w:lang w:val="ru-RU"/>
        </w:rPr>
      </w:pPr>
    </w:p>
    <w:p w:rsidR="00301C23" w:rsidRPr="008D42ED" w:rsidRDefault="00301C23" w:rsidP="00585624">
      <w:pPr>
        <w:jc w:val="left"/>
        <w:rPr>
          <w:rFonts w:ascii="Comic Sans MS" w:hAnsi="Comic Sans MS"/>
          <w:b/>
          <w:color w:val="FF0000"/>
          <w:sz w:val="32"/>
          <w:szCs w:val="32"/>
        </w:rPr>
        <w:sectPr w:rsidR="00301C23" w:rsidRPr="008D42ED"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D10C72" w:rsidRDefault="008B791E">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34843208" w:history="1">
            <w:r w:rsidR="00D10C72" w:rsidRPr="00E50D6D">
              <w:rPr>
                <w:rStyle w:val="Hyperlink"/>
                <w:rFonts w:cs="Times New Roman"/>
                <w:noProof/>
              </w:rPr>
              <w:t>МАГИСТРАТУРИ, СТИПЕНДИИ, СТАЖОВЕ</w:t>
            </w:r>
            <w:r w:rsidR="00D10C72">
              <w:rPr>
                <w:noProof/>
                <w:webHidden/>
              </w:rPr>
              <w:tab/>
            </w:r>
            <w:r w:rsidR="00D10C72">
              <w:rPr>
                <w:noProof/>
                <w:webHidden/>
              </w:rPr>
              <w:fldChar w:fldCharType="begin"/>
            </w:r>
            <w:r w:rsidR="00D10C72">
              <w:rPr>
                <w:noProof/>
                <w:webHidden/>
              </w:rPr>
              <w:instrText xml:space="preserve"> PAGEREF _Toc434843208 \h </w:instrText>
            </w:r>
            <w:r w:rsidR="00D10C72">
              <w:rPr>
                <w:noProof/>
                <w:webHidden/>
              </w:rPr>
            </w:r>
            <w:r w:rsidR="00D10C72">
              <w:rPr>
                <w:noProof/>
                <w:webHidden/>
              </w:rPr>
              <w:fldChar w:fldCharType="separate"/>
            </w:r>
            <w:r w:rsidR="00D10C72">
              <w:rPr>
                <w:noProof/>
                <w:webHidden/>
              </w:rPr>
              <w:t>3</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09" w:history="1">
            <w:r w:rsidR="00D10C72" w:rsidRPr="00E50D6D">
              <w:rPr>
                <w:rStyle w:val="Hyperlink"/>
                <w:rFonts w:ascii="Wingdings" w:hAnsi="Wingdings"/>
                <w:noProof/>
                <w:kern w:val="36"/>
              </w:rPr>
              <w:t></w:t>
            </w:r>
            <w:r w:rsidR="00D10C72">
              <w:rPr>
                <w:rFonts w:asciiTheme="minorHAnsi" w:eastAsiaTheme="minorEastAsia" w:hAnsiTheme="minorHAnsi"/>
                <w:noProof/>
                <w:lang w:eastAsia="bg-BG"/>
              </w:rPr>
              <w:tab/>
            </w:r>
            <w:r w:rsidR="00D10C72" w:rsidRPr="00E50D6D">
              <w:rPr>
                <w:rStyle w:val="Hyperlink"/>
                <w:noProof/>
              </w:rPr>
              <w:t>Стипендии от BAYHOST – Център за висше образование на университета Регенсбург,</w:t>
            </w:r>
            <w:r w:rsidR="00D10C72" w:rsidRPr="00E50D6D">
              <w:rPr>
                <w:rStyle w:val="Hyperlink"/>
                <w:noProof/>
                <w:lang w:val="ru-RU"/>
              </w:rPr>
              <w:t xml:space="preserve"> </w:t>
            </w:r>
            <w:r w:rsidR="00D10C72" w:rsidRPr="00E50D6D">
              <w:rPr>
                <w:rStyle w:val="Hyperlink"/>
                <w:noProof/>
              </w:rPr>
              <w:t>Германия</w:t>
            </w:r>
            <w:r w:rsidR="00D10C72">
              <w:rPr>
                <w:noProof/>
                <w:webHidden/>
              </w:rPr>
              <w:tab/>
            </w:r>
            <w:r w:rsidR="00D10C72">
              <w:rPr>
                <w:noProof/>
                <w:webHidden/>
              </w:rPr>
              <w:fldChar w:fldCharType="begin"/>
            </w:r>
            <w:r w:rsidR="00D10C72">
              <w:rPr>
                <w:noProof/>
                <w:webHidden/>
              </w:rPr>
              <w:instrText xml:space="preserve"> PAGEREF _Toc434843209 \h </w:instrText>
            </w:r>
            <w:r w:rsidR="00D10C72">
              <w:rPr>
                <w:noProof/>
                <w:webHidden/>
              </w:rPr>
            </w:r>
            <w:r w:rsidR="00D10C72">
              <w:rPr>
                <w:noProof/>
                <w:webHidden/>
              </w:rPr>
              <w:fldChar w:fldCharType="separate"/>
            </w:r>
            <w:r w:rsidR="00D10C72">
              <w:rPr>
                <w:noProof/>
                <w:webHidden/>
              </w:rPr>
              <w:t>3</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10" w:history="1">
            <w:r w:rsidR="00D10C72" w:rsidRPr="00E50D6D">
              <w:rPr>
                <w:rStyle w:val="Hyperlink"/>
                <w:rFonts w:ascii="Wingdings" w:hAnsi="Wingdings"/>
                <w:noProof/>
              </w:rPr>
              <w:t></w:t>
            </w:r>
            <w:r w:rsidR="00D10C72">
              <w:rPr>
                <w:rFonts w:asciiTheme="minorHAnsi" w:eastAsiaTheme="minorEastAsia" w:hAnsiTheme="minorHAnsi"/>
                <w:noProof/>
                <w:lang w:eastAsia="bg-BG"/>
              </w:rPr>
              <w:tab/>
            </w:r>
            <w:r w:rsidR="00D10C72" w:rsidRPr="00E50D6D">
              <w:rPr>
                <w:rStyle w:val="Hyperlink"/>
                <w:noProof/>
              </w:rPr>
              <w:t>Jenkins Awards</w:t>
            </w:r>
            <w:r w:rsidR="00D10C72">
              <w:rPr>
                <w:noProof/>
                <w:webHidden/>
              </w:rPr>
              <w:tab/>
            </w:r>
            <w:r w:rsidR="00D10C72">
              <w:rPr>
                <w:noProof/>
                <w:webHidden/>
              </w:rPr>
              <w:fldChar w:fldCharType="begin"/>
            </w:r>
            <w:r w:rsidR="00D10C72">
              <w:rPr>
                <w:noProof/>
                <w:webHidden/>
              </w:rPr>
              <w:instrText xml:space="preserve"> PAGEREF _Toc434843210 \h </w:instrText>
            </w:r>
            <w:r w:rsidR="00D10C72">
              <w:rPr>
                <w:noProof/>
                <w:webHidden/>
              </w:rPr>
            </w:r>
            <w:r w:rsidR="00D10C72">
              <w:rPr>
                <w:noProof/>
                <w:webHidden/>
              </w:rPr>
              <w:fldChar w:fldCharType="separate"/>
            </w:r>
            <w:r w:rsidR="00D10C72">
              <w:rPr>
                <w:noProof/>
                <w:webHidden/>
              </w:rPr>
              <w:t>3</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11" w:history="1">
            <w:r w:rsidR="00D10C72" w:rsidRPr="00E50D6D">
              <w:rPr>
                <w:rStyle w:val="Hyperlink"/>
                <w:rFonts w:ascii="Wingdings" w:eastAsia="Times New Roman" w:hAnsi="Wingdings"/>
                <w:noProof/>
                <w:lang w:eastAsia="bg-BG"/>
              </w:rPr>
              <w:t></w:t>
            </w:r>
            <w:r w:rsidR="00D10C72">
              <w:rPr>
                <w:rFonts w:asciiTheme="minorHAnsi" w:eastAsiaTheme="minorEastAsia" w:hAnsiTheme="minorHAnsi"/>
                <w:noProof/>
                <w:lang w:eastAsia="bg-BG"/>
              </w:rPr>
              <w:tab/>
            </w:r>
            <w:r w:rsidR="00D10C72" w:rsidRPr="00E50D6D">
              <w:rPr>
                <w:rStyle w:val="Hyperlink"/>
                <w:rFonts w:eastAsia="Times New Roman"/>
                <w:noProof/>
                <w:lang w:eastAsia="bg-BG"/>
              </w:rPr>
              <w:t>Europaeum Internships</w:t>
            </w:r>
            <w:r w:rsidR="00D10C72">
              <w:rPr>
                <w:noProof/>
                <w:webHidden/>
              </w:rPr>
              <w:tab/>
            </w:r>
            <w:r w:rsidR="00D10C72">
              <w:rPr>
                <w:noProof/>
                <w:webHidden/>
              </w:rPr>
              <w:fldChar w:fldCharType="begin"/>
            </w:r>
            <w:r w:rsidR="00D10C72">
              <w:rPr>
                <w:noProof/>
                <w:webHidden/>
              </w:rPr>
              <w:instrText xml:space="preserve"> PAGEREF _Toc434843211 \h </w:instrText>
            </w:r>
            <w:r w:rsidR="00D10C72">
              <w:rPr>
                <w:noProof/>
                <w:webHidden/>
              </w:rPr>
            </w:r>
            <w:r w:rsidR="00D10C72">
              <w:rPr>
                <w:noProof/>
                <w:webHidden/>
              </w:rPr>
              <w:fldChar w:fldCharType="separate"/>
            </w:r>
            <w:r w:rsidR="00D10C72">
              <w:rPr>
                <w:noProof/>
                <w:webHidden/>
              </w:rPr>
              <w:t>3</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12" w:history="1">
            <w:r w:rsidR="00D10C72" w:rsidRPr="00E50D6D">
              <w:rPr>
                <w:rStyle w:val="Hyperlink"/>
                <w:rFonts w:ascii="Wingdings" w:hAnsi="Wingdings"/>
                <w:noProof/>
              </w:rPr>
              <w:t></w:t>
            </w:r>
            <w:r w:rsidR="00D10C72">
              <w:rPr>
                <w:rFonts w:asciiTheme="minorHAnsi" w:eastAsiaTheme="minorEastAsia" w:hAnsiTheme="minorHAnsi"/>
                <w:noProof/>
                <w:lang w:eastAsia="bg-BG"/>
              </w:rPr>
              <w:tab/>
            </w:r>
            <w:r w:rsidR="00D10C72" w:rsidRPr="00E50D6D">
              <w:rPr>
                <w:rStyle w:val="Hyperlink"/>
                <w:noProof/>
              </w:rPr>
              <w:t>Стипендии на френското правителство чрез Френския институт в България</w:t>
            </w:r>
            <w:r w:rsidR="00D10C72">
              <w:rPr>
                <w:noProof/>
                <w:webHidden/>
              </w:rPr>
              <w:tab/>
            </w:r>
            <w:r w:rsidR="00D10C72">
              <w:rPr>
                <w:noProof/>
                <w:webHidden/>
              </w:rPr>
              <w:fldChar w:fldCharType="begin"/>
            </w:r>
            <w:r w:rsidR="00D10C72">
              <w:rPr>
                <w:noProof/>
                <w:webHidden/>
              </w:rPr>
              <w:instrText xml:space="preserve"> PAGEREF _Toc434843212 \h </w:instrText>
            </w:r>
            <w:r w:rsidR="00D10C72">
              <w:rPr>
                <w:noProof/>
                <w:webHidden/>
              </w:rPr>
            </w:r>
            <w:r w:rsidR="00D10C72">
              <w:rPr>
                <w:noProof/>
                <w:webHidden/>
              </w:rPr>
              <w:fldChar w:fldCharType="separate"/>
            </w:r>
            <w:r w:rsidR="00D10C72">
              <w:rPr>
                <w:noProof/>
                <w:webHidden/>
              </w:rPr>
              <w:t>4</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13" w:history="1">
            <w:r w:rsidR="00D10C72" w:rsidRPr="00E50D6D">
              <w:rPr>
                <w:rStyle w:val="Hyperlink"/>
                <w:rFonts w:ascii="Wingdings" w:eastAsia="Times New Roman" w:hAnsi="Wingdings"/>
                <w:noProof/>
                <w:lang w:eastAsia="bg-BG"/>
              </w:rPr>
              <w:t></w:t>
            </w:r>
            <w:r w:rsidR="00D10C72">
              <w:rPr>
                <w:rFonts w:asciiTheme="minorHAnsi" w:eastAsiaTheme="minorEastAsia" w:hAnsiTheme="minorHAnsi"/>
                <w:noProof/>
                <w:lang w:eastAsia="bg-BG"/>
              </w:rPr>
              <w:tab/>
            </w:r>
            <w:r w:rsidR="00D10C72" w:rsidRPr="00E50D6D">
              <w:rPr>
                <w:rStyle w:val="Hyperlink"/>
                <w:rFonts w:eastAsia="Times New Roman"/>
                <w:noProof/>
                <w:lang w:eastAsia="bg-BG"/>
              </w:rPr>
              <w:t>Докторантска програма на Европейския институт във Флоренция</w:t>
            </w:r>
            <w:r w:rsidR="00D10C72">
              <w:rPr>
                <w:noProof/>
                <w:webHidden/>
              </w:rPr>
              <w:tab/>
            </w:r>
            <w:r w:rsidR="00D10C72">
              <w:rPr>
                <w:noProof/>
                <w:webHidden/>
              </w:rPr>
              <w:fldChar w:fldCharType="begin"/>
            </w:r>
            <w:r w:rsidR="00D10C72">
              <w:rPr>
                <w:noProof/>
                <w:webHidden/>
              </w:rPr>
              <w:instrText xml:space="preserve"> PAGEREF _Toc434843213 \h </w:instrText>
            </w:r>
            <w:r w:rsidR="00D10C72">
              <w:rPr>
                <w:noProof/>
                <w:webHidden/>
              </w:rPr>
            </w:r>
            <w:r w:rsidR="00D10C72">
              <w:rPr>
                <w:noProof/>
                <w:webHidden/>
              </w:rPr>
              <w:fldChar w:fldCharType="separate"/>
            </w:r>
            <w:r w:rsidR="00D10C72">
              <w:rPr>
                <w:noProof/>
                <w:webHidden/>
              </w:rPr>
              <w:t>8</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14" w:history="1">
            <w:r w:rsidR="00D10C72" w:rsidRPr="00E50D6D">
              <w:rPr>
                <w:rStyle w:val="Hyperlink"/>
                <w:rFonts w:ascii="Wingdings" w:hAnsi="Wingdings"/>
                <w:noProof/>
                <w:lang w:eastAsia="bg-BG"/>
              </w:rPr>
              <w:t></w:t>
            </w:r>
            <w:r w:rsidR="00D10C72">
              <w:rPr>
                <w:rFonts w:asciiTheme="minorHAnsi" w:eastAsiaTheme="minorEastAsia" w:hAnsiTheme="minorHAnsi"/>
                <w:noProof/>
                <w:lang w:eastAsia="bg-BG"/>
              </w:rPr>
              <w:tab/>
            </w:r>
            <w:r w:rsidR="00D10C72" w:rsidRPr="00E50D6D">
              <w:rPr>
                <w:rStyle w:val="Hyperlink"/>
                <w:noProof/>
              </w:rPr>
              <w:t>Интерпол набира стажанти за Лион, Франция</w:t>
            </w:r>
            <w:r w:rsidR="00D10C72">
              <w:rPr>
                <w:noProof/>
                <w:webHidden/>
              </w:rPr>
              <w:tab/>
            </w:r>
            <w:r w:rsidR="00D10C72">
              <w:rPr>
                <w:noProof/>
                <w:webHidden/>
              </w:rPr>
              <w:fldChar w:fldCharType="begin"/>
            </w:r>
            <w:r w:rsidR="00D10C72">
              <w:rPr>
                <w:noProof/>
                <w:webHidden/>
              </w:rPr>
              <w:instrText xml:space="preserve"> PAGEREF _Toc434843214 \h </w:instrText>
            </w:r>
            <w:r w:rsidR="00D10C72">
              <w:rPr>
                <w:noProof/>
                <w:webHidden/>
              </w:rPr>
            </w:r>
            <w:r w:rsidR="00D10C72">
              <w:rPr>
                <w:noProof/>
                <w:webHidden/>
              </w:rPr>
              <w:fldChar w:fldCharType="separate"/>
            </w:r>
            <w:r w:rsidR="00D10C72">
              <w:rPr>
                <w:noProof/>
                <w:webHidden/>
              </w:rPr>
              <w:t>9</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15" w:history="1">
            <w:r w:rsidR="00D10C72" w:rsidRPr="00E50D6D">
              <w:rPr>
                <w:rStyle w:val="Hyperlink"/>
                <w:rFonts w:ascii="Wingdings" w:eastAsia="Times New Roman" w:hAnsi="Wingdings" w:cs="Times New Roman"/>
                <w:noProof/>
                <w:lang w:eastAsia="bg-BG"/>
              </w:rPr>
              <w:t></w:t>
            </w:r>
            <w:r w:rsidR="00D10C72">
              <w:rPr>
                <w:rFonts w:asciiTheme="minorHAnsi" w:eastAsiaTheme="minorEastAsia" w:hAnsiTheme="minorHAnsi"/>
                <w:noProof/>
                <w:lang w:eastAsia="bg-BG"/>
              </w:rPr>
              <w:tab/>
            </w:r>
            <w:r w:rsidR="00D10C72" w:rsidRPr="00E50D6D">
              <w:rPr>
                <w:rStyle w:val="Hyperlink"/>
                <w:noProof/>
              </w:rPr>
              <w:t>Стаж в Представителството на Европейската комисия в България</w:t>
            </w:r>
            <w:r w:rsidR="00D10C72">
              <w:rPr>
                <w:noProof/>
                <w:webHidden/>
              </w:rPr>
              <w:tab/>
            </w:r>
            <w:r w:rsidR="00D10C72">
              <w:rPr>
                <w:noProof/>
                <w:webHidden/>
              </w:rPr>
              <w:fldChar w:fldCharType="begin"/>
            </w:r>
            <w:r w:rsidR="00D10C72">
              <w:rPr>
                <w:noProof/>
                <w:webHidden/>
              </w:rPr>
              <w:instrText xml:space="preserve"> PAGEREF _Toc434843215 \h </w:instrText>
            </w:r>
            <w:r w:rsidR="00D10C72">
              <w:rPr>
                <w:noProof/>
                <w:webHidden/>
              </w:rPr>
            </w:r>
            <w:r w:rsidR="00D10C72">
              <w:rPr>
                <w:noProof/>
                <w:webHidden/>
              </w:rPr>
              <w:fldChar w:fldCharType="separate"/>
            </w:r>
            <w:r w:rsidR="00D10C72">
              <w:rPr>
                <w:noProof/>
                <w:webHidden/>
              </w:rPr>
              <w:t>9</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16" w:history="1">
            <w:r w:rsidR="00D10C72" w:rsidRPr="00E50D6D">
              <w:rPr>
                <w:rStyle w:val="Hyperlink"/>
                <w:rFonts w:ascii="Wingdings" w:hAnsi="Wingdings" w:cs="Times New Roman"/>
                <w:noProof/>
                <w:lang w:val="ru-RU" w:eastAsia="bg-BG"/>
              </w:rPr>
              <w:t></w:t>
            </w:r>
            <w:r w:rsidR="00D10C72">
              <w:rPr>
                <w:rFonts w:asciiTheme="minorHAnsi" w:eastAsiaTheme="minorEastAsia" w:hAnsiTheme="minorHAnsi"/>
                <w:noProof/>
                <w:lang w:eastAsia="bg-BG"/>
              </w:rPr>
              <w:tab/>
            </w:r>
            <w:r w:rsidR="00D10C72" w:rsidRPr="00E50D6D">
              <w:rPr>
                <w:rStyle w:val="Hyperlink"/>
                <w:noProof/>
              </w:rPr>
              <w:t xml:space="preserve">Банка </w:t>
            </w:r>
            <w:r w:rsidR="00D10C72" w:rsidRPr="00E50D6D">
              <w:rPr>
                <w:rStyle w:val="Hyperlink"/>
                <w:noProof/>
                <w:lang w:val="ru-RU"/>
              </w:rPr>
              <w:t>“</w:t>
            </w:r>
            <w:r w:rsidR="00D10C72" w:rsidRPr="00E50D6D">
              <w:rPr>
                <w:rStyle w:val="Hyperlink"/>
                <w:noProof/>
              </w:rPr>
              <w:t>Пиреос</w:t>
            </w:r>
            <w:r w:rsidR="00D10C72" w:rsidRPr="00E50D6D">
              <w:rPr>
                <w:rStyle w:val="Hyperlink"/>
                <w:noProof/>
                <w:lang w:val="ru-RU"/>
              </w:rPr>
              <w:t>”</w:t>
            </w:r>
            <w:r w:rsidR="00D10C72" w:rsidRPr="00E50D6D">
              <w:rPr>
                <w:rStyle w:val="Hyperlink"/>
                <w:noProof/>
              </w:rPr>
              <w:t xml:space="preserve"> България набира кандидати за зимна стажантска </w:t>
            </w:r>
            <w:r w:rsidR="00D10C72" w:rsidRPr="00E50D6D">
              <w:rPr>
                <w:rStyle w:val="Hyperlink"/>
                <w:rFonts w:cs="Times New Roman"/>
                <w:noProof/>
              </w:rPr>
              <w:t>програма</w:t>
            </w:r>
            <w:r w:rsidR="00D10C72">
              <w:rPr>
                <w:noProof/>
                <w:webHidden/>
              </w:rPr>
              <w:tab/>
            </w:r>
            <w:r w:rsidR="00D10C72">
              <w:rPr>
                <w:noProof/>
                <w:webHidden/>
              </w:rPr>
              <w:fldChar w:fldCharType="begin"/>
            </w:r>
            <w:r w:rsidR="00D10C72">
              <w:rPr>
                <w:noProof/>
                <w:webHidden/>
              </w:rPr>
              <w:instrText xml:space="preserve"> PAGEREF _Toc434843216 \h </w:instrText>
            </w:r>
            <w:r w:rsidR="00D10C72">
              <w:rPr>
                <w:noProof/>
                <w:webHidden/>
              </w:rPr>
            </w:r>
            <w:r w:rsidR="00D10C72">
              <w:rPr>
                <w:noProof/>
                <w:webHidden/>
              </w:rPr>
              <w:fldChar w:fldCharType="separate"/>
            </w:r>
            <w:r w:rsidR="00D10C72">
              <w:rPr>
                <w:noProof/>
                <w:webHidden/>
              </w:rPr>
              <w:t>10</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17" w:history="1">
            <w:r w:rsidR="00D10C72" w:rsidRPr="00E50D6D">
              <w:rPr>
                <w:rStyle w:val="Hyperlink"/>
                <w:rFonts w:ascii="Wingdings" w:hAnsi="Wingdings"/>
                <w:noProof/>
                <w:lang w:val="ru-RU"/>
              </w:rPr>
              <w:t></w:t>
            </w:r>
            <w:r w:rsidR="00D10C72">
              <w:rPr>
                <w:rFonts w:asciiTheme="minorHAnsi" w:eastAsiaTheme="minorEastAsia" w:hAnsiTheme="minorHAnsi"/>
                <w:noProof/>
                <w:lang w:eastAsia="bg-BG"/>
              </w:rPr>
              <w:tab/>
            </w:r>
            <w:r w:rsidR="00D10C72" w:rsidRPr="00E50D6D">
              <w:rPr>
                <w:rStyle w:val="Hyperlink"/>
                <w:noProof/>
              </w:rPr>
              <w:t>Платен стаж в Световната търговска организация</w:t>
            </w:r>
            <w:r w:rsidR="00D10C72">
              <w:rPr>
                <w:noProof/>
                <w:webHidden/>
              </w:rPr>
              <w:tab/>
            </w:r>
            <w:r w:rsidR="00D10C72">
              <w:rPr>
                <w:noProof/>
                <w:webHidden/>
              </w:rPr>
              <w:fldChar w:fldCharType="begin"/>
            </w:r>
            <w:r w:rsidR="00D10C72">
              <w:rPr>
                <w:noProof/>
                <w:webHidden/>
              </w:rPr>
              <w:instrText xml:space="preserve"> PAGEREF _Toc434843217 \h </w:instrText>
            </w:r>
            <w:r w:rsidR="00D10C72">
              <w:rPr>
                <w:noProof/>
                <w:webHidden/>
              </w:rPr>
            </w:r>
            <w:r w:rsidR="00D10C72">
              <w:rPr>
                <w:noProof/>
                <w:webHidden/>
              </w:rPr>
              <w:fldChar w:fldCharType="separate"/>
            </w:r>
            <w:r w:rsidR="00D10C72">
              <w:rPr>
                <w:noProof/>
                <w:webHidden/>
              </w:rPr>
              <w:t>10</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18" w:history="1">
            <w:r w:rsidR="00D10C72" w:rsidRPr="00E50D6D">
              <w:rPr>
                <w:rStyle w:val="Hyperlink"/>
                <w:rFonts w:ascii="Wingdings" w:eastAsia="Times New Roman" w:hAnsi="Wingdings"/>
                <w:noProof/>
                <w:lang w:eastAsia="bg-BG"/>
              </w:rPr>
              <w:t></w:t>
            </w:r>
            <w:r w:rsidR="00D10C72">
              <w:rPr>
                <w:rFonts w:asciiTheme="minorHAnsi" w:eastAsiaTheme="minorEastAsia" w:hAnsiTheme="minorHAnsi"/>
                <w:noProof/>
                <w:lang w:eastAsia="bg-BG"/>
              </w:rPr>
              <w:tab/>
            </w:r>
            <w:r w:rsidR="00D10C72" w:rsidRPr="00E50D6D">
              <w:rPr>
                <w:rStyle w:val="Hyperlink"/>
                <w:rFonts w:eastAsia="Times New Roman"/>
                <w:noProof/>
                <w:lang w:eastAsia="bg-BG"/>
              </w:rPr>
              <w:t>Годишна европейска награда за млад учен</w:t>
            </w:r>
            <w:r w:rsidR="00D10C72">
              <w:rPr>
                <w:noProof/>
                <w:webHidden/>
              </w:rPr>
              <w:tab/>
            </w:r>
            <w:r w:rsidR="00D10C72">
              <w:rPr>
                <w:noProof/>
                <w:webHidden/>
              </w:rPr>
              <w:fldChar w:fldCharType="begin"/>
            </w:r>
            <w:r w:rsidR="00D10C72">
              <w:rPr>
                <w:noProof/>
                <w:webHidden/>
              </w:rPr>
              <w:instrText xml:space="preserve"> PAGEREF _Toc434843218 \h </w:instrText>
            </w:r>
            <w:r w:rsidR="00D10C72">
              <w:rPr>
                <w:noProof/>
                <w:webHidden/>
              </w:rPr>
            </w:r>
            <w:r w:rsidR="00D10C72">
              <w:rPr>
                <w:noProof/>
                <w:webHidden/>
              </w:rPr>
              <w:fldChar w:fldCharType="separate"/>
            </w:r>
            <w:r w:rsidR="00D10C72">
              <w:rPr>
                <w:noProof/>
                <w:webHidden/>
              </w:rPr>
              <w:t>11</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19" w:history="1">
            <w:r w:rsidR="00D10C72" w:rsidRPr="00E50D6D">
              <w:rPr>
                <w:rStyle w:val="Hyperlink"/>
                <w:rFonts w:ascii="Wingdings" w:hAnsi="Wingdings"/>
                <w:noProof/>
                <w:lang w:val="ru-RU"/>
              </w:rPr>
              <w:t></w:t>
            </w:r>
            <w:r w:rsidR="00D10C72">
              <w:rPr>
                <w:rFonts w:asciiTheme="minorHAnsi" w:eastAsiaTheme="minorEastAsia" w:hAnsiTheme="minorHAnsi"/>
                <w:noProof/>
                <w:lang w:eastAsia="bg-BG"/>
              </w:rPr>
              <w:tab/>
            </w:r>
            <w:r w:rsidR="00D10C72" w:rsidRPr="00E50D6D">
              <w:rPr>
                <w:rStyle w:val="Hyperlink"/>
                <w:noProof/>
              </w:rPr>
              <w:t>"Майкрософт" стартира безплатни ИТ обучения</w:t>
            </w:r>
            <w:r w:rsidR="00D10C72">
              <w:rPr>
                <w:noProof/>
                <w:webHidden/>
              </w:rPr>
              <w:tab/>
            </w:r>
            <w:r w:rsidR="00D10C72">
              <w:rPr>
                <w:noProof/>
                <w:webHidden/>
              </w:rPr>
              <w:fldChar w:fldCharType="begin"/>
            </w:r>
            <w:r w:rsidR="00D10C72">
              <w:rPr>
                <w:noProof/>
                <w:webHidden/>
              </w:rPr>
              <w:instrText xml:space="preserve"> PAGEREF _Toc434843219 \h </w:instrText>
            </w:r>
            <w:r w:rsidR="00D10C72">
              <w:rPr>
                <w:noProof/>
                <w:webHidden/>
              </w:rPr>
            </w:r>
            <w:r w:rsidR="00D10C72">
              <w:rPr>
                <w:noProof/>
                <w:webHidden/>
              </w:rPr>
              <w:fldChar w:fldCharType="separate"/>
            </w:r>
            <w:r w:rsidR="00D10C72">
              <w:rPr>
                <w:noProof/>
                <w:webHidden/>
              </w:rPr>
              <w:t>11</w:t>
            </w:r>
            <w:r w:rsidR="00D10C72">
              <w:rPr>
                <w:noProof/>
                <w:webHidden/>
              </w:rPr>
              <w:fldChar w:fldCharType="end"/>
            </w:r>
          </w:hyperlink>
        </w:p>
        <w:p w:rsidR="00D10C72" w:rsidRDefault="009227E9">
          <w:pPr>
            <w:pStyle w:val="TOC1"/>
            <w:tabs>
              <w:tab w:val="right" w:leader="dot" w:pos="9062"/>
            </w:tabs>
            <w:rPr>
              <w:rFonts w:asciiTheme="minorHAnsi" w:eastAsiaTheme="minorEastAsia" w:hAnsiTheme="minorHAnsi"/>
              <w:noProof/>
              <w:lang w:eastAsia="bg-BG"/>
            </w:rPr>
          </w:pPr>
          <w:hyperlink w:anchor="_Toc434843220" w:history="1">
            <w:r w:rsidR="00D10C72" w:rsidRPr="00E50D6D">
              <w:rPr>
                <w:rStyle w:val="Hyperlink"/>
                <w:noProof/>
              </w:rPr>
              <w:t>ПРОГРАМИ</w:t>
            </w:r>
            <w:r w:rsidR="00D10C72">
              <w:rPr>
                <w:noProof/>
                <w:webHidden/>
              </w:rPr>
              <w:tab/>
            </w:r>
            <w:r w:rsidR="00D10C72">
              <w:rPr>
                <w:noProof/>
                <w:webHidden/>
              </w:rPr>
              <w:fldChar w:fldCharType="begin"/>
            </w:r>
            <w:r w:rsidR="00D10C72">
              <w:rPr>
                <w:noProof/>
                <w:webHidden/>
              </w:rPr>
              <w:instrText xml:space="preserve"> PAGEREF _Toc434843220 \h </w:instrText>
            </w:r>
            <w:r w:rsidR="00D10C72">
              <w:rPr>
                <w:noProof/>
                <w:webHidden/>
              </w:rPr>
            </w:r>
            <w:r w:rsidR="00D10C72">
              <w:rPr>
                <w:noProof/>
                <w:webHidden/>
              </w:rPr>
              <w:fldChar w:fldCharType="separate"/>
            </w:r>
            <w:r w:rsidR="00D10C72">
              <w:rPr>
                <w:noProof/>
                <w:webHidden/>
              </w:rPr>
              <w:t>12</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21" w:history="1">
            <w:r w:rsidR="00D10C72" w:rsidRPr="00E50D6D">
              <w:rPr>
                <w:rStyle w:val="Hyperlink"/>
                <w:rFonts w:ascii="Wingdings" w:hAnsi="Wingdings"/>
                <w:noProof/>
                <w:lang w:val="ru-RU"/>
              </w:rPr>
              <w:t></w:t>
            </w:r>
            <w:r w:rsidR="00D10C72">
              <w:rPr>
                <w:rFonts w:asciiTheme="minorHAnsi" w:eastAsiaTheme="minorEastAsia" w:hAnsiTheme="minorHAnsi"/>
                <w:noProof/>
                <w:lang w:eastAsia="bg-BG"/>
              </w:rPr>
              <w:tab/>
            </w:r>
            <w:r w:rsidR="00D10C72" w:rsidRPr="00E50D6D">
              <w:rPr>
                <w:rStyle w:val="Hyperlink"/>
                <w:noProof/>
              </w:rPr>
              <w:t>Програма Интеррег - ИПП за трансгранично сътрудничество България-Сърбия</w:t>
            </w:r>
            <w:r w:rsidR="00D10C72">
              <w:rPr>
                <w:noProof/>
                <w:webHidden/>
              </w:rPr>
              <w:tab/>
            </w:r>
            <w:r w:rsidR="00D10C72">
              <w:rPr>
                <w:noProof/>
                <w:webHidden/>
              </w:rPr>
              <w:fldChar w:fldCharType="begin"/>
            </w:r>
            <w:r w:rsidR="00D10C72">
              <w:rPr>
                <w:noProof/>
                <w:webHidden/>
              </w:rPr>
              <w:instrText xml:space="preserve"> PAGEREF _Toc434843221 \h </w:instrText>
            </w:r>
            <w:r w:rsidR="00D10C72">
              <w:rPr>
                <w:noProof/>
                <w:webHidden/>
              </w:rPr>
            </w:r>
            <w:r w:rsidR="00D10C72">
              <w:rPr>
                <w:noProof/>
                <w:webHidden/>
              </w:rPr>
              <w:fldChar w:fldCharType="separate"/>
            </w:r>
            <w:r w:rsidR="00D10C72">
              <w:rPr>
                <w:noProof/>
                <w:webHidden/>
              </w:rPr>
              <w:t>12</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22" w:history="1">
            <w:r w:rsidR="00D10C72" w:rsidRPr="00E50D6D">
              <w:rPr>
                <w:rStyle w:val="Hyperlink"/>
                <w:rFonts w:ascii="Wingdings" w:hAnsi="Wingdings"/>
                <w:noProof/>
              </w:rPr>
              <w:t></w:t>
            </w:r>
            <w:r w:rsidR="00D10C72">
              <w:rPr>
                <w:rFonts w:asciiTheme="minorHAnsi" w:eastAsiaTheme="minorEastAsia" w:hAnsiTheme="minorHAnsi"/>
                <w:noProof/>
                <w:lang w:eastAsia="bg-BG"/>
              </w:rPr>
              <w:tab/>
            </w:r>
            <w:r w:rsidR="00D10C72" w:rsidRPr="00E50D6D">
              <w:rPr>
                <w:rStyle w:val="Hyperlink"/>
                <w:noProof/>
              </w:rPr>
              <w:t>Хоризонт 2020: Приоритет „Водещи позиции в промишлеността”</w:t>
            </w:r>
            <w:r w:rsidR="00D10C72">
              <w:rPr>
                <w:noProof/>
                <w:webHidden/>
              </w:rPr>
              <w:tab/>
            </w:r>
            <w:r w:rsidR="00D10C72">
              <w:rPr>
                <w:noProof/>
                <w:webHidden/>
              </w:rPr>
              <w:fldChar w:fldCharType="begin"/>
            </w:r>
            <w:r w:rsidR="00D10C72">
              <w:rPr>
                <w:noProof/>
                <w:webHidden/>
              </w:rPr>
              <w:instrText xml:space="preserve"> PAGEREF _Toc434843222 \h </w:instrText>
            </w:r>
            <w:r w:rsidR="00D10C72">
              <w:rPr>
                <w:noProof/>
                <w:webHidden/>
              </w:rPr>
            </w:r>
            <w:r w:rsidR="00D10C72">
              <w:rPr>
                <w:noProof/>
                <w:webHidden/>
              </w:rPr>
              <w:fldChar w:fldCharType="separate"/>
            </w:r>
            <w:r w:rsidR="00D10C72">
              <w:rPr>
                <w:noProof/>
                <w:webHidden/>
              </w:rPr>
              <w:t>13</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23" w:history="1">
            <w:r w:rsidR="00D10C72" w:rsidRPr="00E50D6D">
              <w:rPr>
                <w:rStyle w:val="Hyperlink"/>
                <w:rFonts w:ascii="Wingdings" w:eastAsiaTheme="majorEastAsia" w:hAnsi="Wingdings" w:cstheme="majorBidi"/>
                <w:bCs/>
                <w:caps/>
                <w:noProof/>
                <w:lang w:val="en-US"/>
              </w:rPr>
              <w:t></w:t>
            </w:r>
            <w:r w:rsidR="00D10C72">
              <w:rPr>
                <w:rFonts w:asciiTheme="minorHAnsi" w:eastAsiaTheme="minorEastAsia" w:hAnsiTheme="minorHAnsi"/>
                <w:noProof/>
                <w:lang w:eastAsia="bg-BG"/>
              </w:rPr>
              <w:tab/>
            </w:r>
            <w:r w:rsidR="00D10C72" w:rsidRPr="00E50D6D">
              <w:rPr>
                <w:rStyle w:val="Hyperlink"/>
                <w:rFonts w:asciiTheme="majorHAnsi" w:eastAsiaTheme="majorEastAsia" w:hAnsiTheme="majorHAnsi" w:cstheme="majorBidi"/>
                <w:b/>
                <w:bCs/>
                <w:caps/>
                <w:noProof/>
                <w:lang w:val="en-US"/>
              </w:rPr>
              <w:t>R&amp;D Calls HORIZON 2020</w:t>
            </w:r>
            <w:r w:rsidR="00D10C72">
              <w:rPr>
                <w:noProof/>
                <w:webHidden/>
              </w:rPr>
              <w:tab/>
            </w:r>
            <w:r w:rsidR="00D10C72">
              <w:rPr>
                <w:noProof/>
                <w:webHidden/>
              </w:rPr>
              <w:fldChar w:fldCharType="begin"/>
            </w:r>
            <w:r w:rsidR="00D10C72">
              <w:rPr>
                <w:noProof/>
                <w:webHidden/>
              </w:rPr>
              <w:instrText xml:space="preserve"> PAGEREF _Toc434843223 \h </w:instrText>
            </w:r>
            <w:r w:rsidR="00D10C72">
              <w:rPr>
                <w:noProof/>
                <w:webHidden/>
              </w:rPr>
            </w:r>
            <w:r w:rsidR="00D10C72">
              <w:rPr>
                <w:noProof/>
                <w:webHidden/>
              </w:rPr>
              <w:fldChar w:fldCharType="separate"/>
            </w:r>
            <w:r w:rsidR="00D10C72">
              <w:rPr>
                <w:noProof/>
                <w:webHidden/>
              </w:rPr>
              <w:t>13</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24" w:history="1">
            <w:r w:rsidR="00D10C72" w:rsidRPr="00E50D6D">
              <w:rPr>
                <w:rStyle w:val="Hyperlink"/>
                <w:rFonts w:ascii="Wingdings" w:hAnsi="Wingdings"/>
                <w:noProof/>
              </w:rPr>
              <w:t></w:t>
            </w:r>
            <w:r w:rsidR="00D10C72">
              <w:rPr>
                <w:rFonts w:asciiTheme="minorHAnsi" w:eastAsiaTheme="minorEastAsia" w:hAnsiTheme="minorHAnsi"/>
                <w:noProof/>
                <w:lang w:eastAsia="bg-BG"/>
              </w:rPr>
              <w:tab/>
            </w:r>
            <w:r w:rsidR="00D10C72" w:rsidRPr="00E50D6D">
              <w:rPr>
                <w:rStyle w:val="Hyperlink"/>
                <w:noProof/>
              </w:rPr>
              <w:t>Програма: „Америка за България”</w:t>
            </w:r>
            <w:r w:rsidR="00D10C72">
              <w:rPr>
                <w:noProof/>
                <w:webHidden/>
              </w:rPr>
              <w:tab/>
            </w:r>
            <w:r w:rsidR="00D10C72">
              <w:rPr>
                <w:noProof/>
                <w:webHidden/>
              </w:rPr>
              <w:fldChar w:fldCharType="begin"/>
            </w:r>
            <w:r w:rsidR="00D10C72">
              <w:rPr>
                <w:noProof/>
                <w:webHidden/>
              </w:rPr>
              <w:instrText xml:space="preserve"> PAGEREF _Toc434843224 \h </w:instrText>
            </w:r>
            <w:r w:rsidR="00D10C72">
              <w:rPr>
                <w:noProof/>
                <w:webHidden/>
              </w:rPr>
            </w:r>
            <w:r w:rsidR="00D10C72">
              <w:rPr>
                <w:noProof/>
                <w:webHidden/>
              </w:rPr>
              <w:fldChar w:fldCharType="separate"/>
            </w:r>
            <w:r w:rsidR="00D10C72">
              <w:rPr>
                <w:noProof/>
                <w:webHidden/>
              </w:rPr>
              <w:t>14</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25" w:history="1">
            <w:r w:rsidR="00D10C72" w:rsidRPr="00E50D6D">
              <w:rPr>
                <w:rStyle w:val="Hyperlink"/>
                <w:rFonts w:ascii="Wingdings" w:hAnsi="Wingdings"/>
                <w:noProof/>
              </w:rPr>
              <w:t></w:t>
            </w:r>
            <w:r w:rsidR="00D10C72">
              <w:rPr>
                <w:rFonts w:asciiTheme="minorHAnsi" w:eastAsiaTheme="minorEastAsia" w:hAnsiTheme="minorHAnsi"/>
                <w:noProof/>
                <w:lang w:eastAsia="bg-BG"/>
              </w:rPr>
              <w:tab/>
            </w:r>
            <w:r w:rsidR="00D10C72" w:rsidRPr="00E50D6D">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sidR="00D10C72">
              <w:rPr>
                <w:noProof/>
                <w:webHidden/>
              </w:rPr>
              <w:tab/>
            </w:r>
            <w:r w:rsidR="00D10C72">
              <w:rPr>
                <w:noProof/>
                <w:webHidden/>
              </w:rPr>
              <w:fldChar w:fldCharType="begin"/>
            </w:r>
            <w:r w:rsidR="00D10C72">
              <w:rPr>
                <w:noProof/>
                <w:webHidden/>
              </w:rPr>
              <w:instrText xml:space="preserve"> PAGEREF _Toc434843225 \h </w:instrText>
            </w:r>
            <w:r w:rsidR="00D10C72">
              <w:rPr>
                <w:noProof/>
                <w:webHidden/>
              </w:rPr>
            </w:r>
            <w:r w:rsidR="00D10C72">
              <w:rPr>
                <w:noProof/>
                <w:webHidden/>
              </w:rPr>
              <w:fldChar w:fldCharType="separate"/>
            </w:r>
            <w:r w:rsidR="00D10C72">
              <w:rPr>
                <w:noProof/>
                <w:webHidden/>
              </w:rPr>
              <w:t>15</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26" w:history="1">
            <w:r w:rsidR="00D10C72" w:rsidRPr="00E50D6D">
              <w:rPr>
                <w:rStyle w:val="Hyperlink"/>
                <w:rFonts w:ascii="Wingdings" w:hAnsi="Wingdings"/>
                <w:noProof/>
              </w:rPr>
              <w:t></w:t>
            </w:r>
            <w:r w:rsidR="00D10C72">
              <w:rPr>
                <w:rFonts w:asciiTheme="minorHAnsi" w:eastAsiaTheme="minorEastAsia" w:hAnsiTheme="minorHAnsi"/>
                <w:noProof/>
                <w:lang w:eastAsia="bg-BG"/>
              </w:rPr>
              <w:tab/>
            </w:r>
            <w:r w:rsidR="00D10C72" w:rsidRPr="00E50D6D">
              <w:rPr>
                <w:rStyle w:val="Hyperlink"/>
                <w:noProof/>
              </w:rPr>
              <w:t>Конкурс за проекти по програма Pro Helvetia</w:t>
            </w:r>
            <w:r w:rsidR="00D10C72">
              <w:rPr>
                <w:noProof/>
                <w:webHidden/>
              </w:rPr>
              <w:tab/>
            </w:r>
            <w:r w:rsidR="00D10C72">
              <w:rPr>
                <w:noProof/>
                <w:webHidden/>
              </w:rPr>
              <w:fldChar w:fldCharType="begin"/>
            </w:r>
            <w:r w:rsidR="00D10C72">
              <w:rPr>
                <w:noProof/>
                <w:webHidden/>
              </w:rPr>
              <w:instrText xml:space="preserve"> PAGEREF _Toc434843226 \h </w:instrText>
            </w:r>
            <w:r w:rsidR="00D10C72">
              <w:rPr>
                <w:noProof/>
                <w:webHidden/>
              </w:rPr>
            </w:r>
            <w:r w:rsidR="00D10C72">
              <w:rPr>
                <w:noProof/>
                <w:webHidden/>
              </w:rPr>
              <w:fldChar w:fldCharType="separate"/>
            </w:r>
            <w:r w:rsidR="00D10C72">
              <w:rPr>
                <w:noProof/>
                <w:webHidden/>
              </w:rPr>
              <w:t>16</w:t>
            </w:r>
            <w:r w:rsidR="00D10C72">
              <w:rPr>
                <w:noProof/>
                <w:webHidden/>
              </w:rPr>
              <w:fldChar w:fldCharType="end"/>
            </w:r>
          </w:hyperlink>
        </w:p>
        <w:p w:rsidR="00D10C72" w:rsidRDefault="009227E9">
          <w:pPr>
            <w:pStyle w:val="TOC1"/>
            <w:tabs>
              <w:tab w:val="right" w:leader="dot" w:pos="9062"/>
            </w:tabs>
            <w:rPr>
              <w:rFonts w:asciiTheme="minorHAnsi" w:eastAsiaTheme="minorEastAsia" w:hAnsiTheme="minorHAnsi"/>
              <w:noProof/>
              <w:lang w:eastAsia="bg-BG"/>
            </w:rPr>
          </w:pPr>
          <w:hyperlink w:anchor="_Toc434843227" w:history="1">
            <w:r w:rsidR="00D10C72" w:rsidRPr="00E50D6D">
              <w:rPr>
                <w:rStyle w:val="Hyperlink"/>
                <w:noProof/>
              </w:rPr>
              <w:t>СЪБИТИЯ</w:t>
            </w:r>
            <w:r w:rsidR="00D10C72">
              <w:rPr>
                <w:noProof/>
                <w:webHidden/>
              </w:rPr>
              <w:tab/>
            </w:r>
            <w:r w:rsidR="00D10C72">
              <w:rPr>
                <w:noProof/>
                <w:webHidden/>
              </w:rPr>
              <w:fldChar w:fldCharType="begin"/>
            </w:r>
            <w:r w:rsidR="00D10C72">
              <w:rPr>
                <w:noProof/>
                <w:webHidden/>
              </w:rPr>
              <w:instrText xml:space="preserve"> PAGEREF _Toc434843227 \h </w:instrText>
            </w:r>
            <w:r w:rsidR="00D10C72">
              <w:rPr>
                <w:noProof/>
                <w:webHidden/>
              </w:rPr>
            </w:r>
            <w:r w:rsidR="00D10C72">
              <w:rPr>
                <w:noProof/>
                <w:webHidden/>
              </w:rPr>
              <w:fldChar w:fldCharType="separate"/>
            </w:r>
            <w:r w:rsidR="00D10C72">
              <w:rPr>
                <w:noProof/>
                <w:webHidden/>
              </w:rPr>
              <w:t>18</w:t>
            </w:r>
            <w:r w:rsidR="00D10C72">
              <w:rPr>
                <w:noProof/>
                <w:webHidden/>
              </w:rPr>
              <w:fldChar w:fldCharType="end"/>
            </w:r>
          </w:hyperlink>
        </w:p>
        <w:p w:rsidR="00D10C72" w:rsidRDefault="009227E9">
          <w:pPr>
            <w:pStyle w:val="TOC1"/>
            <w:tabs>
              <w:tab w:val="right" w:leader="dot" w:pos="9062"/>
            </w:tabs>
            <w:rPr>
              <w:rFonts w:asciiTheme="minorHAnsi" w:eastAsiaTheme="minorEastAsia" w:hAnsiTheme="minorHAnsi"/>
              <w:noProof/>
              <w:lang w:eastAsia="bg-BG"/>
            </w:rPr>
          </w:pPr>
          <w:hyperlink w:anchor="_Toc434843228" w:history="1">
            <w:r w:rsidR="00D10C72" w:rsidRPr="00E50D6D">
              <w:rPr>
                <w:rStyle w:val="Hyperlink"/>
                <w:noProof/>
              </w:rPr>
              <w:t>ПУБЛИКАЦИИ</w:t>
            </w:r>
            <w:r w:rsidR="00D10C72">
              <w:rPr>
                <w:noProof/>
                <w:webHidden/>
              </w:rPr>
              <w:tab/>
            </w:r>
            <w:r w:rsidR="00D10C72">
              <w:rPr>
                <w:noProof/>
                <w:webHidden/>
              </w:rPr>
              <w:fldChar w:fldCharType="begin"/>
            </w:r>
            <w:r w:rsidR="00D10C72">
              <w:rPr>
                <w:noProof/>
                <w:webHidden/>
              </w:rPr>
              <w:instrText xml:space="preserve"> PAGEREF _Toc434843228 \h </w:instrText>
            </w:r>
            <w:r w:rsidR="00D10C72">
              <w:rPr>
                <w:noProof/>
                <w:webHidden/>
              </w:rPr>
            </w:r>
            <w:r w:rsidR="00D10C72">
              <w:rPr>
                <w:noProof/>
                <w:webHidden/>
              </w:rPr>
              <w:fldChar w:fldCharType="separate"/>
            </w:r>
            <w:r w:rsidR="00D10C72">
              <w:rPr>
                <w:noProof/>
                <w:webHidden/>
              </w:rPr>
              <w:t>23</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29" w:history="1">
            <w:r w:rsidR="00D10C72" w:rsidRPr="00E50D6D">
              <w:rPr>
                <w:rStyle w:val="Hyperlink"/>
                <w:rFonts w:ascii="Wingdings" w:eastAsia="Times New Roman" w:hAnsi="Wingdings"/>
                <w:noProof/>
                <w:lang w:val="en-US" w:eastAsia="bg-BG"/>
              </w:rPr>
              <w:t></w:t>
            </w:r>
            <w:r w:rsidR="00D10C72">
              <w:rPr>
                <w:rFonts w:asciiTheme="minorHAnsi" w:eastAsiaTheme="minorEastAsia" w:hAnsiTheme="minorHAnsi"/>
                <w:noProof/>
                <w:lang w:eastAsia="bg-BG"/>
              </w:rPr>
              <w:tab/>
            </w:r>
            <w:r w:rsidR="00D10C72" w:rsidRPr="00E50D6D">
              <w:rPr>
                <w:rStyle w:val="Hyperlink"/>
                <w:rFonts w:eastAsia="Times New Roman"/>
                <w:noProof/>
                <w:lang w:val="en-US" w:eastAsia="bg-BG"/>
              </w:rPr>
              <w:t>RESEARCH EU</w:t>
            </w:r>
            <w:r w:rsidR="00D10C72">
              <w:rPr>
                <w:noProof/>
                <w:webHidden/>
              </w:rPr>
              <w:tab/>
            </w:r>
            <w:r w:rsidR="00D10C72">
              <w:rPr>
                <w:noProof/>
                <w:webHidden/>
              </w:rPr>
              <w:fldChar w:fldCharType="begin"/>
            </w:r>
            <w:r w:rsidR="00D10C72">
              <w:rPr>
                <w:noProof/>
                <w:webHidden/>
              </w:rPr>
              <w:instrText xml:space="preserve"> PAGEREF _Toc434843229 \h </w:instrText>
            </w:r>
            <w:r w:rsidR="00D10C72">
              <w:rPr>
                <w:noProof/>
                <w:webHidden/>
              </w:rPr>
            </w:r>
            <w:r w:rsidR="00D10C72">
              <w:rPr>
                <w:noProof/>
                <w:webHidden/>
              </w:rPr>
              <w:fldChar w:fldCharType="separate"/>
            </w:r>
            <w:r w:rsidR="00D10C72">
              <w:rPr>
                <w:noProof/>
                <w:webHidden/>
              </w:rPr>
              <w:t>23</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30" w:history="1">
            <w:r w:rsidR="00D10C72" w:rsidRPr="00E50D6D">
              <w:rPr>
                <w:rStyle w:val="Hyperlink"/>
                <w:rFonts w:ascii="Wingdings" w:hAnsi="Wingdings"/>
                <w:noProof/>
                <w:lang w:val="en-US"/>
              </w:rPr>
              <w:t></w:t>
            </w:r>
            <w:r w:rsidR="00D10C72">
              <w:rPr>
                <w:rFonts w:asciiTheme="minorHAnsi" w:eastAsiaTheme="minorEastAsia" w:hAnsiTheme="minorHAnsi"/>
                <w:noProof/>
                <w:lang w:eastAsia="bg-BG"/>
              </w:rPr>
              <w:tab/>
            </w:r>
            <w:r w:rsidR="00D10C72" w:rsidRPr="00E50D6D">
              <w:rPr>
                <w:rStyle w:val="Hyperlink"/>
                <w:noProof/>
                <w:lang w:val="en-US"/>
              </w:rPr>
              <w:t>Horizon 2020. First results.</w:t>
            </w:r>
            <w:r w:rsidR="00D10C72">
              <w:rPr>
                <w:noProof/>
                <w:webHidden/>
              </w:rPr>
              <w:tab/>
            </w:r>
            <w:r w:rsidR="00D10C72">
              <w:rPr>
                <w:noProof/>
                <w:webHidden/>
              </w:rPr>
              <w:fldChar w:fldCharType="begin"/>
            </w:r>
            <w:r w:rsidR="00D10C72">
              <w:rPr>
                <w:noProof/>
                <w:webHidden/>
              </w:rPr>
              <w:instrText xml:space="preserve"> PAGEREF _Toc434843230 \h </w:instrText>
            </w:r>
            <w:r w:rsidR="00D10C72">
              <w:rPr>
                <w:noProof/>
                <w:webHidden/>
              </w:rPr>
            </w:r>
            <w:r w:rsidR="00D10C72">
              <w:rPr>
                <w:noProof/>
                <w:webHidden/>
              </w:rPr>
              <w:fldChar w:fldCharType="separate"/>
            </w:r>
            <w:r w:rsidR="00D10C72">
              <w:rPr>
                <w:noProof/>
                <w:webHidden/>
              </w:rPr>
              <w:t>23</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31" w:history="1">
            <w:r w:rsidR="00D10C72" w:rsidRPr="00E50D6D">
              <w:rPr>
                <w:rStyle w:val="Hyperlink"/>
                <w:rFonts w:ascii="Wingdings" w:hAnsi="Wingdings"/>
                <w:noProof/>
                <w:lang w:val="en-US"/>
              </w:rPr>
              <w:t></w:t>
            </w:r>
            <w:r w:rsidR="00D10C72">
              <w:rPr>
                <w:rFonts w:asciiTheme="minorHAnsi" w:eastAsiaTheme="minorEastAsia" w:hAnsiTheme="minorHAnsi"/>
                <w:noProof/>
                <w:lang w:eastAsia="bg-BG"/>
              </w:rPr>
              <w:tab/>
            </w:r>
            <w:r w:rsidR="00D10C72" w:rsidRPr="00E50D6D">
              <w:rPr>
                <w:rStyle w:val="Hyperlink"/>
                <w:noProof/>
                <w:lang w:val="en-US"/>
              </w:rPr>
              <w:t>CERN COURIER</w:t>
            </w:r>
            <w:r w:rsidR="00D10C72">
              <w:rPr>
                <w:noProof/>
                <w:webHidden/>
              </w:rPr>
              <w:tab/>
            </w:r>
            <w:r w:rsidR="00D10C72">
              <w:rPr>
                <w:noProof/>
                <w:webHidden/>
              </w:rPr>
              <w:fldChar w:fldCharType="begin"/>
            </w:r>
            <w:r w:rsidR="00D10C72">
              <w:rPr>
                <w:noProof/>
                <w:webHidden/>
              </w:rPr>
              <w:instrText xml:space="preserve"> PAGEREF _Toc434843231 \h </w:instrText>
            </w:r>
            <w:r w:rsidR="00D10C72">
              <w:rPr>
                <w:noProof/>
                <w:webHidden/>
              </w:rPr>
            </w:r>
            <w:r w:rsidR="00D10C72">
              <w:rPr>
                <w:noProof/>
                <w:webHidden/>
              </w:rPr>
              <w:fldChar w:fldCharType="separate"/>
            </w:r>
            <w:r w:rsidR="00D10C72">
              <w:rPr>
                <w:noProof/>
                <w:webHidden/>
              </w:rPr>
              <w:t>24</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32" w:history="1">
            <w:r w:rsidR="00D10C72" w:rsidRPr="00E50D6D">
              <w:rPr>
                <w:rStyle w:val="Hyperlink"/>
                <w:rFonts w:ascii="Wingdings" w:eastAsia="Times New Roman" w:hAnsi="Wingdings"/>
                <w:noProof/>
                <w:lang w:eastAsia="bg-BG"/>
              </w:rPr>
              <w:t></w:t>
            </w:r>
            <w:r w:rsidR="00D10C72">
              <w:rPr>
                <w:rFonts w:asciiTheme="minorHAnsi" w:eastAsiaTheme="minorEastAsia" w:hAnsiTheme="minorHAnsi"/>
                <w:noProof/>
                <w:lang w:eastAsia="bg-BG"/>
              </w:rPr>
              <w:tab/>
            </w:r>
            <w:r w:rsidR="00D10C72" w:rsidRPr="00E50D6D">
              <w:rPr>
                <w:rStyle w:val="Hyperlink"/>
                <w:rFonts w:eastAsia="Times New Roman"/>
                <w:noProof/>
                <w:lang w:eastAsia="bg-BG"/>
              </w:rPr>
              <w:t>European University Association Publication</w:t>
            </w:r>
            <w:r w:rsidR="00D10C72" w:rsidRPr="00E50D6D">
              <w:rPr>
                <w:rStyle w:val="Hyperlink"/>
                <w:rFonts w:eastAsia="Times New Roman"/>
                <w:noProof/>
                <w:lang w:val="en-US" w:eastAsia="bg-BG"/>
              </w:rPr>
              <w:t>s</w:t>
            </w:r>
            <w:r w:rsidR="00D10C72">
              <w:rPr>
                <w:noProof/>
                <w:webHidden/>
              </w:rPr>
              <w:tab/>
            </w:r>
            <w:r w:rsidR="00D10C72">
              <w:rPr>
                <w:noProof/>
                <w:webHidden/>
              </w:rPr>
              <w:fldChar w:fldCharType="begin"/>
            </w:r>
            <w:r w:rsidR="00D10C72">
              <w:rPr>
                <w:noProof/>
                <w:webHidden/>
              </w:rPr>
              <w:instrText xml:space="preserve"> PAGEREF _Toc434843232 \h </w:instrText>
            </w:r>
            <w:r w:rsidR="00D10C72">
              <w:rPr>
                <w:noProof/>
                <w:webHidden/>
              </w:rPr>
            </w:r>
            <w:r w:rsidR="00D10C72">
              <w:rPr>
                <w:noProof/>
                <w:webHidden/>
              </w:rPr>
              <w:fldChar w:fldCharType="separate"/>
            </w:r>
            <w:r w:rsidR="00D10C72">
              <w:rPr>
                <w:noProof/>
                <w:webHidden/>
              </w:rPr>
              <w:t>24</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33" w:history="1">
            <w:r w:rsidR="00D10C72" w:rsidRPr="00E50D6D">
              <w:rPr>
                <w:rStyle w:val="Hyperlink"/>
                <w:rFonts w:ascii="Wingdings" w:eastAsia="Times New Roman" w:hAnsi="Wingdings"/>
                <w:noProof/>
                <w:lang w:val="en" w:eastAsia="bg-BG"/>
              </w:rPr>
              <w:t></w:t>
            </w:r>
            <w:r w:rsidR="00D10C72">
              <w:rPr>
                <w:rFonts w:asciiTheme="minorHAnsi" w:eastAsiaTheme="minorEastAsia" w:hAnsiTheme="minorHAnsi"/>
                <w:noProof/>
                <w:lang w:eastAsia="bg-BG"/>
              </w:rPr>
              <w:tab/>
            </w:r>
            <w:r w:rsidR="00D10C72" w:rsidRPr="00E50D6D">
              <w:rPr>
                <w:rStyle w:val="Hyperlink"/>
                <w:rFonts w:eastAsia="Times New Roman"/>
                <w:noProof/>
                <w:lang w:val="en" w:eastAsia="bg-BG"/>
              </w:rPr>
              <w:t>Electrochemotherapy of tumors as in situ vaccination boosted by immunogene electrotransfer</w:t>
            </w:r>
            <w:r w:rsidR="00D10C72">
              <w:rPr>
                <w:noProof/>
                <w:webHidden/>
              </w:rPr>
              <w:tab/>
            </w:r>
            <w:r w:rsidR="00D10C72">
              <w:rPr>
                <w:noProof/>
                <w:webHidden/>
              </w:rPr>
              <w:fldChar w:fldCharType="begin"/>
            </w:r>
            <w:r w:rsidR="00D10C72">
              <w:rPr>
                <w:noProof/>
                <w:webHidden/>
              </w:rPr>
              <w:instrText xml:space="preserve"> PAGEREF _Toc434843233 \h </w:instrText>
            </w:r>
            <w:r w:rsidR="00D10C72">
              <w:rPr>
                <w:noProof/>
                <w:webHidden/>
              </w:rPr>
            </w:r>
            <w:r w:rsidR="00D10C72">
              <w:rPr>
                <w:noProof/>
                <w:webHidden/>
              </w:rPr>
              <w:fldChar w:fldCharType="separate"/>
            </w:r>
            <w:r w:rsidR="00D10C72">
              <w:rPr>
                <w:noProof/>
                <w:webHidden/>
              </w:rPr>
              <w:t>24</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34" w:history="1">
            <w:r w:rsidR="00D10C72" w:rsidRPr="00E50D6D">
              <w:rPr>
                <w:rStyle w:val="Hyperlink"/>
                <w:rFonts w:ascii="Wingdings" w:eastAsia="Times New Roman" w:hAnsi="Wingdings"/>
                <w:noProof/>
                <w:lang w:val="en" w:eastAsia="bg-BG"/>
              </w:rPr>
              <w:t></w:t>
            </w:r>
            <w:r w:rsidR="00D10C72">
              <w:rPr>
                <w:rFonts w:asciiTheme="minorHAnsi" w:eastAsiaTheme="minorEastAsia" w:hAnsiTheme="minorHAnsi"/>
                <w:noProof/>
                <w:lang w:eastAsia="bg-BG"/>
              </w:rPr>
              <w:tab/>
            </w:r>
            <w:r w:rsidR="00D10C72" w:rsidRPr="00E50D6D">
              <w:rPr>
                <w:rStyle w:val="Hyperlink"/>
                <w:rFonts w:eastAsia="Times New Roman"/>
                <w:noProof/>
                <w:lang w:val="en" w:eastAsia="bg-BG"/>
              </w:rPr>
              <w:t>Culture in, for, and as Sustainable Development - Conclusions from the COST Action IS1007 - Investigating Cultural Sustainability</w:t>
            </w:r>
            <w:r w:rsidR="00D10C72">
              <w:rPr>
                <w:noProof/>
                <w:webHidden/>
              </w:rPr>
              <w:tab/>
            </w:r>
            <w:r w:rsidR="00D10C72">
              <w:rPr>
                <w:noProof/>
                <w:webHidden/>
              </w:rPr>
              <w:fldChar w:fldCharType="begin"/>
            </w:r>
            <w:r w:rsidR="00D10C72">
              <w:rPr>
                <w:noProof/>
                <w:webHidden/>
              </w:rPr>
              <w:instrText xml:space="preserve"> PAGEREF _Toc434843234 \h </w:instrText>
            </w:r>
            <w:r w:rsidR="00D10C72">
              <w:rPr>
                <w:noProof/>
                <w:webHidden/>
              </w:rPr>
            </w:r>
            <w:r w:rsidR="00D10C72">
              <w:rPr>
                <w:noProof/>
                <w:webHidden/>
              </w:rPr>
              <w:fldChar w:fldCharType="separate"/>
            </w:r>
            <w:r w:rsidR="00D10C72">
              <w:rPr>
                <w:noProof/>
                <w:webHidden/>
              </w:rPr>
              <w:t>25</w:t>
            </w:r>
            <w:r w:rsidR="00D10C72">
              <w:rPr>
                <w:noProof/>
                <w:webHidden/>
              </w:rPr>
              <w:fldChar w:fldCharType="end"/>
            </w:r>
          </w:hyperlink>
        </w:p>
        <w:p w:rsidR="00D10C72" w:rsidRDefault="009227E9">
          <w:pPr>
            <w:pStyle w:val="TOC2"/>
            <w:tabs>
              <w:tab w:val="left" w:pos="660"/>
              <w:tab w:val="right" w:leader="dot" w:pos="9062"/>
            </w:tabs>
            <w:rPr>
              <w:rFonts w:asciiTheme="minorHAnsi" w:eastAsiaTheme="minorEastAsia" w:hAnsiTheme="minorHAnsi"/>
              <w:noProof/>
              <w:lang w:eastAsia="bg-BG"/>
            </w:rPr>
          </w:pPr>
          <w:hyperlink w:anchor="_Toc434843235" w:history="1">
            <w:r w:rsidR="00D10C72" w:rsidRPr="00E50D6D">
              <w:rPr>
                <w:rStyle w:val="Hyperlink"/>
                <w:rFonts w:ascii="Wingdings" w:eastAsia="Times New Roman" w:hAnsi="Wingdings"/>
                <w:iCs/>
                <w:noProof/>
                <w:spacing w:val="15"/>
                <w:lang w:eastAsia="bg-BG"/>
              </w:rPr>
              <w:t></w:t>
            </w:r>
            <w:r w:rsidR="00D10C72">
              <w:rPr>
                <w:rFonts w:asciiTheme="minorHAnsi" w:eastAsiaTheme="minorEastAsia" w:hAnsiTheme="minorHAnsi"/>
                <w:noProof/>
                <w:lang w:eastAsia="bg-BG"/>
              </w:rPr>
              <w:tab/>
            </w:r>
            <w:r w:rsidR="00D10C72" w:rsidRPr="00E50D6D">
              <w:rPr>
                <w:rStyle w:val="Hyperlink"/>
                <w:rFonts w:eastAsia="Times New Roman"/>
                <w:noProof/>
                <w:shd w:val="clear" w:color="auto" w:fill="FFFFFF"/>
                <w:lang w:eastAsia="bg-BG"/>
              </w:rPr>
              <w:t>IAU Horizons, vol. 21, no.2</w:t>
            </w:r>
            <w:r w:rsidR="00D10C72">
              <w:rPr>
                <w:noProof/>
                <w:webHidden/>
              </w:rPr>
              <w:tab/>
            </w:r>
            <w:r w:rsidR="00D10C72">
              <w:rPr>
                <w:noProof/>
                <w:webHidden/>
              </w:rPr>
              <w:fldChar w:fldCharType="begin"/>
            </w:r>
            <w:r w:rsidR="00D10C72">
              <w:rPr>
                <w:noProof/>
                <w:webHidden/>
              </w:rPr>
              <w:instrText xml:space="preserve"> PAGEREF _Toc434843235 \h </w:instrText>
            </w:r>
            <w:r w:rsidR="00D10C72">
              <w:rPr>
                <w:noProof/>
                <w:webHidden/>
              </w:rPr>
            </w:r>
            <w:r w:rsidR="00D10C72">
              <w:rPr>
                <w:noProof/>
                <w:webHidden/>
              </w:rPr>
              <w:fldChar w:fldCharType="separate"/>
            </w:r>
            <w:r w:rsidR="00D10C72">
              <w:rPr>
                <w:noProof/>
                <w:webHidden/>
              </w:rPr>
              <w:t>25</w:t>
            </w:r>
            <w:r w:rsidR="00D10C72">
              <w:rPr>
                <w:noProof/>
                <w:webHidden/>
              </w:rPr>
              <w:fldChar w:fldCharType="end"/>
            </w:r>
          </w:hyperlink>
        </w:p>
        <w:p w:rsidR="00912146" w:rsidRPr="003272CE" w:rsidRDefault="008B791E"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34843208"/>
      <w:r w:rsidRPr="0098044C">
        <w:rPr>
          <w:rFonts w:ascii="Times New Roman" w:hAnsi="Times New Roman" w:cs="Times New Roman"/>
        </w:rPr>
        <w:lastRenderedPageBreak/>
        <w:t>МАГИСТРАТУРИ, СТИПЕНДИИ, СТАЖОВЕ</w:t>
      </w:r>
      <w:bookmarkEnd w:id="1"/>
    </w:p>
    <w:p w:rsidR="00262AAC" w:rsidRPr="003005D7" w:rsidRDefault="00262AAC" w:rsidP="00E5338E">
      <w:pPr>
        <w:pStyle w:val="Heading2"/>
        <w:ind w:left="0" w:firstLine="0"/>
        <w:rPr>
          <w:color w:val="333333"/>
          <w:kern w:val="36"/>
        </w:rPr>
      </w:pPr>
      <w:bookmarkStart w:id="2" w:name="_Toc434843209"/>
      <w:r w:rsidRPr="003005D7">
        <w:t>Стипендии от BAYHOST – Център за висше образован</w:t>
      </w:r>
      <w:r w:rsidR="003005D7" w:rsidRPr="003005D7">
        <w:t>ие на университета Регенсбург,</w:t>
      </w:r>
      <w:r w:rsidR="003005D7" w:rsidRPr="003005D7">
        <w:rPr>
          <w:lang w:val="ru-RU"/>
        </w:rPr>
        <w:t xml:space="preserve"> </w:t>
      </w:r>
      <w:r w:rsidRPr="003005D7">
        <w:t>Германия</w:t>
      </w:r>
      <w:bookmarkEnd w:id="2"/>
    </w:p>
    <w:p w:rsidR="00262AAC" w:rsidRPr="003005D7" w:rsidRDefault="00262AAC" w:rsidP="003005D7">
      <w:pPr>
        <w:rPr>
          <w:rFonts w:eastAsia="Times New Roman" w:cs="Times New Roman"/>
          <w:color w:val="000000"/>
          <w:sz w:val="24"/>
          <w:szCs w:val="24"/>
          <w:lang w:eastAsia="bg-BG"/>
        </w:rPr>
      </w:pPr>
      <w:r w:rsidRPr="003005D7">
        <w:rPr>
          <w:rFonts w:eastAsia="Times New Roman" w:cs="Times New Roman"/>
          <w:color w:val="000000"/>
          <w:sz w:val="24"/>
          <w:szCs w:val="24"/>
          <w:lang w:eastAsia="bg-BG"/>
        </w:rPr>
        <w:t>BAYHOST – Център за висше образование за Средна, Източна и Югоизточна Европа на университета Регенсбург, Германия, започва процедура по отпускане на стипендии за чуждестранни студенти.</w:t>
      </w:r>
    </w:p>
    <w:p w:rsidR="00262AAC" w:rsidRPr="003005D7" w:rsidRDefault="00262AAC" w:rsidP="003005D7">
      <w:pPr>
        <w:rPr>
          <w:rFonts w:eastAsia="Times New Roman" w:cs="Times New Roman"/>
          <w:color w:val="000000"/>
          <w:sz w:val="24"/>
          <w:szCs w:val="24"/>
          <w:lang w:eastAsia="bg-BG"/>
        </w:rPr>
      </w:pPr>
      <w:r w:rsidRPr="003005D7">
        <w:rPr>
          <w:rFonts w:eastAsia="Times New Roman" w:cs="Times New Roman"/>
          <w:color w:val="000000"/>
          <w:sz w:val="24"/>
          <w:szCs w:val="24"/>
          <w:lang w:eastAsia="bg-BG"/>
        </w:rPr>
        <w:t xml:space="preserve">Подробна информация за необходимите документи и начина на кандидатстване е публикувана на интернет страницата: </w:t>
      </w:r>
      <w:hyperlink r:id="rId11" w:history="1">
        <w:r w:rsidRPr="003005D7">
          <w:rPr>
            <w:rFonts w:eastAsia="Times New Roman" w:cs="Times New Roman"/>
            <w:color w:val="000000"/>
            <w:sz w:val="24"/>
            <w:szCs w:val="24"/>
            <w:lang w:eastAsia="bg-BG"/>
          </w:rPr>
          <w:t>www.bayhost.de</w:t>
        </w:r>
      </w:hyperlink>
    </w:p>
    <w:p w:rsidR="003005D7" w:rsidRPr="003005D7" w:rsidRDefault="003005D7" w:rsidP="003005D7">
      <w:pPr>
        <w:spacing w:after="360"/>
        <w:rPr>
          <w:rFonts w:eastAsia="Times New Roman" w:cs="Times New Roman"/>
          <w:color w:val="000000"/>
          <w:sz w:val="24"/>
          <w:szCs w:val="24"/>
          <w:lang w:eastAsia="bg-BG"/>
        </w:rPr>
      </w:pPr>
      <w:r w:rsidRPr="003005D7">
        <w:rPr>
          <w:rFonts w:eastAsia="Times New Roman" w:cs="Times New Roman"/>
          <w:b/>
          <w:color w:val="000000"/>
          <w:sz w:val="24"/>
          <w:szCs w:val="24"/>
          <w:lang w:eastAsia="bg-BG"/>
        </w:rPr>
        <w:t>Срокът за подаване на документи е</w:t>
      </w:r>
      <w:r w:rsidRPr="003005D7">
        <w:rPr>
          <w:rFonts w:eastAsia="Times New Roman" w:cs="Times New Roman"/>
          <w:b/>
          <w:bCs/>
          <w:color w:val="000000"/>
          <w:sz w:val="24"/>
          <w:szCs w:val="24"/>
          <w:lang w:eastAsia="bg-BG"/>
        </w:rPr>
        <w:t xml:space="preserve"> 1 декември 2015 г.</w:t>
      </w:r>
    </w:p>
    <w:p w:rsidR="00EE2A31" w:rsidRPr="003005D7" w:rsidRDefault="00A6571F" w:rsidP="00E5338E">
      <w:pPr>
        <w:pStyle w:val="Heading2"/>
        <w:ind w:left="426"/>
      </w:pPr>
      <w:bookmarkStart w:id="3" w:name="_Toc434843210"/>
      <w:r w:rsidRPr="003005D7">
        <w:rPr>
          <w:rStyle w:val="Strong"/>
          <w:b/>
          <w:bCs/>
        </w:rPr>
        <w:t>Jenkins Awards</w:t>
      </w:r>
      <w:bookmarkEnd w:id="3"/>
    </w:p>
    <w:p w:rsidR="003005D7" w:rsidRDefault="00A6571F" w:rsidP="003005D7">
      <w:pPr>
        <w:rPr>
          <w:rFonts w:cs="Times New Roman"/>
          <w:sz w:val="24"/>
          <w:szCs w:val="24"/>
        </w:rPr>
      </w:pPr>
      <w:r w:rsidRPr="003005D7">
        <w:rPr>
          <w:rFonts w:cs="Times New Roman"/>
          <w:sz w:val="24"/>
          <w:szCs w:val="24"/>
        </w:rPr>
        <w:t>Applica</w:t>
      </w:r>
      <w:r w:rsidR="003005D7">
        <w:rPr>
          <w:rFonts w:cs="Times New Roman"/>
          <w:sz w:val="24"/>
          <w:szCs w:val="24"/>
        </w:rPr>
        <w:t xml:space="preserve">tions are now invited from new </w:t>
      </w:r>
      <w:r w:rsidRPr="003005D7">
        <w:rPr>
          <w:rFonts w:cs="Times New Roman"/>
          <w:sz w:val="24"/>
          <w:szCs w:val="24"/>
        </w:rPr>
        <w:t>candidates for t</w:t>
      </w:r>
      <w:r w:rsidR="003005D7">
        <w:rPr>
          <w:rFonts w:cs="Times New Roman"/>
          <w:sz w:val="24"/>
          <w:szCs w:val="24"/>
        </w:rPr>
        <w:t>his prestigious award for the 2</w:t>
      </w:r>
      <w:r w:rsidRPr="003005D7">
        <w:rPr>
          <w:rFonts w:cs="Times New Roman"/>
          <w:sz w:val="24"/>
          <w:szCs w:val="24"/>
        </w:rPr>
        <w:t xml:space="preserve">015-16 Jenkins Scholarships - Please see the official notice of the awards </w:t>
      </w:r>
      <w:hyperlink r:id="rId12" w:tgtFrame="_blank" w:history="1">
        <w:r w:rsidRPr="003005D7">
          <w:rPr>
            <w:rStyle w:val="Strong"/>
            <w:rFonts w:cs="Times New Roman"/>
            <w:bCs w:val="0"/>
            <w:i/>
            <w:iCs/>
            <w:color w:val="0070C0"/>
            <w:sz w:val="24"/>
            <w:szCs w:val="24"/>
            <w:u w:val="single"/>
          </w:rPr>
          <w:t>here</w:t>
        </w:r>
      </w:hyperlink>
      <w:r w:rsidRPr="003005D7">
        <w:rPr>
          <w:rFonts w:cs="Times New Roman"/>
          <w:color w:val="0070C0"/>
          <w:sz w:val="24"/>
          <w:szCs w:val="24"/>
        </w:rPr>
        <w:t>.</w:t>
      </w:r>
      <w:r w:rsidRPr="003005D7">
        <w:rPr>
          <w:rFonts w:cs="Times New Roman"/>
          <w:sz w:val="24"/>
          <w:szCs w:val="24"/>
        </w:rPr>
        <w:t xml:space="preserve"> </w:t>
      </w:r>
    </w:p>
    <w:p w:rsidR="003005D7" w:rsidRDefault="00A6571F" w:rsidP="003005D7">
      <w:pPr>
        <w:rPr>
          <w:rFonts w:cs="Times New Roman"/>
          <w:sz w:val="24"/>
          <w:szCs w:val="24"/>
        </w:rPr>
      </w:pPr>
      <w:r w:rsidRPr="003005D7">
        <w:rPr>
          <w:rFonts w:cs="Times New Roman"/>
          <w:sz w:val="24"/>
          <w:szCs w:val="24"/>
        </w:rPr>
        <w:t xml:space="preserve">Please note applications need to be made direct to Oxford's Graduate </w:t>
      </w:r>
      <w:hyperlink r:id="rId13" w:tgtFrame="_blank" w:history="1">
        <w:r w:rsidRPr="003005D7">
          <w:rPr>
            <w:rStyle w:val="Strong"/>
            <w:rFonts w:cs="Times New Roman"/>
            <w:bCs w:val="0"/>
            <w:i/>
            <w:iCs/>
            <w:color w:val="0070C0"/>
            <w:sz w:val="24"/>
            <w:szCs w:val="24"/>
            <w:u w:val="single"/>
          </w:rPr>
          <w:t>Funding and Admissions office</w:t>
        </w:r>
      </w:hyperlink>
      <w:r w:rsidRPr="003005D7">
        <w:rPr>
          <w:rFonts w:cs="Times New Roman"/>
          <w:color w:val="0070C0"/>
          <w:sz w:val="24"/>
          <w:szCs w:val="24"/>
        </w:rPr>
        <w:t>,</w:t>
      </w:r>
      <w:r w:rsidRPr="003005D7">
        <w:rPr>
          <w:rFonts w:cs="Times New Roman"/>
          <w:sz w:val="24"/>
          <w:szCs w:val="24"/>
        </w:rPr>
        <w:t xml:space="preserve"> </w:t>
      </w:r>
      <w:r w:rsidRPr="00821810">
        <w:rPr>
          <w:rFonts w:cs="Times New Roman"/>
          <w:b/>
          <w:sz w:val="24"/>
          <w:szCs w:val="24"/>
        </w:rPr>
        <w:t>before the official closing date around late January 2016</w:t>
      </w:r>
      <w:r w:rsidRPr="003005D7">
        <w:rPr>
          <w:rFonts w:cs="Times New Roman"/>
          <w:sz w:val="24"/>
          <w:szCs w:val="24"/>
        </w:rPr>
        <w:t xml:space="preserve">. More than 60 awards - each worth more than €17,000 - have already been made since the first award in 2004. </w:t>
      </w:r>
    </w:p>
    <w:p w:rsidR="003005D7" w:rsidRDefault="00A6571F" w:rsidP="003005D7">
      <w:pPr>
        <w:rPr>
          <w:rFonts w:cs="Times New Roman"/>
          <w:sz w:val="24"/>
          <w:szCs w:val="24"/>
        </w:rPr>
      </w:pPr>
      <w:r w:rsidRPr="003005D7">
        <w:rPr>
          <w:rFonts w:cs="Times New Roman"/>
          <w:sz w:val="24"/>
          <w:szCs w:val="24"/>
        </w:rPr>
        <w:t xml:space="preserve">This scholarship scheme honours the former President of the European Commission and Chancellor of the University of Oxford, Lord (Roy) Jenkins, who was involved in supporting the founding of the Europaeum association in the early 1990s. </w:t>
      </w:r>
    </w:p>
    <w:p w:rsidR="00EE2A31" w:rsidRPr="003005D7" w:rsidRDefault="00A6571F" w:rsidP="003005D7">
      <w:pPr>
        <w:spacing w:after="360"/>
        <w:rPr>
          <w:rFonts w:cs="Times New Roman"/>
          <w:sz w:val="24"/>
          <w:szCs w:val="24"/>
          <w:lang w:val="en-US"/>
        </w:rPr>
      </w:pPr>
      <w:r w:rsidRPr="003005D7">
        <w:rPr>
          <w:rFonts w:cs="Times New Roman"/>
          <w:sz w:val="24"/>
          <w:szCs w:val="24"/>
        </w:rPr>
        <w:t>Every year scholarships are awarded to the best applicants who wish to study for degrees in Humanities or Social Sciences, subjects close to Lord Jenkins own interests, at Europaeum-linked partner universities</w:t>
      </w:r>
      <w:r w:rsidR="003005D7">
        <w:rPr>
          <w:rFonts w:cs="Times New Roman"/>
          <w:sz w:val="24"/>
          <w:szCs w:val="24"/>
          <w:lang w:val="en-US"/>
        </w:rPr>
        <w:t>.</w:t>
      </w:r>
    </w:p>
    <w:p w:rsidR="00C03162" w:rsidRPr="003005D7" w:rsidRDefault="00C03162" w:rsidP="00E5338E">
      <w:pPr>
        <w:pStyle w:val="Heading2"/>
        <w:ind w:left="426" w:hanging="426"/>
        <w:rPr>
          <w:rFonts w:eastAsia="Times New Roman"/>
          <w:lang w:eastAsia="bg-BG"/>
        </w:rPr>
      </w:pPr>
      <w:bookmarkStart w:id="4" w:name="_Toc434843211"/>
      <w:r w:rsidRPr="003005D7">
        <w:rPr>
          <w:rFonts w:eastAsia="Times New Roman"/>
          <w:lang w:eastAsia="bg-BG"/>
        </w:rPr>
        <w:t>Europaeum Internships</w:t>
      </w:r>
      <w:bookmarkStart w:id="5" w:name="scholarships1"/>
      <w:bookmarkEnd w:id="4"/>
      <w:bookmarkEnd w:id="5"/>
      <w:r w:rsidRPr="003005D7">
        <w:rPr>
          <w:rFonts w:eastAsia="Times New Roman"/>
          <w:lang w:eastAsia="bg-BG"/>
        </w:rPr>
        <w:t xml:space="preserve"> </w:t>
      </w:r>
    </w:p>
    <w:p w:rsidR="003005D7" w:rsidRDefault="00C03162" w:rsidP="003005D7">
      <w:pPr>
        <w:rPr>
          <w:rFonts w:cs="Times New Roman"/>
          <w:sz w:val="24"/>
          <w:szCs w:val="24"/>
          <w:lang w:val="en-US" w:eastAsia="bg-BG"/>
        </w:rPr>
      </w:pPr>
      <w:r w:rsidRPr="003005D7">
        <w:rPr>
          <w:rFonts w:cs="Times New Roman"/>
          <w:sz w:val="24"/>
          <w:szCs w:val="24"/>
          <w:lang w:eastAsia="bg-BG"/>
        </w:rPr>
        <w:t xml:space="preserve">The Europaeum is looking for new interns from the new year. Internships for graduate students are now widely recognised as a key ingredient for students entering the job market, according to articles in the University World News. </w:t>
      </w:r>
    </w:p>
    <w:p w:rsidR="003005D7" w:rsidRDefault="00C03162" w:rsidP="003005D7">
      <w:pPr>
        <w:rPr>
          <w:rFonts w:cs="Times New Roman"/>
          <w:sz w:val="24"/>
          <w:szCs w:val="24"/>
          <w:lang w:val="en-US" w:eastAsia="bg-BG"/>
        </w:rPr>
      </w:pPr>
      <w:r w:rsidRPr="003005D7">
        <w:rPr>
          <w:rFonts w:cs="Times New Roman"/>
          <w:sz w:val="24"/>
          <w:szCs w:val="24"/>
          <w:lang w:eastAsia="bg-BG"/>
        </w:rPr>
        <w:t xml:space="preserve">The Europaeum has proudly offered lively supported internships to graduate students, doctoral candidates and post-doctoral scholars from Europaeum universities for many years now. We are committed to providing engaging and fruitful work experience - with opportunities to pursue private research in Oxford libraries, attend select lectures, and travel in the UK. In this way, we seek to extend the mission of the Europaeum to build European leadership, foster diversity and provide opportunities to supplement research and background education. </w:t>
      </w:r>
    </w:p>
    <w:p w:rsidR="00821810" w:rsidRDefault="00C03162" w:rsidP="003D15CF">
      <w:pPr>
        <w:spacing w:after="120"/>
        <w:rPr>
          <w:rFonts w:cs="Times New Roman"/>
          <w:sz w:val="24"/>
          <w:szCs w:val="24"/>
          <w:lang w:val="ru-RU"/>
        </w:rPr>
      </w:pPr>
      <w:r w:rsidRPr="003005D7">
        <w:rPr>
          <w:rFonts w:cs="Times New Roman"/>
          <w:sz w:val="24"/>
          <w:szCs w:val="24"/>
          <w:lang w:eastAsia="bg-BG"/>
        </w:rPr>
        <w:lastRenderedPageBreak/>
        <w:t>We offer internships for two to three months, and each intern will be asked to support general office work, work on current events and will be given a relevant research project to work on and help to develop We will help in finding housing and we provide support to cover all their local costs, as part of a package including food and local travel. If you know anyone who might be interested, please ask them to forward a CV and covering letter at once, including details of two referees (preferably one academic and one professional) to the Europaeum office.</w:t>
      </w:r>
      <w:r w:rsidR="000A3F40" w:rsidRPr="003005D7">
        <w:rPr>
          <w:rFonts w:cs="Times New Roman"/>
          <w:sz w:val="24"/>
          <w:szCs w:val="24"/>
          <w:lang w:val="en-US" w:eastAsia="bg-BG"/>
        </w:rPr>
        <w:t>(</w:t>
      </w:r>
      <w:hyperlink r:id="rId14" w:tooltip="Email the Europaeum" w:history="1">
        <w:r w:rsidR="000A3F40" w:rsidRPr="003005D7">
          <w:rPr>
            <w:rFonts w:cs="Times New Roman"/>
            <w:color w:val="0070C0"/>
            <w:sz w:val="24"/>
            <w:szCs w:val="24"/>
            <w:lang w:val="en"/>
          </w:rPr>
          <w:t>euroinfo</w:t>
        </w:r>
        <w:r w:rsidR="000A3F40" w:rsidRPr="003005D7">
          <w:rPr>
            <w:rFonts w:cs="Times New Roman"/>
            <w:color w:val="0070C0"/>
            <w:sz w:val="24"/>
            <w:szCs w:val="24"/>
            <w:lang w:val="ru-RU"/>
          </w:rPr>
          <w:t>@</w:t>
        </w:r>
        <w:r w:rsidR="000A3F40" w:rsidRPr="003005D7">
          <w:rPr>
            <w:rFonts w:cs="Times New Roman"/>
            <w:color w:val="0070C0"/>
            <w:sz w:val="24"/>
            <w:szCs w:val="24"/>
            <w:lang w:val="en"/>
          </w:rPr>
          <w:t>europaeum</w:t>
        </w:r>
        <w:r w:rsidR="000A3F40" w:rsidRPr="003005D7">
          <w:rPr>
            <w:rFonts w:cs="Times New Roman"/>
            <w:color w:val="0070C0"/>
            <w:sz w:val="24"/>
            <w:szCs w:val="24"/>
            <w:lang w:val="ru-RU"/>
          </w:rPr>
          <w:t>.</w:t>
        </w:r>
        <w:r w:rsidR="000A3F40" w:rsidRPr="003005D7">
          <w:rPr>
            <w:rFonts w:cs="Times New Roman"/>
            <w:color w:val="0070C0"/>
            <w:sz w:val="24"/>
            <w:szCs w:val="24"/>
            <w:lang w:val="en"/>
          </w:rPr>
          <w:t>ox</w:t>
        </w:r>
        <w:r w:rsidR="000A3F40" w:rsidRPr="003005D7">
          <w:rPr>
            <w:rFonts w:cs="Times New Roman"/>
            <w:color w:val="0070C0"/>
            <w:sz w:val="24"/>
            <w:szCs w:val="24"/>
            <w:lang w:val="ru-RU"/>
          </w:rPr>
          <w:t>.</w:t>
        </w:r>
        <w:r w:rsidR="000A3F40" w:rsidRPr="003005D7">
          <w:rPr>
            <w:rFonts w:cs="Times New Roman"/>
            <w:color w:val="0070C0"/>
            <w:sz w:val="24"/>
            <w:szCs w:val="24"/>
            <w:lang w:val="en"/>
          </w:rPr>
          <w:t>ac</w:t>
        </w:r>
        <w:r w:rsidR="000A3F40" w:rsidRPr="003005D7">
          <w:rPr>
            <w:rFonts w:cs="Times New Roman"/>
            <w:color w:val="0070C0"/>
            <w:sz w:val="24"/>
            <w:szCs w:val="24"/>
            <w:lang w:val="ru-RU"/>
          </w:rPr>
          <w:t>.</w:t>
        </w:r>
        <w:r w:rsidR="000A3F40" w:rsidRPr="003005D7">
          <w:rPr>
            <w:rFonts w:cs="Times New Roman"/>
            <w:color w:val="0070C0"/>
            <w:sz w:val="24"/>
            <w:szCs w:val="24"/>
            <w:lang w:val="en"/>
          </w:rPr>
          <w:t>uk</w:t>
        </w:r>
      </w:hyperlink>
      <w:r w:rsidR="000A3F40" w:rsidRPr="003005D7">
        <w:rPr>
          <w:rFonts w:cs="Times New Roman"/>
          <w:sz w:val="24"/>
          <w:szCs w:val="24"/>
          <w:lang w:val="ru-RU"/>
        </w:rPr>
        <w:t>)</w:t>
      </w:r>
    </w:p>
    <w:p w:rsidR="003D15CF" w:rsidRDefault="003D15CF" w:rsidP="003D15CF">
      <w:pPr>
        <w:spacing w:after="360"/>
        <w:rPr>
          <w:rFonts w:cs="Times New Roman"/>
          <w:b/>
          <w:sz w:val="24"/>
          <w:szCs w:val="24"/>
        </w:rPr>
      </w:pPr>
      <w:r w:rsidRPr="003D15CF">
        <w:rPr>
          <w:rFonts w:cs="Times New Roman"/>
          <w:b/>
          <w:sz w:val="24"/>
          <w:szCs w:val="24"/>
          <w:lang w:val="en-US"/>
        </w:rPr>
        <w:t>Deadline: not specified</w:t>
      </w:r>
    </w:p>
    <w:p w:rsidR="00B17691" w:rsidRDefault="00B17691" w:rsidP="00606C5E">
      <w:pPr>
        <w:pStyle w:val="Heading2"/>
        <w:ind w:left="426"/>
      </w:pPr>
      <w:bookmarkStart w:id="6" w:name="_Toc434843212"/>
      <w:r>
        <w:t>Стипендии на френското правителство чрез Френския институт в България</w:t>
      </w:r>
      <w:bookmarkEnd w:id="6"/>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Представени са стипендии за обучение, отпускани от френското правителство по обща процедура и извън конкретно договорени проекти.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Политика за отпускане на стипендиите</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Стипендиите на френското правителство (BGF), се отпускат всяка година от Френския институт в България, който е изградил система от правила, валидни за всички стипендианти. Подборът на кандидатите е подчинен на приоритети, определени по взаимно съгласие от комисия, съставена от френски и български специалисти. Решението на комисията е нейно суверенно право.</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Стипендиите на френското правителство се отпускат за нива </w:t>
      </w:r>
      <w:r w:rsidRPr="00B17691">
        <w:rPr>
          <w:rFonts w:eastAsia="Times New Roman" w:cs="Times New Roman"/>
          <w:b/>
          <w:bCs/>
          <w:color w:val="454545"/>
          <w:sz w:val="24"/>
          <w:szCs w:val="24"/>
          <w:lang w:eastAsia="bg-BG"/>
        </w:rPr>
        <w:t>магистратура (M2),</w:t>
      </w:r>
      <w:r w:rsidRPr="00B17691">
        <w:rPr>
          <w:rFonts w:eastAsia="Times New Roman" w:cs="Times New Roman"/>
          <w:color w:val="454545"/>
          <w:sz w:val="24"/>
          <w:szCs w:val="24"/>
          <w:lang w:eastAsia="bg-BG"/>
        </w:rPr>
        <w:t xml:space="preserve"> </w:t>
      </w:r>
      <w:r w:rsidRPr="00B17691">
        <w:rPr>
          <w:rFonts w:eastAsia="Times New Roman" w:cs="Times New Roman"/>
          <w:b/>
          <w:bCs/>
          <w:color w:val="454545"/>
          <w:sz w:val="24"/>
          <w:szCs w:val="24"/>
          <w:lang w:eastAsia="bg-BG"/>
        </w:rPr>
        <w:t>докторантура под двойно научно ръководство</w:t>
      </w:r>
      <w:r w:rsidRPr="00B17691">
        <w:rPr>
          <w:rFonts w:eastAsia="Times New Roman" w:cs="Times New Roman"/>
          <w:color w:val="454545"/>
          <w:sz w:val="24"/>
          <w:szCs w:val="24"/>
          <w:lang w:eastAsia="bg-BG"/>
        </w:rPr>
        <w:t xml:space="preserve"> (cotutelle) както и за </w:t>
      </w:r>
      <w:r w:rsidRPr="00B17691">
        <w:rPr>
          <w:rFonts w:eastAsia="Times New Roman" w:cs="Times New Roman"/>
          <w:b/>
          <w:bCs/>
          <w:color w:val="454545"/>
          <w:sz w:val="24"/>
          <w:szCs w:val="24"/>
          <w:lang w:eastAsia="bg-BG"/>
        </w:rPr>
        <w:t>краткосрочен престой за научноизследователска дейност</w:t>
      </w:r>
      <w:r w:rsidRPr="00B17691">
        <w:rPr>
          <w:rFonts w:eastAsia="Times New Roman" w:cs="Times New Roman"/>
          <w:color w:val="454545"/>
          <w:sz w:val="24"/>
          <w:szCs w:val="24"/>
          <w:lang w:eastAsia="bg-BG"/>
        </w:rPr>
        <w:t xml:space="preserve"> на докторанти, зачислени в България  или млади научни работници, членове на български научни екипи, в области избрани от самите кандидати.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 xml:space="preserve">Магистратура 2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Стипендията не може да бъде продължавана или подновявана.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За </w:t>
      </w:r>
      <w:r w:rsidRPr="00B17691">
        <w:rPr>
          <w:rFonts w:eastAsia="Times New Roman" w:cs="Times New Roman"/>
          <w:b/>
          <w:bCs/>
          <w:color w:val="454545"/>
          <w:sz w:val="24"/>
          <w:szCs w:val="24"/>
          <w:lang w:eastAsia="bg-BG"/>
        </w:rPr>
        <w:t xml:space="preserve">магистратури с професионална насоченост, </w:t>
      </w:r>
      <w:r w:rsidRPr="00B17691">
        <w:rPr>
          <w:rFonts w:eastAsia="Times New Roman" w:cs="Times New Roman"/>
          <w:color w:val="454545"/>
          <w:sz w:val="24"/>
          <w:szCs w:val="24"/>
          <w:lang w:eastAsia="bg-BG"/>
        </w:rPr>
        <w:t xml:space="preserve">стипендията покрива периода на обучение и задължителен стаж (3 месеца в най-общия случай) и се отпуска максимално за 12 месеца. При удължаване на престоя, автоматично отпада статута на студента като стипендиант на френското правителство и той задължително сключва нова осигуровка във Франция.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 магистратури, без включен задължителен стаж (</w:t>
      </w:r>
      <w:r w:rsidRPr="00B17691">
        <w:rPr>
          <w:rFonts w:eastAsia="Times New Roman" w:cs="Times New Roman"/>
          <w:b/>
          <w:bCs/>
          <w:color w:val="454545"/>
          <w:sz w:val="24"/>
          <w:szCs w:val="24"/>
          <w:lang w:eastAsia="bg-BG"/>
        </w:rPr>
        <w:t>магистратури с научна насоченост</w:t>
      </w:r>
      <w:r w:rsidRPr="00B17691">
        <w:rPr>
          <w:rFonts w:eastAsia="Times New Roman" w:cs="Times New Roman"/>
          <w:color w:val="454545"/>
          <w:sz w:val="24"/>
          <w:szCs w:val="24"/>
          <w:lang w:eastAsia="bg-BG"/>
        </w:rPr>
        <w:t>)</w:t>
      </w:r>
      <w:r w:rsidRPr="00B17691">
        <w:rPr>
          <w:rFonts w:eastAsia="Times New Roman" w:cs="Times New Roman"/>
          <w:b/>
          <w:bCs/>
          <w:color w:val="454545"/>
          <w:sz w:val="24"/>
          <w:szCs w:val="24"/>
          <w:lang w:eastAsia="bg-BG"/>
        </w:rPr>
        <w:t> </w:t>
      </w:r>
      <w:r w:rsidRPr="00B17691">
        <w:rPr>
          <w:rFonts w:eastAsia="Times New Roman" w:cs="Times New Roman"/>
          <w:color w:val="454545"/>
          <w:sz w:val="24"/>
          <w:szCs w:val="24"/>
          <w:lang w:eastAsia="bg-BG"/>
        </w:rPr>
        <w:t xml:space="preserve">отпуснатата стипендията е с продължителност 10 месеца. Студентите завършили такава магистратура и желаещи да запишат докторантура под двойно научно ръководство, могат отново да кандидатстват за стипендия, след изтичане на 3 години от получаването на предходната стипендия.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Програма Коперник (Post Master</w:t>
      </w:r>
      <w:r w:rsidRPr="00B17691">
        <w:rPr>
          <w:rFonts w:eastAsia="Times New Roman" w:cs="Times New Roman"/>
          <w:color w:val="454545"/>
          <w:sz w:val="24"/>
          <w:szCs w:val="24"/>
          <w:lang w:eastAsia="bg-BG"/>
        </w:rPr>
        <w:t>)</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Специализирана пост магистърска подготовка в областта на мениджмънта, програмата Коперник е насочена към  икономисти, инженери и юристи с придобита степен магистър, франкофони, на възраст под 30 години в момента на подаване на документите, които не са </w:t>
      </w:r>
      <w:r w:rsidRPr="00B17691">
        <w:rPr>
          <w:rFonts w:eastAsia="Times New Roman" w:cs="Times New Roman"/>
          <w:color w:val="454545"/>
          <w:sz w:val="24"/>
          <w:szCs w:val="24"/>
          <w:lang w:eastAsia="bg-BG"/>
        </w:rPr>
        <w:lastRenderedPageBreak/>
        <w:t>били стипендианти на френското правителство. Кандидатите с известен професионален опит са с предимство.</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Стипендията е с продължителност 12 месеца и не може да бъде продължавана или подновявана. При удължаване на престоя, което автоматично премахва статута на стипендиант на френското правителство, студентът задължително сключва нова осигуровка във Франция.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Докторантура под двойно научно ръководство (cotutelle de thèse)</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Стипендията не може да бъде продължавана или подновявана. Тя покрива 3 престоя във Франция, всеки с продължителност от 4 до 5 месеца, предварително уточнени в сключената конвенция между българския и френски университет. Защитата на докторската дисертация може да се състои, ако докторантът е редовно записан в съответното учебно заведение.</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Програма « Мобилност на млади научни работници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Френският институт в България предоставя стипендии за краткосрочен престой на докторанти и млади научни работници ( до 35 години), от всички области на знанието, с цел стимулиране на тяхната мобилност. Тези стипендии позволяват престой от 1 до 2 месеца в лаборатория или научен екип във Франция</w:t>
      </w:r>
      <w:r w:rsidRPr="00B17691">
        <w:rPr>
          <w:rFonts w:eastAsia="Times New Roman" w:cs="Times New Roman"/>
          <w:b/>
          <w:bCs/>
          <w:color w:val="454545"/>
          <w:sz w:val="24"/>
          <w:szCs w:val="24"/>
          <w:lang w:eastAsia="bg-BG"/>
        </w:rPr>
        <w:t xml:space="preserve">. </w:t>
      </w:r>
      <w:r w:rsidRPr="00B17691">
        <w:rPr>
          <w:rFonts w:eastAsia="Times New Roman" w:cs="Times New Roman"/>
          <w:color w:val="454545"/>
          <w:sz w:val="24"/>
          <w:szCs w:val="24"/>
          <w:lang w:eastAsia="bg-BG"/>
        </w:rPr>
        <w:t>Кандидатури, в рамките на вече съществуващи партньорства са приоритетни.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Условия за отпускане на стипендия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Стипендиите на френското правителство се предоставят на кандидати, които отговарят на следните условия:</w:t>
      </w:r>
    </w:p>
    <w:p w:rsidR="00B17691" w:rsidRPr="00B17691" w:rsidRDefault="00B17691" w:rsidP="00686707">
      <w:pPr>
        <w:numPr>
          <w:ilvl w:val="0"/>
          <w:numId w:val="1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да са български граждани или постоянно пребиваващи в България от 3 години</w:t>
      </w:r>
      <w:r w:rsidR="00606C5E" w:rsidRPr="00606C5E">
        <w:rPr>
          <w:rFonts w:eastAsia="Times New Roman" w:cs="Times New Roman"/>
          <w:color w:val="454545"/>
          <w:sz w:val="24"/>
          <w:szCs w:val="24"/>
          <w:lang w:val="ru-RU" w:eastAsia="bg-BG"/>
        </w:rPr>
        <w:t>;</w:t>
      </w:r>
    </w:p>
    <w:p w:rsidR="00B17691" w:rsidRPr="00B17691" w:rsidRDefault="00606C5E" w:rsidP="00686707">
      <w:pPr>
        <w:numPr>
          <w:ilvl w:val="0"/>
          <w:numId w:val="15"/>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color w:val="454545"/>
          <w:sz w:val="24"/>
          <w:szCs w:val="24"/>
          <w:lang w:eastAsia="bg-BG"/>
        </w:rPr>
        <w:t>възраст</w:t>
      </w:r>
      <w:r w:rsidR="00B17691" w:rsidRPr="00B17691">
        <w:rPr>
          <w:rFonts w:eastAsia="Times New Roman" w:cs="Times New Roman"/>
          <w:color w:val="454545"/>
          <w:sz w:val="24"/>
          <w:szCs w:val="24"/>
          <w:lang w:eastAsia="bg-BG"/>
        </w:rPr>
        <w:t>:  30 години за ниво магистратура (master 2)</w:t>
      </w:r>
      <w:r w:rsidRPr="00606C5E">
        <w:rPr>
          <w:rFonts w:eastAsia="Times New Roman" w:cs="Times New Roman"/>
          <w:color w:val="454545"/>
          <w:sz w:val="24"/>
          <w:szCs w:val="24"/>
          <w:lang w:val="ru-RU" w:eastAsia="bg-BG"/>
        </w:rPr>
        <w:t>;</w:t>
      </w:r>
    </w:p>
    <w:p w:rsidR="00B17691" w:rsidRPr="00B17691" w:rsidRDefault="00606C5E" w:rsidP="00686707">
      <w:pPr>
        <w:numPr>
          <w:ilvl w:val="0"/>
          <w:numId w:val="15"/>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color w:val="454545"/>
          <w:sz w:val="24"/>
          <w:szCs w:val="24"/>
          <w:lang w:eastAsia="bg-BG"/>
        </w:rPr>
        <w:t>възраст</w:t>
      </w:r>
      <w:r w:rsidR="00B17691" w:rsidRPr="00B17691">
        <w:rPr>
          <w:rFonts w:eastAsia="Times New Roman" w:cs="Times New Roman"/>
          <w:color w:val="454545"/>
          <w:sz w:val="24"/>
          <w:szCs w:val="24"/>
          <w:lang w:eastAsia="bg-BG"/>
        </w:rPr>
        <w:t>:  35 години за докторантура под двойно научно ръководство и за престои в рамките на програмата за мобилност на докто</w:t>
      </w:r>
      <w:r>
        <w:rPr>
          <w:rFonts w:eastAsia="Times New Roman" w:cs="Times New Roman"/>
          <w:color w:val="454545"/>
          <w:sz w:val="24"/>
          <w:szCs w:val="24"/>
          <w:lang w:eastAsia="bg-BG"/>
        </w:rPr>
        <w:t>ранти и млади научни работници</w:t>
      </w:r>
      <w:r w:rsidRPr="00606C5E">
        <w:rPr>
          <w:rFonts w:eastAsia="Times New Roman" w:cs="Times New Roman"/>
          <w:color w:val="454545"/>
          <w:sz w:val="24"/>
          <w:szCs w:val="24"/>
          <w:lang w:val="ru-RU" w:eastAsia="bg-BG"/>
        </w:rPr>
        <w:t>;</w:t>
      </w:r>
    </w:p>
    <w:p w:rsidR="00606C5E" w:rsidRDefault="00B17691" w:rsidP="00686707">
      <w:pPr>
        <w:numPr>
          <w:ilvl w:val="0"/>
          <w:numId w:val="1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да са редовно записани в българско висше учебно заведение или да притежават българска диплома бакалавър или магистър</w:t>
      </w:r>
      <w:r w:rsidR="00606C5E" w:rsidRPr="00606C5E">
        <w:rPr>
          <w:rFonts w:eastAsia="Times New Roman" w:cs="Times New Roman"/>
          <w:color w:val="454545"/>
          <w:sz w:val="24"/>
          <w:szCs w:val="24"/>
          <w:lang w:val="ru-RU" w:eastAsia="bg-BG"/>
        </w:rPr>
        <w:t>;</w:t>
      </w:r>
    </w:p>
    <w:p w:rsidR="00B17691" w:rsidRPr="00B17691" w:rsidRDefault="00B17691" w:rsidP="00606C5E">
      <w:pPr>
        <w:spacing w:before="100" w:beforeAutospacing="1" w:after="100" w:afterAutospacing="1" w:line="240" w:lineRule="auto"/>
        <w:rPr>
          <w:rFonts w:eastAsia="Times New Roman" w:cs="Times New Roman"/>
          <w:b/>
          <w:i/>
          <w:color w:val="454545"/>
          <w:sz w:val="24"/>
          <w:szCs w:val="24"/>
          <w:lang w:eastAsia="bg-BG"/>
        </w:rPr>
      </w:pPr>
      <w:r w:rsidRPr="00B17691">
        <w:rPr>
          <w:rFonts w:eastAsia="Times New Roman" w:cs="Times New Roman"/>
          <w:b/>
          <w:i/>
          <w:color w:val="454545"/>
          <w:sz w:val="24"/>
          <w:szCs w:val="24"/>
          <w:lang w:eastAsia="bg-BG"/>
        </w:rPr>
        <w:t>Внимание</w:t>
      </w:r>
      <w:r w:rsidR="00606C5E">
        <w:rPr>
          <w:rFonts w:eastAsia="Times New Roman" w:cs="Times New Roman"/>
          <w:b/>
          <w:i/>
          <w:color w:val="454545"/>
          <w:sz w:val="24"/>
          <w:szCs w:val="24"/>
          <w:lang w:eastAsia="bg-BG"/>
        </w:rPr>
        <w:t>!</w:t>
      </w:r>
      <w:r w:rsidR="00606C5E" w:rsidRPr="00606C5E">
        <w:rPr>
          <w:rFonts w:eastAsia="Times New Roman" w:cs="Times New Roman"/>
          <w:b/>
          <w:i/>
          <w:color w:val="454545"/>
          <w:sz w:val="24"/>
          <w:szCs w:val="24"/>
          <w:lang w:val="ru-RU" w:eastAsia="bg-BG"/>
        </w:rPr>
        <w:t xml:space="preserve">: </w:t>
      </w:r>
      <w:r w:rsidR="00606C5E" w:rsidRPr="00606C5E">
        <w:rPr>
          <w:rFonts w:eastAsia="Times New Roman" w:cs="Times New Roman"/>
          <w:b/>
          <w:i/>
          <w:color w:val="454545"/>
          <w:sz w:val="24"/>
          <w:szCs w:val="24"/>
          <w:lang w:eastAsia="bg-BG"/>
        </w:rPr>
        <w:t>С</w:t>
      </w:r>
      <w:r w:rsidRPr="00B17691">
        <w:rPr>
          <w:rFonts w:eastAsia="Times New Roman" w:cs="Times New Roman"/>
          <w:b/>
          <w:i/>
          <w:color w:val="454545"/>
          <w:sz w:val="24"/>
          <w:szCs w:val="24"/>
          <w:lang w:eastAsia="bg-BG"/>
        </w:rPr>
        <w:t>типендиите на френското правителство не</w:t>
      </w:r>
      <w:r w:rsidR="00606C5E" w:rsidRPr="00606C5E">
        <w:rPr>
          <w:rFonts w:eastAsia="Times New Roman" w:cs="Times New Roman"/>
          <w:b/>
          <w:i/>
          <w:color w:val="454545"/>
          <w:sz w:val="24"/>
          <w:szCs w:val="24"/>
          <w:lang w:eastAsia="bg-BG"/>
        </w:rPr>
        <w:t xml:space="preserve"> се </w:t>
      </w:r>
      <w:r w:rsidRPr="00B17691">
        <w:rPr>
          <w:rFonts w:eastAsia="Times New Roman" w:cs="Times New Roman"/>
          <w:b/>
          <w:i/>
          <w:color w:val="454545"/>
          <w:sz w:val="24"/>
          <w:szCs w:val="24"/>
          <w:lang w:eastAsia="bg-BG"/>
        </w:rPr>
        <w:t>предоставят на студенти</w:t>
      </w:r>
      <w:r w:rsidR="00606C5E" w:rsidRPr="00606C5E">
        <w:rPr>
          <w:rFonts w:eastAsia="Times New Roman" w:cs="Times New Roman"/>
          <w:b/>
          <w:i/>
          <w:color w:val="454545"/>
          <w:sz w:val="24"/>
          <w:szCs w:val="24"/>
          <w:lang w:eastAsia="bg-BG"/>
        </w:rPr>
        <w:t>,</w:t>
      </w:r>
      <w:r w:rsidRPr="00B17691">
        <w:rPr>
          <w:rFonts w:eastAsia="Times New Roman" w:cs="Times New Roman"/>
          <w:b/>
          <w:i/>
          <w:color w:val="454545"/>
          <w:sz w:val="24"/>
          <w:szCs w:val="24"/>
          <w:lang w:eastAsia="bg-BG"/>
        </w:rPr>
        <w:t xml:space="preserve"> записан</w:t>
      </w:r>
      <w:r w:rsidR="00606C5E" w:rsidRPr="00606C5E">
        <w:rPr>
          <w:rFonts w:eastAsia="Times New Roman" w:cs="Times New Roman"/>
          <w:b/>
          <w:i/>
          <w:color w:val="454545"/>
          <w:sz w:val="24"/>
          <w:szCs w:val="24"/>
          <w:lang w:eastAsia="bg-BG"/>
        </w:rPr>
        <w:t xml:space="preserve">и във френски учебни заведения </w:t>
      </w:r>
      <w:r w:rsidRPr="00B17691">
        <w:rPr>
          <w:rFonts w:eastAsia="Times New Roman" w:cs="Times New Roman"/>
          <w:b/>
          <w:i/>
          <w:color w:val="454545"/>
          <w:sz w:val="24"/>
          <w:szCs w:val="24"/>
          <w:lang w:eastAsia="bg-BG"/>
        </w:rPr>
        <w:t>към момента на кандидатстването.</w:t>
      </w:r>
    </w:p>
    <w:p w:rsidR="00B17691" w:rsidRPr="00B17691" w:rsidRDefault="00B17691" w:rsidP="00686707">
      <w:pPr>
        <w:numPr>
          <w:ilvl w:val="0"/>
          <w:numId w:val="16"/>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да не са били стипендианти на френското правит</w:t>
      </w:r>
      <w:r w:rsidR="00606C5E">
        <w:rPr>
          <w:rFonts w:eastAsia="Times New Roman" w:cs="Times New Roman"/>
          <w:color w:val="454545"/>
          <w:sz w:val="24"/>
          <w:szCs w:val="24"/>
          <w:lang w:eastAsia="bg-BG"/>
        </w:rPr>
        <w:t>елство през последните 3 години;</w:t>
      </w:r>
    </w:p>
    <w:p w:rsidR="00B17691" w:rsidRPr="00B17691" w:rsidRDefault="00B17691" w:rsidP="00686707">
      <w:pPr>
        <w:numPr>
          <w:ilvl w:val="0"/>
          <w:numId w:val="16"/>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ниво на френски език съответстващо на изискванията на учебното заведение</w:t>
      </w:r>
      <w:r w:rsidR="00606C5E">
        <w:rPr>
          <w:rFonts w:eastAsia="Times New Roman" w:cs="Times New Roman"/>
          <w:color w:val="454545"/>
          <w:sz w:val="24"/>
          <w:szCs w:val="24"/>
          <w:lang w:eastAsia="bg-BG"/>
        </w:rPr>
        <w:t>.</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Кандидатстване за стипендия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Досието за кандидатстване се подава в Отдела за стипендии във Френския институт в България  и трябва да съдържат следните документи, преведени и легализирани :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 ниво</w:t>
      </w:r>
      <w:r w:rsidRPr="00B17691">
        <w:rPr>
          <w:rFonts w:eastAsia="Times New Roman" w:cs="Times New Roman"/>
          <w:b/>
          <w:bCs/>
          <w:i/>
          <w:iCs/>
          <w:color w:val="454545"/>
          <w:sz w:val="24"/>
          <w:szCs w:val="24"/>
          <w:lang w:eastAsia="bg-BG"/>
        </w:rPr>
        <w:t xml:space="preserve"> </w:t>
      </w:r>
      <w:r w:rsidRPr="00B17691">
        <w:rPr>
          <w:rFonts w:eastAsia="Times New Roman" w:cs="Times New Roman"/>
          <w:b/>
          <w:bCs/>
          <w:color w:val="454545"/>
          <w:sz w:val="24"/>
          <w:szCs w:val="24"/>
          <w:lang w:eastAsia="bg-BG"/>
        </w:rPr>
        <w:t>Mагистратура 2 :</w:t>
      </w:r>
    </w:p>
    <w:p w:rsidR="00B17691" w:rsidRPr="00B17691" w:rsidRDefault="009227E9"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hyperlink r:id="rId15" w:history="1">
        <w:r w:rsidR="00B17691" w:rsidRPr="00B17691">
          <w:rPr>
            <w:rFonts w:eastAsia="Times New Roman" w:cs="Times New Roman"/>
            <w:b/>
            <w:bCs/>
            <w:color w:val="0000FF"/>
            <w:sz w:val="24"/>
            <w:szCs w:val="24"/>
            <w:u w:val="single"/>
            <w:lang w:eastAsia="bg-BG"/>
          </w:rPr>
          <w:t xml:space="preserve">формуляр </w:t>
        </w:r>
      </w:hyperlink>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снимка, залепена върху формуляра</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lastRenderedPageBreak/>
        <w:t xml:space="preserve">CV </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дипломата за завършено висше образование или академична справка за студентите в последна година</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мотивационно писмо, представящо проекта за обучение и целта на кандидата</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препоръка от преподавател или работодател </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кореспонденцията с френските учебни заведение</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личната карта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w:t>
      </w:r>
      <w:r w:rsidRPr="00B17691">
        <w:rPr>
          <w:rFonts w:eastAsia="Times New Roman" w:cs="Times New Roman"/>
          <w:b/>
          <w:bCs/>
          <w:i/>
          <w:iCs/>
          <w:color w:val="454545"/>
          <w:sz w:val="24"/>
          <w:szCs w:val="24"/>
          <w:lang w:eastAsia="bg-BG"/>
        </w:rPr>
        <w:t xml:space="preserve"> </w:t>
      </w:r>
      <w:hyperlink r:id="rId16" w:history="1">
        <w:r w:rsidRPr="00B17691">
          <w:rPr>
            <w:rFonts w:eastAsia="Times New Roman" w:cs="Times New Roman"/>
            <w:b/>
            <w:bCs/>
            <w:color w:val="0000FF"/>
            <w:sz w:val="24"/>
            <w:szCs w:val="24"/>
            <w:u w:val="single"/>
            <w:lang w:eastAsia="bg-BG"/>
          </w:rPr>
          <w:t>Програма Коперник </w:t>
        </w:r>
        <w:r w:rsidRPr="00B17691">
          <w:rPr>
            <w:rFonts w:eastAsia="Times New Roman" w:cs="Times New Roman"/>
            <w:b/>
            <w:bCs/>
            <w:i/>
            <w:iCs/>
            <w:color w:val="0000FF"/>
            <w:sz w:val="24"/>
            <w:szCs w:val="24"/>
            <w:u w:val="single"/>
            <w:lang w:eastAsia="bg-BG"/>
          </w:rPr>
          <w:t>:</w:t>
        </w:r>
      </w:hyperlink>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Досието за кандидатстване се подготвя в </w:t>
      </w:r>
      <w:r w:rsidRPr="00B17691">
        <w:rPr>
          <w:rFonts w:eastAsia="Times New Roman" w:cs="Times New Roman"/>
          <w:b/>
          <w:bCs/>
          <w:i/>
          <w:iCs/>
          <w:color w:val="454545"/>
          <w:sz w:val="24"/>
          <w:szCs w:val="24"/>
          <w:lang w:eastAsia="bg-BG"/>
        </w:rPr>
        <w:t>2 идентични екземпляра</w:t>
      </w:r>
      <w:r w:rsidR="000A449E">
        <w:rPr>
          <w:rFonts w:eastAsia="Times New Roman" w:cs="Times New Roman"/>
          <w:b/>
          <w:bCs/>
          <w:color w:val="454545"/>
          <w:sz w:val="24"/>
          <w:szCs w:val="24"/>
          <w:lang w:eastAsia="bg-BG"/>
        </w:rPr>
        <w:t>.</w:t>
      </w:r>
      <w:r w:rsidRPr="00B17691">
        <w:rPr>
          <w:rFonts w:eastAsia="Times New Roman" w:cs="Times New Roman"/>
          <w:b/>
          <w:bCs/>
          <w:color w:val="454545"/>
          <w:sz w:val="24"/>
          <w:szCs w:val="24"/>
          <w:lang w:eastAsia="bg-BG"/>
        </w:rPr>
        <w:t xml:space="preserve"> </w:t>
      </w:r>
      <w:r w:rsidRPr="00B17691">
        <w:rPr>
          <w:rFonts w:eastAsia="Times New Roman" w:cs="Times New Roman"/>
          <w:color w:val="454545"/>
          <w:sz w:val="24"/>
          <w:szCs w:val="24"/>
          <w:lang w:eastAsia="bg-BG"/>
        </w:rPr>
        <w:t xml:space="preserve">Единият се подава в Отдела за стипендии във Френския институт в България, а вторият се изпраща в Париж на посочения във формуляра </w:t>
      </w:r>
      <w:hyperlink r:id="rId17" w:history="1">
        <w:r w:rsidRPr="00B17691">
          <w:rPr>
            <w:rFonts w:eastAsia="Times New Roman" w:cs="Times New Roman"/>
            <w:color w:val="0000FF"/>
            <w:sz w:val="24"/>
            <w:szCs w:val="24"/>
            <w:u w:val="single"/>
            <w:lang w:eastAsia="bg-BG"/>
          </w:rPr>
          <w:t>«</w:t>
        </w:r>
      </w:hyperlink>
      <w:hyperlink r:id="rId18" w:history="1">
        <w:r w:rsidRPr="00B17691">
          <w:rPr>
            <w:rFonts w:eastAsia="Times New Roman" w:cs="Times New Roman"/>
            <w:color w:val="0000FF"/>
            <w:sz w:val="24"/>
            <w:szCs w:val="24"/>
            <w:u w:val="single"/>
            <w:lang w:eastAsia="bg-BG"/>
          </w:rPr>
          <w:t> Procédure de recrutement </w:t>
        </w:r>
      </w:hyperlink>
      <w:hyperlink r:id="rId19" w:history="1">
        <w:r w:rsidRPr="00B17691">
          <w:rPr>
            <w:rFonts w:eastAsia="Times New Roman" w:cs="Times New Roman"/>
            <w:color w:val="0000FF"/>
            <w:sz w:val="24"/>
            <w:szCs w:val="24"/>
            <w:u w:val="single"/>
            <w:lang w:eastAsia="bg-BG"/>
          </w:rPr>
          <w:t>»</w:t>
        </w:r>
      </w:hyperlink>
      <w:r w:rsidRPr="00B17691">
        <w:rPr>
          <w:rFonts w:eastAsia="Times New Roman" w:cs="Times New Roman"/>
          <w:color w:val="454545"/>
          <w:sz w:val="24"/>
          <w:szCs w:val="24"/>
          <w:lang w:eastAsia="bg-BG"/>
        </w:rPr>
        <w:t xml:space="preserve"> адрес. Всяко досие трябва да съдържа следните документи, преведени и легализирани : </w:t>
      </w:r>
    </w:p>
    <w:p w:rsidR="00B17691" w:rsidRPr="00B17691" w:rsidRDefault="009227E9" w:rsidP="00686707">
      <w:pPr>
        <w:numPr>
          <w:ilvl w:val="0"/>
          <w:numId w:val="18"/>
        </w:numPr>
        <w:spacing w:before="100" w:beforeAutospacing="1" w:after="100" w:afterAutospacing="1" w:line="240" w:lineRule="auto"/>
        <w:rPr>
          <w:rFonts w:eastAsia="Times New Roman" w:cs="Times New Roman"/>
          <w:color w:val="454545"/>
          <w:sz w:val="24"/>
          <w:szCs w:val="24"/>
          <w:lang w:eastAsia="bg-BG"/>
        </w:rPr>
      </w:pPr>
      <w:hyperlink r:id="rId20" w:history="1">
        <w:r w:rsidR="00B17691" w:rsidRPr="00B17691">
          <w:rPr>
            <w:rFonts w:eastAsia="Times New Roman" w:cs="Times New Roman"/>
            <w:color w:val="0000FF"/>
            <w:sz w:val="24"/>
            <w:szCs w:val="24"/>
            <w:u w:val="single"/>
            <w:lang w:eastAsia="bg-BG"/>
          </w:rPr>
          <w:t xml:space="preserve">формуляр </w:t>
        </w:r>
      </w:hyperlink>
    </w:p>
    <w:p w:rsidR="00B17691" w:rsidRPr="00B17691" w:rsidRDefault="00B17691" w:rsidP="00686707">
      <w:pPr>
        <w:numPr>
          <w:ilvl w:val="0"/>
          <w:numId w:val="18"/>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копия  на преведените и легализирани бакалавърска и магистърска диплома и/или съответните а</w:t>
      </w:r>
      <w:r w:rsidR="00454677">
        <w:rPr>
          <w:rFonts w:eastAsia="Times New Roman" w:cs="Times New Roman"/>
          <w:color w:val="454545"/>
          <w:sz w:val="24"/>
          <w:szCs w:val="24"/>
          <w:lang w:eastAsia="bg-BG"/>
        </w:rPr>
        <w:t>кадемични справки</w:t>
      </w:r>
    </w:p>
    <w:p w:rsidR="00B17691" w:rsidRPr="00B17691" w:rsidRDefault="00B17691" w:rsidP="00686707">
      <w:pPr>
        <w:numPr>
          <w:ilvl w:val="0"/>
          <w:numId w:val="18"/>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2 препоръки (на френски или английски)</w:t>
      </w:r>
    </w:p>
    <w:p w:rsidR="00B17691" w:rsidRPr="00B17691" w:rsidRDefault="00B17691" w:rsidP="00686707">
      <w:pPr>
        <w:numPr>
          <w:ilvl w:val="0"/>
          <w:numId w:val="18"/>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CV на френски език</w:t>
      </w:r>
    </w:p>
    <w:p w:rsidR="00B17691" w:rsidRPr="00B17691" w:rsidRDefault="009227E9" w:rsidP="00606C5E">
      <w:pPr>
        <w:spacing w:before="100" w:beforeAutospacing="1" w:after="100" w:afterAutospacing="1" w:line="240" w:lineRule="auto"/>
        <w:rPr>
          <w:rFonts w:eastAsia="Times New Roman" w:cs="Times New Roman"/>
          <w:color w:val="454545"/>
          <w:sz w:val="24"/>
          <w:szCs w:val="24"/>
          <w:lang w:eastAsia="bg-BG"/>
        </w:rPr>
      </w:pPr>
      <w:hyperlink r:id="rId21" w:history="1">
        <w:r w:rsidR="00B17691" w:rsidRPr="00B17691">
          <w:rPr>
            <w:rFonts w:eastAsia="Times New Roman" w:cs="Times New Roman"/>
            <w:color w:val="0000FF"/>
            <w:sz w:val="24"/>
            <w:szCs w:val="24"/>
            <w:u w:val="single"/>
            <w:lang w:eastAsia="bg-BG"/>
          </w:rPr>
          <w:t>Афиш България</w:t>
        </w:r>
      </w:hyperlink>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За </w:t>
      </w:r>
      <w:r w:rsidRPr="00B17691">
        <w:rPr>
          <w:rFonts w:eastAsia="Times New Roman" w:cs="Times New Roman"/>
          <w:b/>
          <w:bCs/>
          <w:color w:val="454545"/>
          <w:sz w:val="24"/>
          <w:szCs w:val="24"/>
          <w:lang w:eastAsia="bg-BG"/>
        </w:rPr>
        <w:t>докторантури под двойно научно ръководство</w:t>
      </w:r>
      <w:r w:rsidRPr="00B17691">
        <w:rPr>
          <w:rFonts w:eastAsia="Times New Roman" w:cs="Times New Roman"/>
          <w:color w:val="454545"/>
          <w:sz w:val="24"/>
          <w:szCs w:val="24"/>
          <w:lang w:eastAsia="bg-BG"/>
        </w:rPr>
        <w:t>  :</w:t>
      </w:r>
    </w:p>
    <w:p w:rsidR="00B17691" w:rsidRPr="00B17691" w:rsidRDefault="009227E9"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hyperlink r:id="rId22" w:history="1">
        <w:r w:rsidR="00B17691" w:rsidRPr="00B17691">
          <w:rPr>
            <w:rFonts w:eastAsia="Times New Roman" w:cs="Times New Roman"/>
            <w:color w:val="0000FF"/>
            <w:sz w:val="24"/>
            <w:szCs w:val="24"/>
            <w:u w:val="single"/>
            <w:lang w:eastAsia="bg-BG"/>
          </w:rPr>
          <w:t xml:space="preserve">формуляр </w:t>
        </w:r>
      </w:hyperlink>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снимка, залепена върху формуляра</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CV </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дипломата за завършено висше образование или академична справка за студентите в последна година</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кратко представяне на проекта и целта на кандидата</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писмено съгласие от двамата научни директори </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служебна бележка за зачисление на докторанта в България</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от договора (</w:t>
      </w:r>
      <w:hyperlink r:id="rId23" w:history="1">
        <w:r w:rsidRPr="00B17691">
          <w:rPr>
            <w:rFonts w:eastAsia="Times New Roman" w:cs="Times New Roman"/>
            <w:color w:val="0000FF"/>
            <w:sz w:val="24"/>
            <w:szCs w:val="24"/>
            <w:u w:val="single"/>
            <w:lang w:eastAsia="bg-BG"/>
          </w:rPr>
          <w:t>конвенция</w:t>
        </w:r>
      </w:hyperlink>
      <w:r w:rsidR="00454677">
        <w:rPr>
          <w:rFonts w:eastAsia="Times New Roman" w:cs="Times New Roman"/>
          <w:color w:val="454545"/>
          <w:sz w:val="24"/>
          <w:szCs w:val="24"/>
          <w:lang w:eastAsia="bg-BG"/>
        </w:rPr>
        <w:t>), регламентиращ</w:t>
      </w:r>
      <w:r w:rsidRPr="00B17691">
        <w:rPr>
          <w:rFonts w:eastAsia="Times New Roman" w:cs="Times New Roman"/>
          <w:color w:val="454545"/>
          <w:sz w:val="24"/>
          <w:szCs w:val="24"/>
          <w:lang w:eastAsia="bg-BG"/>
        </w:rPr>
        <w:t xml:space="preserve"> двойното научно ръководство, подписан от заинтересованите страни</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евентуално, копие от договор за сътрудничество между двете учебни заведения</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личната карта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 програма</w:t>
      </w:r>
      <w:r w:rsidRPr="00B17691">
        <w:rPr>
          <w:rFonts w:eastAsia="Times New Roman" w:cs="Times New Roman"/>
          <w:i/>
          <w:iCs/>
          <w:color w:val="454545"/>
          <w:sz w:val="24"/>
          <w:szCs w:val="24"/>
          <w:lang w:eastAsia="bg-BG"/>
        </w:rPr>
        <w:t xml:space="preserve"> </w:t>
      </w:r>
      <w:r w:rsidRPr="00B17691">
        <w:rPr>
          <w:rFonts w:eastAsia="Times New Roman" w:cs="Times New Roman"/>
          <w:b/>
          <w:bCs/>
          <w:color w:val="454545"/>
          <w:sz w:val="24"/>
          <w:szCs w:val="24"/>
          <w:lang w:eastAsia="bg-BG"/>
        </w:rPr>
        <w:t>« Мобилност на млади научни работници »</w:t>
      </w:r>
      <w:r w:rsidRPr="00B17691">
        <w:rPr>
          <w:rFonts w:eastAsia="Times New Roman" w:cs="Times New Roman"/>
          <w:color w:val="454545"/>
          <w:sz w:val="24"/>
          <w:szCs w:val="24"/>
          <w:lang w:eastAsia="bg-BG"/>
        </w:rPr>
        <w:t> :</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формуляр  </w:t>
      </w:r>
      <w:hyperlink r:id="rId24" w:history="1">
        <w:r w:rsidRPr="00B17691">
          <w:rPr>
            <w:rFonts w:eastAsia="Times New Roman" w:cs="Times New Roman"/>
            <w:color w:val="0000FF"/>
            <w:sz w:val="24"/>
            <w:szCs w:val="24"/>
            <w:u w:val="single"/>
            <w:lang w:eastAsia="bg-BG"/>
          </w:rPr>
          <w:t>Dossier de bourse d’études</w:t>
        </w:r>
      </w:hyperlink>
      <w:r w:rsidR="00D10C72">
        <w:rPr>
          <w:rFonts w:eastAsia="Times New Roman" w:cs="Times New Roman"/>
          <w:color w:val="454545"/>
          <w:sz w:val="24"/>
          <w:szCs w:val="24"/>
          <w:lang w:eastAsia="bg-BG"/>
        </w:rPr>
        <w:t xml:space="preserve"> </w:t>
      </w:r>
      <w:r w:rsidRPr="00B17691">
        <w:rPr>
          <w:rFonts w:eastAsia="Times New Roman" w:cs="Times New Roman"/>
          <w:color w:val="454545"/>
          <w:sz w:val="24"/>
          <w:szCs w:val="24"/>
          <w:lang w:eastAsia="bg-BG"/>
        </w:rPr>
        <w:t>/</w:t>
      </w:r>
      <w:hyperlink r:id="rId25" w:history="1">
        <w:r w:rsidRPr="00B17691">
          <w:rPr>
            <w:rFonts w:eastAsia="Times New Roman" w:cs="Times New Roman"/>
            <w:i/>
            <w:iCs/>
            <w:color w:val="0000FF"/>
            <w:sz w:val="24"/>
            <w:szCs w:val="24"/>
            <w:u w:val="single"/>
            <w:lang w:eastAsia="bg-BG"/>
          </w:rPr>
          <w:t xml:space="preserve"> </w:t>
        </w:r>
        <w:r w:rsidRPr="00B17691">
          <w:rPr>
            <w:rFonts w:eastAsia="Times New Roman" w:cs="Times New Roman"/>
            <w:color w:val="0000FF"/>
            <w:sz w:val="24"/>
            <w:szCs w:val="24"/>
            <w:u w:val="single"/>
            <w:lang w:eastAsia="bg-BG"/>
          </w:rPr>
          <w:t xml:space="preserve">Dossier de bourse de stage </w:t>
        </w:r>
      </w:hyperlink>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снимка, залепена върху формуляра</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CV</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кратко представяне на проекта и целта на кандидата</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служебна бележка за зачисление на докторанта в България </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или копие на докторската диплома и атестация за назначение в научноизследователска организация в България</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препоръка от научния рък</w:t>
      </w:r>
      <w:r w:rsidR="00606C5E">
        <w:rPr>
          <w:rFonts w:eastAsia="Times New Roman" w:cs="Times New Roman"/>
          <w:color w:val="454545"/>
          <w:sz w:val="24"/>
          <w:szCs w:val="24"/>
          <w:lang w:eastAsia="bg-BG"/>
        </w:rPr>
        <w:t>оводител или от ръководителя на</w:t>
      </w:r>
      <w:r w:rsidRPr="00B17691">
        <w:rPr>
          <w:rFonts w:eastAsia="Times New Roman" w:cs="Times New Roman"/>
          <w:color w:val="454545"/>
          <w:sz w:val="24"/>
          <w:szCs w:val="24"/>
          <w:lang w:eastAsia="bg-BG"/>
        </w:rPr>
        <w:t xml:space="preserve"> научноизследователския екип за престоя на кандидата във Франция</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lastRenderedPageBreak/>
        <w:t>писмо от френското учебно заведение или лаборатория                   приемащи кандидата с упоменат периода на пребиваване</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личната карта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Срокове Mагистратури и докторантури под двойно научно ръководство</w:t>
      </w:r>
    </w:p>
    <w:p w:rsidR="00B17691" w:rsidRPr="00B17691" w:rsidRDefault="00B17691" w:rsidP="00686707">
      <w:pPr>
        <w:numPr>
          <w:ilvl w:val="0"/>
          <w:numId w:val="21"/>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 xml:space="preserve">13 март </w:t>
      </w:r>
      <w:r w:rsidRPr="00B17691">
        <w:rPr>
          <w:rFonts w:eastAsia="Times New Roman" w:cs="Times New Roman"/>
          <w:color w:val="454545"/>
          <w:sz w:val="24"/>
          <w:szCs w:val="24"/>
          <w:lang w:eastAsia="bg-BG"/>
        </w:rPr>
        <w:t>: краен срок за подаване на досиетата за кандидатстване</w:t>
      </w:r>
    </w:p>
    <w:p w:rsidR="00B17691" w:rsidRPr="00B17691" w:rsidRDefault="00B17691" w:rsidP="00686707">
      <w:pPr>
        <w:numPr>
          <w:ilvl w:val="0"/>
          <w:numId w:val="21"/>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20 март</w:t>
      </w:r>
      <w:r w:rsidRPr="00B17691">
        <w:rPr>
          <w:rFonts w:eastAsia="Times New Roman" w:cs="Times New Roman"/>
          <w:color w:val="454545"/>
          <w:sz w:val="24"/>
          <w:szCs w:val="24"/>
          <w:lang w:eastAsia="bg-BG"/>
        </w:rPr>
        <w:t xml:space="preserve"> : публикуване на списъка с одобрени по досие кандидати</w:t>
      </w:r>
    </w:p>
    <w:p w:rsidR="00B17691" w:rsidRPr="00B17691" w:rsidRDefault="00454677" w:rsidP="00686707">
      <w:pPr>
        <w:numPr>
          <w:ilvl w:val="0"/>
          <w:numId w:val="21"/>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първа седмица на април</w:t>
      </w:r>
      <w:r w:rsidR="00B17691" w:rsidRPr="00B17691">
        <w:rPr>
          <w:rFonts w:eastAsia="Times New Roman" w:cs="Times New Roman"/>
          <w:color w:val="454545"/>
          <w:sz w:val="24"/>
          <w:szCs w:val="24"/>
          <w:lang w:eastAsia="bg-BG"/>
        </w:rPr>
        <w:t>: събеседване на одобрените кандидати с комисия от френски и български представители.</w:t>
      </w:r>
    </w:p>
    <w:p w:rsidR="00B17691" w:rsidRPr="00B17691" w:rsidRDefault="00454677" w:rsidP="00686707">
      <w:pPr>
        <w:numPr>
          <w:ilvl w:val="0"/>
          <w:numId w:val="21"/>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втора седмица на април</w:t>
      </w:r>
      <w:r w:rsidR="00B17691" w:rsidRPr="00B17691">
        <w:rPr>
          <w:rFonts w:eastAsia="Times New Roman" w:cs="Times New Roman"/>
          <w:color w:val="454545"/>
          <w:sz w:val="24"/>
          <w:szCs w:val="24"/>
          <w:lang w:eastAsia="bg-BG"/>
        </w:rPr>
        <w:t xml:space="preserve">: обявяване на окончателните резултати в интернет страницата на Френския институт </w:t>
      </w:r>
      <w:hyperlink r:id="rId26" w:history="1">
        <w:r w:rsidR="00B17691" w:rsidRPr="00B17691">
          <w:rPr>
            <w:rFonts w:eastAsia="Times New Roman" w:cs="Times New Roman"/>
            <w:color w:val="0000FF"/>
            <w:sz w:val="24"/>
            <w:szCs w:val="24"/>
            <w:u w:val="single"/>
            <w:lang w:eastAsia="bg-BG"/>
          </w:rPr>
          <w:t>www.institutfrancais.b</w:t>
        </w:r>
      </w:hyperlink>
      <w:r w:rsidR="00B17691" w:rsidRPr="00B17691">
        <w:rPr>
          <w:rFonts w:eastAsia="Times New Roman" w:cs="Times New Roman"/>
          <w:color w:val="454545"/>
          <w:sz w:val="24"/>
          <w:szCs w:val="24"/>
          <w:lang w:eastAsia="bg-BG"/>
        </w:rPr>
        <w:t xml:space="preserve">g  </w:t>
      </w:r>
    </w:p>
    <w:p w:rsidR="00B17691" w:rsidRPr="00B17691" w:rsidRDefault="00454677" w:rsidP="00686707">
      <w:pPr>
        <w:numPr>
          <w:ilvl w:val="0"/>
          <w:numId w:val="21"/>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април/юли</w:t>
      </w:r>
      <w:r w:rsidR="00B17691" w:rsidRPr="00B17691">
        <w:rPr>
          <w:rFonts w:eastAsia="Times New Roman" w:cs="Times New Roman"/>
          <w:b/>
          <w:bCs/>
          <w:color w:val="454545"/>
          <w:sz w:val="24"/>
          <w:szCs w:val="24"/>
          <w:lang w:eastAsia="bg-BG"/>
        </w:rPr>
        <w:t xml:space="preserve">: </w:t>
      </w:r>
      <w:r w:rsidR="00B17691" w:rsidRPr="00B17691">
        <w:rPr>
          <w:rFonts w:eastAsia="Times New Roman" w:cs="Times New Roman"/>
          <w:color w:val="454545"/>
          <w:sz w:val="24"/>
          <w:szCs w:val="24"/>
          <w:lang w:eastAsia="bg-BG"/>
        </w:rPr>
        <w:t xml:space="preserve">подаване на </w:t>
      </w:r>
      <w:hyperlink r:id="rId27" w:history="1">
        <w:r w:rsidR="00B17691" w:rsidRPr="00B17691">
          <w:rPr>
            <w:rFonts w:eastAsia="Times New Roman" w:cs="Times New Roman"/>
            <w:color w:val="0000FF"/>
            <w:sz w:val="24"/>
            <w:szCs w:val="24"/>
            <w:u w:val="single"/>
            <w:lang w:eastAsia="bg-BG"/>
          </w:rPr>
          <w:t>Dossier de bourse d’études</w:t>
        </w:r>
      </w:hyperlink>
      <w:r w:rsidR="00B17691" w:rsidRPr="00B17691">
        <w:rPr>
          <w:rFonts w:eastAsia="Times New Roman" w:cs="Times New Roman"/>
          <w:color w:val="454545"/>
          <w:sz w:val="24"/>
          <w:szCs w:val="24"/>
          <w:lang w:eastAsia="bg-BG"/>
        </w:rPr>
        <w:t xml:space="preserve"> от стипендиантите, след окончателния им прием от съответното френско учебно заведение.</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Срокове Програма Коперник</w:t>
      </w:r>
    </w:p>
    <w:p w:rsidR="00B17691" w:rsidRPr="00B17691" w:rsidRDefault="00B17691" w:rsidP="00686707">
      <w:pPr>
        <w:numPr>
          <w:ilvl w:val="0"/>
          <w:numId w:val="22"/>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13 март</w:t>
      </w:r>
      <w:r w:rsidRPr="00B17691">
        <w:rPr>
          <w:rFonts w:eastAsia="Times New Roman" w:cs="Times New Roman"/>
          <w:color w:val="454545"/>
          <w:sz w:val="24"/>
          <w:szCs w:val="24"/>
          <w:lang w:eastAsia="bg-BG"/>
        </w:rPr>
        <w:t>: краен срок за подаване на досие за кандидатстване</w:t>
      </w:r>
    </w:p>
    <w:p w:rsidR="00B17691" w:rsidRPr="00B17691" w:rsidRDefault="00454677" w:rsidP="00686707">
      <w:pPr>
        <w:numPr>
          <w:ilvl w:val="0"/>
          <w:numId w:val="22"/>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края на март</w:t>
      </w:r>
      <w:r w:rsidR="00B17691" w:rsidRPr="00B17691">
        <w:rPr>
          <w:rFonts w:eastAsia="Times New Roman" w:cs="Times New Roman"/>
          <w:b/>
          <w:bCs/>
          <w:color w:val="454545"/>
          <w:sz w:val="24"/>
          <w:szCs w:val="24"/>
          <w:lang w:eastAsia="bg-BG"/>
        </w:rPr>
        <w:t>:</w:t>
      </w:r>
      <w:r w:rsidR="00B17691" w:rsidRPr="00B17691">
        <w:rPr>
          <w:rFonts w:eastAsia="Times New Roman" w:cs="Times New Roman"/>
          <w:color w:val="454545"/>
          <w:sz w:val="24"/>
          <w:szCs w:val="24"/>
          <w:lang w:eastAsia="bg-BG"/>
        </w:rPr>
        <w:t xml:space="preserve"> подбор на кандидатите по досие</w:t>
      </w:r>
    </w:p>
    <w:p w:rsidR="00B17691" w:rsidRPr="00B17691" w:rsidRDefault="00454677" w:rsidP="00686707">
      <w:pPr>
        <w:numPr>
          <w:ilvl w:val="0"/>
          <w:numId w:val="22"/>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5 май:</w:t>
      </w:r>
      <w:r w:rsidRPr="00454677">
        <w:rPr>
          <w:rFonts w:eastAsia="Times New Roman" w:cs="Times New Roman"/>
          <w:b/>
          <w:bCs/>
          <w:color w:val="454545"/>
          <w:sz w:val="24"/>
          <w:szCs w:val="24"/>
          <w:lang w:val="ru-RU" w:eastAsia="bg-BG"/>
        </w:rPr>
        <w:t xml:space="preserve"> </w:t>
      </w:r>
      <w:r w:rsidR="00B17691" w:rsidRPr="00B17691">
        <w:rPr>
          <w:rFonts w:eastAsia="Times New Roman" w:cs="Times New Roman"/>
          <w:color w:val="454545"/>
          <w:sz w:val="24"/>
          <w:szCs w:val="24"/>
          <w:lang w:eastAsia="bg-BG"/>
        </w:rPr>
        <w:t>тест по френки и събеседване на одобрените кандидати с комисия съставена от представител на програмата Коперник, бивши  студенти Коперник и представител на Френския институт в България</w:t>
      </w:r>
    </w:p>
    <w:p w:rsidR="00B17691" w:rsidRPr="00B17691" w:rsidRDefault="00454677" w:rsidP="00686707">
      <w:pPr>
        <w:numPr>
          <w:ilvl w:val="0"/>
          <w:numId w:val="22"/>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края на юни</w:t>
      </w:r>
      <w:r w:rsidR="00B17691" w:rsidRPr="00B17691">
        <w:rPr>
          <w:rFonts w:eastAsia="Times New Roman" w:cs="Times New Roman"/>
          <w:b/>
          <w:bCs/>
          <w:color w:val="454545"/>
          <w:sz w:val="24"/>
          <w:szCs w:val="24"/>
          <w:lang w:eastAsia="bg-BG"/>
        </w:rPr>
        <w:t xml:space="preserve">: </w:t>
      </w:r>
      <w:r w:rsidR="00B17691" w:rsidRPr="00B17691">
        <w:rPr>
          <w:rFonts w:eastAsia="Times New Roman" w:cs="Times New Roman"/>
          <w:color w:val="454545"/>
          <w:sz w:val="24"/>
          <w:szCs w:val="24"/>
          <w:lang w:eastAsia="bg-BG"/>
        </w:rPr>
        <w:t>обявяване на окончателните резултати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Срокове Мобилност на млади научни работници </w:t>
      </w:r>
    </w:p>
    <w:p w:rsidR="00B17691" w:rsidRPr="00B17691" w:rsidRDefault="00C01318" w:rsidP="00606C5E">
      <w:p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color w:val="454545"/>
          <w:sz w:val="24"/>
          <w:szCs w:val="24"/>
          <w:lang w:eastAsia="bg-BG"/>
        </w:rPr>
        <w:t>Три сесии през годината</w:t>
      </w:r>
      <w:r w:rsidR="00B17691" w:rsidRPr="00B17691">
        <w:rPr>
          <w:rFonts w:eastAsia="Times New Roman" w:cs="Times New Roman"/>
          <w:color w:val="454545"/>
          <w:sz w:val="24"/>
          <w:szCs w:val="24"/>
          <w:lang w:eastAsia="bg-BG"/>
        </w:rPr>
        <w:t>: края на февруари, края на април и края на септември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Необходимо е всеки кандидат стриктно да спазва посочените срокове.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Дос</w:t>
      </w:r>
      <w:r w:rsidR="00454677">
        <w:rPr>
          <w:rFonts w:eastAsia="Times New Roman" w:cs="Times New Roman"/>
          <w:b/>
          <w:bCs/>
          <w:color w:val="454545"/>
          <w:sz w:val="24"/>
          <w:szCs w:val="24"/>
          <w:lang w:eastAsia="bg-BG"/>
        </w:rPr>
        <w:t>ие за предоставяне на стипендия</w:t>
      </w:r>
      <w:r w:rsidRPr="00B17691">
        <w:rPr>
          <w:rFonts w:eastAsia="Times New Roman" w:cs="Times New Roman"/>
          <w:b/>
          <w:bCs/>
          <w:color w:val="454545"/>
          <w:sz w:val="24"/>
          <w:szCs w:val="24"/>
          <w:lang w:eastAsia="bg-BG"/>
        </w:rPr>
        <w:t xml:space="preserve">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След публикуване на резултатите от ко</w:t>
      </w:r>
      <w:r w:rsidR="00C01318">
        <w:rPr>
          <w:rFonts w:eastAsia="Times New Roman" w:cs="Times New Roman"/>
          <w:color w:val="454545"/>
          <w:sz w:val="24"/>
          <w:szCs w:val="24"/>
          <w:lang w:eastAsia="bg-BG"/>
        </w:rPr>
        <w:t>нкурса, одобрените от комисията</w:t>
      </w:r>
      <w:r w:rsidRPr="00B17691">
        <w:rPr>
          <w:rFonts w:eastAsia="Times New Roman" w:cs="Times New Roman"/>
          <w:color w:val="454545"/>
          <w:sz w:val="24"/>
          <w:szCs w:val="24"/>
          <w:lang w:eastAsia="bg-BG"/>
        </w:rPr>
        <w:t xml:space="preserve"> стипендианти подготвят ново досие (Dossier de bourse d’études), което веднъж депозирано в Отдела за стипендии във Френския институт в България се изпраща в Campus France Париж за одобрение.</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Досието трябва да съдържа следните доку</w:t>
      </w:r>
      <w:r w:rsidR="00454677">
        <w:rPr>
          <w:rFonts w:eastAsia="Times New Roman" w:cs="Times New Roman"/>
          <w:color w:val="454545"/>
          <w:sz w:val="24"/>
          <w:szCs w:val="24"/>
          <w:lang w:eastAsia="bg-BG"/>
        </w:rPr>
        <w:t>менти, преведени и легализирани</w:t>
      </w:r>
      <w:r w:rsidRPr="00B17691">
        <w:rPr>
          <w:rFonts w:eastAsia="Times New Roman" w:cs="Times New Roman"/>
          <w:color w:val="454545"/>
          <w:sz w:val="24"/>
          <w:szCs w:val="24"/>
          <w:lang w:eastAsia="bg-BG"/>
        </w:rPr>
        <w:t xml:space="preserve">: </w:t>
      </w:r>
    </w:p>
    <w:p w:rsidR="00B17691" w:rsidRPr="00B17691" w:rsidRDefault="009227E9"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hyperlink r:id="rId28" w:history="1">
        <w:r w:rsidR="00B17691" w:rsidRPr="00B17691">
          <w:rPr>
            <w:rFonts w:eastAsia="Times New Roman" w:cs="Times New Roman"/>
            <w:color w:val="0000FF"/>
            <w:sz w:val="24"/>
            <w:szCs w:val="24"/>
            <w:u w:val="single"/>
            <w:lang w:eastAsia="bg-BG"/>
          </w:rPr>
          <w:t>формуляр</w:t>
        </w:r>
        <w:r w:rsidR="00B17691" w:rsidRPr="00B17691">
          <w:rPr>
            <w:rFonts w:eastAsia="Times New Roman" w:cs="Times New Roman"/>
            <w:i/>
            <w:iCs/>
            <w:color w:val="0000FF"/>
            <w:sz w:val="24"/>
            <w:szCs w:val="24"/>
            <w:u w:val="single"/>
            <w:lang w:eastAsia="bg-BG"/>
          </w:rPr>
          <w:t xml:space="preserve"> </w:t>
        </w:r>
      </w:hyperlink>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снимка, залепена върху формуляра</w:t>
      </w:r>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CV</w:t>
      </w:r>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мотивационно писмо, представящо проекта за обучение и целта на кандидата</w:t>
      </w:r>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копие на последната придобита диплома във висшето образование и нейното приложение </w:t>
      </w:r>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или академична справка за студентите в последна година</w:t>
      </w:r>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атестация за прием на кандидата от съответното френско учебно завезение </w:t>
      </w:r>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личната карта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Докторантите</w:t>
      </w:r>
      <w:r w:rsidR="00C01318">
        <w:rPr>
          <w:rFonts w:eastAsia="Times New Roman" w:cs="Times New Roman"/>
          <w:color w:val="454545"/>
          <w:sz w:val="24"/>
          <w:szCs w:val="24"/>
          <w:lang w:eastAsia="bg-BG"/>
        </w:rPr>
        <w:t xml:space="preserve"> е необходимо да добавят още:</w:t>
      </w:r>
    </w:p>
    <w:p w:rsidR="00B17691" w:rsidRPr="00B17691" w:rsidRDefault="00B17691" w:rsidP="00686707">
      <w:pPr>
        <w:numPr>
          <w:ilvl w:val="0"/>
          <w:numId w:val="24"/>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lastRenderedPageBreak/>
        <w:t>копие от дого</w:t>
      </w:r>
      <w:r w:rsidR="00C01318">
        <w:rPr>
          <w:rFonts w:eastAsia="Times New Roman" w:cs="Times New Roman"/>
          <w:color w:val="454545"/>
          <w:sz w:val="24"/>
          <w:szCs w:val="24"/>
          <w:lang w:eastAsia="bg-BG"/>
        </w:rPr>
        <w:t>вора (конвенция), регламентиращ</w:t>
      </w:r>
      <w:r w:rsidRPr="00B17691">
        <w:rPr>
          <w:rFonts w:eastAsia="Times New Roman" w:cs="Times New Roman"/>
          <w:color w:val="454545"/>
          <w:sz w:val="24"/>
          <w:szCs w:val="24"/>
          <w:lang w:eastAsia="bg-BG"/>
        </w:rPr>
        <w:t xml:space="preserve"> двойното научно ръководство, подписан от заинтересованите страни</w:t>
      </w:r>
    </w:p>
    <w:p w:rsidR="00B17691" w:rsidRPr="00B17691" w:rsidRDefault="00B17691" w:rsidP="00686707">
      <w:pPr>
        <w:numPr>
          <w:ilvl w:val="0"/>
          <w:numId w:val="24"/>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писмено съгласие на двамата научни ръководители</w:t>
      </w:r>
    </w:p>
    <w:p w:rsidR="00B17691" w:rsidRPr="00B17691" w:rsidRDefault="00B17691" w:rsidP="00686707">
      <w:pPr>
        <w:numPr>
          <w:ilvl w:val="0"/>
          <w:numId w:val="24"/>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служебна бележка за зачисление на докторанта в България</w:t>
      </w:r>
    </w:p>
    <w:p w:rsidR="00B17691" w:rsidRPr="00B17691" w:rsidRDefault="00C01318" w:rsidP="00686707">
      <w:pPr>
        <w:numPr>
          <w:ilvl w:val="0"/>
          <w:numId w:val="24"/>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color w:val="454545"/>
          <w:sz w:val="24"/>
          <w:szCs w:val="24"/>
          <w:lang w:eastAsia="bg-BG"/>
        </w:rPr>
        <w:t>евентуално списък на публикации.</w:t>
      </w:r>
      <w:r w:rsidR="00B17691" w:rsidRPr="00B17691">
        <w:rPr>
          <w:rFonts w:eastAsia="Times New Roman" w:cs="Times New Roman"/>
          <w:color w:val="454545"/>
          <w:sz w:val="24"/>
          <w:szCs w:val="24"/>
          <w:lang w:eastAsia="bg-BG"/>
        </w:rPr>
        <w:t xml:space="preserve">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Стипендии и добавки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Стипендиите на френското правителство включват :</w:t>
      </w:r>
    </w:p>
    <w:p w:rsidR="00B17691" w:rsidRPr="00B17691" w:rsidRDefault="00B17691" w:rsidP="00686707">
      <w:pPr>
        <w:numPr>
          <w:ilvl w:val="0"/>
          <w:numId w:val="2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767 евро месечна издръжка </w:t>
      </w:r>
    </w:p>
    <w:p w:rsidR="00B17691" w:rsidRPr="00B17691" w:rsidRDefault="00B17691" w:rsidP="00686707">
      <w:pPr>
        <w:numPr>
          <w:ilvl w:val="0"/>
          <w:numId w:val="2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медицинска осигуровка</w:t>
      </w:r>
    </w:p>
    <w:p w:rsidR="00B17691" w:rsidRPr="00B17691" w:rsidRDefault="00B17691" w:rsidP="00686707">
      <w:pPr>
        <w:numPr>
          <w:ilvl w:val="0"/>
          <w:numId w:val="2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такса за записване в университета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 докторантурите под двойно научно ръководство е възможно допълнително финансиране свързано със защитата на докторската дисертация.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Закупуване на книги и абонаменти са възможни чрез Campus France, но не е систематична практика. Необходимо е стипендиантите да се информират предварително за условията на тези добавки.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Добавка за жилище се отпуска, ако наемът надвишава сумата заплащана в студентско общежитие. Повече информация може да се получи в Campus France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Отпуснатата стипендия може да бъде прекратена във всеки момент поради незадоволителни ре</w:t>
      </w:r>
      <w:r w:rsidR="00C01318">
        <w:rPr>
          <w:rFonts w:eastAsia="Times New Roman" w:cs="Times New Roman"/>
          <w:color w:val="454545"/>
          <w:sz w:val="24"/>
          <w:szCs w:val="24"/>
          <w:lang w:eastAsia="bg-BG"/>
        </w:rPr>
        <w:t>зултати в процеса на обучението</w:t>
      </w:r>
      <w:r w:rsidRPr="00B17691">
        <w:rPr>
          <w:rFonts w:eastAsia="Times New Roman" w:cs="Times New Roman"/>
          <w:color w:val="454545"/>
          <w:sz w:val="24"/>
          <w:szCs w:val="24"/>
          <w:lang w:eastAsia="bg-BG"/>
        </w:rPr>
        <w:t>: изискването към стипендиантите на френското правителство е висок успех.</w:t>
      </w:r>
    </w:p>
    <w:p w:rsidR="00B17691" w:rsidRPr="00B17691" w:rsidRDefault="00A4452C" w:rsidP="00D2430F">
      <w:pPr>
        <w:spacing w:before="100" w:beforeAutospacing="1" w:after="0"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Контакт</w:t>
      </w:r>
      <w:r w:rsidR="00B17691" w:rsidRPr="00B17691">
        <w:rPr>
          <w:rFonts w:eastAsia="Times New Roman" w:cs="Times New Roman"/>
          <w:b/>
          <w:bCs/>
          <w:color w:val="454545"/>
          <w:sz w:val="24"/>
          <w:szCs w:val="24"/>
          <w:lang w:eastAsia="bg-BG"/>
        </w:rPr>
        <w:t xml:space="preserve">: </w:t>
      </w:r>
    </w:p>
    <w:p w:rsidR="00B17691" w:rsidRPr="00B17691" w:rsidRDefault="00B17691" w:rsidP="008B64DD">
      <w:pPr>
        <w:spacing w:after="0"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Бюро за стипендии</w:t>
      </w:r>
      <w:r w:rsidR="00C01318">
        <w:rPr>
          <w:rFonts w:eastAsia="Times New Roman" w:cs="Times New Roman"/>
          <w:i/>
          <w:iCs/>
          <w:color w:val="454545"/>
          <w:sz w:val="24"/>
          <w:szCs w:val="24"/>
          <w:lang w:eastAsia="bg-BG"/>
        </w:rPr>
        <w:t xml:space="preserve">, </w:t>
      </w:r>
      <w:r w:rsidRPr="00B17691">
        <w:rPr>
          <w:rFonts w:eastAsia="Times New Roman" w:cs="Times New Roman"/>
          <w:color w:val="454545"/>
          <w:sz w:val="24"/>
          <w:szCs w:val="24"/>
          <w:lang w:eastAsia="bg-BG"/>
        </w:rPr>
        <w:t>Френски институт в България</w:t>
      </w:r>
      <w:r w:rsidR="00C01318">
        <w:rPr>
          <w:rFonts w:eastAsia="Times New Roman" w:cs="Times New Roman"/>
          <w:color w:val="454545"/>
          <w:sz w:val="24"/>
          <w:szCs w:val="24"/>
          <w:lang w:eastAsia="bg-BG"/>
        </w:rPr>
        <w:t>, ул. Славейков № 3, тел</w:t>
      </w:r>
      <w:r w:rsidR="00C01318" w:rsidRPr="00B17691">
        <w:rPr>
          <w:rFonts w:eastAsia="Times New Roman" w:cs="Times New Roman"/>
          <w:color w:val="454545"/>
          <w:sz w:val="24"/>
          <w:szCs w:val="24"/>
          <w:lang w:eastAsia="bg-BG"/>
        </w:rPr>
        <w:t>: 02 937 79 14</w:t>
      </w:r>
      <w:r w:rsidR="00C01318">
        <w:rPr>
          <w:rFonts w:eastAsia="Times New Roman" w:cs="Times New Roman"/>
          <w:color w:val="454545"/>
          <w:sz w:val="24"/>
          <w:szCs w:val="24"/>
          <w:lang w:eastAsia="bg-BG"/>
        </w:rPr>
        <w:t xml:space="preserve"> и </w:t>
      </w:r>
      <w:r w:rsidR="00C01318" w:rsidRPr="00B17691">
        <w:rPr>
          <w:rFonts w:eastAsia="Times New Roman" w:cs="Times New Roman"/>
          <w:color w:val="454545"/>
          <w:sz w:val="24"/>
          <w:szCs w:val="24"/>
          <w:lang w:eastAsia="bg-BG"/>
        </w:rPr>
        <w:t>0</w:t>
      </w:r>
      <w:r w:rsidR="00C01318">
        <w:rPr>
          <w:rFonts w:eastAsia="Times New Roman" w:cs="Times New Roman"/>
          <w:color w:val="454545"/>
          <w:sz w:val="24"/>
          <w:szCs w:val="24"/>
          <w:lang w:eastAsia="bg-BG"/>
        </w:rPr>
        <w:t xml:space="preserve">2  </w:t>
      </w:r>
      <w:r w:rsidR="00C01318" w:rsidRPr="00B17691">
        <w:rPr>
          <w:rFonts w:eastAsia="Times New Roman" w:cs="Times New Roman"/>
          <w:color w:val="454545"/>
          <w:sz w:val="24"/>
          <w:szCs w:val="24"/>
          <w:lang w:eastAsia="bg-BG"/>
        </w:rPr>
        <w:t>937 79 64</w:t>
      </w:r>
      <w:r w:rsidR="008B64DD">
        <w:rPr>
          <w:rFonts w:eastAsia="Times New Roman" w:cs="Times New Roman"/>
          <w:color w:val="454545"/>
          <w:sz w:val="24"/>
          <w:szCs w:val="24"/>
          <w:lang w:val="en-US" w:eastAsia="bg-BG"/>
        </w:rPr>
        <w:t xml:space="preserve">, </w:t>
      </w:r>
      <w:r w:rsidRPr="00B17691">
        <w:rPr>
          <w:rFonts w:eastAsia="Times New Roman" w:cs="Times New Roman"/>
          <w:color w:val="454545"/>
          <w:sz w:val="24"/>
          <w:szCs w:val="24"/>
          <w:lang w:eastAsia="bg-BG"/>
        </w:rPr>
        <w:t>Бисера Коларова</w:t>
      </w:r>
      <w:r w:rsidR="00C01318">
        <w:rPr>
          <w:rFonts w:eastAsia="Times New Roman" w:cs="Times New Roman"/>
          <w:color w:val="454545"/>
          <w:sz w:val="24"/>
          <w:szCs w:val="24"/>
          <w:lang w:eastAsia="bg-BG"/>
        </w:rPr>
        <w:t xml:space="preserve">, </w:t>
      </w:r>
      <w:hyperlink r:id="rId29" w:history="1">
        <w:r w:rsidRPr="00B17691">
          <w:rPr>
            <w:rFonts w:eastAsia="Times New Roman" w:cs="Times New Roman"/>
            <w:color w:val="0000FF"/>
            <w:sz w:val="24"/>
            <w:szCs w:val="24"/>
            <w:u w:val="single"/>
            <w:lang w:eastAsia="bg-BG"/>
          </w:rPr>
          <w:t>bissera.kolarova@institutfrancais.bg</w:t>
        </w:r>
      </w:hyperlink>
      <w:r w:rsidR="00C01318">
        <w:rPr>
          <w:rFonts w:eastAsia="Times New Roman" w:cs="Times New Roman"/>
          <w:color w:val="454545"/>
          <w:sz w:val="24"/>
          <w:szCs w:val="24"/>
          <w:lang w:eastAsia="bg-BG"/>
        </w:rPr>
        <w:t xml:space="preserve">, </w:t>
      </w:r>
      <w:hyperlink r:id="rId30" w:history="1">
        <w:r w:rsidRPr="00B17691">
          <w:rPr>
            <w:rFonts w:eastAsia="Times New Roman" w:cs="Times New Roman"/>
            <w:color w:val="0000FF"/>
            <w:sz w:val="24"/>
            <w:szCs w:val="24"/>
            <w:u w:val="single"/>
            <w:lang w:eastAsia="bg-BG"/>
          </w:rPr>
          <w:t>www.institutfrancais.bg</w:t>
        </w:r>
      </w:hyperlink>
      <w:r w:rsidRPr="00B17691">
        <w:rPr>
          <w:rFonts w:eastAsia="Times New Roman" w:cs="Times New Roman"/>
          <w:color w:val="454545"/>
          <w:sz w:val="24"/>
          <w:szCs w:val="24"/>
          <w:lang w:eastAsia="bg-BG"/>
        </w:rPr>
        <w:t xml:space="preserve"> </w:t>
      </w:r>
    </w:p>
    <w:p w:rsidR="00AE0A30" w:rsidRPr="00AE0A30" w:rsidRDefault="00F80CF6" w:rsidP="00816231">
      <w:pPr>
        <w:pStyle w:val="Heading2"/>
        <w:ind w:left="425" w:hanging="357"/>
        <w:rPr>
          <w:rFonts w:eastAsia="Times New Roman"/>
          <w:lang w:eastAsia="bg-BG"/>
        </w:rPr>
      </w:pPr>
      <w:bookmarkStart w:id="7" w:name="_Toc434843213"/>
      <w:r>
        <w:rPr>
          <w:rFonts w:eastAsia="Times New Roman"/>
          <w:lang w:eastAsia="bg-BG"/>
        </w:rPr>
        <w:t>Докторантска</w:t>
      </w:r>
      <w:r w:rsidR="00AE0A30" w:rsidRPr="00AE0A30">
        <w:rPr>
          <w:rFonts w:eastAsia="Times New Roman"/>
          <w:lang w:eastAsia="bg-BG"/>
        </w:rPr>
        <w:t xml:space="preserve"> програма на Европейския институт във Флоренция</w:t>
      </w:r>
      <w:bookmarkEnd w:id="7"/>
      <w:r w:rsidR="00AE0A30" w:rsidRPr="00AE0A30">
        <w:rPr>
          <w:rFonts w:eastAsia="Times New Roman"/>
          <w:lang w:eastAsia="bg-BG"/>
        </w:rPr>
        <w:t xml:space="preserve"> </w:t>
      </w:r>
    </w:p>
    <w:p w:rsidR="00AE0A30" w:rsidRPr="00AE0A30" w:rsidRDefault="00A4452C" w:rsidP="00A4452C">
      <w:pPr>
        <w:spacing w:before="100" w:beforeAutospacing="1" w:after="100" w:afterAutospacing="1" w:line="240" w:lineRule="auto"/>
        <w:rPr>
          <w:rFonts w:eastAsia="Times New Roman" w:cs="Times New Roman"/>
          <w:sz w:val="24"/>
          <w:szCs w:val="24"/>
          <w:lang w:eastAsia="bg-BG"/>
        </w:rPr>
      </w:pPr>
      <w:r>
        <w:rPr>
          <w:rFonts w:eastAsia="Times New Roman" w:cs="Times New Roman"/>
          <w:sz w:val="24"/>
          <w:szCs w:val="24"/>
          <w:lang w:val="en-US" w:eastAsia="bg-BG"/>
        </w:rPr>
        <w:t>T</w:t>
      </w:r>
      <w:r w:rsidR="00AE0A30" w:rsidRPr="00AE0A30">
        <w:rPr>
          <w:rFonts w:eastAsia="Times New Roman" w:cs="Times New Roman"/>
          <w:sz w:val="24"/>
          <w:szCs w:val="24"/>
          <w:lang w:eastAsia="bg-BG"/>
        </w:rPr>
        <w:t xml:space="preserve">he European University Institute is now accepting applications for its Doctoral Programme. </w:t>
      </w:r>
    </w:p>
    <w:p w:rsidR="00AE0A30" w:rsidRPr="00AE0A30" w:rsidRDefault="00A4452C" w:rsidP="00A4452C">
      <w:pPr>
        <w:spacing w:before="100" w:beforeAutospacing="1" w:after="100" w:afterAutospacing="1" w:line="240" w:lineRule="auto"/>
        <w:rPr>
          <w:rFonts w:eastAsia="Times New Roman" w:cs="Times New Roman"/>
          <w:sz w:val="24"/>
          <w:szCs w:val="24"/>
          <w:lang w:eastAsia="bg-BG"/>
        </w:rPr>
      </w:pPr>
      <w:r>
        <w:rPr>
          <w:rFonts w:eastAsia="Times New Roman" w:cs="Times New Roman"/>
          <w:sz w:val="24"/>
          <w:szCs w:val="24"/>
          <w:lang w:val="en-US" w:eastAsia="bg-BG"/>
        </w:rPr>
        <w:t xml:space="preserve">The </w:t>
      </w:r>
      <w:r w:rsidR="00AE0A30" w:rsidRPr="00AE0A30">
        <w:rPr>
          <w:rFonts w:eastAsia="Times New Roman" w:cs="Times New Roman"/>
          <w:sz w:val="24"/>
          <w:szCs w:val="24"/>
          <w:lang w:eastAsia="bg-BG"/>
        </w:rPr>
        <w:t xml:space="preserve">fully funded four-year Ph.D. programme is an excellent opportunity for master students and other young scholars interested in pursuing doctoral studies in economics, law, history and the social sciences.The European University Institute: </w:t>
      </w:r>
    </w:p>
    <w:p w:rsidR="00AE0A30" w:rsidRPr="00AE0A30" w:rsidRDefault="00AE0A30" w:rsidP="00686707">
      <w:pPr>
        <w:numPr>
          <w:ilvl w:val="0"/>
          <w:numId w:val="26"/>
        </w:numPr>
        <w:spacing w:before="100" w:beforeAutospacing="1" w:after="100" w:afterAutospacing="1" w:line="240" w:lineRule="auto"/>
        <w:rPr>
          <w:rFonts w:eastAsia="Times New Roman" w:cs="Times New Roman"/>
          <w:sz w:val="24"/>
          <w:szCs w:val="24"/>
          <w:lang w:eastAsia="bg-BG"/>
        </w:rPr>
      </w:pPr>
      <w:r w:rsidRPr="00AE0A30">
        <w:rPr>
          <w:rFonts w:eastAsia="Times New Roman" w:cs="Times New Roman"/>
          <w:sz w:val="24"/>
          <w:szCs w:val="24"/>
          <w:lang w:eastAsia="bg-BG"/>
        </w:rPr>
        <w:t xml:space="preserve">Offers one of the largest and most prestigious doctoral and postdoctoral programmes in the social sciences in Europe. </w:t>
      </w:r>
    </w:p>
    <w:p w:rsidR="00AE0A30" w:rsidRPr="00AE0A30" w:rsidRDefault="00AE0A30" w:rsidP="00686707">
      <w:pPr>
        <w:numPr>
          <w:ilvl w:val="0"/>
          <w:numId w:val="26"/>
        </w:numPr>
        <w:spacing w:before="100" w:beforeAutospacing="1" w:after="100" w:afterAutospacing="1" w:line="240" w:lineRule="auto"/>
        <w:rPr>
          <w:rFonts w:eastAsia="Times New Roman" w:cs="Times New Roman"/>
          <w:sz w:val="24"/>
          <w:szCs w:val="24"/>
          <w:lang w:eastAsia="bg-BG"/>
        </w:rPr>
      </w:pPr>
      <w:r w:rsidRPr="00AE0A30">
        <w:rPr>
          <w:rFonts w:eastAsia="Times New Roman" w:cs="Times New Roman"/>
          <w:sz w:val="24"/>
          <w:szCs w:val="24"/>
          <w:lang w:eastAsia="bg-BG"/>
        </w:rPr>
        <w:t xml:space="preserve">Has been fully focused on postgraduate studies for more than 40 years. </w:t>
      </w:r>
    </w:p>
    <w:p w:rsidR="00AE0A30" w:rsidRPr="00AE0A30" w:rsidRDefault="00AE0A30" w:rsidP="00686707">
      <w:pPr>
        <w:numPr>
          <w:ilvl w:val="0"/>
          <w:numId w:val="26"/>
        </w:numPr>
        <w:spacing w:before="100" w:beforeAutospacing="1" w:after="100" w:afterAutospacing="1" w:line="240" w:lineRule="auto"/>
        <w:rPr>
          <w:rFonts w:eastAsia="Times New Roman" w:cs="Times New Roman"/>
          <w:sz w:val="24"/>
          <w:szCs w:val="24"/>
          <w:lang w:eastAsia="bg-BG"/>
        </w:rPr>
      </w:pPr>
      <w:r w:rsidRPr="00AE0A30">
        <w:rPr>
          <w:rFonts w:eastAsia="Times New Roman" w:cs="Times New Roman"/>
          <w:sz w:val="24"/>
          <w:szCs w:val="24"/>
          <w:lang w:eastAsia="bg-BG"/>
        </w:rPr>
        <w:t xml:space="preserve">Hosts an intellectual community of more than 900 scholars from over 60 countries. </w:t>
      </w:r>
    </w:p>
    <w:p w:rsidR="00AE0A30" w:rsidRPr="00AE0A30" w:rsidRDefault="00AE0A30" w:rsidP="00686707">
      <w:pPr>
        <w:numPr>
          <w:ilvl w:val="0"/>
          <w:numId w:val="26"/>
        </w:numPr>
        <w:spacing w:before="100" w:beforeAutospacing="1" w:after="100" w:afterAutospacing="1" w:line="240" w:lineRule="auto"/>
        <w:rPr>
          <w:rFonts w:eastAsia="Times New Roman" w:cs="Times New Roman"/>
          <w:sz w:val="24"/>
          <w:szCs w:val="24"/>
          <w:lang w:eastAsia="bg-BG"/>
        </w:rPr>
      </w:pPr>
      <w:r w:rsidRPr="00AE0A30">
        <w:rPr>
          <w:rFonts w:eastAsia="Times New Roman" w:cs="Times New Roman"/>
          <w:sz w:val="24"/>
          <w:szCs w:val="24"/>
          <w:lang w:eastAsia="bg-BG"/>
        </w:rPr>
        <w:t xml:space="preserve">Has an excellent record in job placement: 69% of EUI Alumni are employed in academic positions, 19% in the private sector or in national governments, 12% in international organisations and EU institutions. </w:t>
      </w:r>
    </w:p>
    <w:p w:rsidR="00AE0A30" w:rsidRPr="00AE0A30" w:rsidRDefault="00AE0A30" w:rsidP="00686707">
      <w:pPr>
        <w:numPr>
          <w:ilvl w:val="0"/>
          <w:numId w:val="26"/>
        </w:numPr>
        <w:spacing w:before="100" w:beforeAutospacing="1" w:after="100" w:afterAutospacing="1" w:line="240" w:lineRule="auto"/>
        <w:rPr>
          <w:rFonts w:eastAsia="Times New Roman" w:cs="Times New Roman"/>
          <w:sz w:val="24"/>
          <w:szCs w:val="24"/>
          <w:lang w:eastAsia="bg-BG"/>
        </w:rPr>
      </w:pPr>
      <w:r w:rsidRPr="00AE0A30">
        <w:rPr>
          <w:rFonts w:eastAsia="Times New Roman" w:cs="Times New Roman"/>
          <w:sz w:val="24"/>
          <w:szCs w:val="24"/>
          <w:lang w:eastAsia="bg-BG"/>
        </w:rPr>
        <w:t xml:space="preserve">Offers 150 grants for a fully funded Ph.D. programme for the next academic year. </w:t>
      </w:r>
    </w:p>
    <w:p w:rsidR="00AE0A30" w:rsidRPr="00AE0A30" w:rsidRDefault="00AE0A30" w:rsidP="00686707">
      <w:pPr>
        <w:numPr>
          <w:ilvl w:val="0"/>
          <w:numId w:val="26"/>
        </w:numPr>
        <w:spacing w:before="100" w:beforeAutospacing="1" w:after="100" w:afterAutospacing="1" w:line="240" w:lineRule="auto"/>
        <w:rPr>
          <w:rFonts w:eastAsia="Times New Roman" w:cs="Times New Roman"/>
          <w:sz w:val="24"/>
          <w:szCs w:val="24"/>
          <w:lang w:eastAsia="bg-BG"/>
        </w:rPr>
      </w:pPr>
      <w:r w:rsidRPr="00AE0A30">
        <w:rPr>
          <w:rFonts w:eastAsia="Times New Roman" w:cs="Times New Roman"/>
          <w:sz w:val="24"/>
          <w:szCs w:val="24"/>
          <w:lang w:eastAsia="bg-BG"/>
        </w:rPr>
        <w:t xml:space="preserve">Is located in beautiful historic buildings in the scenic hills of Florence, Italy. </w:t>
      </w:r>
    </w:p>
    <w:p w:rsidR="00A4452C" w:rsidRPr="00A4452C" w:rsidRDefault="00AE0A30" w:rsidP="00A4452C">
      <w:pPr>
        <w:spacing w:before="100" w:beforeAutospacing="1" w:after="100" w:afterAutospacing="1" w:line="240" w:lineRule="auto"/>
      </w:pPr>
      <w:r w:rsidRPr="00AE0A30">
        <w:rPr>
          <w:rFonts w:eastAsia="Times New Roman" w:cs="Times New Roman"/>
          <w:sz w:val="24"/>
          <w:szCs w:val="24"/>
          <w:lang w:eastAsia="bg-BG"/>
        </w:rPr>
        <w:lastRenderedPageBreak/>
        <w:t xml:space="preserve">The four departments offer a clearly structured doctoral programme with close academic supervision. Researchers get access to high-level research, and their independent research is supported by excellent on-site facilities, missions and exchange programmes. Academic life at the EUI is deeply international, dynamic and inter-disciplinary, and the research networks formed by </w:t>
      </w:r>
      <w:r w:rsidR="00A4452C">
        <w:rPr>
          <w:rFonts w:eastAsia="Times New Roman" w:cs="Times New Roman"/>
          <w:sz w:val="24"/>
          <w:szCs w:val="24"/>
          <w:lang w:val="en-US" w:eastAsia="bg-BG"/>
        </w:rPr>
        <w:t>the EUI</w:t>
      </w:r>
      <w:r w:rsidRPr="00AE0A30">
        <w:rPr>
          <w:rFonts w:eastAsia="Times New Roman" w:cs="Times New Roman"/>
          <w:sz w:val="24"/>
          <w:szCs w:val="24"/>
          <w:lang w:eastAsia="bg-BG"/>
        </w:rPr>
        <w:t xml:space="preserve"> members are enduring and of global scope. Most of </w:t>
      </w:r>
      <w:r w:rsidR="00A4452C">
        <w:rPr>
          <w:rFonts w:eastAsia="Times New Roman" w:cs="Times New Roman"/>
          <w:sz w:val="24"/>
          <w:szCs w:val="24"/>
          <w:lang w:val="en-US" w:eastAsia="bg-BG"/>
        </w:rPr>
        <w:t>the</w:t>
      </w:r>
      <w:r w:rsidRPr="00AE0A30">
        <w:rPr>
          <w:rFonts w:eastAsia="Times New Roman" w:cs="Times New Roman"/>
          <w:sz w:val="24"/>
          <w:szCs w:val="24"/>
          <w:lang w:eastAsia="bg-BG"/>
        </w:rPr>
        <w:t xml:space="preserve"> graduates go on to become faculty members in universities, both in their country of origin and around the world. </w:t>
      </w:r>
    </w:p>
    <w:p w:rsidR="00A4452C" w:rsidRPr="00AE0A30" w:rsidRDefault="00A4452C" w:rsidP="00A4452C">
      <w:pPr>
        <w:spacing w:before="100" w:beforeAutospacing="1" w:after="100" w:afterAutospacing="1" w:line="240" w:lineRule="auto"/>
        <w:rPr>
          <w:rFonts w:eastAsia="Times New Roman" w:cs="Times New Roman"/>
          <w:sz w:val="24"/>
          <w:szCs w:val="24"/>
          <w:lang w:eastAsia="bg-BG"/>
        </w:rPr>
      </w:pPr>
      <w:r>
        <w:rPr>
          <w:rFonts w:eastAsia="Times New Roman" w:cs="Times New Roman"/>
          <w:sz w:val="24"/>
          <w:szCs w:val="24"/>
          <w:lang w:val="en-US" w:eastAsia="bg-BG"/>
        </w:rPr>
        <w:t xml:space="preserve">More information: </w:t>
      </w:r>
      <w:hyperlink r:id="rId31" w:tgtFrame="_blank" w:history="1">
        <w:r w:rsidR="00AE0A30" w:rsidRPr="00AE0A30">
          <w:rPr>
            <w:rFonts w:eastAsia="Times New Roman" w:cs="Times New Roman"/>
            <w:color w:val="0000FF"/>
            <w:sz w:val="24"/>
            <w:szCs w:val="24"/>
            <w:u w:val="single"/>
            <w:lang w:eastAsia="bg-BG"/>
          </w:rPr>
          <w:t>Doctoral Programme</w:t>
        </w:r>
      </w:hyperlink>
      <w:r>
        <w:rPr>
          <w:rFonts w:eastAsia="Times New Roman" w:cs="Times New Roman"/>
          <w:sz w:val="24"/>
          <w:szCs w:val="24"/>
          <w:lang w:val="en-US" w:eastAsia="bg-BG"/>
        </w:rPr>
        <w:t xml:space="preserve">. </w:t>
      </w:r>
      <w:r w:rsidR="00AE0A30" w:rsidRPr="00AE0A30">
        <w:rPr>
          <w:rFonts w:eastAsia="Times New Roman" w:cs="Times New Roman"/>
          <w:sz w:val="24"/>
          <w:szCs w:val="24"/>
          <w:lang w:eastAsia="bg-BG"/>
        </w:rPr>
        <w:t xml:space="preserve"> </w:t>
      </w:r>
      <w:r w:rsidRPr="00AE0A30">
        <w:rPr>
          <w:rFonts w:eastAsia="Times New Roman" w:cs="Times New Roman"/>
          <w:sz w:val="24"/>
          <w:szCs w:val="24"/>
          <w:lang w:eastAsia="bg-BG"/>
        </w:rPr>
        <w:t>For information on research themes, application requirements, grants and eligibility</w:t>
      </w:r>
      <w:r>
        <w:rPr>
          <w:rFonts w:eastAsia="Times New Roman" w:cs="Times New Roman"/>
          <w:sz w:val="24"/>
          <w:szCs w:val="24"/>
          <w:lang w:val="en-US" w:eastAsia="bg-BG"/>
        </w:rPr>
        <w:t xml:space="preserve">: </w:t>
      </w:r>
      <w:hyperlink r:id="rId32" w:history="1">
        <w:r w:rsidRPr="00243DB9">
          <w:rPr>
            <w:rStyle w:val="Hyperlink"/>
            <w:rFonts w:eastAsia="Times New Roman" w:cs="Times New Roman"/>
            <w:sz w:val="24"/>
            <w:szCs w:val="24"/>
            <w:lang w:eastAsia="bg-BG"/>
          </w:rPr>
          <w:t>http://www.eui.eu/Phd</w:t>
        </w:r>
      </w:hyperlink>
      <w:r>
        <w:rPr>
          <w:rFonts w:eastAsia="Times New Roman" w:cs="Times New Roman"/>
          <w:sz w:val="24"/>
          <w:szCs w:val="24"/>
          <w:lang w:val="en-US" w:eastAsia="bg-BG"/>
        </w:rPr>
        <w:t xml:space="preserve">, e-mail: </w:t>
      </w:r>
      <w:hyperlink r:id="rId33" w:history="1">
        <w:r w:rsidRPr="00243DB9">
          <w:rPr>
            <w:rStyle w:val="Hyperlink"/>
            <w:rFonts w:eastAsia="Times New Roman" w:cs="Times New Roman"/>
            <w:sz w:val="24"/>
            <w:szCs w:val="24"/>
            <w:lang w:eastAsia="bg-BG"/>
          </w:rPr>
          <w:t>applyres@eui.eu</w:t>
        </w:r>
      </w:hyperlink>
      <w:r>
        <w:rPr>
          <w:rFonts w:eastAsia="Times New Roman" w:cs="Times New Roman"/>
          <w:sz w:val="24"/>
          <w:szCs w:val="24"/>
          <w:lang w:val="en-US" w:eastAsia="bg-BG"/>
        </w:rPr>
        <w:t xml:space="preserve">, phone: </w:t>
      </w:r>
      <w:r w:rsidRPr="00AE0A30">
        <w:rPr>
          <w:rFonts w:eastAsia="Times New Roman" w:cs="Times New Roman"/>
          <w:sz w:val="24"/>
          <w:szCs w:val="24"/>
          <w:lang w:eastAsia="bg-BG"/>
        </w:rPr>
        <w:t xml:space="preserve">+39 055 4685 373 </w:t>
      </w:r>
    </w:p>
    <w:p w:rsidR="00B17691" w:rsidRPr="00B17691" w:rsidRDefault="00AE0A30" w:rsidP="00A4452C">
      <w:pPr>
        <w:spacing w:before="100" w:beforeAutospacing="1" w:after="360" w:line="240" w:lineRule="auto"/>
        <w:rPr>
          <w:rFonts w:cs="Times New Roman"/>
          <w:b/>
          <w:sz w:val="24"/>
          <w:szCs w:val="24"/>
        </w:rPr>
      </w:pPr>
      <w:r w:rsidRPr="00AE0A30">
        <w:rPr>
          <w:rFonts w:eastAsia="Times New Roman" w:cs="Times New Roman"/>
          <w:sz w:val="24"/>
          <w:szCs w:val="24"/>
          <w:lang w:eastAsia="bg-BG"/>
        </w:rPr>
        <w:t xml:space="preserve">The call for applications for the academic year 2016/2017 will close on </w:t>
      </w:r>
      <w:r w:rsidRPr="00AE0A30">
        <w:rPr>
          <w:rFonts w:eastAsia="Times New Roman" w:cs="Times New Roman"/>
          <w:b/>
          <w:bCs/>
          <w:sz w:val="24"/>
          <w:szCs w:val="24"/>
          <w:lang w:eastAsia="bg-BG"/>
        </w:rPr>
        <w:t>31 January 2016</w:t>
      </w:r>
      <w:r w:rsidRPr="00AE0A30">
        <w:rPr>
          <w:rFonts w:eastAsia="Times New Roman" w:cs="Times New Roman"/>
          <w:sz w:val="24"/>
          <w:szCs w:val="24"/>
          <w:lang w:eastAsia="bg-BG"/>
        </w:rPr>
        <w:t xml:space="preserve">. </w:t>
      </w:r>
    </w:p>
    <w:p w:rsidR="004C06E9" w:rsidRDefault="000717BA" w:rsidP="00A4452C">
      <w:pPr>
        <w:pStyle w:val="Heading2"/>
        <w:ind w:left="425" w:hanging="357"/>
        <w:rPr>
          <w:szCs w:val="24"/>
          <w:lang w:eastAsia="bg-BG"/>
        </w:rPr>
      </w:pPr>
      <w:bookmarkStart w:id="8" w:name="_Toc434843214"/>
      <w:r>
        <w:t>Интерпол набира стажанти за Лион, Франция</w:t>
      </w:r>
      <w:bookmarkEnd w:id="8"/>
    </w:p>
    <w:p w:rsidR="003D15CF" w:rsidRPr="003D15CF" w:rsidRDefault="000717BA" w:rsidP="003D15CF">
      <w:pPr>
        <w:rPr>
          <w:sz w:val="24"/>
          <w:szCs w:val="24"/>
          <w:lang w:val="ru-RU"/>
        </w:rPr>
      </w:pPr>
      <w:r w:rsidRPr="003D15CF">
        <w:rPr>
          <w:sz w:val="24"/>
          <w:szCs w:val="24"/>
        </w:rPr>
        <w:t>Стажантската програма на Интерпол приема кандидати от всички 190 държави членки в Лион, Франция. Програмата предлага на участниците по-добро разбиране за целите на организацията и как работи международната полицейска координация, опит в това как работи международна организация, подобряване на опита с практически задачи.</w:t>
      </w:r>
    </w:p>
    <w:p w:rsidR="003D15CF" w:rsidRPr="003D15CF" w:rsidRDefault="000717BA" w:rsidP="00981F32">
      <w:pPr>
        <w:spacing w:after="0"/>
        <w:rPr>
          <w:sz w:val="24"/>
          <w:szCs w:val="24"/>
          <w:lang w:val="ru-RU"/>
        </w:rPr>
      </w:pPr>
      <w:r w:rsidRPr="003D15CF">
        <w:rPr>
          <w:sz w:val="24"/>
          <w:szCs w:val="24"/>
        </w:rPr>
        <w:t>Всички кандидати трябва да бъдат граждани на държава - членка на Интерпол, да бъдат пълнолетни в своята държава, да говорят свободно английски език, да са завършили акредитирано учебно заведение през последните шест месеца.</w:t>
      </w:r>
    </w:p>
    <w:p w:rsidR="003D15CF" w:rsidRPr="003D15CF" w:rsidRDefault="000717BA" w:rsidP="00981F32">
      <w:pPr>
        <w:spacing w:after="0"/>
        <w:rPr>
          <w:sz w:val="24"/>
          <w:szCs w:val="24"/>
          <w:lang w:val="ru-RU"/>
        </w:rPr>
      </w:pPr>
      <w:r w:rsidRPr="003D15CF">
        <w:rPr>
          <w:sz w:val="24"/>
          <w:szCs w:val="24"/>
        </w:rPr>
        <w:t>Месечната заплата е в размер на 550 евро.</w:t>
      </w:r>
    </w:p>
    <w:p w:rsidR="003D15CF" w:rsidRDefault="000717BA" w:rsidP="003D15CF">
      <w:pPr>
        <w:rPr>
          <w:sz w:val="24"/>
          <w:szCs w:val="24"/>
          <w:lang w:val="en-US"/>
        </w:rPr>
      </w:pPr>
      <w:r w:rsidRPr="003D15CF">
        <w:rPr>
          <w:sz w:val="24"/>
          <w:szCs w:val="24"/>
        </w:rPr>
        <w:t xml:space="preserve">Повече информация на </w:t>
      </w:r>
      <w:hyperlink r:id="rId34" w:anchor="ixzz3nCpzfg41" w:tgtFrame="_blank" w:history="1">
        <w:r w:rsidRPr="003D15CF">
          <w:rPr>
            <w:color w:val="003366"/>
            <w:sz w:val="24"/>
            <w:szCs w:val="24"/>
            <w:u w:val="single"/>
          </w:rPr>
          <w:t xml:space="preserve">Mladiinfo </w:t>
        </w:r>
      </w:hyperlink>
      <w:r w:rsidRPr="003D15CF">
        <w:rPr>
          <w:sz w:val="24"/>
          <w:szCs w:val="24"/>
        </w:rPr>
        <w:t xml:space="preserve">и на официалната уебстраница на </w:t>
      </w:r>
      <w:hyperlink r:id="rId35" w:tgtFrame="_blank" w:history="1">
        <w:r w:rsidRPr="003D15CF">
          <w:rPr>
            <w:color w:val="003366"/>
            <w:sz w:val="24"/>
            <w:szCs w:val="24"/>
            <w:u w:val="single"/>
          </w:rPr>
          <w:t>Интерпол</w:t>
        </w:r>
      </w:hyperlink>
      <w:r w:rsidRPr="003D15CF">
        <w:rPr>
          <w:sz w:val="24"/>
          <w:szCs w:val="24"/>
        </w:rPr>
        <w:t>.</w:t>
      </w:r>
      <w:r w:rsidR="003D15CF" w:rsidRPr="003D15CF">
        <w:rPr>
          <w:sz w:val="24"/>
          <w:szCs w:val="24"/>
        </w:rPr>
        <w:t xml:space="preserve"> Можете да кандидатствате онлайн</w:t>
      </w:r>
      <w:r w:rsidR="003D15CF">
        <w:rPr>
          <w:sz w:val="24"/>
          <w:szCs w:val="24"/>
        </w:rPr>
        <w:t>.</w:t>
      </w:r>
    </w:p>
    <w:p w:rsidR="004C06E9" w:rsidRPr="003D15CF" w:rsidRDefault="003D15CF" w:rsidP="00F40EAE">
      <w:pPr>
        <w:spacing w:after="360"/>
        <w:rPr>
          <w:b/>
          <w:bCs/>
          <w:sz w:val="24"/>
          <w:szCs w:val="24"/>
          <w:lang w:eastAsia="bg-BG"/>
        </w:rPr>
      </w:pPr>
      <w:r w:rsidRPr="003D15CF">
        <w:rPr>
          <w:b/>
          <w:sz w:val="24"/>
          <w:szCs w:val="24"/>
        </w:rPr>
        <w:t>Краен срок: 31 декември 2015</w:t>
      </w:r>
    </w:p>
    <w:p w:rsidR="00E43140" w:rsidRDefault="002F50D5" w:rsidP="00E5338E">
      <w:pPr>
        <w:pStyle w:val="Heading2"/>
        <w:ind w:left="426"/>
        <w:rPr>
          <w:rFonts w:eastAsia="Times New Roman" w:cs="Times New Roman"/>
          <w:color w:val="000000"/>
          <w:szCs w:val="24"/>
          <w:lang w:eastAsia="bg-BG"/>
        </w:rPr>
      </w:pPr>
      <w:bookmarkStart w:id="9" w:name="_Toc434843215"/>
      <w:r>
        <w:t>Стаж в Представителството на Европейската комисия в България</w:t>
      </w:r>
      <w:bookmarkEnd w:id="9"/>
    </w:p>
    <w:p w:rsidR="007D721B" w:rsidRDefault="002F50D5" w:rsidP="00391DED">
      <w:pPr>
        <w:spacing w:after="120"/>
        <w:rPr>
          <w:sz w:val="24"/>
          <w:szCs w:val="24"/>
        </w:rPr>
      </w:pPr>
      <w:r w:rsidRPr="007D721B">
        <w:rPr>
          <w:sz w:val="24"/>
          <w:szCs w:val="24"/>
        </w:rPr>
        <w:t>Представителството на Европейската комисия в България предлага неплатени стажове</w:t>
      </w:r>
      <w:r w:rsidR="007D721B">
        <w:rPr>
          <w:sz w:val="24"/>
          <w:szCs w:val="24"/>
        </w:rPr>
        <w:t xml:space="preserve">. </w:t>
      </w:r>
      <w:r w:rsidRPr="007D721B">
        <w:rPr>
          <w:sz w:val="24"/>
          <w:szCs w:val="24"/>
        </w:rPr>
        <w:t>Условията, на които трябва да отговарят кандидатите за такъв стаж, са следните:</w:t>
      </w:r>
    </w:p>
    <w:p w:rsidR="007D721B" w:rsidRPr="007D721B" w:rsidRDefault="002F50D5" w:rsidP="00686707">
      <w:pPr>
        <w:pStyle w:val="ListParagraph"/>
        <w:numPr>
          <w:ilvl w:val="0"/>
          <w:numId w:val="7"/>
        </w:numPr>
        <w:ind w:left="993" w:hanging="426"/>
        <w:rPr>
          <w:sz w:val="24"/>
          <w:szCs w:val="24"/>
        </w:rPr>
      </w:pPr>
      <w:r w:rsidRPr="007D721B">
        <w:rPr>
          <w:sz w:val="24"/>
          <w:szCs w:val="24"/>
        </w:rPr>
        <w:t>Студент/ка, записан/а в редовна форма на обучение, със завършен минимум втори курс - стажът трябва да е част от обучението на кандидата.</w:t>
      </w:r>
    </w:p>
    <w:p w:rsidR="007D721B" w:rsidRPr="007D721B" w:rsidRDefault="002F50D5" w:rsidP="00686707">
      <w:pPr>
        <w:pStyle w:val="ListParagraph"/>
        <w:numPr>
          <w:ilvl w:val="0"/>
          <w:numId w:val="7"/>
        </w:numPr>
        <w:ind w:left="993" w:hanging="426"/>
        <w:rPr>
          <w:sz w:val="24"/>
          <w:szCs w:val="24"/>
        </w:rPr>
      </w:pPr>
      <w:r w:rsidRPr="007D721B">
        <w:rPr>
          <w:sz w:val="24"/>
          <w:szCs w:val="24"/>
        </w:rPr>
        <w:t>Задължително владеене на поне един от изброените езици - английски, френски или немски.</w:t>
      </w:r>
    </w:p>
    <w:p w:rsidR="007D721B" w:rsidRPr="007D721B" w:rsidRDefault="002F50D5" w:rsidP="00686707">
      <w:pPr>
        <w:pStyle w:val="ListParagraph"/>
        <w:numPr>
          <w:ilvl w:val="0"/>
          <w:numId w:val="7"/>
        </w:numPr>
        <w:ind w:left="993" w:hanging="426"/>
        <w:rPr>
          <w:sz w:val="24"/>
          <w:szCs w:val="24"/>
        </w:rPr>
      </w:pPr>
      <w:r w:rsidRPr="007D721B">
        <w:rPr>
          <w:sz w:val="24"/>
          <w:szCs w:val="24"/>
        </w:rPr>
        <w:t>Свободно владеене на български език като роден (или еквивалентно ниво).</w:t>
      </w:r>
    </w:p>
    <w:p w:rsidR="007D721B" w:rsidRPr="007D721B" w:rsidRDefault="002F50D5" w:rsidP="00686707">
      <w:pPr>
        <w:pStyle w:val="ListParagraph"/>
        <w:numPr>
          <w:ilvl w:val="0"/>
          <w:numId w:val="7"/>
        </w:numPr>
        <w:ind w:left="993" w:hanging="426"/>
        <w:rPr>
          <w:sz w:val="24"/>
          <w:szCs w:val="24"/>
        </w:rPr>
      </w:pPr>
      <w:r w:rsidRPr="007D721B">
        <w:rPr>
          <w:sz w:val="24"/>
          <w:szCs w:val="24"/>
        </w:rPr>
        <w:t>Владеене на друг официален език на Европейския съюз се счита за предимство.</w:t>
      </w:r>
    </w:p>
    <w:p w:rsidR="007D721B" w:rsidRPr="007D721B" w:rsidRDefault="002F50D5" w:rsidP="00686707">
      <w:pPr>
        <w:pStyle w:val="ListParagraph"/>
        <w:numPr>
          <w:ilvl w:val="0"/>
          <w:numId w:val="7"/>
        </w:numPr>
        <w:spacing w:after="120"/>
        <w:ind w:left="992" w:hanging="425"/>
        <w:rPr>
          <w:sz w:val="24"/>
          <w:szCs w:val="24"/>
        </w:rPr>
      </w:pPr>
      <w:r w:rsidRPr="007D721B">
        <w:rPr>
          <w:sz w:val="24"/>
          <w:szCs w:val="24"/>
        </w:rPr>
        <w:t>Актуално уверение от учебното заведение, коeто да удостоверява качеството им на студент.</w:t>
      </w:r>
    </w:p>
    <w:p w:rsidR="007D721B" w:rsidRDefault="002F50D5" w:rsidP="00391DED">
      <w:pPr>
        <w:spacing w:before="120" w:after="120"/>
        <w:rPr>
          <w:sz w:val="24"/>
          <w:szCs w:val="24"/>
        </w:rPr>
      </w:pPr>
      <w:r w:rsidRPr="007D721B">
        <w:rPr>
          <w:sz w:val="24"/>
          <w:szCs w:val="24"/>
        </w:rPr>
        <w:t>Желаещите трябва да изпратят:</w:t>
      </w:r>
    </w:p>
    <w:p w:rsidR="007D721B" w:rsidRPr="007D721B" w:rsidRDefault="002F50D5" w:rsidP="00686707">
      <w:pPr>
        <w:pStyle w:val="ListParagraph"/>
        <w:numPr>
          <w:ilvl w:val="0"/>
          <w:numId w:val="8"/>
        </w:numPr>
        <w:ind w:left="851"/>
        <w:rPr>
          <w:sz w:val="24"/>
          <w:szCs w:val="24"/>
        </w:rPr>
      </w:pPr>
      <w:r w:rsidRPr="007D721B">
        <w:rPr>
          <w:sz w:val="24"/>
          <w:szCs w:val="24"/>
        </w:rPr>
        <w:t>Автобиография/CV</w:t>
      </w:r>
    </w:p>
    <w:p w:rsidR="007D721B" w:rsidRPr="007D721B" w:rsidRDefault="002F50D5" w:rsidP="00686707">
      <w:pPr>
        <w:pStyle w:val="ListParagraph"/>
        <w:numPr>
          <w:ilvl w:val="0"/>
          <w:numId w:val="8"/>
        </w:numPr>
        <w:ind w:left="851"/>
        <w:rPr>
          <w:sz w:val="24"/>
          <w:szCs w:val="24"/>
        </w:rPr>
      </w:pPr>
      <w:r w:rsidRPr="007D721B">
        <w:rPr>
          <w:sz w:val="24"/>
          <w:szCs w:val="24"/>
        </w:rPr>
        <w:t>Мотивационно писмо, обясняващо мотивите им да кандидатстват за стаж в Представителството на Европейската комисия в България.</w:t>
      </w:r>
    </w:p>
    <w:p w:rsidR="007D721B" w:rsidRPr="007D721B" w:rsidRDefault="002F50D5" w:rsidP="00686707">
      <w:pPr>
        <w:pStyle w:val="ListParagraph"/>
        <w:numPr>
          <w:ilvl w:val="0"/>
          <w:numId w:val="8"/>
        </w:numPr>
        <w:spacing w:after="120"/>
        <w:ind w:left="850" w:hanging="357"/>
        <w:rPr>
          <w:rStyle w:val="Strong"/>
          <w:rFonts w:cs="Times New Roman"/>
          <w:color w:val="333333"/>
          <w:sz w:val="24"/>
          <w:szCs w:val="24"/>
        </w:rPr>
      </w:pPr>
      <w:r w:rsidRPr="007D721B">
        <w:rPr>
          <w:sz w:val="24"/>
          <w:szCs w:val="24"/>
        </w:rPr>
        <w:lastRenderedPageBreak/>
        <w:t xml:space="preserve">В мотивационното писмо трябва да бъде упоменат желаният период на стаж и неговата продължителност. </w:t>
      </w:r>
      <w:r w:rsidRPr="007D721B">
        <w:rPr>
          <w:rStyle w:val="Strong"/>
          <w:rFonts w:cs="Times New Roman"/>
          <w:color w:val="333333"/>
          <w:sz w:val="24"/>
          <w:szCs w:val="24"/>
        </w:rPr>
        <w:t>Ако тя надвишава 6 седмици, кандидатът трябва да има предвид, че след това няма възможност да кандидатствате за друг (платен) стаж в Комисията.</w:t>
      </w:r>
    </w:p>
    <w:p w:rsidR="007D721B" w:rsidRDefault="002F50D5" w:rsidP="00391DED">
      <w:pPr>
        <w:spacing w:before="120" w:after="120"/>
        <w:rPr>
          <w:sz w:val="24"/>
          <w:szCs w:val="24"/>
        </w:rPr>
      </w:pPr>
      <w:r w:rsidRPr="007D721B">
        <w:rPr>
          <w:sz w:val="24"/>
          <w:szCs w:val="24"/>
        </w:rPr>
        <w:t xml:space="preserve">Пълна информация за платените стажове в Европейската комисия може да бъде намерена </w:t>
      </w:r>
      <w:hyperlink r:id="rId36" w:history="1">
        <w:r w:rsidRPr="007D721B">
          <w:rPr>
            <w:color w:val="003366"/>
            <w:sz w:val="24"/>
            <w:szCs w:val="24"/>
            <w:u w:val="single"/>
          </w:rPr>
          <w:t>тук</w:t>
        </w:r>
      </w:hyperlink>
      <w:r w:rsidR="007D721B">
        <w:rPr>
          <w:sz w:val="24"/>
          <w:szCs w:val="24"/>
        </w:rPr>
        <w:t>.</w:t>
      </w:r>
    </w:p>
    <w:p w:rsidR="00E43140" w:rsidRDefault="00F40EAE" w:rsidP="00F40EAE">
      <w:pPr>
        <w:spacing w:after="360"/>
        <w:rPr>
          <w:sz w:val="24"/>
          <w:szCs w:val="24"/>
        </w:rPr>
      </w:pPr>
      <w:r>
        <w:rPr>
          <w:sz w:val="24"/>
          <w:szCs w:val="24"/>
        </w:rPr>
        <w:t xml:space="preserve">Кандидатури </w:t>
      </w:r>
      <w:r w:rsidR="002F50D5" w:rsidRPr="007D721B">
        <w:rPr>
          <w:sz w:val="24"/>
          <w:szCs w:val="24"/>
        </w:rPr>
        <w:t xml:space="preserve">за </w:t>
      </w:r>
      <w:r>
        <w:rPr>
          <w:sz w:val="24"/>
          <w:szCs w:val="24"/>
        </w:rPr>
        <w:t xml:space="preserve">стаж в Представителството на ЕК </w:t>
      </w:r>
      <w:r w:rsidR="002F50D5" w:rsidRPr="007D721B">
        <w:rPr>
          <w:sz w:val="24"/>
          <w:szCs w:val="24"/>
        </w:rPr>
        <w:t xml:space="preserve">се приемат </w:t>
      </w:r>
      <w:r>
        <w:rPr>
          <w:b/>
          <w:sz w:val="24"/>
          <w:szCs w:val="24"/>
        </w:rPr>
        <w:t xml:space="preserve">след 1 октомври </w:t>
      </w:r>
      <w:r w:rsidR="002F50D5" w:rsidRPr="007D721B">
        <w:rPr>
          <w:b/>
          <w:sz w:val="24"/>
          <w:szCs w:val="24"/>
        </w:rPr>
        <w:t>2015</w:t>
      </w:r>
      <w:r>
        <w:rPr>
          <w:sz w:val="24"/>
          <w:szCs w:val="24"/>
        </w:rPr>
        <w:t xml:space="preserve"> г. на следния адрес: </w:t>
      </w:r>
      <w:hyperlink r:id="rId37" w:history="1">
        <w:r w:rsidR="002F50D5" w:rsidRPr="007D721B">
          <w:rPr>
            <w:color w:val="003366"/>
            <w:sz w:val="24"/>
            <w:szCs w:val="24"/>
            <w:u w:val="single"/>
          </w:rPr>
          <w:t>COMM-REP-SOF@ec.europa.eu</w:t>
        </w:r>
      </w:hyperlink>
      <w:r w:rsidR="002F50D5" w:rsidRPr="007D721B">
        <w:rPr>
          <w:sz w:val="24"/>
          <w:szCs w:val="24"/>
        </w:rPr>
        <w:t>.</w:t>
      </w:r>
    </w:p>
    <w:p w:rsidR="00BC135A" w:rsidRPr="00F9585A" w:rsidRDefault="0089761B" w:rsidP="00391DED">
      <w:pPr>
        <w:pStyle w:val="Heading2"/>
        <w:ind w:left="357" w:hanging="357"/>
        <w:rPr>
          <w:rFonts w:ascii="Times New Roman" w:hAnsi="Times New Roman" w:cs="Times New Roman"/>
          <w:szCs w:val="24"/>
          <w:lang w:val="ru-RU" w:eastAsia="bg-BG"/>
        </w:rPr>
      </w:pPr>
      <w:bookmarkStart w:id="10" w:name="_Toc434843216"/>
      <w:r>
        <w:t xml:space="preserve">Банка </w:t>
      </w:r>
      <w:r w:rsidR="00201BD2" w:rsidRPr="00201BD2">
        <w:rPr>
          <w:lang w:val="ru-RU"/>
        </w:rPr>
        <w:t>“</w:t>
      </w:r>
      <w:r>
        <w:t>Пиреос</w:t>
      </w:r>
      <w:r w:rsidR="00201BD2" w:rsidRPr="00201BD2">
        <w:rPr>
          <w:lang w:val="ru-RU"/>
        </w:rPr>
        <w:t>”</w:t>
      </w:r>
      <w:r>
        <w:t xml:space="preserve"> България набира кандидати за зимна стажантска </w:t>
      </w:r>
      <w:r w:rsidRPr="00F9585A">
        <w:rPr>
          <w:rFonts w:ascii="Times New Roman" w:hAnsi="Times New Roman" w:cs="Times New Roman"/>
          <w:szCs w:val="24"/>
        </w:rPr>
        <w:t>програма</w:t>
      </w:r>
      <w:bookmarkEnd w:id="10"/>
    </w:p>
    <w:p w:rsidR="00F9585A" w:rsidRDefault="0089761B" w:rsidP="00F9585A">
      <w:pPr>
        <w:spacing w:after="120"/>
        <w:rPr>
          <w:rFonts w:cs="Times New Roman"/>
          <w:color w:val="333333"/>
          <w:sz w:val="24"/>
          <w:szCs w:val="24"/>
        </w:rPr>
      </w:pPr>
      <w:r w:rsidRPr="00F9585A">
        <w:rPr>
          <w:rFonts w:cs="Times New Roman"/>
          <w:color w:val="333333"/>
          <w:sz w:val="24"/>
          <w:szCs w:val="24"/>
        </w:rPr>
        <w:t>Банка Пиреос България обяви, че стартира зимна стажантска програма, за която ще набира кандидати през цялата учебна година. В нея могат да се включат студенти в последен курс от тяхното обучение. Стажовете ще бъдат платени, с продължителност от шест месеца и възможност за подписване на трудов договор след изтичане на програмата</w:t>
      </w:r>
      <w:r w:rsidR="00592CE1">
        <w:rPr>
          <w:rFonts w:cs="Times New Roman"/>
          <w:color w:val="333333"/>
          <w:sz w:val="24"/>
          <w:szCs w:val="24"/>
        </w:rPr>
        <w:t>.</w:t>
      </w:r>
    </w:p>
    <w:p w:rsidR="00F9585A" w:rsidRDefault="0089761B" w:rsidP="00391DED">
      <w:pPr>
        <w:spacing w:before="120" w:after="120"/>
        <w:rPr>
          <w:rFonts w:cs="Times New Roman"/>
          <w:color w:val="333333"/>
          <w:sz w:val="24"/>
          <w:szCs w:val="24"/>
        </w:rPr>
      </w:pPr>
      <w:r w:rsidRPr="00F9585A">
        <w:rPr>
          <w:rFonts w:cs="Times New Roman"/>
          <w:color w:val="333333"/>
          <w:sz w:val="24"/>
          <w:szCs w:val="24"/>
        </w:rPr>
        <w:t>Одобрените стажанти ще имат възможност да придобият практически опит с обслужване на клиенти, кредитни операции и администриране в различни направления. Изискванията са да имат средно специално или висше образование, да владеят добре анлийски език и да имат добра компютърна грамотност.</w:t>
      </w:r>
    </w:p>
    <w:p w:rsidR="00BC135A" w:rsidRDefault="0089761B" w:rsidP="00F9585A">
      <w:pPr>
        <w:spacing w:after="120"/>
        <w:rPr>
          <w:rFonts w:cs="Times New Roman"/>
          <w:color w:val="333333"/>
          <w:sz w:val="24"/>
          <w:szCs w:val="24"/>
        </w:rPr>
      </w:pPr>
      <w:r w:rsidRPr="00F9585A">
        <w:rPr>
          <w:rFonts w:cs="Times New Roman"/>
          <w:color w:val="333333"/>
          <w:sz w:val="24"/>
          <w:szCs w:val="24"/>
        </w:rPr>
        <w:t xml:space="preserve">Желаещите да участват могат да кандидатстват през сайта на институцията или като изпратят актуална снимка и мотивационно писмо до Банка Пиреос България, дирекция "Човешки ресурси", София 1784, бул. "Цариградско шосе", сграда Е, ет. 8, или на имейл адрес: </w:t>
      </w:r>
      <w:hyperlink r:id="rId38" w:history="1">
        <w:r w:rsidRPr="00F9585A">
          <w:rPr>
            <w:rFonts w:cs="Times New Roman"/>
            <w:color w:val="2C80D5"/>
            <w:sz w:val="24"/>
            <w:szCs w:val="24"/>
          </w:rPr>
          <w:t>jobs@piraeusbank.bg</w:t>
        </w:r>
      </w:hyperlink>
      <w:r w:rsidRPr="00F9585A">
        <w:rPr>
          <w:rFonts w:cs="Times New Roman"/>
          <w:color w:val="333333"/>
          <w:sz w:val="24"/>
          <w:szCs w:val="24"/>
        </w:rPr>
        <w:t>.</w:t>
      </w:r>
    </w:p>
    <w:p w:rsidR="00F9585A" w:rsidRPr="00F9585A" w:rsidRDefault="00F9585A" w:rsidP="00F9585A">
      <w:pPr>
        <w:spacing w:after="360"/>
        <w:rPr>
          <w:rFonts w:cs="Times New Roman"/>
          <w:b/>
          <w:sz w:val="24"/>
          <w:szCs w:val="24"/>
          <w:lang w:val="ru-RU" w:eastAsia="bg-BG"/>
        </w:rPr>
      </w:pPr>
      <w:r w:rsidRPr="00F9585A">
        <w:rPr>
          <w:rFonts w:cs="Times New Roman"/>
          <w:b/>
          <w:color w:val="333333"/>
          <w:sz w:val="24"/>
          <w:szCs w:val="24"/>
        </w:rPr>
        <w:t>Краен срок: текущ</w:t>
      </w:r>
    </w:p>
    <w:p w:rsidR="00FE7B4C" w:rsidRPr="00FE7B4C" w:rsidRDefault="00FE7B4C" w:rsidP="00E5338E">
      <w:pPr>
        <w:pStyle w:val="Heading2"/>
        <w:ind w:left="426"/>
        <w:rPr>
          <w:lang w:val="ru-RU"/>
        </w:rPr>
      </w:pPr>
      <w:bookmarkStart w:id="11" w:name="_Toc434843217"/>
      <w:r>
        <w:t>Платен стаж в Световната търговска организация</w:t>
      </w:r>
      <w:bookmarkEnd w:id="11"/>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39"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Default="00D279B4" w:rsidP="002C0B79">
      <w:pPr>
        <w:spacing w:after="360"/>
        <w:rPr>
          <w:rFonts w:cs="Times New Roman"/>
          <w:b/>
          <w:color w:val="333333"/>
          <w:sz w:val="24"/>
          <w:szCs w:val="24"/>
        </w:rPr>
      </w:pPr>
      <w:r w:rsidRPr="00D279B4">
        <w:rPr>
          <w:rFonts w:cs="Times New Roman"/>
          <w:b/>
          <w:color w:val="333333"/>
          <w:sz w:val="24"/>
          <w:szCs w:val="24"/>
        </w:rPr>
        <w:t>Краен срок: текущ</w:t>
      </w:r>
    </w:p>
    <w:p w:rsidR="007D1A0E" w:rsidRPr="007D1A0E" w:rsidRDefault="007D1A0E" w:rsidP="001D4206">
      <w:pPr>
        <w:pStyle w:val="Heading2"/>
        <w:ind w:left="426"/>
        <w:rPr>
          <w:rFonts w:eastAsia="Times New Roman"/>
          <w:lang w:eastAsia="bg-BG"/>
        </w:rPr>
      </w:pPr>
      <w:bookmarkStart w:id="12" w:name="_Toc434843218"/>
      <w:r w:rsidRPr="007D1A0E">
        <w:rPr>
          <w:rFonts w:eastAsia="Times New Roman"/>
          <w:lang w:eastAsia="bg-BG"/>
        </w:rPr>
        <w:lastRenderedPageBreak/>
        <w:t>Годишна европейска награда за млад учен</w:t>
      </w:r>
      <w:bookmarkEnd w:id="12"/>
      <w:r w:rsidRPr="007D1A0E">
        <w:rPr>
          <w:rFonts w:eastAsia="Times New Roman"/>
          <w:lang w:eastAsia="bg-BG"/>
        </w:rPr>
        <w:t xml:space="preserve"> </w:t>
      </w:r>
    </w:p>
    <w:p w:rsidR="007D1A0E" w:rsidRPr="007D1A0E" w:rsidRDefault="007D1A0E" w:rsidP="001D4206">
      <w:pPr>
        <w:spacing w:before="100" w:beforeAutospacing="1" w:after="100" w:afterAutospacing="1" w:line="240" w:lineRule="auto"/>
        <w:rPr>
          <w:rFonts w:eastAsia="Times New Roman" w:cs="Times New Roman"/>
          <w:sz w:val="24"/>
          <w:szCs w:val="24"/>
          <w:lang w:eastAsia="bg-BG"/>
        </w:rPr>
      </w:pPr>
      <w:r w:rsidRPr="007D1A0E">
        <w:rPr>
          <w:rFonts w:eastAsia="Times New Roman" w:cs="Times New Roman"/>
          <w:sz w:val="24"/>
          <w:szCs w:val="24"/>
          <w:lang w:eastAsia="bg-BG"/>
        </w:rPr>
        <w:t>Call is open for the 2016 European Young Researchers’ Award</w:t>
      </w:r>
      <w:r w:rsidR="001D4206">
        <w:rPr>
          <w:rFonts w:eastAsia="Times New Roman" w:cs="Times New Roman"/>
          <w:sz w:val="24"/>
          <w:szCs w:val="24"/>
          <w:lang w:val="en-US" w:eastAsia="bg-BG"/>
        </w:rPr>
        <w:t>.</w:t>
      </w:r>
      <w:r w:rsidRPr="007D1A0E">
        <w:rPr>
          <w:rFonts w:eastAsia="Times New Roman" w:cs="Times New Roman"/>
          <w:sz w:val="24"/>
          <w:szCs w:val="24"/>
          <w:lang w:eastAsia="bg-BG"/>
        </w:rPr>
        <w:t xml:space="preserve"> </w:t>
      </w:r>
    </w:p>
    <w:p w:rsidR="007D1A0E" w:rsidRPr="007D1A0E" w:rsidRDefault="007D1A0E" w:rsidP="001D4206">
      <w:pPr>
        <w:spacing w:before="100" w:beforeAutospacing="1" w:after="100" w:afterAutospacing="1" w:line="240" w:lineRule="auto"/>
        <w:rPr>
          <w:rFonts w:eastAsia="Times New Roman" w:cs="Times New Roman"/>
          <w:sz w:val="24"/>
          <w:szCs w:val="24"/>
          <w:lang w:eastAsia="bg-BG"/>
        </w:rPr>
      </w:pPr>
      <w:r w:rsidRPr="007D1A0E">
        <w:rPr>
          <w:rFonts w:eastAsia="Times New Roman" w:cs="Times New Roman"/>
          <w:sz w:val="24"/>
          <w:szCs w:val="24"/>
          <w:lang w:eastAsia="bg-BG"/>
        </w:rPr>
        <w:t xml:space="preserve">The European Young Researchers Award (EYRA) is granted since 2010 to researchers demonstrating outstanding research performance and leadership. It aims to inspire early stage researchers to incorporate a European dimension and perspective into their research. </w:t>
      </w:r>
    </w:p>
    <w:p w:rsidR="001D4206" w:rsidRDefault="007D1A0E" w:rsidP="001D4206">
      <w:pPr>
        <w:spacing w:before="100" w:beforeAutospacing="1" w:after="100" w:afterAutospacing="1" w:line="240" w:lineRule="auto"/>
        <w:rPr>
          <w:rFonts w:eastAsia="Times New Roman" w:cs="Times New Roman"/>
          <w:sz w:val="24"/>
          <w:szCs w:val="24"/>
          <w:lang w:val="en-US" w:eastAsia="bg-BG"/>
        </w:rPr>
      </w:pPr>
      <w:r w:rsidRPr="007D1A0E">
        <w:rPr>
          <w:rFonts w:eastAsia="Times New Roman" w:cs="Times New Roman"/>
          <w:sz w:val="24"/>
          <w:szCs w:val="24"/>
          <w:lang w:eastAsia="bg-BG"/>
        </w:rPr>
        <w:t xml:space="preserve">The Award is granted each year; in odd years, the prize is dedicated to PhD candidates, and in even years to post-doctoral fellows. The prize-giving-ceremony is held every two years at </w:t>
      </w:r>
      <w:hyperlink r:id="rId40" w:tgtFrame="_blank" w:history="1">
        <w:r w:rsidRPr="007D1A0E">
          <w:rPr>
            <w:rFonts w:eastAsia="Times New Roman" w:cs="Times New Roman"/>
            <w:color w:val="0000FF"/>
            <w:sz w:val="24"/>
            <w:szCs w:val="24"/>
            <w:u w:val="single"/>
            <w:lang w:eastAsia="bg-BG"/>
          </w:rPr>
          <w:t>the EuroScience Open Forum (ESOF)</w:t>
        </w:r>
      </w:hyperlink>
      <w:r w:rsidRPr="007D1A0E">
        <w:rPr>
          <w:rFonts w:eastAsia="Times New Roman" w:cs="Times New Roman"/>
          <w:sz w:val="24"/>
          <w:szCs w:val="24"/>
          <w:lang w:eastAsia="bg-BG"/>
        </w:rPr>
        <w:t xml:space="preserve"> where the two recipients will present their work. </w:t>
      </w:r>
    </w:p>
    <w:p w:rsidR="007D1A0E" w:rsidRPr="007D1A0E" w:rsidRDefault="007D1A0E" w:rsidP="001D4206">
      <w:pPr>
        <w:spacing w:before="100" w:beforeAutospacing="1" w:after="100" w:afterAutospacing="1" w:line="240" w:lineRule="auto"/>
        <w:rPr>
          <w:rFonts w:eastAsia="Times New Roman" w:cs="Times New Roman"/>
          <w:sz w:val="24"/>
          <w:szCs w:val="24"/>
          <w:lang w:eastAsia="bg-BG"/>
        </w:rPr>
      </w:pPr>
      <w:r w:rsidRPr="007D1A0E">
        <w:rPr>
          <w:rFonts w:eastAsia="Times New Roman" w:cs="Times New Roman"/>
          <w:sz w:val="24"/>
          <w:szCs w:val="24"/>
          <w:lang w:eastAsia="bg-BG"/>
        </w:rPr>
        <w:t>In 2016 the forum will be held in Manchester (UK) from July 23 to July 27. The Award consists of a Certificate, waiving the participation fee to ESOF, a grant to cover travel and accommodation for the stay in the ESOF city and a two years’ free </w:t>
      </w:r>
      <w:hyperlink r:id="rId41" w:tgtFrame="_blank" w:history="1">
        <w:r w:rsidRPr="007D1A0E">
          <w:rPr>
            <w:rFonts w:eastAsia="Times New Roman" w:cs="Times New Roman"/>
            <w:color w:val="0000FF"/>
            <w:sz w:val="24"/>
            <w:szCs w:val="24"/>
            <w:u w:val="single"/>
            <w:lang w:eastAsia="bg-BG"/>
          </w:rPr>
          <w:t>EuroScience membership</w:t>
        </w:r>
      </w:hyperlink>
      <w:r w:rsidRPr="007D1A0E">
        <w:rPr>
          <w:rFonts w:eastAsia="Times New Roman" w:cs="Times New Roman"/>
          <w:sz w:val="24"/>
          <w:szCs w:val="24"/>
          <w:lang w:eastAsia="bg-BG"/>
        </w:rPr>
        <w:t>.</w:t>
      </w:r>
    </w:p>
    <w:p w:rsidR="001D4206" w:rsidRDefault="001D4206" w:rsidP="001D4206">
      <w:pPr>
        <w:spacing w:before="100" w:beforeAutospacing="1" w:after="100" w:afterAutospacing="1" w:line="240" w:lineRule="auto"/>
        <w:rPr>
          <w:rFonts w:eastAsia="Times New Roman" w:cs="Times New Roman"/>
          <w:b/>
          <w:sz w:val="24"/>
          <w:szCs w:val="24"/>
          <w:lang w:val="en-US" w:eastAsia="bg-BG"/>
        </w:rPr>
      </w:pPr>
      <w:r>
        <w:rPr>
          <w:rFonts w:eastAsia="Times New Roman" w:cs="Times New Roman"/>
          <w:sz w:val="24"/>
          <w:szCs w:val="24"/>
          <w:lang w:eastAsia="bg-BG"/>
        </w:rPr>
        <w:t>For more information, please</w:t>
      </w:r>
      <w:r>
        <w:rPr>
          <w:rFonts w:eastAsia="Times New Roman" w:cs="Times New Roman"/>
          <w:sz w:val="24"/>
          <w:szCs w:val="24"/>
          <w:lang w:val="en-US" w:eastAsia="bg-BG"/>
        </w:rPr>
        <w:t xml:space="preserve"> </w:t>
      </w:r>
      <w:r w:rsidR="007D1A0E" w:rsidRPr="007D1A0E">
        <w:rPr>
          <w:rFonts w:eastAsia="Times New Roman" w:cs="Times New Roman"/>
          <w:sz w:val="24"/>
          <w:szCs w:val="24"/>
          <w:lang w:eastAsia="bg-BG"/>
        </w:rPr>
        <w:t xml:space="preserve">visit the EuroScience website: </w:t>
      </w:r>
      <w:hyperlink r:id="rId42" w:tgtFrame="_blank" w:history="1">
        <w:r w:rsidR="007D1A0E" w:rsidRPr="007D1A0E">
          <w:rPr>
            <w:rFonts w:eastAsia="Times New Roman" w:cs="Times New Roman"/>
            <w:color w:val="0000FF"/>
            <w:sz w:val="24"/>
            <w:szCs w:val="24"/>
            <w:u w:val="single"/>
            <w:lang w:eastAsia="bg-BG"/>
          </w:rPr>
          <w:t>http://www.euroscience.org/news/european-young-researchers-award-2016-call-is-open/</w:t>
        </w:r>
      </w:hyperlink>
      <w:r w:rsidRPr="001D4206">
        <w:rPr>
          <w:rFonts w:eastAsia="Times New Roman" w:cs="Times New Roman"/>
          <w:b/>
          <w:sz w:val="24"/>
          <w:szCs w:val="24"/>
          <w:lang w:eastAsia="bg-BG"/>
        </w:rPr>
        <w:t xml:space="preserve"> </w:t>
      </w:r>
    </w:p>
    <w:p w:rsidR="007D1A0E" w:rsidRPr="007D1A0E" w:rsidRDefault="001D4206" w:rsidP="00C5150E">
      <w:pPr>
        <w:spacing w:before="100" w:beforeAutospacing="1" w:after="360" w:line="240" w:lineRule="auto"/>
        <w:rPr>
          <w:rFonts w:eastAsia="Times New Roman" w:cs="Times New Roman"/>
          <w:sz w:val="24"/>
          <w:szCs w:val="24"/>
          <w:lang w:val="en-US" w:eastAsia="bg-BG"/>
        </w:rPr>
      </w:pPr>
      <w:r w:rsidRPr="007D1A0E">
        <w:rPr>
          <w:rFonts w:eastAsia="Times New Roman" w:cs="Times New Roman"/>
          <w:b/>
          <w:sz w:val="24"/>
          <w:szCs w:val="24"/>
          <w:lang w:eastAsia="bg-BG"/>
        </w:rPr>
        <w:t>The deadline for the 2016 call, dedicated to post-doctoral fellows, is February 1st, 2016</w:t>
      </w:r>
      <w:r w:rsidR="00C5150E">
        <w:rPr>
          <w:rFonts w:eastAsia="Times New Roman" w:cs="Times New Roman"/>
          <w:b/>
          <w:sz w:val="24"/>
          <w:szCs w:val="24"/>
          <w:lang w:val="en-US" w:eastAsia="bg-BG"/>
        </w:rPr>
        <w:t>.</w:t>
      </w:r>
    </w:p>
    <w:p w:rsidR="002A7D71" w:rsidRPr="00071A65" w:rsidRDefault="002A7D71" w:rsidP="00E5338E">
      <w:pPr>
        <w:pStyle w:val="Heading2"/>
        <w:ind w:left="426"/>
        <w:rPr>
          <w:lang w:val="ru-RU"/>
        </w:rPr>
      </w:pPr>
      <w:bookmarkStart w:id="13" w:name="_Toc434843219"/>
      <w:r>
        <w:t>"Майкрософт" стартира безплатни ИТ обучения</w:t>
      </w:r>
      <w:bookmarkEnd w:id="13"/>
    </w:p>
    <w:p w:rsidR="00AA79C5" w:rsidRDefault="002A7D71" w:rsidP="00AA79C5">
      <w:pPr>
        <w:rPr>
          <w:sz w:val="24"/>
          <w:szCs w:val="24"/>
        </w:rPr>
      </w:pPr>
      <w:r w:rsidRPr="00AA79C5">
        <w:rPr>
          <w:sz w:val="24"/>
          <w:szCs w:val="24"/>
        </w:rPr>
        <w:t>Софтуерната компания "Майкрософт" започва да предлага безплатни онлайн обучения за работа с различни технологии в рамките на новата си инициатива - #mvaclub. Целта на проекта е да се помогне на всички желаещи – от начинаещи до напреднали - да научат повече за технологиите и новите тенденции, свързани с тях.</w:t>
      </w:r>
    </w:p>
    <w:p w:rsidR="00AA79C5" w:rsidRDefault="002A7D71" w:rsidP="00AA79C5">
      <w:pPr>
        <w:rPr>
          <w:sz w:val="24"/>
          <w:szCs w:val="24"/>
        </w:rPr>
      </w:pPr>
      <w:r w:rsidRPr="00AA79C5">
        <w:rPr>
          <w:sz w:val="24"/>
          <w:szCs w:val="24"/>
        </w:rPr>
        <w:t xml:space="preserve">Клубът е разработен на база платформата за онлайн обучения Microsoft Virtual Academy (MVA). Участниците получават достъп до ресурси и материали, с които се обучават и работят най-добрите професионалисти в областта, коментират от "Майкрософт". Обученията са свързани с теми като облачни технологии, </w:t>
      </w:r>
      <w:hyperlink r:id="rId43" w:tgtFrame="_blank" w:history="1">
        <w:r w:rsidRPr="00AA79C5">
          <w:rPr>
            <w:color w:val="2C80D5"/>
            <w:sz w:val="24"/>
            <w:szCs w:val="24"/>
          </w:rPr>
          <w:t>уеб</w:t>
        </w:r>
      </w:hyperlink>
      <w:r w:rsidRPr="00AA79C5">
        <w:rPr>
          <w:sz w:val="24"/>
          <w:szCs w:val="24"/>
        </w:rPr>
        <w:t xml:space="preserve"> и </w:t>
      </w:r>
      <w:hyperlink r:id="rId44" w:tgtFrame="_blank" w:history="1">
        <w:r w:rsidRPr="00AA79C5">
          <w:rPr>
            <w:color w:val="2C80D5"/>
            <w:sz w:val="24"/>
            <w:szCs w:val="24"/>
          </w:rPr>
          <w:t>мобилните приложения и т.н.</w:t>
        </w:r>
      </w:hyperlink>
    </w:p>
    <w:p w:rsidR="00AA79C5" w:rsidRDefault="002A7D71" w:rsidP="00AA79C5">
      <w:pPr>
        <w:rPr>
          <w:sz w:val="24"/>
          <w:szCs w:val="24"/>
        </w:rPr>
      </w:pPr>
      <w:r w:rsidRPr="00AA79C5">
        <w:rPr>
          <w:sz w:val="24"/>
          <w:szCs w:val="24"/>
        </w:rPr>
        <w:t>Курсовете в рамките на #mvaclub са разделени в две основни категории – за хора с интереси към разработката на софтуер или към изграждането на ИТ инфраструктури. Във всяка категория има различни профили според технологията и нивото на познания на участниците. Кандидатите, които искат да научат как се използват облачните технологии, например, но нямат никакви познания, могат да започнат от ниво "Начинаещ", а ако вече имат основни познания и искат да усъвършенстват уменията си, могат да преминат директно към "Професионалист" или "Гуру", обясняват от компанията.</w:t>
      </w:r>
    </w:p>
    <w:p w:rsidR="002D5FF2" w:rsidRDefault="002A7D71" w:rsidP="00AD4564">
      <w:pPr>
        <w:spacing w:before="120" w:after="120"/>
        <w:rPr>
          <w:sz w:val="24"/>
          <w:szCs w:val="24"/>
        </w:rPr>
      </w:pPr>
      <w:r w:rsidRPr="00AA79C5">
        <w:rPr>
          <w:sz w:val="24"/>
          <w:szCs w:val="24"/>
        </w:rPr>
        <w:t xml:space="preserve">Повече за обученията на "Майкрософт" можете да научите </w:t>
      </w:r>
      <w:hyperlink r:id="rId45" w:tgtFrame="_blank" w:history="1">
        <w:r w:rsidRPr="00AA79C5">
          <w:rPr>
            <w:color w:val="2C80D5"/>
            <w:sz w:val="24"/>
            <w:szCs w:val="24"/>
          </w:rPr>
          <w:t>тук</w:t>
        </w:r>
      </w:hyperlink>
      <w:r w:rsidRPr="00AA79C5">
        <w:rPr>
          <w:sz w:val="24"/>
          <w:szCs w:val="24"/>
        </w:rPr>
        <w:t>.</w:t>
      </w:r>
    </w:p>
    <w:p w:rsidR="00AD4564" w:rsidRPr="00AD4564" w:rsidRDefault="00AD4564" w:rsidP="00AD4564">
      <w:pPr>
        <w:spacing w:after="360"/>
        <w:rPr>
          <w:b/>
          <w:sz w:val="24"/>
          <w:szCs w:val="24"/>
        </w:rPr>
      </w:pPr>
      <w:r w:rsidRPr="00AD4564">
        <w:rPr>
          <w:b/>
          <w:sz w:val="24"/>
          <w:szCs w:val="24"/>
        </w:rPr>
        <w:t>Краен срок: текущ</w:t>
      </w:r>
    </w:p>
    <w:p w:rsidR="002D5FF2" w:rsidRDefault="002D5FF2">
      <w:pPr>
        <w:jc w:val="left"/>
        <w:rPr>
          <w:sz w:val="24"/>
          <w:szCs w:val="24"/>
        </w:rPr>
      </w:pPr>
      <w:r>
        <w:rPr>
          <w:sz w:val="24"/>
          <w:szCs w:val="24"/>
        </w:rPr>
        <w:br w:type="page"/>
      </w:r>
    </w:p>
    <w:p w:rsidR="002A7D71" w:rsidRPr="00AA79C5" w:rsidRDefault="002A7D71" w:rsidP="00AA79C5">
      <w:pPr>
        <w:rPr>
          <w:sz w:val="24"/>
          <w:szCs w:val="24"/>
          <w:lang w:val="ru-RU"/>
        </w:rPr>
        <w:sectPr w:rsidR="002A7D71" w:rsidRPr="00AA79C5" w:rsidSect="00AA7F9B">
          <w:footerReference w:type="default" r:id="rId46"/>
          <w:pgSz w:w="11906" w:h="16838"/>
          <w:pgMar w:top="1440" w:right="1080" w:bottom="1440" w:left="1080" w:header="708" w:footer="708" w:gutter="0"/>
          <w:cols w:space="708"/>
          <w:docGrid w:linePitch="360"/>
        </w:sectPr>
      </w:pPr>
    </w:p>
    <w:p w:rsidR="00D00941" w:rsidRDefault="00912146" w:rsidP="00B278E8">
      <w:pPr>
        <w:pStyle w:val="Programs"/>
      </w:pPr>
      <w:bookmarkStart w:id="14" w:name="_Toc434843220"/>
      <w:r>
        <w:lastRenderedPageBreak/>
        <w:t>ПРОГРАМИ</w:t>
      </w:r>
      <w:bookmarkEnd w:id="14"/>
    </w:p>
    <w:p w:rsidR="00C14F5E" w:rsidRPr="00752CEF" w:rsidRDefault="00752CEF" w:rsidP="00E5338E">
      <w:pPr>
        <w:pStyle w:val="Heading2"/>
        <w:ind w:left="0" w:firstLine="0"/>
        <w:rPr>
          <w:lang w:val="ru-RU"/>
        </w:rPr>
      </w:pPr>
      <w:bookmarkStart w:id="15" w:name="_Toc434843221"/>
      <w:r w:rsidRPr="00752CEF">
        <w:t>Програма</w:t>
      </w:r>
      <w:r w:rsidR="00C14F5E" w:rsidRPr="00752CEF">
        <w:t xml:space="preserve"> Интеррег - ИПП за трансгранично сътрудничество България-Сърбия</w:t>
      </w:r>
      <w:bookmarkEnd w:id="15"/>
    </w:p>
    <w:p w:rsidR="00C14F5E" w:rsidRPr="000511D2" w:rsidRDefault="00C14F5E" w:rsidP="00752CEF">
      <w:pPr>
        <w:rPr>
          <w:sz w:val="24"/>
          <w:szCs w:val="24"/>
          <w:lang w:eastAsia="bg-BG"/>
        </w:rPr>
      </w:pPr>
      <w:r w:rsidRPr="000511D2">
        <w:rPr>
          <w:sz w:val="24"/>
          <w:szCs w:val="24"/>
          <w:lang w:eastAsia="bg-BG"/>
        </w:rPr>
        <w:t xml:space="preserve">Министерството на регионалното развитие и благоустройството на Република България (Управляващ орган по Програмата) в сътрудничество със Службата за европейска интеграция на Република Сърбия (Национален партниращ орган по Програмата) oбявяват първа Покана за набиране на проектни предложения по Програмата Интеррег-ИПП за трансгранично сътрудничество България-Сърбия, чиятo цел е подобряване на трансграничното сътрудничество между България и Сърбия. Програмата е съ-финансирана от Инструмента за предприсъединителна помощ II на Европейския съюз. </w:t>
      </w:r>
    </w:p>
    <w:p w:rsidR="00C14F5E" w:rsidRPr="000511D2" w:rsidRDefault="00C14F5E" w:rsidP="00752CEF">
      <w:pPr>
        <w:rPr>
          <w:sz w:val="24"/>
          <w:szCs w:val="24"/>
          <w:lang w:eastAsia="bg-BG"/>
        </w:rPr>
      </w:pPr>
      <w:r w:rsidRPr="000511D2">
        <w:rPr>
          <w:sz w:val="24"/>
          <w:szCs w:val="24"/>
          <w:lang w:eastAsia="bg-BG"/>
        </w:rPr>
        <w:t xml:space="preserve">Общата цел на Програмата е да стимулира балансирано и устойчиво развитие на граничния регион между България и Сърбия, интегриран в европейското пространство - постигнато чрез интелигентен икономически растеж, адаптация към промените в околната среда и подобряване на културата на обучение. </w:t>
      </w:r>
    </w:p>
    <w:p w:rsidR="00C14F5E" w:rsidRPr="000511D2" w:rsidRDefault="00C14F5E" w:rsidP="00752CEF">
      <w:pPr>
        <w:rPr>
          <w:sz w:val="24"/>
          <w:szCs w:val="24"/>
          <w:lang w:eastAsia="bg-BG"/>
        </w:rPr>
      </w:pPr>
      <w:r w:rsidRPr="000511D2">
        <w:rPr>
          <w:sz w:val="24"/>
          <w:szCs w:val="24"/>
          <w:lang w:eastAsia="bg-BG"/>
        </w:rPr>
        <w:t xml:space="preserve">Общият бюджет на първата Покана за набиране на проектни предложения е 12 687 304, 24 евро. </w:t>
      </w:r>
    </w:p>
    <w:p w:rsidR="00C14F5E" w:rsidRPr="000511D2" w:rsidRDefault="00C14F5E" w:rsidP="00752CEF">
      <w:pPr>
        <w:rPr>
          <w:sz w:val="24"/>
          <w:szCs w:val="24"/>
          <w:lang w:eastAsia="bg-BG"/>
        </w:rPr>
      </w:pPr>
      <w:r w:rsidRPr="000511D2">
        <w:rPr>
          <w:sz w:val="24"/>
          <w:szCs w:val="24"/>
          <w:lang w:eastAsia="bg-BG"/>
        </w:rPr>
        <w:t xml:space="preserve">Проектните предложения трябва да отговарят на една от следните приоритетни оси и специфични цели на Програмата: </w:t>
      </w:r>
    </w:p>
    <w:p w:rsidR="00C14F5E" w:rsidRPr="000511D2" w:rsidRDefault="00C14F5E" w:rsidP="00752CEF">
      <w:pPr>
        <w:rPr>
          <w:b/>
          <w:sz w:val="24"/>
          <w:szCs w:val="24"/>
          <w:lang w:eastAsia="bg-BG"/>
        </w:rPr>
      </w:pPr>
      <w:r w:rsidRPr="000511D2">
        <w:rPr>
          <w:b/>
          <w:sz w:val="24"/>
          <w:szCs w:val="24"/>
          <w:lang w:eastAsia="bg-BG"/>
        </w:rPr>
        <w:t>Приоритетна ос 1. Устойчив туризъм:</w:t>
      </w:r>
    </w:p>
    <w:p w:rsidR="00C14F5E" w:rsidRPr="000511D2" w:rsidRDefault="00C14F5E" w:rsidP="00686707">
      <w:pPr>
        <w:pStyle w:val="ListParagraph"/>
        <w:numPr>
          <w:ilvl w:val="0"/>
          <w:numId w:val="9"/>
        </w:numPr>
        <w:rPr>
          <w:sz w:val="24"/>
          <w:szCs w:val="24"/>
          <w:lang w:eastAsia="bg-BG"/>
        </w:rPr>
      </w:pPr>
      <w:r w:rsidRPr="000511D2">
        <w:rPr>
          <w:sz w:val="24"/>
          <w:szCs w:val="24"/>
          <w:lang w:eastAsia="bg-BG"/>
        </w:rPr>
        <w:t xml:space="preserve">Специфична цел 1.1. Туристическа атрактивност; </w:t>
      </w:r>
    </w:p>
    <w:p w:rsidR="00C14F5E" w:rsidRPr="000511D2" w:rsidRDefault="00C14F5E" w:rsidP="00686707">
      <w:pPr>
        <w:pStyle w:val="ListParagraph"/>
        <w:numPr>
          <w:ilvl w:val="0"/>
          <w:numId w:val="9"/>
        </w:numPr>
        <w:rPr>
          <w:sz w:val="24"/>
          <w:szCs w:val="24"/>
          <w:lang w:eastAsia="bg-BG"/>
        </w:rPr>
      </w:pPr>
      <w:r w:rsidRPr="000511D2">
        <w:rPr>
          <w:sz w:val="24"/>
          <w:szCs w:val="24"/>
          <w:lang w:eastAsia="bg-BG"/>
        </w:rPr>
        <w:t xml:space="preserve">Специфична цел 1.2. Трансграничен туристически продукт; </w:t>
      </w:r>
    </w:p>
    <w:p w:rsidR="00C14F5E" w:rsidRPr="000511D2" w:rsidRDefault="00C14F5E" w:rsidP="00686707">
      <w:pPr>
        <w:pStyle w:val="ListParagraph"/>
        <w:numPr>
          <w:ilvl w:val="0"/>
          <w:numId w:val="9"/>
        </w:numPr>
        <w:rPr>
          <w:sz w:val="24"/>
          <w:szCs w:val="24"/>
          <w:lang w:eastAsia="bg-BG"/>
        </w:rPr>
      </w:pPr>
      <w:r w:rsidRPr="000511D2">
        <w:rPr>
          <w:sz w:val="24"/>
          <w:szCs w:val="24"/>
          <w:lang w:eastAsia="bg-BG"/>
        </w:rPr>
        <w:t xml:space="preserve">Специфична цел 1.3. Хора за хора и работа в мрежа. </w:t>
      </w:r>
    </w:p>
    <w:p w:rsidR="00C14F5E" w:rsidRPr="000511D2" w:rsidRDefault="00C14F5E" w:rsidP="00752CEF">
      <w:pPr>
        <w:rPr>
          <w:b/>
          <w:sz w:val="24"/>
          <w:szCs w:val="24"/>
          <w:lang w:eastAsia="bg-BG"/>
        </w:rPr>
      </w:pPr>
      <w:r w:rsidRPr="000511D2">
        <w:rPr>
          <w:b/>
          <w:sz w:val="24"/>
          <w:szCs w:val="24"/>
          <w:lang w:eastAsia="bg-BG"/>
        </w:rPr>
        <w:t>Приоритетна ос 2. Младежи:</w:t>
      </w:r>
    </w:p>
    <w:p w:rsidR="00C14F5E" w:rsidRPr="000511D2" w:rsidRDefault="00C14F5E" w:rsidP="00686707">
      <w:pPr>
        <w:pStyle w:val="ListParagraph"/>
        <w:numPr>
          <w:ilvl w:val="0"/>
          <w:numId w:val="10"/>
        </w:numPr>
        <w:rPr>
          <w:sz w:val="24"/>
          <w:szCs w:val="24"/>
          <w:lang w:eastAsia="bg-BG"/>
        </w:rPr>
      </w:pPr>
      <w:r w:rsidRPr="000511D2">
        <w:rPr>
          <w:sz w:val="24"/>
          <w:szCs w:val="24"/>
          <w:lang w:eastAsia="bg-BG"/>
        </w:rPr>
        <w:t xml:space="preserve">Специфична цел 2.1. Умения и предприемачество; </w:t>
      </w:r>
    </w:p>
    <w:p w:rsidR="00C14F5E" w:rsidRPr="000511D2" w:rsidRDefault="00C14F5E" w:rsidP="00686707">
      <w:pPr>
        <w:pStyle w:val="ListParagraph"/>
        <w:numPr>
          <w:ilvl w:val="0"/>
          <w:numId w:val="10"/>
        </w:numPr>
        <w:rPr>
          <w:sz w:val="24"/>
          <w:szCs w:val="24"/>
          <w:lang w:eastAsia="bg-BG"/>
        </w:rPr>
      </w:pPr>
      <w:r w:rsidRPr="000511D2">
        <w:rPr>
          <w:sz w:val="24"/>
          <w:szCs w:val="24"/>
          <w:lang w:eastAsia="bg-BG"/>
        </w:rPr>
        <w:t xml:space="preserve">Специфична цел 2.2. Хора за хора и работа в мрежи. </w:t>
      </w:r>
    </w:p>
    <w:p w:rsidR="00C14F5E" w:rsidRPr="000511D2" w:rsidRDefault="00C14F5E" w:rsidP="00752CEF">
      <w:pPr>
        <w:rPr>
          <w:b/>
          <w:sz w:val="24"/>
          <w:szCs w:val="24"/>
          <w:lang w:eastAsia="bg-BG"/>
        </w:rPr>
      </w:pPr>
      <w:r w:rsidRPr="000511D2">
        <w:rPr>
          <w:b/>
          <w:sz w:val="24"/>
          <w:szCs w:val="24"/>
          <w:lang w:eastAsia="bg-BG"/>
        </w:rPr>
        <w:t>Приоритетна ос 3. Околна среда:</w:t>
      </w:r>
    </w:p>
    <w:p w:rsidR="00C14F5E" w:rsidRPr="000511D2" w:rsidRDefault="00C14F5E" w:rsidP="00686707">
      <w:pPr>
        <w:pStyle w:val="ListParagraph"/>
        <w:numPr>
          <w:ilvl w:val="0"/>
          <w:numId w:val="11"/>
        </w:numPr>
        <w:rPr>
          <w:sz w:val="24"/>
          <w:szCs w:val="24"/>
          <w:lang w:eastAsia="bg-BG"/>
        </w:rPr>
      </w:pPr>
      <w:r w:rsidRPr="000511D2">
        <w:rPr>
          <w:sz w:val="24"/>
          <w:szCs w:val="24"/>
          <w:lang w:eastAsia="bg-BG"/>
        </w:rPr>
        <w:t xml:space="preserve">Специфична цел 3.1. Съвместно управление на риска; </w:t>
      </w:r>
    </w:p>
    <w:p w:rsidR="00C14F5E" w:rsidRPr="000511D2" w:rsidRDefault="00C14F5E" w:rsidP="00686707">
      <w:pPr>
        <w:pStyle w:val="ListParagraph"/>
        <w:numPr>
          <w:ilvl w:val="0"/>
          <w:numId w:val="11"/>
        </w:numPr>
        <w:rPr>
          <w:sz w:val="24"/>
          <w:szCs w:val="24"/>
          <w:lang w:eastAsia="bg-BG"/>
        </w:rPr>
      </w:pPr>
      <w:r w:rsidRPr="000511D2">
        <w:rPr>
          <w:sz w:val="24"/>
          <w:szCs w:val="24"/>
          <w:lang w:eastAsia="bg-BG"/>
        </w:rPr>
        <w:t xml:space="preserve">Специфична цел 3.2. Опазване на природата. </w:t>
      </w:r>
    </w:p>
    <w:p w:rsidR="00C14F5E" w:rsidRPr="000511D2" w:rsidRDefault="00C14F5E" w:rsidP="00752CEF">
      <w:pPr>
        <w:rPr>
          <w:sz w:val="24"/>
          <w:szCs w:val="24"/>
          <w:lang w:eastAsia="bg-BG"/>
        </w:rPr>
      </w:pPr>
      <w:r w:rsidRPr="000511D2">
        <w:rPr>
          <w:sz w:val="24"/>
          <w:szCs w:val="24"/>
          <w:lang w:eastAsia="bg-BG"/>
        </w:rPr>
        <w:t xml:space="preserve">Крайната цел на Програмата е да повиши капацитета на местните и регионални власти в разработването и изпълнението на съвместни проекти в допустимия трансграничен регион, определен по Програмата, както следва: </w:t>
      </w:r>
    </w:p>
    <w:p w:rsidR="00C14F5E" w:rsidRPr="000511D2" w:rsidRDefault="00C14F5E" w:rsidP="00686707">
      <w:pPr>
        <w:pStyle w:val="ListParagraph"/>
        <w:numPr>
          <w:ilvl w:val="0"/>
          <w:numId w:val="12"/>
        </w:numPr>
        <w:rPr>
          <w:sz w:val="24"/>
          <w:szCs w:val="24"/>
          <w:lang w:eastAsia="bg-BG"/>
        </w:rPr>
      </w:pPr>
      <w:r w:rsidRPr="000511D2">
        <w:rPr>
          <w:sz w:val="24"/>
          <w:szCs w:val="24"/>
          <w:lang w:eastAsia="bg-BG"/>
        </w:rPr>
        <w:t>За България (административно ниво NUTS III) - областите Видин, Монтана, Враца, София, Перник и Кюстендил;</w:t>
      </w:r>
    </w:p>
    <w:p w:rsidR="00C14F5E" w:rsidRPr="000511D2" w:rsidRDefault="00C14F5E" w:rsidP="00686707">
      <w:pPr>
        <w:pStyle w:val="ListParagraph"/>
        <w:numPr>
          <w:ilvl w:val="0"/>
          <w:numId w:val="12"/>
        </w:numPr>
        <w:rPr>
          <w:sz w:val="24"/>
          <w:szCs w:val="24"/>
          <w:lang w:eastAsia="bg-BG"/>
        </w:rPr>
      </w:pPr>
      <w:r w:rsidRPr="000511D2">
        <w:rPr>
          <w:sz w:val="24"/>
          <w:szCs w:val="24"/>
          <w:lang w:eastAsia="bg-BG"/>
        </w:rPr>
        <w:lastRenderedPageBreak/>
        <w:t>За Сърбия (административно ниво, еквивалент на NUTS III) - областите Бор, Зайчар, Топлица, Нишава, Пирот, Ябланица и Пчиня.</w:t>
      </w:r>
    </w:p>
    <w:p w:rsidR="00C14F5E" w:rsidRPr="000511D2" w:rsidRDefault="00C14F5E" w:rsidP="00752CEF">
      <w:pPr>
        <w:rPr>
          <w:sz w:val="24"/>
          <w:szCs w:val="24"/>
          <w:lang w:eastAsia="bg-BG"/>
        </w:rPr>
      </w:pPr>
      <w:r w:rsidRPr="000511D2">
        <w:rPr>
          <w:sz w:val="24"/>
          <w:szCs w:val="24"/>
          <w:lang w:eastAsia="bg-BG"/>
        </w:rPr>
        <w:t xml:space="preserve">Пълният пакет документи за кандидатстване, включващ Насоките за кандидатстване е публикуван на следните интернет страници: </w:t>
      </w:r>
    </w:p>
    <w:p w:rsidR="00C14F5E" w:rsidRPr="000511D2" w:rsidRDefault="009227E9" w:rsidP="00752CEF">
      <w:pPr>
        <w:rPr>
          <w:sz w:val="24"/>
          <w:szCs w:val="24"/>
          <w:lang w:eastAsia="bg-BG"/>
        </w:rPr>
      </w:pPr>
      <w:hyperlink r:id="rId47" w:history="1">
        <w:r w:rsidR="00C14F5E" w:rsidRPr="000511D2">
          <w:rPr>
            <w:color w:val="0F76D0"/>
            <w:sz w:val="24"/>
            <w:szCs w:val="24"/>
            <w:u w:val="single"/>
            <w:lang w:eastAsia="bg-BG"/>
          </w:rPr>
          <w:t>www.ipacbc-bgrs.eu</w:t>
        </w:r>
      </w:hyperlink>
    </w:p>
    <w:p w:rsidR="00C14F5E" w:rsidRPr="000511D2" w:rsidRDefault="009227E9" w:rsidP="00752CEF">
      <w:pPr>
        <w:rPr>
          <w:sz w:val="24"/>
          <w:szCs w:val="24"/>
          <w:lang w:eastAsia="bg-BG"/>
        </w:rPr>
      </w:pPr>
      <w:hyperlink r:id="rId48" w:history="1">
        <w:r w:rsidR="00C14F5E" w:rsidRPr="000511D2">
          <w:rPr>
            <w:color w:val="0F76D0"/>
            <w:sz w:val="24"/>
            <w:szCs w:val="24"/>
            <w:u w:val="single"/>
            <w:lang w:eastAsia="bg-BG"/>
          </w:rPr>
          <w:t>www.mrrb.government.bg</w:t>
        </w:r>
      </w:hyperlink>
    </w:p>
    <w:p w:rsidR="00C14F5E" w:rsidRPr="000511D2" w:rsidRDefault="009227E9" w:rsidP="00752CEF">
      <w:pPr>
        <w:rPr>
          <w:sz w:val="24"/>
          <w:szCs w:val="24"/>
          <w:lang w:eastAsia="bg-BG"/>
        </w:rPr>
      </w:pPr>
      <w:hyperlink r:id="rId49" w:history="1">
        <w:r w:rsidR="00C14F5E" w:rsidRPr="000511D2">
          <w:rPr>
            <w:color w:val="0F76D0"/>
            <w:sz w:val="24"/>
            <w:szCs w:val="24"/>
            <w:u w:val="single"/>
            <w:lang w:eastAsia="bg-BG"/>
          </w:rPr>
          <w:t>www.evropa.gov.rs</w:t>
        </w:r>
      </w:hyperlink>
    </w:p>
    <w:p w:rsidR="00C14F5E" w:rsidRPr="000511D2" w:rsidRDefault="009227E9" w:rsidP="00752CEF">
      <w:pPr>
        <w:rPr>
          <w:sz w:val="24"/>
          <w:szCs w:val="24"/>
          <w:lang w:eastAsia="bg-BG"/>
        </w:rPr>
      </w:pPr>
      <w:hyperlink r:id="rId50" w:history="1">
        <w:r w:rsidR="00C14F5E" w:rsidRPr="000511D2">
          <w:rPr>
            <w:color w:val="0F76D0"/>
            <w:sz w:val="24"/>
            <w:szCs w:val="24"/>
            <w:u w:val="single"/>
            <w:lang w:eastAsia="bg-BG"/>
          </w:rPr>
          <w:t>www.eufunds.bg</w:t>
        </w:r>
      </w:hyperlink>
    </w:p>
    <w:p w:rsidR="00C14F5E" w:rsidRPr="000511D2" w:rsidRDefault="00C14F5E" w:rsidP="00752CEF">
      <w:pPr>
        <w:rPr>
          <w:sz w:val="24"/>
          <w:szCs w:val="24"/>
          <w:lang w:eastAsia="bg-BG"/>
        </w:rPr>
      </w:pPr>
      <w:r w:rsidRPr="000511D2">
        <w:rPr>
          <w:sz w:val="24"/>
          <w:szCs w:val="24"/>
          <w:lang w:eastAsia="bg-BG"/>
        </w:rPr>
        <w:t>На Интернет страницата на Програмата (</w:t>
      </w:r>
      <w:hyperlink r:id="rId51" w:history="1">
        <w:r w:rsidRPr="000511D2">
          <w:rPr>
            <w:color w:val="0F76D0"/>
            <w:sz w:val="24"/>
            <w:szCs w:val="24"/>
            <w:u w:val="single"/>
            <w:lang w:eastAsia="bg-BG"/>
          </w:rPr>
          <w:t>www.ipacbc-bgrs.eu</w:t>
        </w:r>
      </w:hyperlink>
      <w:r w:rsidRPr="000511D2">
        <w:rPr>
          <w:sz w:val="24"/>
          <w:szCs w:val="24"/>
          <w:lang w:eastAsia="bg-BG"/>
        </w:rPr>
        <w:t xml:space="preserve">) ще бъдат обявени датите и местата на провеждане на информационните събития. </w:t>
      </w:r>
    </w:p>
    <w:p w:rsidR="00C14F5E" w:rsidRPr="000511D2" w:rsidRDefault="00C14F5E" w:rsidP="00752CEF">
      <w:pPr>
        <w:rPr>
          <w:sz w:val="24"/>
          <w:szCs w:val="24"/>
          <w:lang w:eastAsia="bg-BG"/>
        </w:rPr>
      </w:pPr>
      <w:r w:rsidRPr="000511D2">
        <w:rPr>
          <w:sz w:val="24"/>
          <w:szCs w:val="24"/>
          <w:lang w:eastAsia="bg-BG"/>
        </w:rPr>
        <w:t xml:space="preserve">За допълнителна информация можете да се свържете със Съвместния секретариат по Програмата, както следва: </w:t>
      </w:r>
    </w:p>
    <w:p w:rsidR="00C14F5E" w:rsidRPr="000511D2" w:rsidRDefault="00C14F5E" w:rsidP="00752CEF">
      <w:pPr>
        <w:rPr>
          <w:sz w:val="24"/>
          <w:szCs w:val="24"/>
          <w:lang w:eastAsia="bg-BG"/>
        </w:rPr>
      </w:pPr>
      <w:r w:rsidRPr="000511D2">
        <w:rPr>
          <w:sz w:val="24"/>
          <w:szCs w:val="24"/>
          <w:lang w:eastAsia="bg-BG"/>
        </w:rPr>
        <w:t>Основен офис в София: тел. +359 2 9405 361</w:t>
      </w:r>
      <w:r w:rsidR="00416D5E" w:rsidRPr="000511D2">
        <w:rPr>
          <w:noProof/>
          <w:sz w:val="24"/>
          <w:szCs w:val="24"/>
          <w:lang w:val="en-US" w:eastAsia="bg-BG"/>
        </w:rPr>
        <w:t>q</w:t>
      </w:r>
      <w:r w:rsidRPr="000511D2">
        <w:rPr>
          <w:sz w:val="24"/>
          <w:szCs w:val="24"/>
          <w:lang w:eastAsia="bg-BG"/>
        </w:rPr>
        <w:t>+359 2 9405 361; +359 2 9405 337</w:t>
      </w:r>
      <w:r w:rsidR="00416D5E" w:rsidRPr="000511D2">
        <w:rPr>
          <w:noProof/>
          <w:sz w:val="24"/>
          <w:szCs w:val="24"/>
          <w:lang w:val="ru-RU" w:eastAsia="bg-BG"/>
        </w:rPr>
        <w:t xml:space="preserve">, </w:t>
      </w:r>
      <w:r w:rsidRPr="000511D2">
        <w:rPr>
          <w:sz w:val="24"/>
          <w:szCs w:val="24"/>
          <w:lang w:eastAsia="bg-BG"/>
        </w:rPr>
        <w:t>+359 2 9405 337;</w:t>
      </w:r>
    </w:p>
    <w:p w:rsidR="00C14F5E" w:rsidRPr="000511D2" w:rsidRDefault="00C14F5E" w:rsidP="00752CEF">
      <w:pPr>
        <w:rPr>
          <w:sz w:val="24"/>
          <w:szCs w:val="24"/>
          <w:lang w:eastAsia="bg-BG"/>
        </w:rPr>
      </w:pPr>
      <w:r w:rsidRPr="000511D2">
        <w:rPr>
          <w:sz w:val="24"/>
          <w:szCs w:val="24"/>
          <w:lang w:eastAsia="bg-BG"/>
        </w:rPr>
        <w:t>Клон в Ниш: тел. +381 18 513224.</w:t>
      </w:r>
    </w:p>
    <w:p w:rsidR="00C14F5E" w:rsidRPr="000511D2" w:rsidRDefault="00C14F5E" w:rsidP="00752CEF">
      <w:pPr>
        <w:rPr>
          <w:sz w:val="24"/>
          <w:szCs w:val="24"/>
          <w:lang w:eastAsia="bg-BG"/>
        </w:rPr>
      </w:pPr>
      <w:r w:rsidRPr="000511D2">
        <w:rPr>
          <w:sz w:val="24"/>
          <w:szCs w:val="24"/>
          <w:lang w:eastAsia="bg-BG"/>
        </w:rPr>
        <w:t xml:space="preserve">Пакета документи за кандидатстване можете да изтеглите </w:t>
      </w:r>
      <w:hyperlink r:id="rId52" w:history="1">
        <w:r w:rsidRPr="000511D2">
          <w:rPr>
            <w:color w:val="0F76D0"/>
            <w:sz w:val="24"/>
            <w:szCs w:val="24"/>
            <w:u w:val="single"/>
            <w:lang w:eastAsia="bg-BG"/>
          </w:rPr>
          <w:t>от тук</w:t>
        </w:r>
      </w:hyperlink>
      <w:r w:rsidR="000511D2">
        <w:rPr>
          <w:sz w:val="24"/>
          <w:szCs w:val="24"/>
          <w:lang w:eastAsia="bg-BG"/>
        </w:rPr>
        <w:t xml:space="preserve"> и да подадете на следния адрес:</w:t>
      </w:r>
    </w:p>
    <w:p w:rsidR="00F5325F" w:rsidRPr="000511D2" w:rsidRDefault="00F5325F" w:rsidP="000511D2">
      <w:pPr>
        <w:spacing w:before="120" w:after="120"/>
        <w:rPr>
          <w:sz w:val="24"/>
          <w:szCs w:val="24"/>
          <w:lang w:eastAsia="bg-BG"/>
        </w:rPr>
      </w:pPr>
      <w:r w:rsidRPr="000511D2">
        <w:rPr>
          <w:sz w:val="24"/>
          <w:szCs w:val="24"/>
          <w:lang w:eastAsia="bg-BG"/>
        </w:rPr>
        <w:t xml:space="preserve">Министерство на регионалното развитие и благоустройството, </w:t>
      </w:r>
    </w:p>
    <w:p w:rsidR="00F5325F" w:rsidRPr="000511D2" w:rsidRDefault="00F5325F" w:rsidP="000511D2">
      <w:pPr>
        <w:spacing w:before="120" w:after="120"/>
        <w:rPr>
          <w:sz w:val="24"/>
          <w:szCs w:val="24"/>
          <w:lang w:eastAsia="bg-BG"/>
        </w:rPr>
      </w:pPr>
      <w:r w:rsidRPr="000511D2">
        <w:rPr>
          <w:sz w:val="24"/>
          <w:szCs w:val="24"/>
          <w:lang w:eastAsia="bg-BG"/>
        </w:rPr>
        <w:t xml:space="preserve">ул. „ Св. Св. Кирил и Методий" № 17 - 19, зала 1.2 </w:t>
      </w:r>
    </w:p>
    <w:p w:rsidR="000511D2" w:rsidRDefault="00F5325F" w:rsidP="000511D2">
      <w:pPr>
        <w:spacing w:before="120" w:after="120"/>
        <w:rPr>
          <w:sz w:val="24"/>
          <w:szCs w:val="24"/>
          <w:lang w:eastAsia="bg-BG"/>
        </w:rPr>
      </w:pPr>
      <w:r w:rsidRPr="000511D2">
        <w:rPr>
          <w:sz w:val="24"/>
          <w:szCs w:val="24"/>
          <w:lang w:eastAsia="bg-BG"/>
        </w:rPr>
        <w:t xml:space="preserve">1202 София, България </w:t>
      </w:r>
    </w:p>
    <w:p w:rsidR="000511D2" w:rsidRPr="000511D2" w:rsidRDefault="000511D2" w:rsidP="000511D2">
      <w:pPr>
        <w:spacing w:after="360"/>
        <w:rPr>
          <w:b/>
          <w:sz w:val="24"/>
          <w:szCs w:val="24"/>
          <w:lang w:eastAsia="bg-BG"/>
        </w:rPr>
      </w:pPr>
      <w:r w:rsidRPr="000511D2">
        <w:rPr>
          <w:b/>
          <w:sz w:val="24"/>
          <w:szCs w:val="24"/>
          <w:lang w:eastAsia="bg-BG"/>
        </w:rPr>
        <w:t xml:space="preserve">Краен срок: 16:00 часа българско време на 18-ти януари 2016 г.  </w:t>
      </w:r>
    </w:p>
    <w:p w:rsidR="00B20AAD" w:rsidRPr="00D332EF" w:rsidRDefault="00D332EF" w:rsidP="00E5338E">
      <w:pPr>
        <w:pStyle w:val="Heading2"/>
        <w:ind w:left="426"/>
      </w:pPr>
      <w:bookmarkStart w:id="16" w:name="_Toc434843222"/>
      <w:r w:rsidRPr="00D332EF">
        <w:t>Хоризонт 2020: Приоритет</w:t>
      </w:r>
      <w:r w:rsidR="00C6220F" w:rsidRPr="00D332EF">
        <w:t xml:space="preserve"> „</w:t>
      </w:r>
      <w:r w:rsidRPr="00D332EF">
        <w:t>Водещи позиции в промишлеността</w:t>
      </w:r>
      <w:r w:rsidR="00C321D0" w:rsidRPr="00D332EF">
        <w:t>”</w:t>
      </w:r>
      <w:bookmarkEnd w:id="16"/>
    </w:p>
    <w:p w:rsidR="00C321D0" w:rsidRPr="006A2C83" w:rsidRDefault="00B20AAD" w:rsidP="00095F8A">
      <w:pPr>
        <w:autoSpaceDE w:val="0"/>
        <w:autoSpaceDN w:val="0"/>
        <w:adjustRightInd w:val="0"/>
        <w:spacing w:after="240" w:line="240" w:lineRule="auto"/>
        <w:rPr>
          <w:rFonts w:cs="Times New Roman"/>
          <w:color w:val="000000"/>
          <w:sz w:val="24"/>
          <w:szCs w:val="24"/>
        </w:rPr>
      </w:pPr>
      <w:r w:rsidRPr="006A2C83">
        <w:rPr>
          <w:rFonts w:cs="Times New Roman"/>
          <w:bCs/>
          <w:color w:val="000000"/>
          <w:sz w:val="24"/>
          <w:szCs w:val="24"/>
        </w:rPr>
        <w:t xml:space="preserve">Поканите обхващат следните направления: </w:t>
      </w:r>
      <w:r w:rsidR="00C321D0" w:rsidRPr="006A2C83">
        <w:rPr>
          <w:rFonts w:cs="Times New Roman"/>
          <w:bCs/>
          <w:color w:val="000000"/>
          <w:sz w:val="24"/>
          <w:szCs w:val="24"/>
        </w:rPr>
        <w:t>Лидерство в базовите и промишлените технологии, Достъп до рисков</w:t>
      </w:r>
      <w:r w:rsidRPr="006A2C83">
        <w:rPr>
          <w:rFonts w:cs="Times New Roman"/>
          <w:bCs/>
          <w:color w:val="000000"/>
          <w:sz w:val="24"/>
          <w:szCs w:val="24"/>
        </w:rPr>
        <w:t>о финансиране и Иновации в МСП.</w:t>
      </w:r>
    </w:p>
    <w:p w:rsidR="001E1A1A" w:rsidRPr="006A2C83" w:rsidRDefault="001E1A1A" w:rsidP="006A2C83">
      <w:pPr>
        <w:autoSpaceDE w:val="0"/>
        <w:autoSpaceDN w:val="0"/>
        <w:adjustRightInd w:val="0"/>
        <w:spacing w:before="80" w:after="80" w:line="240" w:lineRule="auto"/>
        <w:rPr>
          <w:rFonts w:cs="Times New Roman"/>
          <w:color w:val="000000"/>
          <w:sz w:val="24"/>
          <w:szCs w:val="24"/>
        </w:rPr>
      </w:pPr>
      <w:r w:rsidRPr="006A2C83">
        <w:rPr>
          <w:rFonts w:cs="Times New Roman"/>
          <w:color w:val="000000"/>
          <w:sz w:val="24"/>
          <w:szCs w:val="24"/>
        </w:rPr>
        <w:t xml:space="preserve">Industrial Leadership - Horizon 2020 dedicated SME Instrument - Phase 2 2015 - H2020-SMEINST-2-2015 - </w:t>
      </w:r>
      <w:r w:rsidRPr="006A2C83">
        <w:rPr>
          <w:rFonts w:cs="Times New Roman"/>
          <w:b/>
          <w:bCs/>
          <w:color w:val="000000"/>
          <w:sz w:val="24"/>
          <w:szCs w:val="24"/>
        </w:rPr>
        <w:t xml:space="preserve">Deadline: </w:t>
      </w:r>
      <w:r w:rsidRPr="006A2C83">
        <w:rPr>
          <w:rFonts w:cs="Times New Roman"/>
          <w:color w:val="000000"/>
          <w:sz w:val="24"/>
          <w:szCs w:val="24"/>
        </w:rPr>
        <w:t>16</w:t>
      </w:r>
      <w:r w:rsidR="0094276B" w:rsidRPr="006A2C83">
        <w:rPr>
          <w:rFonts w:cs="Times New Roman"/>
          <w:color w:val="000000"/>
          <w:sz w:val="24"/>
          <w:szCs w:val="24"/>
          <w:lang w:val="en-US"/>
        </w:rPr>
        <w:t>/</w:t>
      </w:r>
      <w:r w:rsidRPr="006A2C83">
        <w:rPr>
          <w:rFonts w:cs="Times New Roman"/>
          <w:color w:val="000000"/>
          <w:sz w:val="24"/>
          <w:szCs w:val="24"/>
        </w:rPr>
        <w:t>12</w:t>
      </w:r>
      <w:r w:rsidR="0094276B" w:rsidRPr="006A2C83">
        <w:rPr>
          <w:rFonts w:cs="Times New Roman"/>
          <w:color w:val="000000"/>
          <w:sz w:val="24"/>
          <w:szCs w:val="24"/>
          <w:lang w:val="en-US"/>
        </w:rPr>
        <w:t>/</w:t>
      </w:r>
      <w:r w:rsidRPr="006A2C83">
        <w:rPr>
          <w:rFonts w:cs="Times New Roman"/>
          <w:color w:val="000000"/>
          <w:sz w:val="24"/>
          <w:szCs w:val="24"/>
        </w:rPr>
        <w:t xml:space="preserve">2015; </w:t>
      </w:r>
    </w:p>
    <w:p w:rsidR="001E1A1A" w:rsidRDefault="001E1A1A" w:rsidP="00902F16">
      <w:pPr>
        <w:autoSpaceDE w:val="0"/>
        <w:autoSpaceDN w:val="0"/>
        <w:adjustRightInd w:val="0"/>
        <w:spacing w:before="80" w:after="360" w:line="240" w:lineRule="auto"/>
        <w:rPr>
          <w:rFonts w:cs="Times New Roman"/>
          <w:color w:val="000000"/>
          <w:sz w:val="24"/>
          <w:szCs w:val="24"/>
          <w:lang w:val="en-US"/>
        </w:rPr>
      </w:pPr>
      <w:r w:rsidRPr="006A2C83">
        <w:rPr>
          <w:rFonts w:cs="Times New Roman"/>
          <w:color w:val="000000"/>
          <w:sz w:val="24"/>
          <w:szCs w:val="24"/>
        </w:rPr>
        <w:t xml:space="preserve">Industrial LeadershipHorizon 2020 dedicated SME Instrument - Phase 1 2015 - H2020-SMEINST-1-2015 - </w:t>
      </w:r>
      <w:r w:rsidR="00EE7123">
        <w:rPr>
          <w:rFonts w:cs="Times New Roman"/>
          <w:b/>
          <w:color w:val="000000"/>
          <w:sz w:val="24"/>
          <w:szCs w:val="24"/>
        </w:rPr>
        <w:t>Deadline</w:t>
      </w:r>
      <w:r w:rsidR="00CC02BB" w:rsidRPr="006A2C83">
        <w:rPr>
          <w:rFonts w:cs="Times New Roman"/>
          <w:color w:val="000000"/>
          <w:sz w:val="24"/>
          <w:szCs w:val="24"/>
        </w:rPr>
        <w:t xml:space="preserve">: </w:t>
      </w:r>
      <w:r w:rsidRPr="006A2C83">
        <w:rPr>
          <w:rFonts w:cs="Times New Roman"/>
          <w:color w:val="000000"/>
          <w:sz w:val="24"/>
          <w:szCs w:val="24"/>
        </w:rPr>
        <w:t>16</w:t>
      </w:r>
      <w:r w:rsidR="00CC02BB" w:rsidRPr="006A2C83">
        <w:rPr>
          <w:rFonts w:cs="Times New Roman"/>
          <w:color w:val="000000"/>
          <w:sz w:val="24"/>
          <w:szCs w:val="24"/>
        </w:rPr>
        <w:t>/</w:t>
      </w:r>
      <w:r w:rsidRPr="006A2C83">
        <w:rPr>
          <w:rFonts w:cs="Times New Roman"/>
          <w:color w:val="000000"/>
          <w:sz w:val="24"/>
          <w:szCs w:val="24"/>
        </w:rPr>
        <w:t>12</w:t>
      </w:r>
      <w:r w:rsidR="00CC02BB" w:rsidRPr="006A2C83">
        <w:rPr>
          <w:rFonts w:cs="Times New Roman"/>
          <w:color w:val="000000"/>
          <w:sz w:val="24"/>
          <w:szCs w:val="24"/>
        </w:rPr>
        <w:t>/</w:t>
      </w:r>
      <w:r w:rsidR="00902F16">
        <w:rPr>
          <w:rFonts w:cs="Times New Roman"/>
          <w:color w:val="000000"/>
          <w:sz w:val="24"/>
          <w:szCs w:val="24"/>
        </w:rPr>
        <w:t>2015</w:t>
      </w:r>
    </w:p>
    <w:p w:rsidR="00902F16" w:rsidRPr="00902F16" w:rsidRDefault="009227E9" w:rsidP="00902F16">
      <w:pPr>
        <w:keepNext/>
        <w:keepLines/>
        <w:numPr>
          <w:ilvl w:val="0"/>
          <w:numId w:val="1"/>
        </w:numPr>
        <w:spacing w:before="360" w:after="120"/>
        <w:ind w:left="357" w:hanging="357"/>
        <w:outlineLvl w:val="1"/>
        <w:rPr>
          <w:rFonts w:asciiTheme="majorHAnsi" w:eastAsiaTheme="majorEastAsia" w:hAnsiTheme="majorHAnsi" w:cstheme="majorBidi"/>
          <w:b/>
          <w:bCs/>
          <w:caps/>
          <w:color w:val="0000FF" w:themeColor="hyperlink"/>
          <w:sz w:val="24"/>
          <w:szCs w:val="26"/>
          <w:u w:val="single"/>
          <w:lang w:val="en-US"/>
        </w:rPr>
      </w:pPr>
      <w:hyperlink r:id="rId53" w:history="1">
        <w:bookmarkStart w:id="17" w:name="_Toc428806822"/>
        <w:bookmarkStart w:id="18" w:name="_Toc434843223"/>
        <w:r w:rsidR="00902F16"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17"/>
        <w:bookmarkEnd w:id="18"/>
      </w:hyperlink>
    </w:p>
    <w:p w:rsidR="00902F16" w:rsidRPr="00902F16" w:rsidRDefault="00902F16" w:rsidP="00902F16">
      <w:pPr>
        <w:autoSpaceDE w:val="0"/>
        <w:autoSpaceDN w:val="0"/>
        <w:adjustRightInd w:val="0"/>
        <w:spacing w:before="80" w:after="360" w:line="240" w:lineRule="auto"/>
        <w:rPr>
          <w:rFonts w:cs="Times New Roman"/>
          <w:color w:val="000000"/>
          <w:sz w:val="24"/>
          <w:szCs w:val="24"/>
          <w:lang w:val="en-US"/>
        </w:rPr>
      </w:pPr>
    </w:p>
    <w:p w:rsidR="00902F16" w:rsidRPr="00902F16" w:rsidRDefault="00902F16" w:rsidP="006A2C83">
      <w:pPr>
        <w:autoSpaceDE w:val="0"/>
        <w:autoSpaceDN w:val="0"/>
        <w:adjustRightInd w:val="0"/>
        <w:spacing w:before="80" w:after="80" w:line="240" w:lineRule="auto"/>
        <w:rPr>
          <w:rFonts w:cs="Times New Roman"/>
          <w:color w:val="000000"/>
          <w:sz w:val="24"/>
          <w:szCs w:val="24"/>
          <w:lang w:val="en-US"/>
        </w:rPr>
      </w:pPr>
    </w:p>
    <w:p w:rsidR="00036946" w:rsidRDefault="006C371C" w:rsidP="00FF36BB">
      <w:pPr>
        <w:pStyle w:val="Heading2"/>
        <w:ind w:left="357" w:hanging="357"/>
      </w:pPr>
      <w:bookmarkStart w:id="19" w:name="_Toc434843224"/>
      <w:r w:rsidRPr="0052108C">
        <w:lastRenderedPageBreak/>
        <w:t>Програма: „Америка за България”</w:t>
      </w:r>
      <w:bookmarkEnd w:id="19"/>
    </w:p>
    <w:p w:rsidR="00036946" w:rsidRPr="00036946" w:rsidRDefault="00036946" w:rsidP="00036946">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EC0CFB">
      <w:pPr>
        <w:pStyle w:val="ListParagraph"/>
        <w:numPr>
          <w:ilvl w:val="0"/>
          <w:numId w:val="6"/>
        </w:numPr>
        <w:autoSpaceDE w:val="0"/>
        <w:autoSpaceDN w:val="0"/>
        <w:adjustRightInd w:val="0"/>
        <w:spacing w:after="0" w:line="240" w:lineRule="auto"/>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036946">
      <w:pPr>
        <w:autoSpaceDE w:val="0"/>
        <w:autoSpaceDN w:val="0"/>
        <w:adjustRightInd w:val="0"/>
        <w:spacing w:before="120" w:after="120" w:line="240" w:lineRule="auto"/>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6A2C83">
      <w:pPr>
        <w:autoSpaceDE w:val="0"/>
        <w:autoSpaceDN w:val="0"/>
        <w:adjustRightInd w:val="0"/>
        <w:spacing w:after="0" w:line="240" w:lineRule="auto"/>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036946" w:rsidRDefault="00036946" w:rsidP="006A2C83">
      <w:pPr>
        <w:autoSpaceDE w:val="0"/>
        <w:autoSpaceDN w:val="0"/>
        <w:adjustRightInd w:val="0"/>
        <w:spacing w:before="120" w:after="120" w:line="240" w:lineRule="auto"/>
        <w:rPr>
          <w:rFonts w:cs="Times New Roman"/>
          <w:sz w:val="24"/>
          <w:szCs w:val="24"/>
        </w:rPr>
      </w:pPr>
      <w:r>
        <w:rPr>
          <w:rFonts w:cs="Times New Roman"/>
          <w:b/>
          <w:sz w:val="24"/>
          <w:szCs w:val="24"/>
        </w:rPr>
        <w:t>Образование и библиотеки</w:t>
      </w:r>
    </w:p>
    <w:p w:rsidR="00036946" w:rsidRDefault="006C371C" w:rsidP="00036946">
      <w:pPr>
        <w:autoSpaceDE w:val="0"/>
        <w:autoSpaceDN w:val="0"/>
        <w:adjustRightInd w:val="0"/>
        <w:spacing w:after="120" w:line="240" w:lineRule="auto"/>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036946">
      <w:pPr>
        <w:autoSpaceDE w:val="0"/>
        <w:autoSpaceDN w:val="0"/>
        <w:adjustRightInd w:val="0"/>
        <w:spacing w:after="0" w:line="240" w:lineRule="auto"/>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036946">
      <w:pPr>
        <w:autoSpaceDE w:val="0"/>
        <w:autoSpaceDN w:val="0"/>
        <w:adjustRightInd w:val="0"/>
        <w:spacing w:after="120" w:line="240" w:lineRule="auto"/>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036946">
      <w:pPr>
        <w:autoSpaceDE w:val="0"/>
        <w:autoSpaceDN w:val="0"/>
        <w:adjustRightInd w:val="0"/>
        <w:spacing w:after="0" w:line="240" w:lineRule="auto"/>
        <w:rPr>
          <w:rFonts w:cs="Times New Roman"/>
          <w:sz w:val="24"/>
          <w:szCs w:val="24"/>
        </w:rPr>
      </w:pPr>
      <w:r w:rsidRPr="00036946">
        <w:rPr>
          <w:rFonts w:cs="Times New Roman"/>
          <w:sz w:val="24"/>
          <w:szCs w:val="24"/>
        </w:rPr>
        <w:t xml:space="preserve">Oтпускането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r w:rsidRPr="00036946">
        <w:rPr>
          <w:rFonts w:cs="Times New Roman"/>
          <w:sz w:val="24"/>
          <w:szCs w:val="24"/>
        </w:rPr>
        <w:t>препоръчваелектронн</w:t>
      </w:r>
      <w:r w:rsidR="00036946">
        <w:rPr>
          <w:rFonts w:cs="Times New Roman"/>
          <w:sz w:val="24"/>
          <w:szCs w:val="24"/>
        </w:rPr>
        <w:t>ият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215CE8" w:rsidRDefault="00036946" w:rsidP="00E46E98">
      <w:pPr>
        <w:autoSpaceDE w:val="0"/>
        <w:autoSpaceDN w:val="0"/>
        <w:adjustRightInd w:val="0"/>
        <w:spacing w:after="360" w:line="240" w:lineRule="auto"/>
        <w:rPr>
          <w:rFonts w:cs="Times New Roman"/>
          <w:b/>
          <w:bCs/>
          <w:color w:val="000000"/>
          <w:sz w:val="24"/>
          <w:szCs w:val="24"/>
        </w:rPr>
      </w:pPr>
      <w:r w:rsidRPr="00036946">
        <w:rPr>
          <w:rFonts w:cs="Times New Roman"/>
          <w:b/>
          <w:bCs/>
          <w:color w:val="000000"/>
          <w:sz w:val="24"/>
          <w:szCs w:val="24"/>
        </w:rPr>
        <w:t xml:space="preserve">Краен срок: текущ </w:t>
      </w:r>
    </w:p>
    <w:p w:rsidR="00215CE8" w:rsidRDefault="00215CE8">
      <w:pPr>
        <w:jc w:val="left"/>
        <w:rPr>
          <w:rFonts w:cs="Times New Roman"/>
          <w:b/>
          <w:bCs/>
          <w:color w:val="000000"/>
          <w:sz w:val="24"/>
          <w:szCs w:val="24"/>
        </w:rPr>
      </w:pPr>
    </w:p>
    <w:p w:rsidR="002B56BA" w:rsidRPr="00191996" w:rsidRDefault="002B56BA" w:rsidP="00F91586">
      <w:pPr>
        <w:pStyle w:val="Heading2"/>
        <w:ind w:left="426"/>
      </w:pPr>
      <w:bookmarkStart w:id="20" w:name="_Toc434843225"/>
      <w:r>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0"/>
    </w:p>
    <w:p w:rsidR="002B56BA" w:rsidRPr="00B32ABF" w:rsidRDefault="002B56BA" w:rsidP="00F051BA">
      <w:pPr>
        <w:spacing w:before="120" w:after="120"/>
        <w:rPr>
          <w:sz w:val="24"/>
          <w:szCs w:val="24"/>
        </w:rPr>
      </w:pPr>
      <w:r w:rsidRPr="00B32ABF">
        <w:rPr>
          <w:sz w:val="24"/>
          <w:szCs w:val="24"/>
        </w:rPr>
        <w:t xml:space="preserve">БЕНЕФИЦИЕНТИ: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F051BA">
      <w:pPr>
        <w:spacing w:before="120" w:after="120"/>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окуражаване на нови форми на младежко участие и организация;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F051BA">
      <w:pPr>
        <w:spacing w:before="120" w:after="120"/>
        <w:rPr>
          <w:sz w:val="24"/>
          <w:szCs w:val="24"/>
        </w:rPr>
      </w:pPr>
      <w:r w:rsidRPr="00B32ABF">
        <w:rPr>
          <w:sz w:val="24"/>
          <w:szCs w:val="24"/>
        </w:rPr>
        <w:t xml:space="preserve">Допустимите проекти трябва: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допринасят за младежкото участие;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следват главните принципи на неформалното образоваие на работата на младежкия сектор на Съвета на Европа, включително междукултурно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F051BA">
      <w:pPr>
        <w:spacing w:before="120" w:after="120"/>
        <w:rPr>
          <w:b/>
          <w:sz w:val="24"/>
          <w:szCs w:val="24"/>
        </w:rPr>
      </w:pPr>
      <w:r w:rsidRPr="00B32ABF">
        <w:rPr>
          <w:b/>
          <w:sz w:val="24"/>
          <w:szCs w:val="24"/>
        </w:rPr>
        <w:t>Категория Д – ОПЧ</w:t>
      </w:r>
    </w:p>
    <w:p w:rsidR="002B56BA" w:rsidRPr="00B32ABF" w:rsidRDefault="002B56BA" w:rsidP="00F051BA">
      <w:pPr>
        <w:spacing w:before="120" w:after="120"/>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w:t>
      </w:r>
      <w:r w:rsidRPr="00B32ABF">
        <w:rPr>
          <w:sz w:val="24"/>
          <w:szCs w:val="24"/>
        </w:rPr>
        <w:lastRenderedPageBreak/>
        <w:t xml:space="preserve">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междукултурното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F91586">
      <w:pPr>
        <w:pStyle w:val="Heading2"/>
        <w:ind w:left="426"/>
      </w:pPr>
      <w:bookmarkStart w:id="21" w:name="_Toc434843226"/>
      <w:r>
        <w:t>Конкурс за проекти по програма Pro Helvetia</w:t>
      </w:r>
      <w:bookmarkEnd w:id="21"/>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Let's play culture.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lastRenderedPageBreak/>
        <w:t>Литература и общество</w:t>
      </w:r>
    </w:p>
    <w:p w:rsidR="002B56BA" w:rsidRDefault="002B56BA" w:rsidP="00F051BA">
      <w:pPr>
        <w:spacing w:before="120" w:after="120"/>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54" w:tgtFrame="_blank" w:history="1">
        <w:r w:rsidRPr="00E9566A">
          <w:rPr>
            <w:rStyle w:val="Hyperlink"/>
            <w:sz w:val="24"/>
            <w:szCs w:val="24"/>
          </w:rPr>
          <w:t>страницата на инициативата</w:t>
        </w:r>
      </w:hyperlink>
      <w:r w:rsidRPr="00E9566A">
        <w:rPr>
          <w:sz w:val="24"/>
          <w:szCs w:val="24"/>
        </w:rPr>
        <w:t>.</w:t>
      </w:r>
    </w:p>
    <w:p w:rsidR="003205B9" w:rsidRDefault="003205B9" w:rsidP="00AD34A3">
      <w:pPr>
        <w:spacing w:after="360"/>
        <w:rPr>
          <w:rFonts w:ascii="Georgia" w:hAnsi="Georgia" w:cs="Tahoma"/>
          <w:b/>
          <w:bCs/>
          <w:color w:val="333333"/>
          <w:sz w:val="27"/>
          <w:szCs w:val="27"/>
        </w:rPr>
      </w:pPr>
    </w:p>
    <w:p w:rsidR="003205B9" w:rsidRDefault="003205B9" w:rsidP="00AD34A3">
      <w:pPr>
        <w:spacing w:after="360"/>
        <w:rPr>
          <w:rFonts w:ascii="Georgia" w:hAnsi="Georgia" w:cs="Tahoma"/>
          <w:b/>
          <w:bCs/>
          <w:color w:val="333333"/>
          <w:sz w:val="27"/>
          <w:szCs w:val="27"/>
        </w:rPr>
      </w:pPr>
    </w:p>
    <w:p w:rsidR="003205B9" w:rsidRDefault="003205B9" w:rsidP="00AD34A3">
      <w:pPr>
        <w:spacing w:after="360"/>
        <w:rPr>
          <w:rFonts w:ascii="Georgia" w:hAnsi="Georgia" w:cs="Tahoma"/>
          <w:b/>
          <w:bCs/>
          <w:color w:val="333333"/>
          <w:sz w:val="27"/>
          <w:szCs w:val="27"/>
        </w:rPr>
      </w:pPr>
    </w:p>
    <w:p w:rsidR="003205B9" w:rsidRDefault="003205B9" w:rsidP="00AD34A3">
      <w:pPr>
        <w:spacing w:after="360"/>
        <w:rPr>
          <w:rFonts w:ascii="Georgia" w:hAnsi="Georgia" w:cs="Tahoma"/>
          <w:b/>
          <w:bCs/>
          <w:color w:val="333333"/>
          <w:sz w:val="27"/>
          <w:szCs w:val="27"/>
        </w:rPr>
      </w:pPr>
    </w:p>
    <w:p w:rsidR="0003056E" w:rsidRDefault="0003056E" w:rsidP="00460469"/>
    <w:p w:rsidR="00083A5C" w:rsidRDefault="00083A5C" w:rsidP="00460469">
      <w:pPr>
        <w:sectPr w:rsidR="00083A5C" w:rsidSect="00EF7FA2">
          <w:footerReference w:type="default" r:id="rId55"/>
          <w:pgSz w:w="11906" w:h="16838"/>
          <w:pgMar w:top="1417" w:right="1133" w:bottom="1417" w:left="1417" w:header="708" w:footer="708" w:gutter="0"/>
          <w:cols w:space="708"/>
          <w:docGrid w:linePitch="360"/>
        </w:sectPr>
      </w:pPr>
    </w:p>
    <w:p w:rsidR="00AC582E" w:rsidRPr="00544F92" w:rsidRDefault="00912146" w:rsidP="00510D99">
      <w:pPr>
        <w:pStyle w:val="Events"/>
      </w:pPr>
      <w:bookmarkStart w:id="22" w:name="_Toc434843227"/>
      <w:r>
        <w:lastRenderedPageBreak/>
        <w:t>СЪБИТИЯ</w:t>
      </w:r>
      <w:bookmarkEnd w:id="22"/>
    </w:p>
    <w:p w:rsidR="0079090C" w:rsidRDefault="0079090C" w:rsidP="00F86AC2">
      <w:pPr>
        <w:shd w:val="clear" w:color="auto" w:fill="FFFFFF"/>
        <w:spacing w:before="100" w:beforeAutospacing="1" w:after="100" w:afterAutospacing="1" w:line="240" w:lineRule="auto"/>
        <w:jc w:val="left"/>
        <w:outlineLvl w:val="2"/>
        <w:rPr>
          <w:rFonts w:ascii="pt_serifregular" w:eastAsia="Times New Roman" w:hAnsi="pt_serifregular" w:cs="Tahoma"/>
          <w:sz w:val="27"/>
          <w:szCs w:val="27"/>
          <w:lang w:val="en-US" w:eastAsia="bg-BG"/>
        </w:rPr>
      </w:pPr>
    </w:p>
    <w:p w:rsidR="006950C9" w:rsidRPr="00945280" w:rsidRDefault="004755A0" w:rsidP="00945280">
      <w:pPr>
        <w:spacing w:after="0"/>
        <w:rPr>
          <w:b/>
          <w:color w:val="E36C0A" w:themeColor="accent6" w:themeShade="BF"/>
          <w:sz w:val="24"/>
          <w:szCs w:val="24"/>
          <w:u w:val="single"/>
          <w:lang w:val="en-US" w:eastAsia="bg-BG"/>
        </w:rPr>
      </w:pPr>
      <w:r w:rsidRPr="00945280">
        <w:rPr>
          <w:b/>
          <w:color w:val="E36C0A" w:themeColor="accent6" w:themeShade="BF"/>
          <w:sz w:val="24"/>
          <w:szCs w:val="24"/>
          <w:u w:val="single"/>
          <w:lang w:eastAsia="bg-BG"/>
        </w:rPr>
        <w:t>HeMiBio International Symposium: Biology meets technology for liver toxicity testing</w:t>
      </w:r>
      <w:r w:rsidR="006950C9" w:rsidRPr="00945280">
        <w:rPr>
          <w:b/>
          <w:color w:val="E36C0A" w:themeColor="accent6" w:themeShade="BF"/>
          <w:sz w:val="24"/>
          <w:szCs w:val="24"/>
          <w:u w:val="single"/>
          <w:lang w:val="en-US" w:eastAsia="bg-BG"/>
        </w:rPr>
        <w:t xml:space="preserve">, </w:t>
      </w:r>
    </w:p>
    <w:p w:rsidR="004755A0" w:rsidRPr="00945280" w:rsidRDefault="006950C9" w:rsidP="00945280">
      <w:pPr>
        <w:rPr>
          <w:b/>
          <w:color w:val="E36C0A" w:themeColor="accent6" w:themeShade="BF"/>
          <w:sz w:val="24"/>
          <w:szCs w:val="24"/>
          <w:u w:val="single"/>
          <w:lang w:eastAsia="bg-BG"/>
        </w:rPr>
      </w:pPr>
      <w:r w:rsidRPr="00945280">
        <w:rPr>
          <w:b/>
          <w:color w:val="E36C0A" w:themeColor="accent6" w:themeShade="BF"/>
          <w:sz w:val="24"/>
          <w:szCs w:val="24"/>
          <w:u w:val="single"/>
          <w:lang w:eastAsia="bg-BG"/>
        </w:rPr>
        <w:t xml:space="preserve">2 </w:t>
      </w:r>
      <w:r w:rsidRPr="00945280">
        <w:rPr>
          <w:b/>
          <w:color w:val="E36C0A" w:themeColor="accent6" w:themeShade="BF"/>
          <w:sz w:val="24"/>
          <w:szCs w:val="24"/>
          <w:u w:val="single"/>
          <w:lang w:val="en-US" w:eastAsia="bg-BG"/>
        </w:rPr>
        <w:t xml:space="preserve">- </w:t>
      </w:r>
      <w:r w:rsidRPr="00945280">
        <w:rPr>
          <w:b/>
          <w:color w:val="E36C0A" w:themeColor="accent6" w:themeShade="BF"/>
          <w:sz w:val="24"/>
          <w:szCs w:val="24"/>
          <w:u w:val="single"/>
          <w:lang w:eastAsia="bg-BG"/>
        </w:rPr>
        <w:t>3 December 2015</w:t>
      </w:r>
      <w:r w:rsidRPr="00945280">
        <w:rPr>
          <w:b/>
          <w:color w:val="E36C0A" w:themeColor="accent6" w:themeShade="BF"/>
          <w:sz w:val="24"/>
          <w:szCs w:val="24"/>
          <w:u w:val="single"/>
          <w:lang w:val="en-US" w:eastAsia="bg-BG"/>
        </w:rPr>
        <w:t xml:space="preserve">, </w:t>
      </w:r>
      <w:r w:rsidRPr="00945280">
        <w:rPr>
          <w:b/>
          <w:color w:val="E36C0A" w:themeColor="accent6" w:themeShade="BF"/>
          <w:sz w:val="24"/>
          <w:szCs w:val="24"/>
          <w:u w:val="single"/>
          <w:lang w:eastAsia="bg-BG"/>
        </w:rPr>
        <w:t>Leuven, Belgium</w:t>
      </w:r>
    </w:p>
    <w:p w:rsidR="006950C9" w:rsidRDefault="004755A0" w:rsidP="00950FC6">
      <w:pPr>
        <w:shd w:val="clear" w:color="auto" w:fill="FFFFFF"/>
        <w:spacing w:after="120"/>
        <w:rPr>
          <w:rFonts w:eastAsia="Times New Roman" w:cs="Times New Roman"/>
          <w:color w:val="333333"/>
          <w:sz w:val="24"/>
          <w:szCs w:val="24"/>
          <w:lang w:val="en-US" w:eastAsia="bg-BG"/>
        </w:rPr>
      </w:pPr>
      <w:r w:rsidRPr="004755A0">
        <w:rPr>
          <w:rFonts w:eastAsia="Times New Roman" w:cs="Times New Roman"/>
          <w:color w:val="333333"/>
          <w:sz w:val="24"/>
          <w:szCs w:val="24"/>
          <w:lang w:eastAsia="bg-BG"/>
        </w:rPr>
        <w:t>Refinement, Reduction and Replacement of the use of animals in toxicity testing is of particular importance for the biotechnology, pharmaceutical and cosmetics industry in Europe. Although important efforts have been made to decrease the need for animals in toxicity testing, the assessment of toxic effects of chronic exposure still requires the use of a relatively high number of animals. Aside from the ethical considerations, there is also a great need for suitable human cells to be used in toxicity testing, due to the often poor concordance seen between animal models and toxic effects in humans. In view of the complete ban of animal testing in Europe for cosmetic products and individual cosmetic ingredients in March 2013, the European Commission and Cosmetics Europe have thus jointly launched a European research initiative called SEURAT-1 (Safety Evaluation Ultimately Replacing Animal Testing) in January 2011 including six European collaborative research projects to develop innovative scientific in vitro tools for repeated dose toxicity testing. As one of the six research projects funded under the SEURAT-1 umbrella HeMiBio aimed at developing a hepatic microfluidic bioreactor mimicking the complex structure and function of the human liver which would be suitable to carry out repeated dose testing.</w:t>
      </w:r>
    </w:p>
    <w:p w:rsidR="004755A0" w:rsidRPr="004755A0" w:rsidRDefault="004755A0" w:rsidP="00326523">
      <w:pPr>
        <w:shd w:val="clear" w:color="auto" w:fill="FFFFFF"/>
        <w:spacing w:after="360"/>
        <w:rPr>
          <w:rFonts w:eastAsia="Times New Roman" w:cs="Times New Roman"/>
          <w:color w:val="333333"/>
          <w:sz w:val="24"/>
          <w:szCs w:val="24"/>
          <w:lang w:eastAsia="bg-BG"/>
        </w:rPr>
      </w:pPr>
      <w:r w:rsidRPr="004755A0">
        <w:rPr>
          <w:rFonts w:eastAsia="Times New Roman" w:cs="Times New Roman"/>
          <w:color w:val="333333"/>
          <w:sz w:val="24"/>
          <w:szCs w:val="24"/>
          <w:lang w:eastAsia="bg-BG"/>
        </w:rPr>
        <w:t>The symposium will highlight the results obtained within the HeMiBio consortium, including the development and differentiation of iPSC reporter lines and hepatic differentiation protocols, microfluidic bioreactor design and construction and development of sensors capable of evaluating hepatocyte function in repeated dose toxicity settings; and the creation of an in vitro model hepatocyte-stellate cell co-culture model for assessment of liver fibrosis. In addition, sessions will also highlight topics covered by other SEURAT-1 funded consortia, aside from state of the art lectures by experts in these areas of research.</w:t>
      </w:r>
    </w:p>
    <w:p w:rsidR="004F2029" w:rsidRPr="000C1B37" w:rsidRDefault="004F2029" w:rsidP="000C1B37">
      <w:pPr>
        <w:rPr>
          <w:b/>
          <w:color w:val="E36C0A" w:themeColor="accent6" w:themeShade="BF"/>
          <w:sz w:val="24"/>
          <w:szCs w:val="24"/>
          <w:u w:val="single"/>
          <w:lang w:eastAsia="bg-BG"/>
        </w:rPr>
      </w:pPr>
      <w:r w:rsidRPr="000C1B37">
        <w:rPr>
          <w:b/>
          <w:color w:val="E36C0A" w:themeColor="accent6" w:themeShade="BF"/>
          <w:sz w:val="24"/>
          <w:szCs w:val="24"/>
          <w:u w:val="single"/>
          <w:lang w:eastAsia="bg-BG"/>
        </w:rPr>
        <w:t>FP7 &amp; H2020 - Course on fast track to financial reporting and EC audits</w:t>
      </w:r>
      <w:r w:rsidR="003A43E9" w:rsidRPr="000C1B37">
        <w:rPr>
          <w:b/>
          <w:color w:val="E36C0A" w:themeColor="accent6" w:themeShade="BF"/>
          <w:sz w:val="24"/>
          <w:szCs w:val="24"/>
          <w:u w:val="single"/>
          <w:lang w:val="en-US" w:eastAsia="bg-BG"/>
        </w:rPr>
        <w:t xml:space="preserve">, </w:t>
      </w:r>
      <w:r w:rsidR="003A43E9" w:rsidRPr="000C1B37">
        <w:rPr>
          <w:b/>
          <w:color w:val="E36C0A" w:themeColor="accent6" w:themeShade="BF"/>
          <w:sz w:val="24"/>
          <w:szCs w:val="24"/>
          <w:u w:val="single"/>
          <w:lang w:eastAsia="bg-BG"/>
        </w:rPr>
        <w:t>4th December 2015</w:t>
      </w:r>
      <w:r w:rsidR="003A43E9" w:rsidRPr="000C1B37">
        <w:rPr>
          <w:b/>
          <w:color w:val="E36C0A" w:themeColor="accent6" w:themeShade="BF"/>
          <w:sz w:val="24"/>
          <w:szCs w:val="24"/>
          <w:u w:val="single"/>
          <w:lang w:val="en-US" w:eastAsia="bg-BG"/>
        </w:rPr>
        <w:t>,</w:t>
      </w:r>
      <w:r w:rsidR="003A43E9" w:rsidRPr="000C1B37">
        <w:rPr>
          <w:b/>
          <w:color w:val="E36C0A" w:themeColor="accent6" w:themeShade="BF"/>
          <w:sz w:val="24"/>
          <w:szCs w:val="24"/>
          <w:u w:val="single"/>
          <w:lang w:eastAsia="bg-BG"/>
        </w:rPr>
        <w:t xml:space="preserve"> Brussels, Belgium</w:t>
      </w:r>
    </w:p>
    <w:p w:rsidR="004A0AD5" w:rsidRDefault="004F2029" w:rsidP="00326523">
      <w:pPr>
        <w:shd w:val="clear" w:color="auto" w:fill="FFFFFF"/>
        <w:rPr>
          <w:rFonts w:eastAsia="Times New Roman" w:cs="Times New Roman"/>
          <w:color w:val="333333"/>
          <w:sz w:val="24"/>
          <w:szCs w:val="24"/>
          <w:lang w:val="en-US" w:eastAsia="bg-BG"/>
        </w:rPr>
      </w:pPr>
      <w:r w:rsidRPr="004F2029">
        <w:rPr>
          <w:rFonts w:eastAsia="Times New Roman" w:cs="Times New Roman"/>
          <w:color w:val="333333"/>
          <w:sz w:val="24"/>
          <w:szCs w:val="24"/>
          <w:lang w:eastAsia="bg-BG"/>
        </w:rPr>
        <w:t>This one-day compact, yet complete, training course focuses on financial reporting and EC audits of FP7 &amp; Horizon 2020 projects.</w:t>
      </w:r>
    </w:p>
    <w:p w:rsidR="004A0AD5" w:rsidRDefault="004F2029" w:rsidP="00326523">
      <w:pPr>
        <w:shd w:val="clear" w:color="auto" w:fill="FFFFFF"/>
        <w:rPr>
          <w:rFonts w:eastAsia="Times New Roman" w:cs="Times New Roman"/>
          <w:color w:val="333333"/>
          <w:sz w:val="24"/>
          <w:szCs w:val="24"/>
          <w:lang w:val="en-US" w:eastAsia="bg-BG"/>
        </w:rPr>
      </w:pPr>
      <w:r w:rsidRPr="004F2029">
        <w:rPr>
          <w:rFonts w:eastAsia="Times New Roman" w:cs="Times New Roman"/>
          <w:color w:val="333333"/>
          <w:sz w:val="24"/>
          <w:szCs w:val="24"/>
          <w:lang w:eastAsia="bg-BG"/>
        </w:rPr>
        <w:t>1. Trainers are experienced Project Managers and Coordinators</w:t>
      </w:r>
      <w:r w:rsidR="004A0AD5">
        <w:rPr>
          <w:rFonts w:eastAsia="Times New Roman" w:cs="Times New Roman"/>
          <w:color w:val="333333"/>
          <w:sz w:val="24"/>
          <w:szCs w:val="24"/>
          <w:lang w:val="en-US" w:eastAsia="bg-BG"/>
        </w:rPr>
        <w:t xml:space="preserve">. </w:t>
      </w:r>
      <w:r w:rsidRPr="004F2029">
        <w:rPr>
          <w:rFonts w:eastAsia="Times New Roman" w:cs="Times New Roman"/>
          <w:color w:val="333333"/>
          <w:sz w:val="24"/>
          <w:szCs w:val="24"/>
          <w:lang w:eastAsia="bg-BG"/>
        </w:rPr>
        <w:t>Our trainers and workshop leaders are flesh-and-bone project managers and coordinators, whose day-to-day work is to make sure that their multiple projects are implemented according to the EC Grant Agreement, problems are promptly tackled, and project partners adequately assisted in legal, technical and financial management issues.</w:t>
      </w:r>
    </w:p>
    <w:p w:rsidR="004A0AD5" w:rsidRDefault="004F2029" w:rsidP="00326523">
      <w:pPr>
        <w:shd w:val="clear" w:color="auto" w:fill="FFFFFF"/>
        <w:rPr>
          <w:rFonts w:eastAsia="Times New Roman" w:cs="Times New Roman"/>
          <w:color w:val="333333"/>
          <w:sz w:val="24"/>
          <w:szCs w:val="24"/>
          <w:lang w:val="en-US" w:eastAsia="bg-BG"/>
        </w:rPr>
      </w:pPr>
      <w:r w:rsidRPr="004F2029">
        <w:rPr>
          <w:rFonts w:eastAsia="Times New Roman" w:cs="Times New Roman"/>
          <w:color w:val="333333"/>
          <w:sz w:val="24"/>
          <w:szCs w:val="24"/>
          <w:lang w:eastAsia="bg-BG"/>
        </w:rPr>
        <w:lastRenderedPageBreak/>
        <w:t>Over the years, we have helped almost 1 000 project managers, financial administrators and coordinators in understanding the legal, tehcnical and financial rules of the Research Framework Programme, effectively managing their projects and getting ready for EC audits.</w:t>
      </w:r>
    </w:p>
    <w:p w:rsidR="004A0AD5" w:rsidRDefault="004F2029" w:rsidP="00326523">
      <w:pPr>
        <w:shd w:val="clear" w:color="auto" w:fill="FFFFFF"/>
        <w:rPr>
          <w:rFonts w:eastAsia="Times New Roman" w:cs="Times New Roman"/>
          <w:color w:val="333333"/>
          <w:sz w:val="24"/>
          <w:szCs w:val="24"/>
          <w:lang w:val="en-US" w:eastAsia="bg-BG"/>
        </w:rPr>
      </w:pPr>
      <w:r w:rsidRPr="004F2029">
        <w:rPr>
          <w:rFonts w:eastAsia="Times New Roman" w:cs="Times New Roman"/>
          <w:color w:val="333333"/>
          <w:sz w:val="24"/>
          <w:szCs w:val="24"/>
          <w:lang w:eastAsia="bg-BG"/>
        </w:rPr>
        <w:t>2. Lectures and Workshops on Financial Reporting and EC Audits</w:t>
      </w:r>
    </w:p>
    <w:p w:rsidR="004A0AD5" w:rsidRDefault="004F2029" w:rsidP="00326523">
      <w:pPr>
        <w:shd w:val="clear" w:color="auto" w:fill="FFFFFF"/>
        <w:rPr>
          <w:rFonts w:eastAsia="Times New Roman" w:cs="Times New Roman"/>
          <w:color w:val="333333"/>
          <w:sz w:val="24"/>
          <w:szCs w:val="24"/>
          <w:lang w:val="en-US" w:eastAsia="bg-BG"/>
        </w:rPr>
      </w:pPr>
      <w:r w:rsidRPr="004F2029">
        <w:rPr>
          <w:rFonts w:eastAsia="Times New Roman" w:cs="Times New Roman"/>
          <w:color w:val="333333"/>
          <w:sz w:val="24"/>
          <w:szCs w:val="24"/>
          <w:lang w:eastAsia="bg-BG"/>
        </w:rPr>
        <w:t>This fast-track course is intended to provide a complete insight to FP7 and Horizon 2020 financial issues through a mix of presentations and hands-on workshops:</w:t>
      </w:r>
    </w:p>
    <w:p w:rsidR="004A0AD5" w:rsidRDefault="004F2029" w:rsidP="00326523">
      <w:pPr>
        <w:shd w:val="clear" w:color="auto" w:fill="FFFFFF"/>
        <w:rPr>
          <w:rFonts w:eastAsia="Times New Roman" w:cs="Times New Roman"/>
          <w:color w:val="333333"/>
          <w:sz w:val="24"/>
          <w:szCs w:val="24"/>
          <w:lang w:val="en-US" w:eastAsia="bg-BG"/>
        </w:rPr>
      </w:pPr>
      <w:r w:rsidRPr="004F2029">
        <w:rPr>
          <w:rFonts w:eastAsia="Times New Roman" w:cs="Times New Roman"/>
          <w:color w:val="333333"/>
          <w:sz w:val="24"/>
          <w:szCs w:val="24"/>
          <w:lang w:eastAsia="bg-BG"/>
        </w:rPr>
        <w:t>The day will start with an extended presentation covering from A to Z all of the issues of FP7 &amp; Horizon 2020 financial issues.</w:t>
      </w:r>
    </w:p>
    <w:p w:rsidR="004A0AD5" w:rsidRDefault="004F2029" w:rsidP="00326523">
      <w:pPr>
        <w:shd w:val="clear" w:color="auto" w:fill="FFFFFF"/>
        <w:rPr>
          <w:rFonts w:eastAsia="Times New Roman" w:cs="Times New Roman"/>
          <w:color w:val="333333"/>
          <w:sz w:val="24"/>
          <w:szCs w:val="24"/>
          <w:lang w:val="en-US" w:eastAsia="bg-BG"/>
        </w:rPr>
      </w:pPr>
      <w:r w:rsidRPr="004F2029">
        <w:rPr>
          <w:rFonts w:eastAsia="Times New Roman" w:cs="Times New Roman"/>
          <w:color w:val="333333"/>
          <w:sz w:val="24"/>
          <w:szCs w:val="24"/>
          <w:lang w:eastAsia="bg-BG"/>
        </w:rPr>
        <w:t>After this, you will go through Europa Media's famous financial reporting workshop to simulate financial reporting under FP7/H2020: together with your group mates, you will fill in an actual financial statement for an FP7/H2020 project using custom-made documentation including timesheets, salary slips and invoices.</w:t>
      </w:r>
    </w:p>
    <w:p w:rsidR="004A0AD5" w:rsidRDefault="004F2029" w:rsidP="00326523">
      <w:pPr>
        <w:shd w:val="clear" w:color="auto" w:fill="FFFFFF"/>
        <w:rPr>
          <w:rFonts w:eastAsia="Times New Roman" w:cs="Times New Roman"/>
          <w:color w:val="333333"/>
          <w:sz w:val="24"/>
          <w:szCs w:val="24"/>
          <w:lang w:val="en-US" w:eastAsia="bg-BG"/>
        </w:rPr>
      </w:pPr>
      <w:r w:rsidRPr="004F2029">
        <w:rPr>
          <w:rFonts w:eastAsia="Times New Roman" w:cs="Times New Roman"/>
          <w:color w:val="333333"/>
          <w:sz w:val="24"/>
          <w:szCs w:val="24"/>
          <w:lang w:eastAsia="bg-BG"/>
        </w:rPr>
        <w:t>After introducing the possible solutions of the workshop, the day will close with conclusions and recommendations with respect to EC financial audits.</w:t>
      </w:r>
    </w:p>
    <w:p w:rsidR="004A0AD5" w:rsidRDefault="004F2029" w:rsidP="00326523">
      <w:pPr>
        <w:shd w:val="clear" w:color="auto" w:fill="FFFFFF"/>
        <w:rPr>
          <w:rFonts w:eastAsia="Times New Roman" w:cs="Times New Roman"/>
          <w:color w:val="333333"/>
          <w:sz w:val="24"/>
          <w:szCs w:val="24"/>
          <w:lang w:val="en-US" w:eastAsia="bg-BG"/>
        </w:rPr>
      </w:pPr>
      <w:r w:rsidRPr="004F2029">
        <w:rPr>
          <w:rFonts w:eastAsia="Times New Roman" w:cs="Times New Roman"/>
          <w:color w:val="333333"/>
          <w:sz w:val="24"/>
          <w:szCs w:val="24"/>
          <w:lang w:eastAsia="bg-BG"/>
        </w:rPr>
        <w:t>The training fee includes</w:t>
      </w:r>
      <w:r w:rsidR="004A0AD5">
        <w:rPr>
          <w:rFonts w:eastAsia="Times New Roman" w:cs="Times New Roman"/>
          <w:color w:val="333333"/>
          <w:sz w:val="24"/>
          <w:szCs w:val="24"/>
          <w:lang w:val="en-US" w:eastAsia="bg-BG"/>
        </w:rPr>
        <w:t xml:space="preserve">: </w:t>
      </w:r>
      <w:r w:rsidRPr="004F2029">
        <w:rPr>
          <w:rFonts w:eastAsia="Times New Roman" w:cs="Times New Roman"/>
          <w:color w:val="333333"/>
          <w:sz w:val="24"/>
          <w:szCs w:val="24"/>
          <w:lang w:eastAsia="bg-BG"/>
        </w:rPr>
        <w:t>Training material in electronic format</w:t>
      </w:r>
      <w:r w:rsidR="004A0AD5">
        <w:rPr>
          <w:rFonts w:eastAsia="Times New Roman" w:cs="Times New Roman"/>
          <w:color w:val="333333"/>
          <w:sz w:val="24"/>
          <w:szCs w:val="24"/>
          <w:lang w:val="en-US" w:eastAsia="bg-BG"/>
        </w:rPr>
        <w:t xml:space="preserve">, </w:t>
      </w:r>
      <w:r w:rsidRPr="004F2029">
        <w:rPr>
          <w:rFonts w:eastAsia="Times New Roman" w:cs="Times New Roman"/>
          <w:color w:val="333333"/>
          <w:sz w:val="24"/>
          <w:szCs w:val="24"/>
          <w:lang w:eastAsia="bg-BG"/>
        </w:rPr>
        <w:t>Coffee breaks and lunch at the venue</w:t>
      </w:r>
      <w:r w:rsidR="004A0AD5">
        <w:rPr>
          <w:rFonts w:eastAsia="Times New Roman" w:cs="Times New Roman"/>
          <w:color w:val="333333"/>
          <w:sz w:val="24"/>
          <w:szCs w:val="24"/>
          <w:lang w:val="en-US" w:eastAsia="bg-BG"/>
        </w:rPr>
        <w:t xml:space="preserve">, </w:t>
      </w:r>
      <w:r w:rsidRPr="004F2029">
        <w:rPr>
          <w:rFonts w:eastAsia="Times New Roman" w:cs="Times New Roman"/>
          <w:color w:val="333333"/>
          <w:sz w:val="24"/>
          <w:szCs w:val="24"/>
          <w:lang w:eastAsia="bg-BG"/>
        </w:rPr>
        <w:t>Access to our Member Area (downloadable background documentations, workshop materials, partner search)</w:t>
      </w:r>
      <w:r w:rsidR="004A0AD5">
        <w:rPr>
          <w:rFonts w:eastAsia="Times New Roman" w:cs="Times New Roman"/>
          <w:color w:val="333333"/>
          <w:sz w:val="24"/>
          <w:szCs w:val="24"/>
          <w:lang w:val="en-US" w:eastAsia="bg-BG"/>
        </w:rPr>
        <w:t xml:space="preserve">, and </w:t>
      </w:r>
      <w:r w:rsidRPr="004F2029">
        <w:rPr>
          <w:rFonts w:eastAsia="Times New Roman" w:cs="Times New Roman"/>
          <w:color w:val="333333"/>
          <w:sz w:val="24"/>
          <w:szCs w:val="24"/>
          <w:lang w:eastAsia="bg-BG"/>
        </w:rPr>
        <w:t>Certificate</w:t>
      </w:r>
      <w:r w:rsidR="004A0AD5">
        <w:rPr>
          <w:rFonts w:eastAsia="Times New Roman" w:cs="Times New Roman"/>
          <w:color w:val="333333"/>
          <w:sz w:val="24"/>
          <w:szCs w:val="24"/>
          <w:lang w:val="en-US" w:eastAsia="bg-BG"/>
        </w:rPr>
        <w:t xml:space="preserve">. </w:t>
      </w:r>
    </w:p>
    <w:p w:rsidR="004A0AD5" w:rsidRDefault="004F2029" w:rsidP="00326523">
      <w:pPr>
        <w:shd w:val="clear" w:color="auto" w:fill="FFFFFF"/>
        <w:rPr>
          <w:rFonts w:eastAsia="Times New Roman" w:cs="Times New Roman"/>
          <w:color w:val="333333"/>
          <w:sz w:val="24"/>
          <w:szCs w:val="24"/>
          <w:lang w:val="en-US" w:eastAsia="bg-BG"/>
        </w:rPr>
      </w:pPr>
      <w:r w:rsidRPr="004F2029">
        <w:rPr>
          <w:rFonts w:eastAsia="Times New Roman" w:cs="Times New Roman"/>
          <w:color w:val="333333"/>
          <w:sz w:val="24"/>
          <w:szCs w:val="24"/>
          <w:lang w:eastAsia="bg-BG"/>
        </w:rPr>
        <w:t>Accommodation is not included in the course price and should be arranged individually by the participants.</w:t>
      </w:r>
    </w:p>
    <w:p w:rsidR="004A0AD5" w:rsidRDefault="004A0AD5" w:rsidP="00326523">
      <w:pPr>
        <w:shd w:val="clear" w:color="auto" w:fill="FFFFFF"/>
        <w:rPr>
          <w:rFonts w:eastAsia="Times New Roman" w:cs="Times New Roman"/>
          <w:color w:val="333333"/>
          <w:sz w:val="24"/>
          <w:szCs w:val="24"/>
          <w:lang w:val="en-US" w:eastAsia="bg-BG"/>
        </w:rPr>
      </w:pPr>
      <w:r w:rsidRPr="004F2029">
        <w:rPr>
          <w:rFonts w:eastAsia="Times New Roman" w:cs="Times New Roman"/>
          <w:color w:val="333333"/>
          <w:sz w:val="24"/>
          <w:szCs w:val="24"/>
          <w:lang w:eastAsia="bg-BG"/>
        </w:rPr>
        <w:t>Venue hotel: Hotel Novoter Brussels Centre Tour Noire</w:t>
      </w:r>
      <w:r>
        <w:rPr>
          <w:rFonts w:eastAsia="Times New Roman" w:cs="Times New Roman"/>
          <w:color w:val="333333"/>
          <w:sz w:val="24"/>
          <w:szCs w:val="24"/>
          <w:lang w:val="en-US" w:eastAsia="bg-BG"/>
        </w:rPr>
        <w:t xml:space="preserve">. </w:t>
      </w:r>
      <w:r w:rsidR="004F2029" w:rsidRPr="004F2029">
        <w:rPr>
          <w:rFonts w:eastAsia="Times New Roman" w:cs="Times New Roman"/>
          <w:color w:val="333333"/>
          <w:sz w:val="24"/>
          <w:szCs w:val="24"/>
          <w:lang w:eastAsia="bg-BG"/>
        </w:rPr>
        <w:t>Course price</w:t>
      </w:r>
      <w:r>
        <w:rPr>
          <w:rFonts w:eastAsia="Times New Roman" w:cs="Times New Roman"/>
          <w:color w:val="333333"/>
          <w:sz w:val="24"/>
          <w:szCs w:val="24"/>
          <w:lang w:val="en-US" w:eastAsia="bg-BG"/>
        </w:rPr>
        <w:t xml:space="preserve">: </w:t>
      </w:r>
      <w:r w:rsidR="004F2029" w:rsidRPr="004F2029">
        <w:rPr>
          <w:rFonts w:eastAsia="Times New Roman" w:cs="Times New Roman"/>
          <w:color w:val="333333"/>
          <w:sz w:val="24"/>
          <w:szCs w:val="24"/>
          <w:lang w:eastAsia="bg-BG"/>
        </w:rPr>
        <w:t>EUR 650.</w:t>
      </w:r>
    </w:p>
    <w:p w:rsidR="004F2029" w:rsidRPr="004F2029" w:rsidRDefault="004F2029" w:rsidP="00326523">
      <w:pPr>
        <w:shd w:val="clear" w:color="auto" w:fill="FFFFFF"/>
        <w:rPr>
          <w:rFonts w:eastAsia="Times New Roman" w:cs="Times New Roman"/>
          <w:color w:val="333333"/>
          <w:sz w:val="24"/>
          <w:szCs w:val="24"/>
          <w:lang w:eastAsia="bg-BG"/>
        </w:rPr>
      </w:pPr>
      <w:r w:rsidRPr="004F2029">
        <w:rPr>
          <w:rFonts w:eastAsia="Times New Roman" w:cs="Times New Roman"/>
          <w:color w:val="333333"/>
          <w:sz w:val="24"/>
          <w:szCs w:val="24"/>
          <w:lang w:eastAsia="bg-BG"/>
        </w:rPr>
        <w:t>More information and registration at:</w:t>
      </w:r>
      <w:r w:rsidR="004A0AD5">
        <w:rPr>
          <w:rFonts w:eastAsia="Times New Roman" w:cs="Times New Roman"/>
          <w:color w:val="333333"/>
          <w:sz w:val="24"/>
          <w:szCs w:val="24"/>
          <w:lang w:val="en-US" w:eastAsia="bg-BG"/>
        </w:rPr>
        <w:t xml:space="preserve"> </w:t>
      </w:r>
      <w:hyperlink r:id="rId56" w:history="1">
        <w:r w:rsidRPr="004F2029">
          <w:rPr>
            <w:rFonts w:eastAsia="Times New Roman" w:cs="Times New Roman"/>
            <w:color w:val="027AC6"/>
            <w:sz w:val="24"/>
            <w:szCs w:val="24"/>
            <w:u w:val="single"/>
            <w:lang w:eastAsia="bg-BG"/>
          </w:rPr>
          <w:t>http://www.eutrainingsite.com/238</w:t>
        </w:r>
      </w:hyperlink>
    </w:p>
    <w:p w:rsidR="002649FC" w:rsidRPr="00A663BE" w:rsidRDefault="009227E9" w:rsidP="00326523">
      <w:pPr>
        <w:shd w:val="clear" w:color="auto" w:fill="FFFFFF"/>
        <w:spacing w:before="360" w:after="100" w:afterAutospacing="1"/>
        <w:rPr>
          <w:rFonts w:eastAsia="Times New Roman" w:cs="Times New Roman"/>
          <w:b/>
          <w:iCs/>
          <w:color w:val="E36C0A" w:themeColor="accent6" w:themeShade="BF"/>
          <w:sz w:val="24"/>
          <w:szCs w:val="24"/>
          <w:u w:val="single"/>
          <w:lang w:val="en-US" w:eastAsia="bg-BG"/>
        </w:rPr>
      </w:pPr>
      <w:hyperlink r:id="rId57" w:history="1">
        <w:r w:rsidR="002649FC" w:rsidRPr="00A663BE">
          <w:rPr>
            <w:rFonts w:eastAsia="Times New Roman" w:cs="Times New Roman"/>
            <w:b/>
            <w:color w:val="E36C0A" w:themeColor="accent6" w:themeShade="BF"/>
            <w:sz w:val="24"/>
            <w:szCs w:val="24"/>
            <w:u w:val="single"/>
            <w:lang w:eastAsia="bg-BG"/>
          </w:rPr>
          <w:t>Together for the next generation - Research and Innovation for Maternal &amp; Newborn Health</w:t>
        </w:r>
      </w:hyperlink>
      <w:r w:rsidR="008B54B0" w:rsidRPr="00A663BE">
        <w:rPr>
          <w:rFonts w:eastAsia="Times New Roman" w:cs="Times New Roman"/>
          <w:b/>
          <w:color w:val="E36C0A" w:themeColor="accent6" w:themeShade="BF"/>
          <w:sz w:val="24"/>
          <w:szCs w:val="24"/>
          <w:u w:val="single"/>
          <w:lang w:val="en-US" w:eastAsia="bg-BG"/>
        </w:rPr>
        <w:t xml:space="preserve">, </w:t>
      </w:r>
      <w:r w:rsidR="002649FC" w:rsidRPr="00A663BE">
        <w:rPr>
          <w:rFonts w:eastAsia="Times New Roman" w:cs="Times New Roman"/>
          <w:b/>
          <w:color w:val="E36C0A" w:themeColor="accent6" w:themeShade="BF"/>
          <w:sz w:val="24"/>
          <w:szCs w:val="24"/>
          <w:u w:val="single"/>
          <w:lang w:eastAsia="bg-BG"/>
        </w:rPr>
        <w:t>08</w:t>
      </w:r>
      <w:r w:rsidR="008B54B0" w:rsidRPr="00A663BE">
        <w:rPr>
          <w:rFonts w:eastAsia="Times New Roman" w:cs="Times New Roman"/>
          <w:b/>
          <w:color w:val="E36C0A" w:themeColor="accent6" w:themeShade="BF"/>
          <w:sz w:val="24"/>
          <w:szCs w:val="24"/>
          <w:u w:val="single"/>
          <w:lang w:val="en-US" w:eastAsia="bg-BG"/>
        </w:rPr>
        <w:t xml:space="preserve"> December </w:t>
      </w:r>
      <w:r w:rsidR="002649FC" w:rsidRPr="00A663BE">
        <w:rPr>
          <w:rFonts w:eastAsia="Times New Roman" w:cs="Times New Roman"/>
          <w:b/>
          <w:color w:val="E36C0A" w:themeColor="accent6" w:themeShade="BF"/>
          <w:sz w:val="24"/>
          <w:szCs w:val="24"/>
          <w:u w:val="single"/>
          <w:lang w:eastAsia="bg-BG"/>
        </w:rPr>
        <w:t>2015</w:t>
      </w:r>
      <w:r w:rsidR="008B54B0" w:rsidRPr="00A663BE">
        <w:rPr>
          <w:rFonts w:eastAsia="Times New Roman" w:cs="Times New Roman"/>
          <w:b/>
          <w:color w:val="E36C0A" w:themeColor="accent6" w:themeShade="BF"/>
          <w:sz w:val="24"/>
          <w:szCs w:val="24"/>
          <w:u w:val="single"/>
          <w:lang w:val="en-US" w:eastAsia="bg-BG"/>
        </w:rPr>
        <w:t xml:space="preserve">, </w:t>
      </w:r>
      <w:r w:rsidR="002649FC" w:rsidRPr="00A663BE">
        <w:rPr>
          <w:rFonts w:eastAsia="Times New Roman" w:cs="Times New Roman"/>
          <w:b/>
          <w:iCs/>
          <w:color w:val="E36C0A" w:themeColor="accent6" w:themeShade="BF"/>
          <w:sz w:val="24"/>
          <w:szCs w:val="24"/>
          <w:u w:val="single"/>
          <w:lang w:eastAsia="bg-BG"/>
        </w:rPr>
        <w:t>Brussels</w:t>
      </w:r>
      <w:r w:rsidR="008B54B0" w:rsidRPr="00A663BE">
        <w:rPr>
          <w:rFonts w:eastAsia="Times New Roman" w:cs="Times New Roman"/>
          <w:b/>
          <w:iCs/>
          <w:color w:val="E36C0A" w:themeColor="accent6" w:themeShade="BF"/>
          <w:sz w:val="24"/>
          <w:szCs w:val="24"/>
          <w:u w:val="single"/>
          <w:lang w:val="en-US" w:eastAsia="bg-BG"/>
        </w:rPr>
        <w:t>, Belgium</w:t>
      </w:r>
    </w:p>
    <w:p w:rsidR="002649FC" w:rsidRPr="00F46E38" w:rsidRDefault="002649FC" w:rsidP="00326523">
      <w:pPr>
        <w:shd w:val="clear" w:color="auto" w:fill="FFFFFF"/>
        <w:spacing w:after="150"/>
        <w:rPr>
          <w:rFonts w:eastAsia="Times New Roman" w:cs="Times New Roman"/>
          <w:color w:val="444444"/>
          <w:sz w:val="24"/>
          <w:szCs w:val="24"/>
          <w:lang w:eastAsia="bg-BG"/>
        </w:rPr>
      </w:pPr>
      <w:r w:rsidRPr="00F46E38">
        <w:rPr>
          <w:rFonts w:eastAsia="Times New Roman" w:cs="Times New Roman"/>
          <w:color w:val="444444"/>
          <w:sz w:val="24"/>
          <w:szCs w:val="24"/>
          <w:lang w:eastAsia="bg-BG"/>
        </w:rPr>
        <w:t>This event will feature high-level speakers and expert panels discussing the successful actions already taken under the Millennium Development Goals and analyse those which proved to be inefficient.</w:t>
      </w:r>
    </w:p>
    <w:p w:rsidR="002649FC" w:rsidRPr="00F46E38" w:rsidRDefault="002649FC" w:rsidP="00326523">
      <w:pPr>
        <w:shd w:val="clear" w:color="auto" w:fill="FFFFFF"/>
        <w:spacing w:after="150"/>
        <w:rPr>
          <w:rFonts w:eastAsia="Times New Roman" w:cs="Times New Roman"/>
          <w:color w:val="444444"/>
          <w:sz w:val="24"/>
          <w:szCs w:val="24"/>
          <w:lang w:eastAsia="bg-BG"/>
        </w:rPr>
      </w:pPr>
      <w:r w:rsidRPr="00F46E38">
        <w:rPr>
          <w:rFonts w:eastAsia="Times New Roman" w:cs="Times New Roman"/>
          <w:color w:val="444444"/>
          <w:sz w:val="24"/>
          <w:szCs w:val="24"/>
          <w:lang w:eastAsia="bg-BG"/>
        </w:rPr>
        <w:t>It will also address what research and innovation can do to make the difference in the field of Maternal and Newborn Health under the Sustainable Development Goals.</w:t>
      </w:r>
    </w:p>
    <w:p w:rsidR="002649FC" w:rsidRPr="00F46E38" w:rsidRDefault="002649FC" w:rsidP="00326523">
      <w:pPr>
        <w:shd w:val="clear" w:color="auto" w:fill="FFFFFF"/>
        <w:spacing w:after="360"/>
        <w:rPr>
          <w:rFonts w:eastAsia="Times New Roman" w:cs="Times New Roman"/>
          <w:color w:val="444444"/>
          <w:sz w:val="24"/>
          <w:szCs w:val="24"/>
          <w:lang w:val="en-US" w:eastAsia="bg-BG"/>
        </w:rPr>
      </w:pPr>
      <w:r w:rsidRPr="00F46E38">
        <w:rPr>
          <w:rFonts w:eastAsia="Times New Roman" w:cs="Times New Roman"/>
          <w:color w:val="444444"/>
          <w:sz w:val="24"/>
          <w:szCs w:val="24"/>
          <w:lang w:eastAsia="bg-BG"/>
        </w:rPr>
        <w:t>The conference will take place in Square Meeting Centre, Brussels</w:t>
      </w:r>
      <w:r w:rsidR="00F46E38">
        <w:rPr>
          <w:rFonts w:eastAsia="Times New Roman" w:cs="Times New Roman"/>
          <w:color w:val="444444"/>
          <w:sz w:val="24"/>
          <w:szCs w:val="24"/>
          <w:lang w:val="en-US" w:eastAsia="bg-BG"/>
        </w:rPr>
        <w:t xml:space="preserve">. </w:t>
      </w:r>
      <w:hyperlink r:id="rId58" w:history="1">
        <w:r w:rsidRPr="00F46E38">
          <w:rPr>
            <w:rFonts w:eastAsia="Times New Roman" w:cs="Times New Roman"/>
            <w:color w:val="0065A2"/>
            <w:sz w:val="24"/>
            <w:szCs w:val="24"/>
            <w:lang w:eastAsia="bg-BG"/>
          </w:rPr>
          <w:t>Read more</w:t>
        </w:r>
      </w:hyperlink>
    </w:p>
    <w:p w:rsidR="009A272A" w:rsidRPr="000944D7" w:rsidRDefault="009A272A" w:rsidP="000944D7">
      <w:pPr>
        <w:rPr>
          <w:b/>
          <w:color w:val="E36C0A" w:themeColor="accent6" w:themeShade="BF"/>
          <w:sz w:val="24"/>
          <w:szCs w:val="24"/>
          <w:u w:val="single"/>
          <w:lang w:val="en-US" w:eastAsia="bg-BG"/>
        </w:rPr>
      </w:pPr>
      <w:r w:rsidRPr="000944D7">
        <w:rPr>
          <w:b/>
          <w:color w:val="E36C0A" w:themeColor="accent6" w:themeShade="BF"/>
          <w:sz w:val="24"/>
          <w:szCs w:val="24"/>
          <w:u w:val="single"/>
          <w:lang w:eastAsia="bg-BG"/>
        </w:rPr>
        <w:t>Public Safety Communications Europe (PSCE) conference</w:t>
      </w:r>
      <w:r w:rsidR="00320F9B" w:rsidRPr="000944D7">
        <w:rPr>
          <w:b/>
          <w:color w:val="E36C0A" w:themeColor="accent6" w:themeShade="BF"/>
          <w:sz w:val="24"/>
          <w:szCs w:val="24"/>
          <w:u w:val="single"/>
          <w:lang w:val="en-US" w:eastAsia="bg-BG"/>
        </w:rPr>
        <w:t xml:space="preserve">, </w:t>
      </w:r>
      <w:r w:rsidR="00320F9B" w:rsidRPr="000944D7">
        <w:rPr>
          <w:b/>
          <w:iCs/>
          <w:color w:val="E36C0A" w:themeColor="accent6" w:themeShade="BF"/>
          <w:sz w:val="24"/>
          <w:szCs w:val="24"/>
          <w:u w:val="single"/>
          <w:lang w:eastAsia="bg-BG"/>
        </w:rPr>
        <w:t>9-10 December 2015</w:t>
      </w:r>
      <w:r w:rsidR="00320F9B" w:rsidRPr="000944D7">
        <w:rPr>
          <w:b/>
          <w:iCs/>
          <w:color w:val="E36C0A" w:themeColor="accent6" w:themeShade="BF"/>
          <w:sz w:val="24"/>
          <w:szCs w:val="24"/>
          <w:u w:val="single"/>
          <w:lang w:val="en-US" w:eastAsia="bg-BG"/>
        </w:rPr>
        <w:t>,</w:t>
      </w:r>
      <w:r w:rsidR="00320F9B" w:rsidRPr="000944D7">
        <w:rPr>
          <w:b/>
          <w:iCs/>
          <w:color w:val="E36C0A" w:themeColor="accent6" w:themeShade="BF"/>
          <w:sz w:val="24"/>
          <w:szCs w:val="24"/>
          <w:u w:val="single"/>
          <w:lang w:eastAsia="bg-BG"/>
        </w:rPr>
        <w:t xml:space="preserve"> Oxford, UK</w:t>
      </w:r>
    </w:p>
    <w:p w:rsidR="00320F9B" w:rsidRDefault="009A272A" w:rsidP="00A663BE">
      <w:pPr>
        <w:shd w:val="clear" w:color="auto" w:fill="FFFFFF"/>
        <w:spacing w:before="100" w:beforeAutospacing="1" w:after="120"/>
        <w:rPr>
          <w:rFonts w:eastAsia="Times New Roman" w:cs="Times New Roman"/>
          <w:color w:val="333333"/>
          <w:sz w:val="24"/>
          <w:szCs w:val="24"/>
          <w:lang w:val="en-US" w:eastAsia="bg-BG"/>
        </w:rPr>
      </w:pPr>
      <w:r w:rsidRPr="00320F9B">
        <w:rPr>
          <w:rFonts w:eastAsia="Times New Roman" w:cs="Times New Roman"/>
          <w:color w:val="333333"/>
          <w:sz w:val="24"/>
          <w:szCs w:val="24"/>
          <w:lang w:eastAsia="bg-BG"/>
        </w:rPr>
        <w:t xml:space="preserve">Public Safety Communication Europe (PSCE) will hold its second conference and it will be hosted by The University of Oxford, Centre for Cyber Security. Speakers will provide updates </w:t>
      </w:r>
      <w:r w:rsidRPr="00320F9B">
        <w:rPr>
          <w:rFonts w:eastAsia="Times New Roman" w:cs="Times New Roman"/>
          <w:color w:val="333333"/>
          <w:sz w:val="24"/>
          <w:szCs w:val="24"/>
          <w:lang w:eastAsia="bg-BG"/>
        </w:rPr>
        <w:lastRenderedPageBreak/>
        <w:t>on the decisions of WRC’15 taken in November with regard to the harmonisation of spectrum for public safety. Further key topics under discussion include the status of critical broadband technologies, potential deployments of broadband with a view looking forward to understand how the advent of 5G may play a part in future interoperable broadband.</w:t>
      </w:r>
    </w:p>
    <w:p w:rsidR="009A272A" w:rsidRPr="00320F9B" w:rsidRDefault="009A272A" w:rsidP="00326523">
      <w:pPr>
        <w:shd w:val="clear" w:color="auto" w:fill="FFFFFF"/>
        <w:spacing w:after="360"/>
        <w:rPr>
          <w:rFonts w:eastAsia="Times New Roman" w:cs="Times New Roman"/>
          <w:color w:val="333333"/>
          <w:sz w:val="24"/>
          <w:szCs w:val="24"/>
          <w:lang w:val="en-US" w:eastAsia="bg-BG"/>
        </w:rPr>
      </w:pPr>
      <w:r w:rsidRPr="00320F9B">
        <w:rPr>
          <w:rFonts w:eastAsia="Times New Roman" w:cs="Times New Roman"/>
          <w:color w:val="333333"/>
          <w:sz w:val="24"/>
          <w:szCs w:val="24"/>
          <w:lang w:eastAsia="bg-BG"/>
        </w:rPr>
        <w:t xml:space="preserve">More information is available here: </w:t>
      </w:r>
      <w:hyperlink r:id="rId59" w:history="1">
        <w:r w:rsidRPr="00320F9B">
          <w:rPr>
            <w:rFonts w:eastAsia="Times New Roman" w:cs="Times New Roman"/>
            <w:color w:val="027AC6"/>
            <w:sz w:val="24"/>
            <w:szCs w:val="24"/>
            <w:u w:val="single"/>
            <w:lang w:eastAsia="bg-BG"/>
          </w:rPr>
          <w:t>http://www.psc-europe.eu/index.php?id=429</w:t>
        </w:r>
      </w:hyperlink>
    </w:p>
    <w:p w:rsidR="009D79CE" w:rsidRPr="000B1294" w:rsidRDefault="00320F9B" w:rsidP="000B1294">
      <w:pPr>
        <w:rPr>
          <w:b/>
          <w:color w:val="E36C0A" w:themeColor="accent6" w:themeShade="BF"/>
          <w:sz w:val="24"/>
          <w:szCs w:val="24"/>
          <w:u w:val="single"/>
          <w:lang w:val="en-US" w:eastAsia="bg-BG"/>
        </w:rPr>
      </w:pPr>
      <w:r w:rsidRPr="000B1294">
        <w:rPr>
          <w:b/>
          <w:color w:val="E36C0A" w:themeColor="accent6" w:themeShade="BF"/>
          <w:sz w:val="24"/>
          <w:szCs w:val="24"/>
          <w:u w:val="single"/>
          <w:lang w:eastAsia="bg-BG"/>
        </w:rPr>
        <w:t>EU Project Essentials Training</w:t>
      </w:r>
      <w:r w:rsidRPr="000B1294">
        <w:rPr>
          <w:b/>
          <w:color w:val="E36C0A" w:themeColor="accent6" w:themeShade="BF"/>
          <w:sz w:val="24"/>
          <w:szCs w:val="24"/>
          <w:u w:val="single"/>
          <w:lang w:val="en-US" w:eastAsia="bg-BG"/>
        </w:rPr>
        <w:t xml:space="preserve">, </w:t>
      </w:r>
      <w:r w:rsidR="009D79CE" w:rsidRPr="000B1294">
        <w:rPr>
          <w:b/>
          <w:color w:val="E36C0A" w:themeColor="accent6" w:themeShade="BF"/>
          <w:sz w:val="24"/>
          <w:szCs w:val="24"/>
          <w:u w:val="single"/>
          <w:lang w:eastAsia="bg-BG"/>
        </w:rPr>
        <w:t xml:space="preserve">9-10 December </w:t>
      </w:r>
      <w:r w:rsidRPr="000B1294">
        <w:rPr>
          <w:b/>
          <w:color w:val="E36C0A" w:themeColor="accent6" w:themeShade="BF"/>
          <w:sz w:val="24"/>
          <w:szCs w:val="24"/>
          <w:u w:val="single"/>
          <w:lang w:val="en-US" w:eastAsia="bg-BG"/>
        </w:rPr>
        <w:t xml:space="preserve">2015, </w:t>
      </w:r>
      <w:r w:rsidRPr="000B1294">
        <w:rPr>
          <w:b/>
          <w:color w:val="E36C0A" w:themeColor="accent6" w:themeShade="BF"/>
          <w:sz w:val="24"/>
          <w:szCs w:val="24"/>
          <w:u w:val="single"/>
          <w:lang w:eastAsia="bg-BG"/>
        </w:rPr>
        <w:t>Brussels</w:t>
      </w:r>
      <w:r w:rsidRPr="000B1294">
        <w:rPr>
          <w:b/>
          <w:color w:val="E36C0A" w:themeColor="accent6" w:themeShade="BF"/>
          <w:sz w:val="24"/>
          <w:szCs w:val="24"/>
          <w:u w:val="single"/>
          <w:lang w:val="en-US" w:eastAsia="bg-BG"/>
        </w:rPr>
        <w:t>, Belgium</w:t>
      </w:r>
    </w:p>
    <w:p w:rsidR="009D79CE" w:rsidRPr="00320F9B" w:rsidRDefault="00320F9B" w:rsidP="00326523">
      <w:pPr>
        <w:shd w:val="clear" w:color="auto" w:fill="FFFFFF"/>
        <w:spacing w:after="0"/>
        <w:rPr>
          <w:rFonts w:eastAsia="Times New Roman" w:cs="Times New Roman"/>
          <w:color w:val="555555"/>
          <w:sz w:val="24"/>
          <w:szCs w:val="24"/>
          <w:lang w:val="en-US" w:eastAsia="bg-BG"/>
        </w:rPr>
      </w:pPr>
      <w:r>
        <w:rPr>
          <w:rFonts w:eastAsia="Times New Roman" w:cs="Times New Roman"/>
          <w:color w:val="555555"/>
          <w:sz w:val="24"/>
          <w:szCs w:val="24"/>
          <w:lang w:val="en-US" w:eastAsia="bg-BG"/>
        </w:rPr>
        <w:t xml:space="preserve">The </w:t>
      </w:r>
      <w:r w:rsidR="009D79CE" w:rsidRPr="00320F9B">
        <w:rPr>
          <w:rFonts w:eastAsia="Times New Roman" w:cs="Times New Roman"/>
          <w:color w:val="555555"/>
          <w:sz w:val="24"/>
          <w:szCs w:val="24"/>
          <w:lang w:eastAsia="bg-BG"/>
        </w:rPr>
        <w:t xml:space="preserve">training will provide you with an overview of some of the most relevant EU funding programmes for EUBICs and their client companies with a particular focus on Horizon 2020. It will take place in the </w:t>
      </w:r>
      <w:hyperlink r:id="rId60" w:tgtFrame="_blank" w:history="1">
        <w:r w:rsidR="009D79CE" w:rsidRPr="00320F9B">
          <w:rPr>
            <w:rFonts w:eastAsia="Times New Roman" w:cs="Times New Roman"/>
            <w:color w:val="4169E1"/>
            <w:sz w:val="24"/>
            <w:szCs w:val="24"/>
            <w:u w:val="single"/>
            <w:lang w:eastAsia="bg-BG"/>
          </w:rPr>
          <w:t>EBN Networking Centre</w:t>
        </w:r>
      </w:hyperlink>
      <w:r w:rsidR="009D79CE" w:rsidRPr="00320F9B">
        <w:rPr>
          <w:rFonts w:eastAsia="Times New Roman" w:cs="Times New Roman"/>
          <w:color w:val="555555"/>
          <w:sz w:val="24"/>
          <w:szCs w:val="24"/>
          <w:lang w:eastAsia="bg-BG"/>
        </w:rPr>
        <w:t xml:space="preserve"> in Brussels.</w:t>
      </w:r>
      <w:r>
        <w:rPr>
          <w:rFonts w:eastAsia="Times New Roman" w:cs="Times New Roman"/>
          <w:color w:val="555555"/>
          <w:sz w:val="24"/>
          <w:szCs w:val="24"/>
          <w:lang w:val="en-US" w:eastAsia="bg-BG"/>
        </w:rPr>
        <w:t xml:space="preserve"> </w:t>
      </w:r>
    </w:p>
    <w:p w:rsidR="002649FC" w:rsidRPr="00320F9B" w:rsidRDefault="009D79CE" w:rsidP="00326523">
      <w:pPr>
        <w:shd w:val="clear" w:color="auto" w:fill="FFFFFF"/>
        <w:spacing w:before="120" w:after="360"/>
        <w:rPr>
          <w:rFonts w:eastAsia="Times New Roman" w:cs="Times New Roman"/>
          <w:color w:val="444444"/>
          <w:sz w:val="24"/>
          <w:szCs w:val="24"/>
          <w:lang w:val="en-US" w:eastAsia="bg-BG"/>
        </w:rPr>
      </w:pPr>
      <w:r w:rsidRPr="00320F9B">
        <w:rPr>
          <w:rFonts w:eastAsia="Times New Roman" w:cs="Times New Roman"/>
          <w:color w:val="555555"/>
          <w:sz w:val="24"/>
          <w:szCs w:val="24"/>
          <w:lang w:eastAsia="bg-BG"/>
        </w:rPr>
        <w:t>This training will be of benefit to EBN members who are both new to EU programmes and those who have experience as a partner but want to learn more about efficient financial management or perhaps take the next step up to project coordination. The training is also open to non EBN Members wishing to receive an intensive introduction into the world of European projects</w:t>
      </w:r>
      <w:r w:rsidR="00320F9B">
        <w:rPr>
          <w:rFonts w:eastAsia="Times New Roman" w:cs="Times New Roman"/>
          <w:color w:val="555555"/>
          <w:sz w:val="24"/>
          <w:szCs w:val="24"/>
          <w:lang w:val="en-US" w:eastAsia="bg-BG"/>
        </w:rPr>
        <w:t xml:space="preserve">. </w:t>
      </w:r>
      <w:r w:rsidR="00320F9B" w:rsidRPr="00320F9B">
        <w:rPr>
          <w:rFonts w:eastAsia="Times New Roman" w:cs="Times New Roman"/>
          <w:color w:val="555555"/>
          <w:sz w:val="24"/>
          <w:szCs w:val="24"/>
          <w:lang w:eastAsia="bg-BG"/>
        </w:rPr>
        <w:t xml:space="preserve">Visit the </w:t>
      </w:r>
      <w:hyperlink r:id="rId61" w:tgtFrame="_blank" w:history="1">
        <w:r w:rsidR="00320F9B" w:rsidRPr="00320F9B">
          <w:rPr>
            <w:rFonts w:eastAsia="Times New Roman" w:cs="Times New Roman"/>
            <w:color w:val="4169E1"/>
            <w:sz w:val="24"/>
            <w:szCs w:val="24"/>
            <w:u w:val="single"/>
            <w:lang w:eastAsia="bg-BG"/>
          </w:rPr>
          <w:t>official website</w:t>
        </w:r>
      </w:hyperlink>
      <w:r w:rsidR="00320F9B" w:rsidRPr="00320F9B">
        <w:rPr>
          <w:rFonts w:eastAsia="Times New Roman" w:cs="Times New Roman"/>
          <w:color w:val="555555"/>
          <w:sz w:val="24"/>
          <w:szCs w:val="24"/>
          <w:lang w:eastAsia="bg-BG"/>
        </w:rPr>
        <w:t xml:space="preserve"> for more information</w:t>
      </w:r>
      <w:r w:rsidR="00320F9B">
        <w:rPr>
          <w:rFonts w:eastAsia="Times New Roman" w:cs="Times New Roman"/>
          <w:color w:val="555555"/>
          <w:sz w:val="24"/>
          <w:szCs w:val="24"/>
          <w:lang w:val="en-US" w:eastAsia="bg-BG"/>
        </w:rPr>
        <w:t>.</w:t>
      </w:r>
    </w:p>
    <w:p w:rsidR="00D02C25" w:rsidRPr="000B1294" w:rsidRDefault="009227E9" w:rsidP="000B1294">
      <w:pPr>
        <w:rPr>
          <w:rFonts w:eastAsia="Times New Roman" w:cs="Times New Roman"/>
          <w:b/>
          <w:color w:val="E36C0A" w:themeColor="accent6" w:themeShade="BF"/>
          <w:sz w:val="24"/>
          <w:szCs w:val="24"/>
          <w:u w:val="single"/>
          <w:lang w:eastAsia="bg-BG"/>
        </w:rPr>
      </w:pPr>
      <w:hyperlink r:id="rId62" w:history="1">
        <w:r w:rsidR="00671D08" w:rsidRPr="000B1294">
          <w:rPr>
            <w:rFonts w:eastAsia="Times New Roman" w:cs="Times New Roman"/>
            <w:b/>
            <w:color w:val="E36C0A" w:themeColor="accent6" w:themeShade="BF"/>
            <w:sz w:val="24"/>
            <w:szCs w:val="24"/>
            <w:u w:val="single"/>
            <w:lang w:eastAsia="bg-BG"/>
          </w:rPr>
          <w:t>2nd International Conference on Advance Materials Research and Application (AMRA 2015)</w:t>
        </w:r>
      </w:hyperlink>
      <w:r w:rsidR="00D02C25" w:rsidRPr="000B1294">
        <w:rPr>
          <w:rFonts w:eastAsia="Times New Roman" w:cs="Times New Roman"/>
          <w:b/>
          <w:color w:val="E36C0A" w:themeColor="accent6" w:themeShade="BF"/>
          <w:sz w:val="24"/>
          <w:szCs w:val="24"/>
          <w:u w:val="single"/>
          <w:lang w:val="en-US" w:eastAsia="bg-BG"/>
        </w:rPr>
        <w:t xml:space="preserve">, </w:t>
      </w:r>
      <w:r w:rsidR="00671D08" w:rsidRPr="000B1294">
        <w:rPr>
          <w:rFonts w:eastAsia="Times New Roman" w:cs="Times New Roman"/>
          <w:b/>
          <w:color w:val="E36C0A" w:themeColor="accent6" w:themeShade="BF"/>
          <w:sz w:val="24"/>
          <w:szCs w:val="24"/>
          <w:u w:val="single"/>
          <w:lang w:eastAsia="bg-BG"/>
        </w:rPr>
        <w:t>18</w:t>
      </w:r>
      <w:r w:rsidR="00D02C25" w:rsidRPr="000B1294">
        <w:rPr>
          <w:rFonts w:eastAsia="Times New Roman" w:cs="Times New Roman"/>
          <w:b/>
          <w:color w:val="E36C0A" w:themeColor="accent6" w:themeShade="BF"/>
          <w:sz w:val="24"/>
          <w:szCs w:val="24"/>
          <w:u w:val="single"/>
          <w:lang w:val="en-US" w:eastAsia="bg-BG"/>
        </w:rPr>
        <w:t xml:space="preserve"> – </w:t>
      </w:r>
      <w:r w:rsidR="00671D08" w:rsidRPr="000B1294">
        <w:rPr>
          <w:rFonts w:eastAsia="Times New Roman" w:cs="Times New Roman"/>
          <w:b/>
          <w:color w:val="E36C0A" w:themeColor="accent6" w:themeShade="BF"/>
          <w:sz w:val="24"/>
          <w:szCs w:val="24"/>
          <w:u w:val="single"/>
          <w:lang w:eastAsia="bg-BG"/>
        </w:rPr>
        <w:t>21</w:t>
      </w:r>
      <w:r w:rsidR="00D2179B" w:rsidRPr="000B1294">
        <w:rPr>
          <w:rFonts w:eastAsia="Times New Roman" w:cs="Times New Roman"/>
          <w:b/>
          <w:color w:val="E36C0A" w:themeColor="accent6" w:themeShade="BF"/>
          <w:sz w:val="24"/>
          <w:szCs w:val="24"/>
          <w:u w:val="single"/>
          <w:lang w:val="en-US" w:eastAsia="bg-BG"/>
        </w:rPr>
        <w:t xml:space="preserve"> </w:t>
      </w:r>
      <w:r w:rsidR="00D02C25" w:rsidRPr="000B1294">
        <w:rPr>
          <w:rFonts w:eastAsia="Times New Roman" w:cs="Times New Roman"/>
          <w:b/>
          <w:color w:val="E36C0A" w:themeColor="accent6" w:themeShade="BF"/>
          <w:sz w:val="24"/>
          <w:szCs w:val="24"/>
          <w:u w:val="single"/>
          <w:lang w:val="en-US" w:eastAsia="bg-BG"/>
        </w:rPr>
        <w:t xml:space="preserve">December </w:t>
      </w:r>
      <w:r w:rsidR="00671D08" w:rsidRPr="000B1294">
        <w:rPr>
          <w:rFonts w:eastAsia="Times New Roman" w:cs="Times New Roman"/>
          <w:b/>
          <w:color w:val="E36C0A" w:themeColor="accent6" w:themeShade="BF"/>
          <w:sz w:val="24"/>
          <w:szCs w:val="24"/>
          <w:u w:val="single"/>
          <w:lang w:eastAsia="bg-BG"/>
        </w:rPr>
        <w:t>2015</w:t>
      </w:r>
      <w:r w:rsidR="00D02C25" w:rsidRPr="000B1294">
        <w:rPr>
          <w:rFonts w:eastAsia="Times New Roman" w:cs="Times New Roman"/>
          <w:b/>
          <w:color w:val="E36C0A" w:themeColor="accent6" w:themeShade="BF"/>
          <w:sz w:val="24"/>
          <w:szCs w:val="24"/>
          <w:u w:val="single"/>
          <w:lang w:val="en-US" w:eastAsia="bg-BG"/>
        </w:rPr>
        <w:t xml:space="preserve">, </w:t>
      </w:r>
      <w:r w:rsidR="00D02C25" w:rsidRPr="000B1294">
        <w:rPr>
          <w:rFonts w:eastAsia="Times New Roman" w:cs="Times New Roman"/>
          <w:b/>
          <w:color w:val="E36C0A" w:themeColor="accent6" w:themeShade="BF"/>
          <w:sz w:val="24"/>
          <w:szCs w:val="24"/>
          <w:u w:val="single"/>
          <w:lang w:eastAsia="bg-BG"/>
        </w:rPr>
        <w:t>Shenzhen, China</w:t>
      </w:r>
    </w:p>
    <w:p w:rsidR="00CC4597" w:rsidRDefault="00671D08" w:rsidP="00326523">
      <w:pPr>
        <w:spacing w:after="360"/>
        <w:rPr>
          <w:rFonts w:eastAsia="Times New Roman" w:cs="Times New Roman"/>
          <w:color w:val="0065A2"/>
          <w:sz w:val="24"/>
          <w:szCs w:val="24"/>
          <w:lang w:val="en-US" w:eastAsia="bg-BG"/>
        </w:rPr>
      </w:pPr>
      <w:r w:rsidRPr="00671D08">
        <w:rPr>
          <w:rFonts w:eastAsia="Times New Roman" w:cs="Times New Roman"/>
          <w:color w:val="000000"/>
          <w:sz w:val="24"/>
          <w:szCs w:val="24"/>
          <w:lang w:eastAsia="bg-BG"/>
        </w:rPr>
        <w:t>The main objective of AMRA 2015 is to provide a comprehensive global forum for experts and participants from academia to exchange ideas and present results of material research and application.</w:t>
      </w:r>
      <w:r w:rsidR="00AB7851">
        <w:rPr>
          <w:rFonts w:eastAsia="Times New Roman" w:cs="Times New Roman"/>
          <w:color w:val="000000"/>
          <w:sz w:val="24"/>
          <w:szCs w:val="24"/>
          <w:lang w:val="en-US" w:eastAsia="bg-BG"/>
        </w:rPr>
        <w:t xml:space="preserve"> </w:t>
      </w:r>
      <w:hyperlink r:id="rId63" w:history="1">
        <w:r w:rsidRPr="00671D08">
          <w:rPr>
            <w:rFonts w:eastAsia="Times New Roman" w:cs="Times New Roman"/>
            <w:color w:val="0065A2"/>
            <w:sz w:val="24"/>
            <w:szCs w:val="24"/>
            <w:lang w:eastAsia="bg-BG"/>
          </w:rPr>
          <w:t>Read more</w:t>
        </w:r>
      </w:hyperlink>
    </w:p>
    <w:p w:rsidR="004778C7" w:rsidRPr="000B1294" w:rsidRDefault="004778C7" w:rsidP="000B1294">
      <w:pPr>
        <w:rPr>
          <w:b/>
          <w:color w:val="E36C0A" w:themeColor="accent6" w:themeShade="BF"/>
          <w:sz w:val="24"/>
          <w:szCs w:val="24"/>
          <w:u w:val="single"/>
          <w:lang w:val="en-US" w:eastAsia="bg-BG"/>
        </w:rPr>
      </w:pPr>
      <w:r w:rsidRPr="000B1294">
        <w:rPr>
          <w:b/>
          <w:color w:val="E36C0A" w:themeColor="accent6" w:themeShade="BF"/>
          <w:sz w:val="24"/>
          <w:szCs w:val="24"/>
          <w:u w:val="single"/>
          <w:lang w:eastAsia="bg-BG"/>
        </w:rPr>
        <w:t>MacroTrend Conference on Technology and Engineering</w:t>
      </w:r>
      <w:r w:rsidR="00ED297B" w:rsidRPr="000B1294">
        <w:rPr>
          <w:b/>
          <w:color w:val="E36C0A" w:themeColor="accent6" w:themeShade="BF"/>
          <w:sz w:val="24"/>
          <w:szCs w:val="24"/>
          <w:u w:val="single"/>
          <w:lang w:val="en-US" w:eastAsia="bg-BG"/>
        </w:rPr>
        <w:t xml:space="preserve">, </w:t>
      </w:r>
      <w:r w:rsidR="00ED297B" w:rsidRPr="000B1294">
        <w:rPr>
          <w:b/>
          <w:iCs/>
          <w:color w:val="E36C0A" w:themeColor="accent6" w:themeShade="BF"/>
          <w:sz w:val="24"/>
          <w:szCs w:val="24"/>
          <w:u w:val="single"/>
          <w:lang w:eastAsia="bg-BG"/>
        </w:rPr>
        <w:t xml:space="preserve">21 </w:t>
      </w:r>
      <w:r w:rsidR="00ED297B" w:rsidRPr="000B1294">
        <w:rPr>
          <w:b/>
          <w:iCs/>
          <w:color w:val="E36C0A" w:themeColor="accent6" w:themeShade="BF"/>
          <w:sz w:val="24"/>
          <w:szCs w:val="24"/>
          <w:u w:val="single"/>
          <w:lang w:val="en-US" w:eastAsia="bg-BG"/>
        </w:rPr>
        <w:t xml:space="preserve">- </w:t>
      </w:r>
      <w:r w:rsidR="00ED297B" w:rsidRPr="000B1294">
        <w:rPr>
          <w:b/>
          <w:iCs/>
          <w:color w:val="E36C0A" w:themeColor="accent6" w:themeShade="BF"/>
          <w:sz w:val="24"/>
          <w:szCs w:val="24"/>
          <w:u w:val="single"/>
          <w:lang w:eastAsia="bg-BG"/>
        </w:rPr>
        <w:t xml:space="preserve">22 December </w:t>
      </w:r>
      <w:r w:rsidR="00ED297B" w:rsidRPr="000B1294">
        <w:rPr>
          <w:b/>
          <w:iCs/>
          <w:color w:val="E36C0A" w:themeColor="accent6" w:themeShade="BF"/>
          <w:sz w:val="24"/>
          <w:szCs w:val="24"/>
          <w:u w:val="single"/>
          <w:lang w:val="en-US" w:eastAsia="bg-BG"/>
        </w:rPr>
        <w:t xml:space="preserve">2015, </w:t>
      </w:r>
      <w:r w:rsidR="00ED297B" w:rsidRPr="000B1294">
        <w:rPr>
          <w:b/>
          <w:iCs/>
          <w:color w:val="E36C0A" w:themeColor="accent6" w:themeShade="BF"/>
          <w:sz w:val="24"/>
          <w:szCs w:val="24"/>
          <w:u w:val="single"/>
          <w:lang w:eastAsia="bg-BG"/>
        </w:rPr>
        <w:t>Paris, France</w:t>
      </w:r>
    </w:p>
    <w:p w:rsidR="00F83B6A" w:rsidRDefault="004778C7" w:rsidP="00326523">
      <w:pPr>
        <w:shd w:val="clear" w:color="auto" w:fill="FFFFFF"/>
        <w:spacing w:after="12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The scope of the conference includes (but is not limited to) the following areas: manufacturing, forestry, artificial intelligence, computing, engineering, biotechnology, networking, nanotechnology, robotics, computer applications, Internet, space technology, design, image processing, information technology, military, smart materials, and other areas of technology and innovation. The scope of the conference also extends to a multidisciplinary understanding of technology and innovation in relation to areas such as finance and investments, economy, demography, culture and others</w:t>
      </w:r>
      <w:r w:rsidR="00F83B6A">
        <w:rPr>
          <w:rFonts w:eastAsia="Times New Roman" w:cs="Times New Roman"/>
          <w:color w:val="333333"/>
          <w:sz w:val="24"/>
          <w:szCs w:val="24"/>
          <w:lang w:val="en-US" w:eastAsia="bg-BG"/>
        </w:rPr>
        <w:t>.</w:t>
      </w:r>
    </w:p>
    <w:p w:rsidR="004778C7" w:rsidRPr="00ED297B" w:rsidRDefault="004778C7" w:rsidP="00326523">
      <w:pPr>
        <w:shd w:val="clear" w:color="auto" w:fill="FFFFFF"/>
        <w:spacing w:after="360"/>
        <w:jc w:val="left"/>
        <w:rPr>
          <w:rFonts w:eastAsia="Times New Roman" w:cs="Times New Roman"/>
          <w:color w:val="333333"/>
          <w:sz w:val="24"/>
          <w:szCs w:val="24"/>
          <w:lang w:eastAsia="bg-BG"/>
        </w:rPr>
      </w:pPr>
      <w:r w:rsidRPr="00ED297B">
        <w:rPr>
          <w:rFonts w:eastAsia="Times New Roman" w:cs="Times New Roman"/>
          <w:color w:val="333333"/>
          <w:sz w:val="24"/>
          <w:szCs w:val="24"/>
          <w:lang w:eastAsia="bg-BG"/>
        </w:rPr>
        <w:t>For further information, please visit:</w:t>
      </w:r>
      <w:r w:rsidR="00F83B6A">
        <w:rPr>
          <w:rFonts w:eastAsia="Times New Roman" w:cs="Times New Roman"/>
          <w:color w:val="333333"/>
          <w:sz w:val="24"/>
          <w:szCs w:val="24"/>
          <w:lang w:val="en-US" w:eastAsia="bg-BG"/>
        </w:rPr>
        <w:t xml:space="preserve"> </w:t>
      </w:r>
      <w:hyperlink r:id="rId64" w:history="1">
        <w:r w:rsidR="00F83B6A" w:rsidRPr="00243DB9">
          <w:rPr>
            <w:rStyle w:val="Hyperlink"/>
            <w:rFonts w:eastAsia="Times New Roman" w:cs="Times New Roman"/>
            <w:sz w:val="24"/>
            <w:szCs w:val="24"/>
            <w:lang w:eastAsia="bg-BG"/>
          </w:rPr>
          <w:t>http://macrojournals.com/paris/technology_and_innovation</w:t>
        </w:r>
      </w:hyperlink>
    </w:p>
    <w:p w:rsidR="009101AC" w:rsidRPr="000B1294" w:rsidRDefault="009101AC" w:rsidP="000B1294">
      <w:pPr>
        <w:rPr>
          <w:b/>
          <w:color w:val="E36C0A" w:themeColor="accent6" w:themeShade="BF"/>
          <w:sz w:val="24"/>
          <w:szCs w:val="24"/>
          <w:u w:val="single"/>
          <w:lang w:eastAsia="bg-BG"/>
        </w:rPr>
      </w:pPr>
      <w:r w:rsidRPr="000B1294">
        <w:rPr>
          <w:b/>
          <w:color w:val="E36C0A" w:themeColor="accent6" w:themeShade="BF"/>
          <w:sz w:val="24"/>
          <w:szCs w:val="24"/>
          <w:u w:val="single"/>
          <w:lang w:eastAsia="bg-BG"/>
        </w:rPr>
        <w:t>Managing the effects of multiple stressors on aquatic ecosystems under water scarcity – First GLOBAQUA Conference</w:t>
      </w:r>
      <w:r w:rsidR="00F83B6A" w:rsidRPr="000B1294">
        <w:rPr>
          <w:b/>
          <w:color w:val="E36C0A" w:themeColor="accent6" w:themeShade="BF"/>
          <w:sz w:val="24"/>
          <w:szCs w:val="24"/>
          <w:u w:val="single"/>
          <w:lang w:val="en-US" w:eastAsia="bg-BG"/>
        </w:rPr>
        <w:t xml:space="preserve">, </w:t>
      </w:r>
      <w:r w:rsidR="00F83B6A" w:rsidRPr="000B1294">
        <w:rPr>
          <w:b/>
          <w:iCs/>
          <w:color w:val="E36C0A" w:themeColor="accent6" w:themeShade="BF"/>
          <w:sz w:val="24"/>
          <w:szCs w:val="24"/>
          <w:u w:val="single"/>
          <w:lang w:eastAsia="bg-BG"/>
        </w:rPr>
        <w:t>11-12 January 2016</w:t>
      </w:r>
      <w:r w:rsidR="00F83B6A" w:rsidRPr="000B1294">
        <w:rPr>
          <w:b/>
          <w:iCs/>
          <w:color w:val="E36C0A" w:themeColor="accent6" w:themeShade="BF"/>
          <w:sz w:val="24"/>
          <w:szCs w:val="24"/>
          <w:u w:val="single"/>
          <w:lang w:val="en-US" w:eastAsia="bg-BG"/>
        </w:rPr>
        <w:t>,</w:t>
      </w:r>
      <w:r w:rsidR="00F83B6A" w:rsidRPr="000B1294">
        <w:rPr>
          <w:b/>
          <w:iCs/>
          <w:color w:val="E36C0A" w:themeColor="accent6" w:themeShade="BF"/>
          <w:sz w:val="24"/>
          <w:szCs w:val="24"/>
          <w:u w:val="single"/>
          <w:lang w:eastAsia="bg-BG"/>
        </w:rPr>
        <w:t xml:space="preserve"> Freising, Germany</w:t>
      </w:r>
    </w:p>
    <w:p w:rsidR="00F83B6A" w:rsidRDefault="00F83B6A" w:rsidP="00326523">
      <w:pPr>
        <w:shd w:val="clear" w:color="auto" w:fill="FFFFFF"/>
        <w:spacing w:after="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 xml:space="preserve">This interdisciplinary conference is a platform for exchange and discussion of innovative scientific findings and methods in aquatic ecosystems research. It focuses on novel methods of environmental monitoring and modelling of various scopes, scales and structural complexity to improve process understanding in the interconnectivity and feedback </w:t>
      </w:r>
      <w:r w:rsidRPr="00ED297B">
        <w:rPr>
          <w:rFonts w:eastAsia="Times New Roman" w:cs="Times New Roman"/>
          <w:color w:val="333333"/>
          <w:sz w:val="24"/>
          <w:szCs w:val="24"/>
          <w:lang w:eastAsia="bg-BG"/>
        </w:rPr>
        <w:lastRenderedPageBreak/>
        <w:t xml:space="preserve">mechanisms of climate (regional), land use (regional), economy, hydrology and hydraulics (catchment and river), water quality (river), biology and aquatic ecosystems (reach scale). </w:t>
      </w:r>
    </w:p>
    <w:p w:rsidR="00F83B6A" w:rsidRDefault="00F83B6A" w:rsidP="00326523">
      <w:pPr>
        <w:shd w:val="clear" w:color="auto" w:fill="FFFFFF"/>
        <w:spacing w:before="100" w:beforeAutospacing="1" w:after="100" w:afterAutospacing="1"/>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Further, the conference builds the bridge to the scientific assessment of implications on policy and management – it is thus structured in four sessions: stressors, receptors, implications and management &amp; policy. Contributions are most welcome from the interested scientific community.</w:t>
      </w:r>
    </w:p>
    <w:p w:rsidR="00F83B6A" w:rsidRDefault="009101AC" w:rsidP="00326523">
      <w:pPr>
        <w:shd w:val="clear" w:color="auto" w:fill="FFFFFF"/>
        <w:spacing w:before="100" w:beforeAutospacing="1" w:after="100" w:afterAutospacing="1"/>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GLOBAQUA (</w:t>
      </w:r>
      <w:hyperlink r:id="rId65" w:history="1">
        <w:r w:rsidRPr="00ED297B">
          <w:rPr>
            <w:rFonts w:eastAsia="Times New Roman" w:cs="Times New Roman"/>
            <w:color w:val="027AC6"/>
            <w:sz w:val="24"/>
            <w:szCs w:val="24"/>
            <w:u w:val="single"/>
            <w:lang w:eastAsia="bg-BG"/>
          </w:rPr>
          <w:t>www.globaqua-project.eu</w:t>
        </w:r>
      </w:hyperlink>
      <w:r w:rsidRPr="00ED297B">
        <w:rPr>
          <w:rFonts w:eastAsia="Times New Roman" w:cs="Times New Roman"/>
          <w:color w:val="333333"/>
          <w:sz w:val="24"/>
          <w:szCs w:val="24"/>
          <w:lang w:eastAsia="bg-BG"/>
        </w:rPr>
        <w:t xml:space="preserve">) deals with the management of the effects of multiple stressors on aquatic ecosystems under water scarcity. Water and water-related services are major components of the human wellbeing; yet freshwater systems are under threat by a variety of stressors (organic and inorganic pollution, geomorphological alterations, land cover change, water abstraction, invasive species and pathogens). </w:t>
      </w:r>
    </w:p>
    <w:p w:rsidR="00F83B6A" w:rsidRDefault="009101AC" w:rsidP="00326523">
      <w:pPr>
        <w:shd w:val="clear" w:color="auto" w:fill="FFFFFF"/>
        <w:spacing w:after="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GLOBAQUA, and its partner projects MARS and SOLUTIONS, have assembled multidisciplinary teams of scientists in the fields of hydrology, chemistry, ecology, ecotoxicology, economy, sociology, engineering and modelling to study the interaction of multiple stressors within the frame of strong pressure on water resources. The aim is to achieve a better understanding how current management practices and policies could be improved by identifying the main drawbacks and alternatives.</w:t>
      </w:r>
    </w:p>
    <w:p w:rsidR="009101AC" w:rsidRDefault="009101AC" w:rsidP="00326523">
      <w:pPr>
        <w:shd w:val="clear" w:color="auto" w:fill="FFFFFF"/>
        <w:spacing w:before="100" w:beforeAutospacing="1" w:after="36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 xml:space="preserve">More information and details about on-line registration can be found at </w:t>
      </w:r>
      <w:hyperlink r:id="rId66" w:history="1">
        <w:r w:rsidRPr="00ED297B">
          <w:rPr>
            <w:rFonts w:eastAsia="Times New Roman" w:cs="Times New Roman"/>
            <w:color w:val="027AC6"/>
            <w:sz w:val="24"/>
            <w:szCs w:val="24"/>
            <w:u w:val="single"/>
            <w:lang w:eastAsia="bg-BG"/>
          </w:rPr>
          <w:t>http://www.globaqua-project.eu/en/news/</w:t>
        </w:r>
      </w:hyperlink>
    </w:p>
    <w:p w:rsidR="000114EC" w:rsidRPr="001F3DD7" w:rsidRDefault="000114EC" w:rsidP="001F3DD7">
      <w:pPr>
        <w:rPr>
          <w:b/>
          <w:color w:val="E36C0A" w:themeColor="accent6" w:themeShade="BF"/>
          <w:sz w:val="24"/>
          <w:szCs w:val="24"/>
          <w:u w:val="single"/>
          <w:lang w:val="en-GB" w:eastAsia="bg-BG"/>
        </w:rPr>
      </w:pPr>
      <w:r w:rsidRPr="001F3DD7">
        <w:rPr>
          <w:b/>
          <w:color w:val="E36C0A" w:themeColor="accent6" w:themeShade="BF"/>
          <w:sz w:val="24"/>
          <w:szCs w:val="24"/>
          <w:u w:val="single"/>
          <w:lang w:val="en-GB" w:eastAsia="bg-BG"/>
        </w:rPr>
        <w:t>9th EUA-CDE Workshop Doctoral Supervision – practices and responsibilities, 20 - 21 January 2016, Delft, Netherlands</w:t>
      </w:r>
    </w:p>
    <w:p w:rsidR="000114EC" w:rsidRPr="00ED297B" w:rsidRDefault="000114EC" w:rsidP="000114EC">
      <w:pPr>
        <w:spacing w:after="360"/>
        <w:rPr>
          <w:rFonts w:eastAsia="Times New Roman" w:cs="Times New Roman"/>
          <w:color w:val="444444"/>
          <w:sz w:val="24"/>
          <w:szCs w:val="24"/>
          <w:lang w:val="en-GB" w:eastAsia="bg-BG"/>
        </w:rPr>
      </w:pPr>
      <w:r w:rsidRPr="00ED297B">
        <w:rPr>
          <w:rFonts w:eastAsia="Times New Roman" w:cs="Times New Roman"/>
          <w:color w:val="444444"/>
          <w:sz w:val="24"/>
          <w:szCs w:val="24"/>
          <w:lang w:val="en-GB" w:eastAsia="bg-BG"/>
        </w:rPr>
        <w:t xml:space="preserve">Hosted by </w:t>
      </w:r>
      <w:r>
        <w:rPr>
          <w:rFonts w:eastAsia="Times New Roman" w:cs="Times New Roman"/>
          <w:color w:val="444444"/>
          <w:sz w:val="24"/>
          <w:szCs w:val="24"/>
          <w:lang w:val="en-GB" w:eastAsia="bg-BG"/>
        </w:rPr>
        <w:t>Delft University of Technology, t</w:t>
      </w:r>
      <w:r w:rsidRPr="00ED297B">
        <w:rPr>
          <w:rFonts w:eastAsia="Times New Roman" w:cs="Times New Roman"/>
          <w:color w:val="444444"/>
          <w:sz w:val="24"/>
          <w:szCs w:val="24"/>
          <w:lang w:val="en-GB" w:eastAsia="bg-BG"/>
        </w:rPr>
        <w:t xml:space="preserve">he workshop will look at the supervisor-supervisee relationship, institutional practices and how to engage with supervisors. It will be an opportunity to learn and exchange good practices with colleagues from across Europe. </w:t>
      </w:r>
    </w:p>
    <w:p w:rsidR="001B34B4" w:rsidRPr="00945183" w:rsidRDefault="001B34B4" w:rsidP="00945183">
      <w:pPr>
        <w:rPr>
          <w:b/>
          <w:color w:val="E36C0A" w:themeColor="accent6" w:themeShade="BF"/>
          <w:sz w:val="24"/>
          <w:szCs w:val="24"/>
          <w:u w:val="single"/>
          <w:lang w:eastAsia="bg-BG"/>
        </w:rPr>
      </w:pPr>
      <w:r w:rsidRPr="00945183">
        <w:rPr>
          <w:b/>
          <w:color w:val="E36C0A" w:themeColor="accent6" w:themeShade="BF"/>
          <w:sz w:val="24"/>
          <w:szCs w:val="24"/>
          <w:u w:val="single"/>
          <w:lang w:eastAsia="bg-BG"/>
        </w:rPr>
        <w:t>FP7 &amp; H2020 Project Management and Financial Reporting course</w:t>
      </w:r>
      <w:r w:rsidR="00BE6574" w:rsidRPr="00945183">
        <w:rPr>
          <w:b/>
          <w:color w:val="E36C0A" w:themeColor="accent6" w:themeShade="BF"/>
          <w:sz w:val="24"/>
          <w:szCs w:val="24"/>
          <w:u w:val="single"/>
          <w:lang w:val="en-US" w:eastAsia="bg-BG"/>
        </w:rPr>
        <w:t xml:space="preserve">, </w:t>
      </w:r>
      <w:r w:rsidR="00D16034" w:rsidRPr="00945183">
        <w:rPr>
          <w:b/>
          <w:iCs/>
          <w:color w:val="E36C0A" w:themeColor="accent6" w:themeShade="BF"/>
          <w:sz w:val="24"/>
          <w:szCs w:val="24"/>
          <w:u w:val="single"/>
          <w:lang w:eastAsia="bg-BG"/>
        </w:rPr>
        <w:t>11-12 February 2016</w:t>
      </w:r>
      <w:r w:rsidR="00BE6574" w:rsidRPr="00945183">
        <w:rPr>
          <w:b/>
          <w:iCs/>
          <w:color w:val="E36C0A" w:themeColor="accent6" w:themeShade="BF"/>
          <w:sz w:val="24"/>
          <w:szCs w:val="24"/>
          <w:u w:val="single"/>
          <w:lang w:val="en-US" w:eastAsia="bg-BG"/>
        </w:rPr>
        <w:t>,</w:t>
      </w:r>
      <w:r w:rsidR="00D16034" w:rsidRPr="00945183">
        <w:rPr>
          <w:b/>
          <w:iCs/>
          <w:color w:val="E36C0A" w:themeColor="accent6" w:themeShade="BF"/>
          <w:sz w:val="24"/>
          <w:szCs w:val="24"/>
          <w:u w:val="single"/>
          <w:lang w:eastAsia="bg-BG"/>
        </w:rPr>
        <w:t xml:space="preserve"> Brussels</w:t>
      </w:r>
      <w:r w:rsidRPr="00945183">
        <w:rPr>
          <w:b/>
          <w:color w:val="E36C0A" w:themeColor="accent6" w:themeShade="BF"/>
          <w:sz w:val="24"/>
          <w:szCs w:val="24"/>
          <w:u w:val="single"/>
          <w:lang w:eastAsia="bg-BG"/>
        </w:rPr>
        <w:t>, Belgium</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Get a practical insight to:</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-Avoiding financial mismanagement in your FP7/H2020 project;</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-Drafting a sound consortium agreement and handling IPR issues;</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-Putting together periodic and final reports;</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-Getting prepared for technical reviews and EC audits.</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This two-day training course will introduce the first crucial steps for getting a Horizon 2020 project started on the right foot, provide practical tips to ensure a sound technical implementation of your project, and go into the issues of financial management and reporting.</w:t>
      </w:r>
    </w:p>
    <w:p w:rsidR="001B34B4" w:rsidRPr="00ED297B" w:rsidRDefault="001B34B4" w:rsidP="00326523">
      <w:pPr>
        <w:shd w:val="clear" w:color="auto" w:fill="FFFFFF"/>
        <w:spacing w:after="360"/>
        <w:jc w:val="left"/>
        <w:rPr>
          <w:rFonts w:eastAsia="Times New Roman" w:cs="Times New Roman"/>
          <w:color w:val="333333"/>
          <w:sz w:val="24"/>
          <w:szCs w:val="24"/>
          <w:lang w:eastAsia="bg-BG"/>
        </w:rPr>
      </w:pPr>
      <w:r w:rsidRPr="00ED297B">
        <w:rPr>
          <w:rFonts w:eastAsia="Times New Roman" w:cs="Times New Roman"/>
          <w:color w:val="333333"/>
          <w:sz w:val="24"/>
          <w:szCs w:val="24"/>
          <w:lang w:eastAsia="bg-BG"/>
        </w:rPr>
        <w:lastRenderedPageBreak/>
        <w:t>More information and registration:</w:t>
      </w:r>
      <w:r w:rsidR="008C5D46">
        <w:rPr>
          <w:rFonts w:eastAsia="Times New Roman" w:cs="Times New Roman"/>
          <w:color w:val="333333"/>
          <w:sz w:val="24"/>
          <w:szCs w:val="24"/>
          <w:lang w:val="en-US" w:eastAsia="bg-BG"/>
        </w:rPr>
        <w:t xml:space="preserve"> </w:t>
      </w:r>
      <w:hyperlink r:id="rId67" w:history="1">
        <w:r w:rsidRPr="00ED297B">
          <w:rPr>
            <w:rFonts w:eastAsia="Times New Roman" w:cs="Times New Roman"/>
            <w:color w:val="027AC6"/>
            <w:sz w:val="24"/>
            <w:szCs w:val="24"/>
            <w:u w:val="single"/>
            <w:lang w:eastAsia="bg-BG"/>
          </w:rPr>
          <w:t>http://www.eutrainingsite.com/training_courses/technical_management/14</w:t>
        </w:r>
      </w:hyperlink>
    </w:p>
    <w:p w:rsidR="00B054FE" w:rsidRPr="00DE149C" w:rsidRDefault="00B054FE" w:rsidP="00DE149C">
      <w:pPr>
        <w:rPr>
          <w:b/>
          <w:color w:val="E36C0A" w:themeColor="accent6" w:themeShade="BF"/>
          <w:sz w:val="24"/>
          <w:szCs w:val="24"/>
          <w:u w:val="single"/>
          <w:lang w:val="en-US" w:eastAsia="bg-BG"/>
        </w:rPr>
      </w:pPr>
      <w:r w:rsidRPr="00DE149C">
        <w:rPr>
          <w:b/>
          <w:color w:val="E36C0A" w:themeColor="accent6" w:themeShade="BF"/>
          <w:sz w:val="24"/>
          <w:szCs w:val="24"/>
          <w:u w:val="single"/>
          <w:lang w:eastAsia="bg-BG"/>
        </w:rPr>
        <w:t>Fourth International Conference on Model-Driven Engineering and Software Development – MODELSWARD 2016</w:t>
      </w:r>
      <w:r w:rsidR="00DF66AB" w:rsidRPr="00DE149C">
        <w:rPr>
          <w:b/>
          <w:color w:val="E36C0A" w:themeColor="accent6" w:themeShade="BF"/>
          <w:sz w:val="24"/>
          <w:szCs w:val="24"/>
          <w:u w:val="single"/>
          <w:lang w:val="en-US" w:eastAsia="bg-BG"/>
        </w:rPr>
        <w:t xml:space="preserve">, </w:t>
      </w:r>
      <w:r w:rsidR="00DF66AB" w:rsidRPr="00DE149C">
        <w:rPr>
          <w:b/>
          <w:iCs/>
          <w:color w:val="E36C0A" w:themeColor="accent6" w:themeShade="BF"/>
          <w:sz w:val="24"/>
          <w:szCs w:val="24"/>
          <w:u w:val="single"/>
          <w:lang w:eastAsia="bg-BG"/>
        </w:rPr>
        <w:t xml:space="preserve">19 </w:t>
      </w:r>
      <w:r w:rsidR="00DF66AB" w:rsidRPr="00DE149C">
        <w:rPr>
          <w:b/>
          <w:iCs/>
          <w:color w:val="E36C0A" w:themeColor="accent6" w:themeShade="BF"/>
          <w:sz w:val="24"/>
          <w:szCs w:val="24"/>
          <w:u w:val="single"/>
          <w:lang w:val="en-US" w:eastAsia="bg-BG"/>
        </w:rPr>
        <w:t>-</w:t>
      </w:r>
      <w:r w:rsidR="00DF66AB" w:rsidRPr="00DE149C">
        <w:rPr>
          <w:b/>
          <w:iCs/>
          <w:color w:val="E36C0A" w:themeColor="accent6" w:themeShade="BF"/>
          <w:sz w:val="24"/>
          <w:szCs w:val="24"/>
          <w:u w:val="single"/>
          <w:lang w:eastAsia="bg-BG"/>
        </w:rPr>
        <w:t xml:space="preserve"> 21 February, 2016</w:t>
      </w:r>
      <w:r w:rsidR="00DF66AB" w:rsidRPr="00DE149C">
        <w:rPr>
          <w:b/>
          <w:iCs/>
          <w:color w:val="E36C0A" w:themeColor="accent6" w:themeShade="BF"/>
          <w:sz w:val="24"/>
          <w:szCs w:val="24"/>
          <w:u w:val="single"/>
          <w:lang w:val="en-US" w:eastAsia="bg-BG"/>
        </w:rPr>
        <w:t xml:space="preserve">, </w:t>
      </w:r>
      <w:r w:rsidR="00DF66AB" w:rsidRPr="00DE149C">
        <w:rPr>
          <w:b/>
          <w:iCs/>
          <w:color w:val="E36C0A" w:themeColor="accent6" w:themeShade="BF"/>
          <w:sz w:val="24"/>
          <w:szCs w:val="24"/>
          <w:u w:val="single"/>
          <w:lang w:eastAsia="bg-BG"/>
        </w:rPr>
        <w:t>Rome, Italy</w:t>
      </w:r>
    </w:p>
    <w:p w:rsidR="00DF66AB" w:rsidRDefault="00B054FE" w:rsidP="00326523">
      <w:pPr>
        <w:shd w:val="clear" w:color="auto" w:fill="FFFFFF"/>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 xml:space="preserve">The purpose of the International Conference on Model-Driven Engineering and Software Development, MODELSWARD 2016 is to provide a platform for researchers, engineers, academicians as well as industrial professionals from all over the world to present their research results and development activities in using models and model driven engineering techniques for Software Development. </w:t>
      </w:r>
    </w:p>
    <w:p w:rsidR="00DF66AB" w:rsidRDefault="00B054FE" w:rsidP="00326523">
      <w:pPr>
        <w:shd w:val="clear" w:color="auto" w:fill="FFFFFF"/>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 xml:space="preserve">Model-Driven Development (MDD) is an approach to the development of IT systems in which models take a central role, not only for analysis of these systems but also for their construction. MDD has emerged from modelling initiatives, most prominently the Model-Driven Architecture (MDA) fostered by the Object Management Group (OMG). In the scope of MDA, a couple of technologies have been developed that became the cornerstones of MDD, like metamodelling and model transformations. MDD relies on languages for defining metamodels, like the Meta-Object Facility (MOF) and Ecore (developed in the scope of the Eclipse Modelling Framework), and transformation specification languages like QVT and ATL. </w:t>
      </w:r>
    </w:p>
    <w:p w:rsidR="00B054FE" w:rsidRPr="00ED297B" w:rsidRDefault="00DF66AB" w:rsidP="00AB7851">
      <w:pPr>
        <w:shd w:val="clear" w:color="auto" w:fill="FFFFFF"/>
        <w:spacing w:after="360"/>
        <w:rPr>
          <w:rFonts w:eastAsia="Times New Roman" w:cs="Times New Roman"/>
          <w:color w:val="333333"/>
          <w:sz w:val="24"/>
          <w:szCs w:val="24"/>
          <w:lang w:eastAsia="bg-BG"/>
        </w:rPr>
      </w:pPr>
      <w:r>
        <w:rPr>
          <w:rFonts w:eastAsia="Times New Roman" w:cs="Times New Roman"/>
          <w:color w:val="333333"/>
          <w:sz w:val="24"/>
          <w:szCs w:val="24"/>
          <w:lang w:val="en-US" w:eastAsia="bg-BG"/>
        </w:rPr>
        <w:t xml:space="preserve">More information: </w:t>
      </w:r>
      <w:hyperlink r:id="rId68" w:history="1">
        <w:r w:rsidR="00B054FE" w:rsidRPr="00ED297B">
          <w:rPr>
            <w:rFonts w:eastAsia="Times New Roman" w:cs="Times New Roman"/>
            <w:color w:val="027AC6"/>
            <w:sz w:val="24"/>
            <w:szCs w:val="24"/>
            <w:u w:val="single"/>
            <w:lang w:eastAsia="bg-BG"/>
          </w:rPr>
          <w:t>http://www.modelsward.org/</w:t>
        </w:r>
      </w:hyperlink>
    </w:p>
    <w:p w:rsidR="00DE11F3" w:rsidRPr="00DE149C" w:rsidRDefault="00DE11F3" w:rsidP="00DE149C">
      <w:pPr>
        <w:rPr>
          <w:rFonts w:eastAsia="Times New Roman"/>
          <w:b/>
          <w:bCs/>
          <w:color w:val="E36C0A" w:themeColor="accent6" w:themeShade="BF"/>
          <w:sz w:val="24"/>
          <w:szCs w:val="24"/>
          <w:u w:val="single"/>
          <w:lang w:val="en-GB" w:eastAsia="bg-BG"/>
        </w:rPr>
      </w:pPr>
      <w:r w:rsidRPr="00DE149C">
        <w:rPr>
          <w:b/>
          <w:color w:val="E36C0A" w:themeColor="accent6" w:themeShade="BF"/>
          <w:sz w:val="24"/>
          <w:szCs w:val="24"/>
          <w:u w:val="single"/>
          <w:lang w:val="en-GB" w:eastAsia="bg-BG"/>
        </w:rPr>
        <w:t>1st UNI-SET Energy Clustering Event Addressing the human resource challenge to build the future energy system</w:t>
      </w:r>
      <w:r w:rsidR="00AB7851" w:rsidRPr="00DE149C">
        <w:rPr>
          <w:b/>
          <w:color w:val="E36C0A" w:themeColor="accent6" w:themeShade="BF"/>
          <w:sz w:val="24"/>
          <w:szCs w:val="24"/>
          <w:u w:val="single"/>
          <w:lang w:val="en-GB" w:eastAsia="bg-BG"/>
        </w:rPr>
        <w:t>,</w:t>
      </w:r>
      <w:r w:rsidRPr="00DE149C">
        <w:rPr>
          <w:b/>
          <w:color w:val="E36C0A" w:themeColor="accent6" w:themeShade="BF"/>
          <w:sz w:val="24"/>
          <w:szCs w:val="24"/>
          <w:u w:val="single"/>
          <w:lang w:val="en-GB" w:eastAsia="bg-BG"/>
        </w:rPr>
        <w:t xml:space="preserve"> </w:t>
      </w:r>
      <w:r w:rsidRPr="00DE149C">
        <w:rPr>
          <w:rFonts w:eastAsia="Times New Roman"/>
          <w:b/>
          <w:bCs/>
          <w:color w:val="E36C0A" w:themeColor="accent6" w:themeShade="BF"/>
          <w:sz w:val="24"/>
          <w:szCs w:val="24"/>
          <w:u w:val="single"/>
          <w:lang w:val="en-GB" w:eastAsia="bg-BG"/>
        </w:rPr>
        <w:t>24 - 26 February 2016</w:t>
      </w:r>
      <w:r w:rsidR="00AB7851" w:rsidRPr="00DE149C">
        <w:rPr>
          <w:rFonts w:eastAsia="Times New Roman"/>
          <w:b/>
          <w:bCs/>
          <w:color w:val="E36C0A" w:themeColor="accent6" w:themeShade="BF"/>
          <w:sz w:val="24"/>
          <w:szCs w:val="24"/>
          <w:u w:val="single"/>
          <w:lang w:val="en-GB" w:eastAsia="bg-BG"/>
        </w:rPr>
        <w:t>,</w:t>
      </w:r>
      <w:r w:rsidR="00AB7851" w:rsidRPr="00DE149C">
        <w:rPr>
          <w:rFonts w:eastAsia="Times New Roman"/>
          <w:b/>
          <w:color w:val="E36C0A" w:themeColor="accent6" w:themeShade="BF"/>
          <w:sz w:val="24"/>
          <w:szCs w:val="24"/>
          <w:u w:val="single"/>
          <w:lang w:val="en-GB" w:eastAsia="bg-BG"/>
        </w:rPr>
        <w:t xml:space="preserve"> Trondheim, Norway</w:t>
      </w:r>
    </w:p>
    <w:p w:rsidR="0013615B" w:rsidRPr="00ED297B" w:rsidRDefault="00DE11F3" w:rsidP="00AB7851">
      <w:pPr>
        <w:spacing w:before="225" w:after="150"/>
        <w:rPr>
          <w:rFonts w:eastAsia="Times New Roman" w:cs="Times New Roman"/>
          <w:color w:val="0065A2"/>
          <w:sz w:val="24"/>
          <w:szCs w:val="24"/>
          <w:lang w:val="en-US" w:eastAsia="bg-BG"/>
        </w:rPr>
      </w:pPr>
      <w:r w:rsidRPr="00ED297B">
        <w:rPr>
          <w:rFonts w:eastAsia="Times New Roman" w:cs="Times New Roman"/>
          <w:color w:val="444444"/>
          <w:sz w:val="24"/>
          <w:szCs w:val="24"/>
          <w:lang w:val="en-GB" w:eastAsia="bg-BG"/>
        </w:rPr>
        <w:t>Hosted by the Norwegian University of Science and Techno</w:t>
      </w:r>
      <w:r w:rsidR="00AB7851">
        <w:rPr>
          <w:rFonts w:eastAsia="Times New Roman" w:cs="Times New Roman"/>
          <w:color w:val="444444"/>
          <w:sz w:val="24"/>
          <w:szCs w:val="24"/>
          <w:lang w:val="en-GB" w:eastAsia="bg-BG"/>
        </w:rPr>
        <w:t>logy (NTNU), t</w:t>
      </w:r>
      <w:r w:rsidRPr="00ED297B">
        <w:rPr>
          <w:rFonts w:eastAsia="Times New Roman" w:cs="Times New Roman"/>
          <w:color w:val="444444"/>
          <w:sz w:val="24"/>
          <w:szCs w:val="24"/>
          <w:lang w:val="en-GB" w:eastAsia="bg-BG"/>
        </w:rPr>
        <w:t xml:space="preserve">he 1st UNI-SET Energy Clustering Event will explore how European universities can cooperate more with each other and work together to address the challenge of educating people for the future energy society. </w:t>
      </w:r>
    </w:p>
    <w:p w:rsidR="0028412F" w:rsidRPr="00BF707F" w:rsidRDefault="0028412F" w:rsidP="00D13287">
      <w:pPr>
        <w:spacing w:after="0" w:line="240" w:lineRule="auto"/>
        <w:jc w:val="left"/>
        <w:rPr>
          <w:b/>
          <w:sz w:val="24"/>
          <w:szCs w:val="24"/>
          <w:lang w:val="en-US"/>
        </w:rPr>
      </w:pPr>
      <w:r w:rsidRPr="00BF707F">
        <w:rPr>
          <w:b/>
          <w:sz w:val="24"/>
          <w:szCs w:val="24"/>
          <w:lang w:val="en-US"/>
        </w:rPr>
        <w:br w:type="page"/>
      </w:r>
    </w:p>
    <w:p w:rsidR="0021369A" w:rsidRPr="00BF707F" w:rsidRDefault="0021369A" w:rsidP="00460469">
      <w:pPr>
        <w:rPr>
          <w:lang w:val="en-US"/>
        </w:rPr>
        <w:sectPr w:rsidR="0021369A" w:rsidRPr="00BF707F" w:rsidSect="002852EF">
          <w:footerReference w:type="default" r:id="rId69"/>
          <w:pgSz w:w="11906" w:h="16838"/>
          <w:pgMar w:top="1417" w:right="1417" w:bottom="1417" w:left="1417" w:header="708" w:footer="708" w:gutter="0"/>
          <w:cols w:space="708"/>
          <w:docGrid w:linePitch="360"/>
        </w:sectPr>
      </w:pPr>
    </w:p>
    <w:p w:rsidR="00912146" w:rsidRDefault="00912146" w:rsidP="00B278E8">
      <w:pPr>
        <w:pStyle w:val="Publications"/>
      </w:pPr>
      <w:bookmarkStart w:id="23" w:name="_Toc434843228"/>
      <w:r>
        <w:lastRenderedPageBreak/>
        <w:t>ПУБЛИКАЦИИ</w:t>
      </w:r>
      <w:bookmarkEnd w:id="23"/>
    </w:p>
    <w:p w:rsidR="00B05827" w:rsidRDefault="00B05827" w:rsidP="00D6197D">
      <w:pPr>
        <w:pStyle w:val="Heading2"/>
        <w:ind w:left="567" w:hanging="567"/>
        <w:rPr>
          <w:rFonts w:eastAsia="Times New Roman"/>
          <w:lang w:val="en-US" w:eastAsia="bg-BG"/>
        </w:rPr>
      </w:pPr>
      <w:bookmarkStart w:id="24" w:name="_Toc434843229"/>
      <w:r>
        <w:rPr>
          <w:rFonts w:eastAsia="Times New Roman"/>
          <w:lang w:val="en-US" w:eastAsia="bg-BG"/>
        </w:rPr>
        <w:t>RESEARCH EU</w:t>
      </w:r>
      <w:bookmarkEnd w:id="24"/>
    </w:p>
    <w:p w:rsidR="00664F22" w:rsidRPr="00BA766D" w:rsidRDefault="00BA766D" w:rsidP="00B07393">
      <w:pPr>
        <w:shd w:val="clear" w:color="auto" w:fill="FFFFFF"/>
        <w:spacing w:before="100" w:beforeAutospacing="1" w:after="120" w:line="240" w:lineRule="auto"/>
        <w:rPr>
          <w:rFonts w:eastAsia="Times New Roman" w:cs="Times New Roman"/>
          <w:sz w:val="24"/>
          <w:szCs w:val="24"/>
          <w:lang w:eastAsia="bg-BG"/>
        </w:rPr>
      </w:pPr>
      <w:r w:rsidRPr="00BA766D">
        <w:rPr>
          <w:rFonts w:ascii="Verdana" w:eastAsia="Times New Roman" w:hAnsi="Verdana" w:cs="Times New Roman"/>
          <w:noProof/>
          <w:color w:val="0000FF"/>
          <w:sz w:val="24"/>
          <w:szCs w:val="24"/>
          <w:lang w:val="en-US"/>
        </w:rPr>
        <w:drawing>
          <wp:inline distT="0" distB="0" distL="0" distR="0" wp14:anchorId="2C9B8CF8" wp14:editId="667BC050">
            <wp:extent cx="1025525" cy="1407160"/>
            <wp:effectExtent l="0" t="0" r="3175" b="2540"/>
            <wp:docPr id="7" name="Picture 7" descr="research*eu results magazine - October 2015">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earch*eu results magazine - October 2015">
                      <a:hlinkClick r:id="rId70" tgtFrame="&quot;_blank&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25525" cy="1407160"/>
                    </a:xfrm>
                    <a:prstGeom prst="rect">
                      <a:avLst/>
                    </a:prstGeom>
                    <a:noFill/>
                    <a:ln>
                      <a:noFill/>
                    </a:ln>
                  </pic:spPr>
                </pic:pic>
              </a:graphicData>
            </a:graphic>
          </wp:inline>
        </w:drawing>
      </w:r>
      <w:r w:rsidR="00664F22" w:rsidRPr="00664F22">
        <w:rPr>
          <w:rFonts w:eastAsia="Times New Roman" w:cs="Times New Roman"/>
          <w:b/>
          <w:bCs/>
          <w:sz w:val="24"/>
          <w:szCs w:val="24"/>
          <w:lang w:eastAsia="bg-BG"/>
        </w:rPr>
        <w:t xml:space="preserve"> </w:t>
      </w:r>
      <w:r w:rsidR="00664F22" w:rsidRPr="00BA766D">
        <w:rPr>
          <w:rFonts w:eastAsia="Times New Roman" w:cs="Times New Roman"/>
          <w:b/>
          <w:bCs/>
          <w:sz w:val="24"/>
          <w:szCs w:val="24"/>
          <w:lang w:eastAsia="bg-BG"/>
        </w:rPr>
        <w:t>Issue 46 - October 2015</w:t>
      </w:r>
      <w:r w:rsidR="00664F22" w:rsidRPr="00BA766D">
        <w:rPr>
          <w:rFonts w:eastAsia="Times New Roman" w:cs="Times New Roman"/>
          <w:sz w:val="24"/>
          <w:szCs w:val="24"/>
          <w:lang w:eastAsia="bg-BG"/>
        </w:rPr>
        <w:t xml:space="preserve"> </w:t>
      </w:r>
    </w:p>
    <w:p w:rsidR="00BA766D" w:rsidRPr="00BA766D" w:rsidRDefault="00BA766D" w:rsidP="00B07393">
      <w:pPr>
        <w:shd w:val="clear" w:color="auto" w:fill="FFFFFF"/>
        <w:spacing w:before="120" w:after="120" w:line="240" w:lineRule="auto"/>
        <w:rPr>
          <w:rFonts w:eastAsia="Times New Roman" w:cs="Times New Roman"/>
          <w:sz w:val="24"/>
          <w:szCs w:val="24"/>
          <w:lang w:eastAsia="bg-BG"/>
        </w:rPr>
      </w:pPr>
      <w:r w:rsidRPr="00BA766D">
        <w:rPr>
          <w:rFonts w:eastAsia="Times New Roman" w:cs="Times New Roman"/>
          <w:sz w:val="24"/>
          <w:szCs w:val="24"/>
          <w:lang w:eastAsia="bg-BG"/>
        </w:rPr>
        <w:t>Languages</w:t>
      </w:r>
      <w:r w:rsidR="00664F22">
        <w:rPr>
          <w:rFonts w:eastAsia="Times New Roman" w:cs="Times New Roman"/>
          <w:sz w:val="24"/>
          <w:szCs w:val="24"/>
          <w:lang w:val="en-US" w:eastAsia="bg-BG"/>
        </w:rPr>
        <w:t>:</w:t>
      </w:r>
      <w:r w:rsidRPr="00BA766D">
        <w:rPr>
          <w:rFonts w:eastAsia="Times New Roman" w:cs="Times New Roman"/>
          <w:sz w:val="24"/>
          <w:szCs w:val="24"/>
          <w:lang w:eastAsia="bg-BG"/>
        </w:rPr>
        <w:t xml:space="preserve">en </w:t>
      </w:r>
      <w:hyperlink r:id="rId72" w:tgtFrame="_blank" w:history="1">
        <w:r w:rsidRPr="00BA766D">
          <w:rPr>
            <w:rFonts w:eastAsia="Times New Roman" w:cs="Times New Roman"/>
            <w:color w:val="0000FF"/>
            <w:sz w:val="24"/>
            <w:szCs w:val="24"/>
            <w:u w:val="single"/>
            <w:lang w:eastAsia="bg-BG"/>
          </w:rPr>
          <w:t>pdf</w:t>
        </w:r>
      </w:hyperlink>
      <w:r w:rsidRPr="00BA766D">
        <w:rPr>
          <w:rFonts w:eastAsia="Times New Roman" w:cs="Times New Roman"/>
          <w:sz w:val="24"/>
          <w:szCs w:val="24"/>
          <w:lang w:eastAsia="bg-BG"/>
        </w:rPr>
        <w:t xml:space="preserve"> (4,8 MB) </w:t>
      </w:r>
    </w:p>
    <w:p w:rsidR="00BA766D" w:rsidRPr="00BA766D" w:rsidRDefault="00BA766D" w:rsidP="00B07393">
      <w:pPr>
        <w:shd w:val="clear" w:color="auto" w:fill="FFFFFF"/>
        <w:spacing w:before="120" w:after="120" w:line="240" w:lineRule="auto"/>
        <w:rPr>
          <w:rFonts w:eastAsia="Times New Roman" w:cs="Times New Roman"/>
          <w:sz w:val="24"/>
          <w:szCs w:val="24"/>
          <w:lang w:eastAsia="bg-BG"/>
        </w:rPr>
      </w:pPr>
      <w:r w:rsidRPr="00BA766D">
        <w:rPr>
          <w:rFonts w:eastAsia="Times New Roman" w:cs="Times New Roman"/>
          <w:b/>
          <w:bCs/>
          <w:sz w:val="24"/>
          <w:szCs w:val="24"/>
          <w:lang w:eastAsia="bg-BG"/>
        </w:rPr>
        <w:t>Special feature:</w:t>
      </w:r>
      <w:r w:rsidRPr="00BA766D">
        <w:rPr>
          <w:rFonts w:eastAsia="Times New Roman" w:cs="Times New Roman"/>
          <w:sz w:val="24"/>
          <w:szCs w:val="24"/>
          <w:lang w:eastAsia="bg-BG"/>
        </w:rPr>
        <w:t xml:space="preserve"> </w:t>
      </w:r>
      <w:r w:rsidRPr="00BA766D">
        <w:rPr>
          <w:rFonts w:eastAsia="Times New Roman" w:cs="Times New Roman"/>
          <w:i/>
          <w:iCs/>
          <w:sz w:val="24"/>
          <w:szCs w:val="24"/>
          <w:lang w:eastAsia="bg-BG"/>
        </w:rPr>
        <w:t>Can science do without animal testing?</w:t>
      </w:r>
      <w:r w:rsidRPr="00BA766D">
        <w:rPr>
          <w:rFonts w:eastAsia="Times New Roman" w:cs="Times New Roman"/>
          <w:sz w:val="24"/>
          <w:szCs w:val="24"/>
          <w:lang w:eastAsia="bg-BG"/>
        </w:rPr>
        <w:t xml:space="preserve"> </w:t>
      </w:r>
    </w:p>
    <w:p w:rsidR="00BA766D" w:rsidRPr="00BA766D" w:rsidRDefault="00BA766D" w:rsidP="00B07393">
      <w:pPr>
        <w:shd w:val="clear" w:color="auto" w:fill="FFFFFF"/>
        <w:spacing w:before="120" w:after="120" w:line="240" w:lineRule="auto"/>
        <w:rPr>
          <w:rFonts w:eastAsia="Times New Roman" w:cs="Times New Roman"/>
          <w:sz w:val="24"/>
          <w:szCs w:val="24"/>
          <w:lang w:eastAsia="bg-BG"/>
        </w:rPr>
      </w:pPr>
      <w:r w:rsidRPr="00BA766D">
        <w:rPr>
          <w:rFonts w:eastAsia="Times New Roman" w:cs="Times New Roman"/>
          <w:b/>
          <w:bCs/>
          <w:sz w:val="24"/>
          <w:szCs w:val="24"/>
          <w:lang w:eastAsia="bg-BG"/>
        </w:rPr>
        <w:t>Interviews:</w:t>
      </w:r>
      <w:r w:rsidRPr="00BA766D">
        <w:rPr>
          <w:rFonts w:eastAsia="Times New Roman" w:cs="Times New Roman"/>
          <w:sz w:val="24"/>
          <w:szCs w:val="24"/>
          <w:lang w:eastAsia="bg-BG"/>
        </w:rPr>
        <w:t xml:space="preserve"> </w:t>
      </w:r>
    </w:p>
    <w:p w:rsidR="00BA766D" w:rsidRPr="00BA766D" w:rsidRDefault="00BA766D" w:rsidP="00686707">
      <w:pPr>
        <w:numPr>
          <w:ilvl w:val="0"/>
          <w:numId w:val="13"/>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Prof. Robert Rallo of the the Rovira i Virgili University in Spain on ‘Trading in vivo for in silico: a new approach to nanotoxicity assessment’</w:t>
      </w:r>
    </w:p>
    <w:p w:rsidR="00BA766D" w:rsidRPr="00BA766D" w:rsidRDefault="00BA766D" w:rsidP="00686707">
      <w:pPr>
        <w:numPr>
          <w:ilvl w:val="0"/>
          <w:numId w:val="13"/>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Prof. Elmar Heinzle of the Biochemical Engineering Institute of Saarland University on ‘Improving toxicity prediction with cutting-edge data modelling’</w:t>
      </w:r>
    </w:p>
    <w:p w:rsidR="00BA766D" w:rsidRPr="00BA766D" w:rsidRDefault="00BA766D" w:rsidP="00686707">
      <w:pPr>
        <w:numPr>
          <w:ilvl w:val="0"/>
          <w:numId w:val="13"/>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Dr Emilio Benfenati of the Laboratory of Environmental Chemistry and Toxicology at the Mario Negri Institute on ‘A public warehouse for toxicity data’</w:t>
      </w:r>
    </w:p>
    <w:p w:rsidR="00BA766D" w:rsidRPr="00BA766D" w:rsidRDefault="00BA766D" w:rsidP="00686707">
      <w:pPr>
        <w:numPr>
          <w:ilvl w:val="0"/>
          <w:numId w:val="13"/>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Prof. Catherine Verfaillie of KU Leuven’s Stem Cell Institute on ‘Liver-simulating device surpasses animal-based alternatives’</w:t>
      </w:r>
    </w:p>
    <w:p w:rsidR="00BA766D" w:rsidRPr="00BA766D" w:rsidRDefault="00BA766D" w:rsidP="00664F22">
      <w:p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b/>
          <w:bCs/>
          <w:sz w:val="24"/>
          <w:szCs w:val="24"/>
          <w:lang w:eastAsia="bg-BG"/>
        </w:rPr>
        <w:t>Other highlights:</w:t>
      </w:r>
      <w:r w:rsidRPr="00BA766D">
        <w:rPr>
          <w:rFonts w:eastAsia="Times New Roman" w:cs="Times New Roman"/>
          <w:sz w:val="24"/>
          <w:szCs w:val="24"/>
          <w:lang w:eastAsia="bg-BG"/>
        </w:rPr>
        <w:t xml:space="preserve"> </w:t>
      </w:r>
    </w:p>
    <w:p w:rsidR="00BA766D" w:rsidRPr="00BA766D" w:rsidRDefault="00BA766D" w:rsidP="00686707">
      <w:pPr>
        <w:numPr>
          <w:ilvl w:val="0"/>
          <w:numId w:val="14"/>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Home-based brain-computer interfaces to enhance the lives of people with disabilities</w:t>
      </w:r>
    </w:p>
    <w:p w:rsidR="00BA766D" w:rsidRPr="00BA766D" w:rsidRDefault="00BA766D" w:rsidP="00686707">
      <w:pPr>
        <w:numPr>
          <w:ilvl w:val="0"/>
          <w:numId w:val="14"/>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Investigating new practices of citizenship</w:t>
      </w:r>
    </w:p>
    <w:p w:rsidR="00BA766D" w:rsidRPr="00BA766D" w:rsidRDefault="00BA766D" w:rsidP="00686707">
      <w:pPr>
        <w:numPr>
          <w:ilvl w:val="0"/>
          <w:numId w:val="14"/>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New biocomposite-based materials reduce buildings’ embodied energy by 50 %</w:t>
      </w:r>
    </w:p>
    <w:p w:rsidR="00BA766D" w:rsidRPr="00BA766D" w:rsidRDefault="00BA766D" w:rsidP="00686707">
      <w:pPr>
        <w:numPr>
          <w:ilvl w:val="0"/>
          <w:numId w:val="14"/>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Discovering untapped value in Europe’s forests</w:t>
      </w:r>
    </w:p>
    <w:p w:rsidR="00BA766D" w:rsidRPr="00BA766D" w:rsidRDefault="00BA766D" w:rsidP="00686707">
      <w:pPr>
        <w:numPr>
          <w:ilvl w:val="0"/>
          <w:numId w:val="14"/>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Technology that leaps out of the screen</w:t>
      </w:r>
    </w:p>
    <w:p w:rsidR="00BA766D" w:rsidRPr="00BA766D" w:rsidRDefault="00BA766D" w:rsidP="00686707">
      <w:pPr>
        <w:numPr>
          <w:ilvl w:val="0"/>
          <w:numId w:val="14"/>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Start-up identifies market potential for flexible printed electronics</w:t>
      </w:r>
    </w:p>
    <w:p w:rsidR="00BA766D" w:rsidRPr="00BA766D" w:rsidRDefault="00BA766D" w:rsidP="00686707">
      <w:pPr>
        <w:numPr>
          <w:ilvl w:val="0"/>
          <w:numId w:val="14"/>
        </w:numPr>
        <w:shd w:val="clear" w:color="auto" w:fill="FFFFFF"/>
        <w:spacing w:before="100" w:beforeAutospacing="1" w:after="480" w:line="240" w:lineRule="auto"/>
        <w:ind w:left="714" w:hanging="357"/>
        <w:rPr>
          <w:rFonts w:eastAsia="Times New Roman" w:cs="Times New Roman"/>
          <w:sz w:val="24"/>
          <w:szCs w:val="24"/>
          <w:lang w:eastAsia="bg-BG"/>
        </w:rPr>
      </w:pPr>
      <w:r w:rsidRPr="00BA766D">
        <w:rPr>
          <w:rFonts w:eastAsia="Times New Roman" w:cs="Times New Roman"/>
          <w:sz w:val="24"/>
          <w:szCs w:val="24"/>
          <w:lang w:eastAsia="bg-BG"/>
        </w:rPr>
        <w:t>Gas-phase analysis of individual nanoparticles</w:t>
      </w:r>
    </w:p>
    <w:p w:rsidR="00F57A60" w:rsidRPr="00F57A60" w:rsidRDefault="00F57A60" w:rsidP="00D6197D">
      <w:pPr>
        <w:pStyle w:val="Heading2"/>
        <w:spacing w:after="100" w:afterAutospacing="1"/>
        <w:ind w:left="426" w:hanging="357"/>
        <w:rPr>
          <w:lang w:val="en-US"/>
        </w:rPr>
      </w:pPr>
      <w:bookmarkStart w:id="25" w:name="_Toc434843230"/>
      <w:r w:rsidRPr="00F57A60">
        <w:rPr>
          <w:lang w:val="en-US"/>
        </w:rPr>
        <w:t>Horizon 2020. First results.</w:t>
      </w:r>
      <w:bookmarkEnd w:id="25"/>
    </w:p>
    <w:p w:rsidR="0041468C" w:rsidRPr="00B07393" w:rsidRDefault="00F57A60" w:rsidP="00F57A60">
      <w:pPr>
        <w:shd w:val="clear" w:color="auto" w:fill="FFFFFF"/>
        <w:spacing w:before="100" w:beforeAutospacing="1" w:after="100" w:afterAutospacing="1" w:line="240" w:lineRule="auto"/>
        <w:jc w:val="left"/>
        <w:rPr>
          <w:rFonts w:cs="Times New Roman"/>
          <w:color w:val="252525"/>
          <w:sz w:val="24"/>
          <w:szCs w:val="24"/>
          <w:lang w:val="en-US"/>
        </w:rPr>
      </w:pPr>
      <w:r>
        <w:rPr>
          <w:rFonts w:ascii="Verdana" w:hAnsi="Verdana" w:cs="Arial"/>
          <w:noProof/>
          <w:color w:val="444444"/>
          <w:sz w:val="20"/>
          <w:szCs w:val="20"/>
          <w:lang w:val="en-US"/>
        </w:rPr>
        <w:drawing>
          <wp:inline distT="0" distB="0" distL="0" distR="0" wp14:anchorId="669E1A84" wp14:editId="030F71BB">
            <wp:extent cx="1522800" cy="1080000"/>
            <wp:effectExtent l="0" t="0" r="0" b="0"/>
            <wp:docPr id="4" name="Picture 4" descr="http://ec.europa.eu/programmes/horizon2020/sites/horizon2020/files/styles/h2020_large/public/newsroom/h2020_1stresults_cover_10505_152.jpg?itok=3W24Nu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europa.eu/programmes/horizon2020/sites/horizon2020/files/styles/h2020_large/public/newsroom/h2020_1stresults_cover_10505_152.jpg?itok=3W24Nu1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22800" cy="1080000"/>
                    </a:xfrm>
                    <a:prstGeom prst="rect">
                      <a:avLst/>
                    </a:prstGeom>
                    <a:noFill/>
                    <a:ln>
                      <a:noFill/>
                    </a:ln>
                  </pic:spPr>
                </pic:pic>
              </a:graphicData>
            </a:graphic>
          </wp:inline>
        </w:drawing>
      </w:r>
      <w:r w:rsidRPr="00F57A60">
        <w:rPr>
          <w:rFonts w:cs="Arial"/>
          <w:color w:val="252525"/>
          <w:sz w:val="24"/>
          <w:szCs w:val="24"/>
          <w:lang w:val="en-US"/>
        </w:rPr>
        <w:t xml:space="preserve">This brochure presents information on the first 100 calls for proposals that closed by 1 December 2014. </w:t>
      </w:r>
      <w:hyperlink r:id="rId74" w:history="1">
        <w:r w:rsidRPr="00B07393">
          <w:rPr>
            <w:rFonts w:cs="Times New Roman"/>
            <w:color w:val="0065A2"/>
            <w:sz w:val="24"/>
            <w:szCs w:val="24"/>
          </w:rPr>
          <w:t>Read more</w:t>
        </w:r>
      </w:hyperlink>
    </w:p>
    <w:p w:rsidR="0041468C" w:rsidRDefault="0041468C" w:rsidP="003F530B">
      <w:pPr>
        <w:shd w:val="clear" w:color="auto" w:fill="FFFFFF"/>
        <w:spacing w:before="100" w:beforeAutospacing="1" w:after="100" w:afterAutospacing="1" w:line="240" w:lineRule="auto"/>
        <w:jc w:val="left"/>
        <w:rPr>
          <w:rFonts w:cs="Arial"/>
          <w:color w:val="252525"/>
          <w:sz w:val="24"/>
          <w:szCs w:val="24"/>
          <w:lang w:val="en-US"/>
        </w:rPr>
      </w:pPr>
    </w:p>
    <w:p w:rsidR="008C1988" w:rsidRDefault="008C1988" w:rsidP="00D6197D">
      <w:pPr>
        <w:pStyle w:val="Heading2"/>
        <w:ind w:left="426"/>
        <w:rPr>
          <w:lang w:val="en-US"/>
        </w:rPr>
      </w:pPr>
      <w:bookmarkStart w:id="26" w:name="_Toc434843231"/>
      <w:r>
        <w:rPr>
          <w:lang w:val="en-US"/>
        </w:rPr>
        <w:lastRenderedPageBreak/>
        <w:t>CERN COURIER</w:t>
      </w:r>
      <w:bookmarkEnd w:id="26"/>
    </w:p>
    <w:p w:rsidR="00830C32" w:rsidRPr="00830C32" w:rsidRDefault="00830C32" w:rsidP="00701AE6">
      <w:pPr>
        <w:spacing w:after="0" w:line="240" w:lineRule="auto"/>
        <w:jc w:val="left"/>
        <w:rPr>
          <w:rFonts w:ascii="Trebuchet MS" w:eastAsia="Times New Roman" w:hAnsi="Trebuchet MS" w:cs="Times New Roman"/>
          <w:b/>
          <w:bCs/>
          <w:sz w:val="24"/>
          <w:szCs w:val="24"/>
          <w:lang w:val="en-GB" w:eastAsia="bg-BG"/>
        </w:rPr>
      </w:pPr>
      <w:r>
        <w:rPr>
          <w:rFonts w:ascii="Trebuchet MS" w:eastAsia="Times New Roman" w:hAnsi="Trebuchet MS" w:cs="Times New Roman"/>
          <w:noProof/>
          <w:sz w:val="18"/>
          <w:szCs w:val="18"/>
          <w:lang w:val="en-US"/>
        </w:rPr>
        <w:drawing>
          <wp:inline distT="0" distB="0" distL="0" distR="0" wp14:anchorId="0405F210" wp14:editId="732411AC">
            <wp:extent cx="1202400" cy="1584000"/>
            <wp:effectExtent l="0" t="0" r="0" b="0"/>
            <wp:docPr id="13" name="Picture 13" descr="http://images.iop.org/objects/ccr/cern/55/9/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s.iop.org/objects/ccr/cern/55/9/cover.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02400" cy="1584000"/>
                    </a:xfrm>
                    <a:prstGeom prst="rect">
                      <a:avLst/>
                    </a:prstGeom>
                    <a:noFill/>
                    <a:ln>
                      <a:noFill/>
                    </a:ln>
                  </pic:spPr>
                </pic:pic>
              </a:graphicData>
            </a:graphic>
          </wp:inline>
        </w:drawing>
      </w:r>
      <w:r w:rsidRPr="00701AE6">
        <w:rPr>
          <w:rFonts w:eastAsia="Times New Roman" w:cs="Times New Roman"/>
          <w:bCs/>
          <w:sz w:val="24"/>
          <w:szCs w:val="24"/>
          <w:lang w:val="en-GB" w:eastAsia="bg-BG"/>
        </w:rPr>
        <w:t>November 2015</w:t>
      </w:r>
      <w:r w:rsidR="00701AE6" w:rsidRPr="00701AE6">
        <w:rPr>
          <w:rFonts w:eastAsia="Times New Roman" w:cs="Times New Roman"/>
          <w:bCs/>
          <w:sz w:val="24"/>
          <w:szCs w:val="24"/>
          <w:lang w:val="en-GB" w:eastAsia="bg-BG"/>
        </w:rPr>
        <w:t xml:space="preserve">, </w:t>
      </w:r>
      <w:r w:rsidRPr="00701AE6">
        <w:rPr>
          <w:rFonts w:eastAsia="Times New Roman" w:cs="Times New Roman"/>
          <w:bCs/>
          <w:sz w:val="24"/>
          <w:szCs w:val="24"/>
          <w:lang w:val="en-GB" w:eastAsia="bg-BG"/>
        </w:rPr>
        <w:t>Volume 55 Issue 9</w:t>
      </w:r>
    </w:p>
    <w:p w:rsidR="00830C32" w:rsidRPr="00830C32" w:rsidRDefault="009227E9" w:rsidP="00E84040">
      <w:pPr>
        <w:spacing w:before="120" w:after="480" w:line="360" w:lineRule="atLeast"/>
        <w:ind w:right="2608"/>
        <w:jc w:val="left"/>
        <w:rPr>
          <w:rFonts w:ascii="Trebuchet MS" w:eastAsia="Times New Roman" w:hAnsi="Trebuchet MS" w:cs="Times New Roman"/>
          <w:sz w:val="24"/>
          <w:szCs w:val="24"/>
          <w:lang w:val="en-GB" w:eastAsia="bg-BG"/>
        </w:rPr>
      </w:pPr>
      <w:hyperlink r:id="rId76" w:history="1">
        <w:r w:rsidR="00830C32" w:rsidRPr="00701AE6">
          <w:rPr>
            <w:rFonts w:eastAsia="Times New Roman" w:cs="Times New Roman"/>
            <w:color w:val="C00000"/>
            <w:sz w:val="24"/>
            <w:szCs w:val="24"/>
            <w:lang w:val="en-GB" w:eastAsia="bg-BG"/>
          </w:rPr>
          <w:t>Download digital edition</w:t>
        </w:r>
      </w:hyperlink>
    </w:p>
    <w:p w:rsidR="0030154F" w:rsidRDefault="0030154F" w:rsidP="00D6197D">
      <w:pPr>
        <w:pStyle w:val="Heading2"/>
        <w:ind w:left="426"/>
        <w:rPr>
          <w:rFonts w:eastAsia="Times New Roman"/>
          <w:lang w:eastAsia="bg-BG"/>
        </w:rPr>
      </w:pPr>
      <w:bookmarkStart w:id="27" w:name="_Toc434843232"/>
      <w:r>
        <w:rPr>
          <w:rFonts w:eastAsia="Times New Roman"/>
          <w:lang w:eastAsia="bg-BG"/>
        </w:rPr>
        <w:t>European University Association Publication</w:t>
      </w:r>
      <w:r w:rsidR="006F40DF">
        <w:rPr>
          <w:rFonts w:eastAsia="Times New Roman"/>
          <w:lang w:val="en-US" w:eastAsia="bg-BG"/>
        </w:rPr>
        <w:t>s</w:t>
      </w:r>
      <w:bookmarkEnd w:id="27"/>
    </w:p>
    <w:p w:rsidR="00A66FFD" w:rsidRPr="00701AE6" w:rsidRDefault="009227E9" w:rsidP="00E84040">
      <w:pPr>
        <w:spacing w:after="100" w:afterAutospacing="1" w:line="240" w:lineRule="auto"/>
        <w:rPr>
          <w:rFonts w:cs="Times New Roman"/>
          <w:b/>
          <w:color w:val="444444"/>
          <w:sz w:val="24"/>
          <w:szCs w:val="24"/>
          <w:u w:val="single"/>
        </w:rPr>
      </w:pPr>
      <w:hyperlink r:id="rId77" w:tooltip="University Leaders' Perspectives: Governance and Funding" w:history="1">
        <w:r w:rsidR="00371AE0" w:rsidRPr="00701AE6">
          <w:rPr>
            <w:rFonts w:cs="Times New Roman"/>
            <w:b/>
            <w:color w:val="1D8ACB"/>
            <w:sz w:val="24"/>
            <w:szCs w:val="24"/>
            <w:u w:val="single"/>
            <w:lang w:val="en-GB"/>
          </w:rPr>
          <w:t>University Leaders' Perspectives: Governance and Funding</w:t>
        </w:r>
      </w:hyperlink>
    </w:p>
    <w:p w:rsidR="00371AE0" w:rsidRDefault="009227E9" w:rsidP="00E84040">
      <w:pPr>
        <w:spacing w:after="480" w:line="240" w:lineRule="auto"/>
        <w:rPr>
          <w:rFonts w:cs="Times New Roman"/>
          <w:b/>
          <w:color w:val="444444"/>
          <w:sz w:val="24"/>
          <w:szCs w:val="24"/>
          <w:u w:val="single"/>
          <w:lang w:val="en-GB"/>
        </w:rPr>
      </w:pPr>
      <w:hyperlink r:id="rId78" w:tooltip="Principles and Practices for International Doctoral Education" w:history="1">
        <w:r w:rsidR="000B476A" w:rsidRPr="00701AE6">
          <w:rPr>
            <w:rFonts w:cs="Times New Roman"/>
            <w:b/>
            <w:color w:val="1D8ACB"/>
            <w:sz w:val="24"/>
            <w:szCs w:val="24"/>
            <w:u w:val="single"/>
            <w:lang w:val="en-GB"/>
          </w:rPr>
          <w:t>Principles and Practices for International Doctoral Education</w:t>
        </w:r>
      </w:hyperlink>
    </w:p>
    <w:p w:rsidR="00701AE6" w:rsidRPr="00701AE6" w:rsidRDefault="00701AE6" w:rsidP="00701AE6">
      <w:pPr>
        <w:pStyle w:val="Heading2"/>
        <w:ind w:left="426"/>
        <w:rPr>
          <w:rFonts w:eastAsia="Times New Roman"/>
          <w:lang w:val="en" w:eastAsia="bg-BG"/>
        </w:rPr>
      </w:pPr>
      <w:bookmarkStart w:id="28" w:name="_Toc434843233"/>
      <w:r w:rsidRPr="00701AE6">
        <w:rPr>
          <w:rFonts w:eastAsia="Times New Roman"/>
          <w:lang w:val="en" w:eastAsia="bg-BG"/>
        </w:rPr>
        <w:t>Electrochemotherapy of tumors as in situ vaccination boosted by immunogene electrotransfer</w:t>
      </w:r>
      <w:bookmarkEnd w:id="28"/>
    </w:p>
    <w:p w:rsidR="00701AE6" w:rsidRPr="00A66FFD" w:rsidRDefault="00A66FFD" w:rsidP="00E84040">
      <w:pPr>
        <w:spacing w:before="100" w:beforeAutospacing="1" w:after="100" w:afterAutospacing="1"/>
        <w:rPr>
          <w:rFonts w:eastAsia="Times New Roman" w:cs="Times New Roman"/>
          <w:sz w:val="24"/>
          <w:szCs w:val="24"/>
          <w:lang w:val="en" w:eastAsia="bg-BG"/>
        </w:rPr>
      </w:pPr>
      <w:r w:rsidRPr="00A66FFD">
        <w:rPr>
          <w:rFonts w:eastAsia="Times New Roman" w:cs="Times New Roman"/>
          <w:noProof/>
          <w:sz w:val="24"/>
          <w:szCs w:val="24"/>
          <w:lang w:val="en-US"/>
        </w:rPr>
        <w:drawing>
          <wp:inline distT="0" distB="0" distL="0" distR="0" wp14:anchorId="0559D20F" wp14:editId="61DC4517">
            <wp:extent cx="1242000" cy="1663200"/>
            <wp:effectExtent l="0" t="0" r="0" b="0"/>
            <wp:docPr id="1" name="Picture 1" descr="http://www.cost.eu/var/ezwebin_site/storage/images/medialib/images/library/publications/td1104/1567484-1-eng-GB/TD1104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var/ezwebin_site/storage/images/medialib/images/library/publications/td1104/1567484-1-eng-GB/TD1104_publication.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42000" cy="1663200"/>
                    </a:xfrm>
                    <a:prstGeom prst="rect">
                      <a:avLst/>
                    </a:prstGeom>
                    <a:noFill/>
                    <a:ln>
                      <a:noFill/>
                    </a:ln>
                  </pic:spPr>
                </pic:pic>
              </a:graphicData>
            </a:graphic>
          </wp:inline>
        </w:drawing>
      </w:r>
      <w:r w:rsidR="00701AE6" w:rsidRPr="00A66FFD">
        <w:rPr>
          <w:rFonts w:eastAsia="Times New Roman" w:cs="Times New Roman"/>
          <w:sz w:val="24"/>
          <w:szCs w:val="24"/>
          <w:lang w:val="en" w:eastAsia="bg-BG"/>
        </w:rPr>
        <w:t>Electroporation is a platform technology for drug and gene delivery. When applied to cell in vitro or tissues in vivo, it leads to an increase in membrane permeability for molecules which otherwise cannot enter the cell. The therapeutic effectiveness of delivered chemotherapeutics or nucleic acids depends greatly on their successful and efficient delivery to the target tissue. Therefore, the understanding of different principles of drug and gene delivery is necessary and needs to be taken into account according to the specificity of their delivery to tumors and/or normal tissues.</w:t>
      </w:r>
    </w:p>
    <w:p w:rsidR="00701AE6" w:rsidRPr="00D477E8" w:rsidRDefault="00701AE6" w:rsidP="00D477E8">
      <w:pPr>
        <w:rPr>
          <w:b/>
          <w:bCs/>
          <w:sz w:val="24"/>
          <w:szCs w:val="24"/>
          <w:lang w:val="en" w:eastAsia="bg-BG"/>
        </w:rPr>
      </w:pPr>
      <w:r w:rsidRPr="00D477E8">
        <w:rPr>
          <w:sz w:val="24"/>
          <w:szCs w:val="24"/>
          <w:lang w:val="en" w:eastAsia="bg-BG"/>
        </w:rPr>
        <w:t xml:space="preserve">This open access article is a Focused Research Review based on a presentation given at the </w:t>
      </w:r>
      <w:r w:rsidRPr="00D477E8">
        <w:rPr>
          <w:b/>
          <w:bCs/>
          <w:sz w:val="24"/>
          <w:szCs w:val="24"/>
          <w:lang w:val="en" w:eastAsia="bg-BG"/>
        </w:rPr>
        <w:t>Fourteenth International Conference on Progress in Vaccination against Cancer</w:t>
      </w:r>
      <w:r w:rsidRPr="00D477E8">
        <w:rPr>
          <w:sz w:val="24"/>
          <w:szCs w:val="24"/>
          <w:lang w:val="en" w:eastAsia="bg-BG"/>
        </w:rPr>
        <w:t xml:space="preserve"> (PIVAC 14), held in Rome, Italy in September 2014. The article proposes a strategy where electrochemotherapy treated tumours could be used as a live vaccine in conjuction with gene electrotransfer to tumours.</w:t>
      </w:r>
      <w:r w:rsidRPr="00D477E8">
        <w:rPr>
          <w:b/>
          <w:bCs/>
          <w:sz w:val="24"/>
          <w:szCs w:val="24"/>
          <w:lang w:val="en" w:eastAsia="bg-BG"/>
        </w:rPr>
        <w:t xml:space="preserve"> </w:t>
      </w:r>
    </w:p>
    <w:p w:rsidR="00A66FFD" w:rsidRPr="00D477E8" w:rsidRDefault="00A66FFD" w:rsidP="00D477E8">
      <w:pPr>
        <w:rPr>
          <w:sz w:val="24"/>
          <w:szCs w:val="24"/>
          <w:lang w:val="en" w:eastAsia="bg-BG"/>
        </w:rPr>
      </w:pPr>
      <w:r w:rsidRPr="00D477E8">
        <w:rPr>
          <w:sz w:val="24"/>
          <w:szCs w:val="24"/>
          <w:lang w:val="en" w:eastAsia="bg-BG"/>
        </w:rPr>
        <w:lastRenderedPageBreak/>
        <w:t>Author(s): Sersa G., Teissie J., Cemazar M., Signori E., Kamensek, U., Marshall G., Miklavcic D</w:t>
      </w:r>
    </w:p>
    <w:p w:rsidR="00A66FFD" w:rsidRPr="00D477E8" w:rsidRDefault="00A66FFD" w:rsidP="00D477E8">
      <w:pPr>
        <w:rPr>
          <w:sz w:val="24"/>
          <w:szCs w:val="24"/>
          <w:lang w:val="en" w:eastAsia="bg-BG"/>
        </w:rPr>
      </w:pPr>
      <w:r w:rsidRPr="00D477E8">
        <w:rPr>
          <w:sz w:val="24"/>
          <w:szCs w:val="24"/>
          <w:lang w:val="en" w:eastAsia="bg-BG"/>
        </w:rPr>
        <w:t>Publisher(s): Springer</w:t>
      </w:r>
    </w:p>
    <w:p w:rsidR="00A66FFD" w:rsidRPr="00A66FFD" w:rsidRDefault="009227E9" w:rsidP="00E84040">
      <w:pPr>
        <w:spacing w:before="120" w:after="480"/>
        <w:rPr>
          <w:rFonts w:eastAsia="Times New Roman" w:cs="Times New Roman"/>
          <w:sz w:val="24"/>
          <w:szCs w:val="24"/>
          <w:lang w:val="en" w:eastAsia="bg-BG"/>
        </w:rPr>
      </w:pPr>
      <w:hyperlink r:id="rId80" w:history="1">
        <w:r w:rsidR="00A66FFD" w:rsidRPr="00A66FFD">
          <w:rPr>
            <w:rFonts w:eastAsia="Times New Roman" w:cs="Times New Roman"/>
            <w:color w:val="0000FF"/>
            <w:sz w:val="24"/>
            <w:szCs w:val="24"/>
            <w:u w:val="single"/>
            <w:lang w:val="en" w:eastAsia="bg-BG"/>
          </w:rPr>
          <w:t>http://link.springer.com/article/10.1007%2Fs00262-015-1724-2</w:t>
        </w:r>
      </w:hyperlink>
    </w:p>
    <w:p w:rsidR="00701AE6" w:rsidRPr="00123A50" w:rsidRDefault="00701AE6" w:rsidP="00701AE6">
      <w:pPr>
        <w:pStyle w:val="Heading2"/>
        <w:ind w:left="426"/>
        <w:rPr>
          <w:rFonts w:eastAsia="Times New Roman"/>
          <w:lang w:val="en" w:eastAsia="bg-BG"/>
        </w:rPr>
      </w:pPr>
      <w:bookmarkStart w:id="29" w:name="_Toc434843234"/>
      <w:r w:rsidRPr="00123A50">
        <w:rPr>
          <w:rFonts w:eastAsia="Times New Roman"/>
          <w:lang w:val="en" w:eastAsia="bg-BG"/>
        </w:rPr>
        <w:t>Culture in, for, and as Sustainable Development - Conclusions from the COST Action IS1007 - Investigating Cultural Sustainability</w:t>
      </w:r>
      <w:bookmarkEnd w:id="29"/>
      <w:r w:rsidRPr="00123A50">
        <w:rPr>
          <w:rFonts w:eastAsia="Times New Roman"/>
          <w:lang w:val="en" w:eastAsia="bg-BG"/>
        </w:rPr>
        <w:t xml:space="preserve"> </w:t>
      </w:r>
    </w:p>
    <w:p w:rsidR="00701AE6" w:rsidRPr="00123A50" w:rsidRDefault="00123A50" w:rsidP="00E84040">
      <w:pPr>
        <w:spacing w:before="100" w:beforeAutospacing="1" w:after="120"/>
        <w:rPr>
          <w:rFonts w:eastAsia="Times New Roman" w:cs="Times New Roman"/>
          <w:sz w:val="24"/>
          <w:szCs w:val="24"/>
          <w:lang w:val="en" w:eastAsia="bg-BG"/>
        </w:rPr>
      </w:pPr>
      <w:r w:rsidRPr="00123A50">
        <w:rPr>
          <w:rFonts w:eastAsia="Times New Roman" w:cs="Times New Roman"/>
          <w:noProof/>
          <w:sz w:val="24"/>
          <w:szCs w:val="24"/>
          <w:lang w:val="en-US"/>
        </w:rPr>
        <w:drawing>
          <wp:inline distT="0" distB="0" distL="0" distR="0" wp14:anchorId="75609D0A" wp14:editId="16756EEA">
            <wp:extent cx="1148400" cy="1580400"/>
            <wp:effectExtent l="0" t="0" r="0" b="0"/>
            <wp:docPr id="2" name="Picture 2" descr="http://www.cost.eu/var/ezwebin_site/storage/images/medialib/images/library/publications/is1007/1561051-1-eng-GB/IS1007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st.eu/var/ezwebin_site/storage/images/medialib/images/library/publications/is1007/1561051-1-eng-GB/IS1007_publication.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48400" cy="1580400"/>
                    </a:xfrm>
                    <a:prstGeom prst="rect">
                      <a:avLst/>
                    </a:prstGeom>
                    <a:noFill/>
                    <a:ln>
                      <a:noFill/>
                    </a:ln>
                  </pic:spPr>
                </pic:pic>
              </a:graphicData>
            </a:graphic>
          </wp:inline>
        </w:drawing>
      </w:r>
      <w:r w:rsidR="00701AE6" w:rsidRPr="00123A50">
        <w:rPr>
          <w:rFonts w:eastAsia="Times New Roman" w:cs="Times New Roman"/>
          <w:sz w:val="24"/>
          <w:szCs w:val="24"/>
          <w:lang w:val="en" w:eastAsia="bg-BG"/>
        </w:rPr>
        <w:t>Culture matters in sustainable development. Yet, almost 30 years after the Brundtland publication "Our Common Future"</w:t>
      </w:r>
      <w:r w:rsidR="00701AE6">
        <w:rPr>
          <w:rFonts w:eastAsia="Times New Roman" w:cs="Times New Roman"/>
          <w:sz w:val="24"/>
          <w:szCs w:val="24"/>
          <w:lang w:val="en" w:eastAsia="bg-BG"/>
        </w:rPr>
        <w:t xml:space="preserve"> </w:t>
      </w:r>
      <w:r w:rsidR="00701AE6" w:rsidRPr="00123A50">
        <w:rPr>
          <w:rFonts w:eastAsia="Times New Roman" w:cs="Times New Roman"/>
          <w:sz w:val="24"/>
          <w:szCs w:val="24"/>
          <w:lang w:val="en" w:eastAsia="bg-BG"/>
        </w:rPr>
        <w:t>and despite a few recent attempts by transnational and international organisations, and some cross-disciplinary and transdisciplinary scientific endeavours, the incorporation of culture into sustainability debates seems to be great scientific and political challenge, and one that questions the prevailing conventi</w:t>
      </w:r>
      <w:r w:rsidR="00701AE6">
        <w:rPr>
          <w:rFonts w:eastAsia="Times New Roman" w:cs="Times New Roman"/>
          <w:sz w:val="24"/>
          <w:szCs w:val="24"/>
          <w:lang w:val="en" w:eastAsia="bg-BG"/>
        </w:rPr>
        <w:t>onal sustainability discourses.</w:t>
      </w:r>
    </w:p>
    <w:p w:rsidR="00123A50" w:rsidRPr="00123A50" w:rsidRDefault="00123A50" w:rsidP="00E84040">
      <w:pPr>
        <w:spacing w:before="120" w:after="120"/>
        <w:rPr>
          <w:rFonts w:eastAsia="Times New Roman" w:cs="Times New Roman"/>
          <w:sz w:val="24"/>
          <w:szCs w:val="24"/>
          <w:lang w:val="en" w:eastAsia="bg-BG"/>
        </w:rPr>
      </w:pPr>
      <w:r w:rsidRPr="00123A50">
        <w:rPr>
          <w:rFonts w:eastAsia="Times New Roman" w:cs="Times New Roman"/>
          <w:sz w:val="24"/>
          <w:szCs w:val="24"/>
          <w:lang w:val="en" w:eastAsia="bg-BG"/>
        </w:rPr>
        <w:t>Author(s): Dessein, J., Soini, K., Fairclough, G., Horlings, L. (Eds.)</w:t>
      </w:r>
    </w:p>
    <w:p w:rsidR="00123A50" w:rsidRPr="00123A50" w:rsidRDefault="00123A50" w:rsidP="00E84040">
      <w:pPr>
        <w:spacing w:before="120" w:after="120"/>
        <w:rPr>
          <w:rFonts w:eastAsia="Times New Roman" w:cs="Times New Roman"/>
          <w:sz w:val="24"/>
          <w:szCs w:val="24"/>
          <w:lang w:val="en" w:eastAsia="bg-BG"/>
        </w:rPr>
      </w:pPr>
      <w:r w:rsidRPr="00123A50">
        <w:rPr>
          <w:rFonts w:eastAsia="Times New Roman" w:cs="Times New Roman"/>
          <w:sz w:val="24"/>
          <w:szCs w:val="24"/>
          <w:lang w:val="en" w:eastAsia="bg-BG"/>
        </w:rPr>
        <w:t>Publisher(s): University of Jyväskylä</w:t>
      </w:r>
    </w:p>
    <w:p w:rsidR="00123A50" w:rsidRPr="00123A50" w:rsidRDefault="009227E9" w:rsidP="00E84040">
      <w:pPr>
        <w:spacing w:before="120" w:after="120"/>
        <w:rPr>
          <w:rFonts w:eastAsia="Times New Roman" w:cs="Times New Roman"/>
          <w:sz w:val="24"/>
          <w:szCs w:val="24"/>
          <w:lang w:val="en" w:eastAsia="bg-BG"/>
        </w:rPr>
      </w:pPr>
      <w:hyperlink r:id="rId82" w:tooltip="Culture in, for, and as Sustainable Development" w:history="1">
        <w:r w:rsidR="00123A50" w:rsidRPr="00123A50">
          <w:rPr>
            <w:rFonts w:eastAsia="Times New Roman" w:cs="Times New Roman"/>
            <w:color w:val="0000FF"/>
            <w:sz w:val="24"/>
            <w:szCs w:val="24"/>
            <w:u w:val="single"/>
            <w:lang w:val="en" w:eastAsia="bg-BG"/>
          </w:rPr>
          <w:t>Download (PDF, 2 MB)</w:t>
        </w:r>
      </w:hyperlink>
    </w:p>
    <w:p w:rsidR="00123A50" w:rsidRPr="00123A50" w:rsidRDefault="009227E9" w:rsidP="00E84040">
      <w:pPr>
        <w:spacing w:before="120" w:after="480"/>
        <w:rPr>
          <w:rFonts w:eastAsia="Times New Roman" w:cs="Times New Roman"/>
          <w:sz w:val="24"/>
          <w:szCs w:val="24"/>
          <w:lang w:val="en" w:eastAsia="bg-BG"/>
        </w:rPr>
      </w:pPr>
      <w:hyperlink r:id="rId83" w:history="1">
        <w:r w:rsidR="00123A50" w:rsidRPr="00123A50">
          <w:rPr>
            <w:rFonts w:eastAsia="Times New Roman" w:cs="Times New Roman"/>
            <w:color w:val="0000FF"/>
            <w:sz w:val="24"/>
            <w:szCs w:val="24"/>
            <w:u w:val="single"/>
            <w:lang w:val="en" w:eastAsia="bg-BG"/>
          </w:rPr>
          <w:t>http://www.culturalsustainability.eu/conclusions.pdf</w:t>
        </w:r>
      </w:hyperlink>
    </w:p>
    <w:p w:rsidR="0053711B" w:rsidRPr="00E84040" w:rsidRDefault="0053711B" w:rsidP="00E84040">
      <w:pPr>
        <w:pStyle w:val="Heading2"/>
        <w:ind w:left="426"/>
        <w:rPr>
          <w:rFonts w:eastAsia="Times New Roman"/>
          <w:i/>
          <w:iCs/>
          <w:spacing w:val="15"/>
          <w:sz w:val="19"/>
          <w:szCs w:val="19"/>
          <w:lang w:eastAsia="bg-BG"/>
        </w:rPr>
      </w:pPr>
      <w:bookmarkStart w:id="30" w:name="_Toc434843235"/>
      <w:r w:rsidRPr="00E84040">
        <w:rPr>
          <w:rFonts w:eastAsia="Times New Roman"/>
          <w:shd w:val="clear" w:color="auto" w:fill="FFFFFF"/>
          <w:lang w:eastAsia="bg-BG"/>
        </w:rPr>
        <w:t>IAU Horizons, vol. 21, no.2</w:t>
      </w:r>
      <w:bookmarkEnd w:id="30"/>
      <w:r w:rsidRPr="00E84040">
        <w:rPr>
          <w:rFonts w:eastAsia="Times New Roman"/>
          <w:shd w:val="clear" w:color="auto" w:fill="FFFFFF"/>
          <w:lang w:eastAsia="bg-BG"/>
        </w:rPr>
        <w:t xml:space="preserve"> </w:t>
      </w:r>
    </w:p>
    <w:p w:rsidR="0053711B" w:rsidRPr="00E84040" w:rsidRDefault="0053711B" w:rsidP="00E84040">
      <w:pPr>
        <w:shd w:val="clear" w:color="auto" w:fill="FFFFFF"/>
        <w:spacing w:before="120" w:after="120"/>
        <w:rPr>
          <w:rFonts w:eastAsia="Times New Roman" w:cs="Times New Roman"/>
          <w:color w:val="000000"/>
          <w:sz w:val="24"/>
          <w:szCs w:val="24"/>
          <w:lang w:eastAsia="bg-BG"/>
        </w:rPr>
      </w:pPr>
      <w:r w:rsidRPr="0053711B">
        <w:rPr>
          <w:rFonts w:ascii="Arial" w:eastAsia="Times New Roman" w:hAnsi="Arial" w:cs="Arial"/>
          <w:noProof/>
          <w:color w:val="000000"/>
          <w:sz w:val="19"/>
          <w:szCs w:val="19"/>
          <w:lang w:val="en-US"/>
        </w:rPr>
        <w:drawing>
          <wp:inline distT="0" distB="0" distL="0" distR="0" wp14:anchorId="37A879A0" wp14:editId="554EC897">
            <wp:extent cx="1130400" cy="1594800"/>
            <wp:effectExtent l="0" t="0" r="0" b="0"/>
            <wp:docPr id="11" name="Picture 11" descr="Fir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rst page"/>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130400" cy="1594800"/>
                    </a:xfrm>
                    <a:prstGeom prst="rect">
                      <a:avLst/>
                    </a:prstGeom>
                    <a:noFill/>
                    <a:ln>
                      <a:noFill/>
                    </a:ln>
                  </pic:spPr>
                </pic:pic>
              </a:graphicData>
            </a:graphic>
          </wp:inline>
        </w:drawing>
      </w:r>
      <w:r w:rsidRPr="00E84040">
        <w:rPr>
          <w:rFonts w:eastAsia="Times New Roman" w:cs="Times New Roman"/>
          <w:color w:val="000000"/>
          <w:sz w:val="24"/>
          <w:szCs w:val="24"/>
          <w:lang w:eastAsia="bg-BG"/>
        </w:rPr>
        <w:t xml:space="preserve">Presenting IAU work, past and upcoming Conferences (in particular the outcomes of GMA6 and the IAU 2015 International Conference which ended on Friday 30 October in Siena) and new initiatives, providing information on new partnership, showcasing special initiatives developed by IAU Members in the fields of ‘Internationalization’ and </w:t>
      </w:r>
      <w:r w:rsidRPr="00E84040">
        <w:rPr>
          <w:rFonts w:eastAsia="Times New Roman" w:cs="Times New Roman"/>
          <w:color w:val="000000"/>
          <w:sz w:val="24"/>
          <w:szCs w:val="24"/>
          <w:lang w:eastAsia="bg-BG"/>
        </w:rPr>
        <w:lastRenderedPageBreak/>
        <w:t>‘Higher educatio</w:t>
      </w:r>
      <w:r w:rsidR="00E84040">
        <w:rPr>
          <w:rFonts w:eastAsia="Times New Roman" w:cs="Times New Roman"/>
          <w:color w:val="000000"/>
          <w:sz w:val="24"/>
          <w:szCs w:val="24"/>
          <w:lang w:eastAsia="bg-BG"/>
        </w:rPr>
        <w:t>n for sustainable development’,</w:t>
      </w:r>
      <w:r w:rsidR="00E84040">
        <w:rPr>
          <w:rFonts w:eastAsia="Times New Roman" w:cs="Times New Roman"/>
          <w:color w:val="000000"/>
          <w:sz w:val="24"/>
          <w:szCs w:val="24"/>
          <w:lang w:val="en-US" w:eastAsia="bg-BG"/>
        </w:rPr>
        <w:t xml:space="preserve"> </w:t>
      </w:r>
      <w:hyperlink r:id="rId85" w:history="1">
        <w:r w:rsidR="00E84040">
          <w:rPr>
            <w:rFonts w:eastAsia="Times New Roman" w:cs="Times New Roman"/>
            <w:color w:val="010E81"/>
            <w:sz w:val="24"/>
            <w:szCs w:val="24"/>
            <w:u w:val="single"/>
            <w:lang w:eastAsia="bg-BG"/>
          </w:rPr>
          <w:t>this issue of</w:t>
        </w:r>
        <w:r w:rsidR="00E84040">
          <w:rPr>
            <w:rFonts w:eastAsia="Times New Roman" w:cs="Times New Roman"/>
            <w:color w:val="010E81"/>
            <w:sz w:val="24"/>
            <w:szCs w:val="24"/>
            <w:u w:val="single"/>
            <w:lang w:val="en-US" w:eastAsia="bg-BG"/>
          </w:rPr>
          <w:t xml:space="preserve"> </w:t>
        </w:r>
        <w:r w:rsidRPr="00E84040">
          <w:rPr>
            <w:rFonts w:eastAsia="Times New Roman" w:cs="Times New Roman"/>
            <w:i/>
            <w:iCs/>
            <w:color w:val="010E81"/>
            <w:sz w:val="24"/>
            <w:szCs w:val="24"/>
            <w:u w:val="single"/>
            <w:lang w:eastAsia="bg-BG"/>
          </w:rPr>
          <w:t>IAU Horizons</w:t>
        </w:r>
      </w:hyperlink>
      <w:r w:rsidR="00E84040">
        <w:rPr>
          <w:rFonts w:eastAsia="Times New Roman" w:cs="Times New Roman"/>
          <w:color w:val="000000"/>
          <w:sz w:val="24"/>
          <w:szCs w:val="24"/>
          <w:lang w:val="en-US" w:eastAsia="bg-BG"/>
        </w:rPr>
        <w:t xml:space="preserve"> </w:t>
      </w:r>
      <w:r w:rsidRPr="00E84040">
        <w:rPr>
          <w:rFonts w:eastAsia="Times New Roman" w:cs="Times New Roman"/>
          <w:color w:val="000000"/>
          <w:sz w:val="24"/>
          <w:szCs w:val="24"/>
          <w:lang w:eastAsia="bg-BG"/>
        </w:rPr>
        <w:t xml:space="preserve">offers a selection </w:t>
      </w:r>
      <w:r w:rsidR="00E84040">
        <w:rPr>
          <w:rFonts w:eastAsia="Times New Roman" w:cs="Times New Roman"/>
          <w:color w:val="000000"/>
          <w:sz w:val="24"/>
          <w:szCs w:val="24"/>
          <w:lang w:eastAsia="bg-BG"/>
        </w:rPr>
        <w:t>of thought-provoking papers on</w:t>
      </w:r>
      <w:r w:rsidR="00E84040">
        <w:rPr>
          <w:rFonts w:eastAsia="Times New Roman" w:cs="Times New Roman"/>
          <w:color w:val="000000"/>
          <w:sz w:val="24"/>
          <w:szCs w:val="24"/>
          <w:lang w:val="en-US" w:eastAsia="bg-BG"/>
        </w:rPr>
        <w:t xml:space="preserve"> </w:t>
      </w:r>
      <w:r w:rsidRPr="00E84040">
        <w:rPr>
          <w:rFonts w:eastAsia="Times New Roman" w:cs="Times New Roman"/>
          <w:b/>
          <w:bCs/>
          <w:i/>
          <w:iCs/>
          <w:color w:val="000000"/>
          <w:sz w:val="24"/>
          <w:szCs w:val="24"/>
          <w:lang w:eastAsia="bg-BG"/>
        </w:rPr>
        <w:t>Leadership challenges and strategic management</w:t>
      </w:r>
      <w:r w:rsidRPr="00E84040">
        <w:rPr>
          <w:rFonts w:eastAsia="Times New Roman" w:cs="Times New Roman"/>
          <w:color w:val="000000"/>
          <w:sz w:val="24"/>
          <w:szCs w:val="24"/>
          <w:lang w:eastAsia="bg-BG"/>
        </w:rPr>
        <w:t>, thus fueling a reflection on one of the key thematic areas of work for the Association.The upcoming issue of the magazine will focus in particular on the following theme: </w:t>
      </w:r>
      <w:r w:rsidRPr="00E84040">
        <w:rPr>
          <w:rFonts w:eastAsia="Times New Roman" w:cs="Times New Roman"/>
          <w:b/>
          <w:bCs/>
          <w:i/>
          <w:iCs/>
          <w:color w:val="000000"/>
          <w:sz w:val="24"/>
          <w:szCs w:val="24"/>
          <w:lang w:eastAsia="bg-BG"/>
        </w:rPr>
        <w:t>The blurring divide between public and private higher education: where does it lead?</w:t>
      </w:r>
      <w:r w:rsidRPr="00E84040">
        <w:rPr>
          <w:rFonts w:eastAsia="Times New Roman" w:cs="Times New Roman"/>
          <w:color w:val="000000"/>
          <w:sz w:val="24"/>
          <w:szCs w:val="24"/>
          <w:lang w:eastAsia="bg-BG"/>
        </w:rPr>
        <w:t> To submit a proposal for a brief article on this topic, please contact the editor of IAU Horizons, Dr. Hilligje van’t Land: </w:t>
      </w:r>
      <w:hyperlink r:id="rId86" w:history="1">
        <w:r w:rsidRPr="00E84040">
          <w:rPr>
            <w:rFonts w:eastAsia="Times New Roman" w:cs="Times New Roman"/>
            <w:color w:val="010E81"/>
            <w:sz w:val="24"/>
            <w:szCs w:val="24"/>
            <w:u w:val="single"/>
            <w:lang w:eastAsia="bg-BG"/>
          </w:rPr>
          <w:t>h.vantland@iau-aiu.net</w:t>
        </w:r>
      </w:hyperlink>
    </w:p>
    <w:p w:rsidR="00A66FFD" w:rsidRPr="0053711B" w:rsidRDefault="00A66FFD" w:rsidP="0030154F">
      <w:pPr>
        <w:spacing w:after="360" w:line="240" w:lineRule="auto"/>
        <w:rPr>
          <w:rFonts w:cs="Times New Roman"/>
          <w:b/>
          <w:color w:val="0070C0"/>
          <w:sz w:val="24"/>
          <w:szCs w:val="24"/>
        </w:rPr>
      </w:pPr>
    </w:p>
    <w:sectPr w:rsidR="00A66FFD" w:rsidRPr="0053711B" w:rsidSect="002852EF">
      <w:footerReference w:type="default" r:id="rId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7E9" w:rsidRDefault="009227E9" w:rsidP="003B2D94">
      <w:pPr>
        <w:spacing w:after="0" w:line="240" w:lineRule="auto"/>
      </w:pPr>
      <w:r>
        <w:separator/>
      </w:r>
    </w:p>
  </w:endnote>
  <w:endnote w:type="continuationSeparator" w:id="0">
    <w:p w:rsidR="009227E9" w:rsidRDefault="009227E9"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pt_serifregular">
    <w:altName w:val="Times New Roman"/>
    <w:charset w:val="00"/>
    <w:family w:val="auto"/>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85174B">
      <w:tc>
        <w:tcPr>
          <w:tcW w:w="4500" w:type="pct"/>
          <w:tcBorders>
            <w:top w:val="single" w:sz="4" w:space="0" w:color="000000" w:themeColor="text1"/>
          </w:tcBorders>
        </w:tcPr>
        <w:p w:rsidR="0085174B" w:rsidRPr="00D22505" w:rsidRDefault="0085174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85174B" w:rsidRDefault="0085174B">
          <w:pPr>
            <w:pStyle w:val="Header"/>
            <w:rPr>
              <w:color w:val="FFFFFF" w:themeColor="background1"/>
            </w:rPr>
          </w:pPr>
          <w:r>
            <w:fldChar w:fldCharType="begin"/>
          </w:r>
          <w:r>
            <w:instrText xml:space="preserve"> PAGE   \* MERGEFORMAT </w:instrText>
          </w:r>
          <w:r>
            <w:fldChar w:fldCharType="separate"/>
          </w:r>
          <w:r w:rsidR="00274DF9" w:rsidRPr="00274DF9">
            <w:rPr>
              <w:noProof/>
              <w:color w:val="FFFFFF" w:themeColor="background1"/>
            </w:rPr>
            <w:t>2</w:t>
          </w:r>
          <w:r>
            <w:rPr>
              <w:noProof/>
              <w:color w:val="FFFFFF" w:themeColor="background1"/>
            </w:rPr>
            <w:fldChar w:fldCharType="end"/>
          </w:r>
        </w:p>
      </w:tc>
    </w:tr>
  </w:tbl>
  <w:p w:rsidR="0085174B" w:rsidRDefault="00851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85174B">
      <w:tc>
        <w:tcPr>
          <w:tcW w:w="4500" w:type="pct"/>
          <w:tcBorders>
            <w:top w:val="single" w:sz="4" w:space="0" w:color="000000" w:themeColor="text1"/>
          </w:tcBorders>
        </w:tcPr>
        <w:p w:rsidR="0085174B" w:rsidRPr="00D22505" w:rsidRDefault="0085174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85174B" w:rsidRDefault="0085174B">
          <w:pPr>
            <w:pStyle w:val="Header"/>
            <w:rPr>
              <w:color w:val="FFFFFF" w:themeColor="background1"/>
            </w:rPr>
          </w:pPr>
          <w:r>
            <w:fldChar w:fldCharType="begin"/>
          </w:r>
          <w:r>
            <w:instrText xml:space="preserve"> PAGE   \* MERGEFORMAT </w:instrText>
          </w:r>
          <w:r>
            <w:fldChar w:fldCharType="separate"/>
          </w:r>
          <w:r w:rsidR="00274DF9" w:rsidRPr="00274DF9">
            <w:rPr>
              <w:noProof/>
              <w:color w:val="FFFFFF" w:themeColor="background1"/>
            </w:rPr>
            <w:t>10</w:t>
          </w:r>
          <w:r>
            <w:rPr>
              <w:noProof/>
              <w:color w:val="FFFFFF" w:themeColor="background1"/>
            </w:rPr>
            <w:fldChar w:fldCharType="end"/>
          </w:r>
        </w:p>
      </w:tc>
    </w:tr>
  </w:tbl>
  <w:p w:rsidR="0085174B" w:rsidRDefault="008517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85174B" w:rsidTr="00D22505">
      <w:tc>
        <w:tcPr>
          <w:tcW w:w="4500" w:type="pct"/>
          <w:tcBorders>
            <w:top w:val="single" w:sz="4" w:space="0" w:color="000000" w:themeColor="text1"/>
          </w:tcBorders>
        </w:tcPr>
        <w:p w:rsidR="0085174B" w:rsidRPr="00D22505" w:rsidRDefault="0085174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85174B" w:rsidRDefault="0085174B">
          <w:pPr>
            <w:pStyle w:val="Header"/>
            <w:rPr>
              <w:color w:val="FFFFFF" w:themeColor="background1"/>
            </w:rPr>
          </w:pPr>
          <w:r>
            <w:fldChar w:fldCharType="begin"/>
          </w:r>
          <w:r>
            <w:instrText xml:space="preserve"> PAGE   \* MERGEFORMAT </w:instrText>
          </w:r>
          <w:r>
            <w:fldChar w:fldCharType="separate"/>
          </w:r>
          <w:r w:rsidR="00274DF9" w:rsidRPr="00274DF9">
            <w:rPr>
              <w:noProof/>
              <w:color w:val="FFFFFF" w:themeColor="background1"/>
            </w:rPr>
            <w:t>17</w:t>
          </w:r>
          <w:r>
            <w:rPr>
              <w:noProof/>
              <w:color w:val="FFFFFF" w:themeColor="background1"/>
            </w:rPr>
            <w:fldChar w:fldCharType="end"/>
          </w:r>
        </w:p>
      </w:tc>
    </w:tr>
  </w:tbl>
  <w:p w:rsidR="0085174B" w:rsidRDefault="008517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85174B" w:rsidTr="00D22505">
      <w:tc>
        <w:tcPr>
          <w:tcW w:w="4500" w:type="pct"/>
          <w:tcBorders>
            <w:top w:val="single" w:sz="4" w:space="0" w:color="000000" w:themeColor="text1"/>
          </w:tcBorders>
        </w:tcPr>
        <w:p w:rsidR="0085174B" w:rsidRPr="00D22505" w:rsidRDefault="0085174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85174B" w:rsidRDefault="0085174B">
          <w:pPr>
            <w:pStyle w:val="Header"/>
            <w:rPr>
              <w:color w:val="FFFFFF" w:themeColor="background1"/>
            </w:rPr>
          </w:pPr>
          <w:r>
            <w:fldChar w:fldCharType="begin"/>
          </w:r>
          <w:r>
            <w:instrText xml:space="preserve"> PAGE   \* MERGEFORMAT </w:instrText>
          </w:r>
          <w:r>
            <w:fldChar w:fldCharType="separate"/>
          </w:r>
          <w:r w:rsidR="00274DF9" w:rsidRPr="00274DF9">
            <w:rPr>
              <w:noProof/>
              <w:color w:val="FFFFFF" w:themeColor="background1"/>
            </w:rPr>
            <w:t>22</w:t>
          </w:r>
          <w:r>
            <w:rPr>
              <w:noProof/>
              <w:color w:val="FFFFFF" w:themeColor="background1"/>
            </w:rPr>
            <w:fldChar w:fldCharType="end"/>
          </w:r>
        </w:p>
      </w:tc>
    </w:tr>
  </w:tbl>
  <w:p w:rsidR="0085174B" w:rsidRDefault="0085174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85174B" w:rsidTr="00413D6F">
      <w:tc>
        <w:tcPr>
          <w:tcW w:w="4500" w:type="pct"/>
          <w:tcBorders>
            <w:top w:val="single" w:sz="4" w:space="0" w:color="000000" w:themeColor="text1"/>
          </w:tcBorders>
        </w:tcPr>
        <w:p w:rsidR="0085174B" w:rsidRPr="00D22505" w:rsidRDefault="0085174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85174B" w:rsidRDefault="0085174B">
          <w:pPr>
            <w:pStyle w:val="Header"/>
            <w:rPr>
              <w:color w:val="FFFFFF" w:themeColor="background1"/>
            </w:rPr>
          </w:pPr>
          <w:r>
            <w:fldChar w:fldCharType="begin"/>
          </w:r>
          <w:r>
            <w:instrText xml:space="preserve"> PAGE   \* MERGEFORMAT </w:instrText>
          </w:r>
          <w:r>
            <w:fldChar w:fldCharType="separate"/>
          </w:r>
          <w:r w:rsidR="00274DF9" w:rsidRPr="00274DF9">
            <w:rPr>
              <w:noProof/>
              <w:color w:val="FFFFFF" w:themeColor="background1"/>
            </w:rPr>
            <w:t>26</w:t>
          </w:r>
          <w:r>
            <w:rPr>
              <w:noProof/>
              <w:color w:val="FFFFFF" w:themeColor="background1"/>
            </w:rPr>
            <w:fldChar w:fldCharType="end"/>
          </w:r>
        </w:p>
      </w:tc>
    </w:tr>
  </w:tbl>
  <w:p w:rsidR="0085174B" w:rsidRDefault="00851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7E9" w:rsidRDefault="009227E9" w:rsidP="003B2D94">
      <w:pPr>
        <w:spacing w:after="0" w:line="240" w:lineRule="auto"/>
      </w:pPr>
      <w:r>
        <w:separator/>
      </w:r>
    </w:p>
  </w:footnote>
  <w:footnote w:type="continuationSeparator" w:id="0">
    <w:p w:rsidR="009227E9" w:rsidRDefault="009227E9"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24F0"/>
    <w:multiLevelType w:val="multilevel"/>
    <w:tmpl w:val="8574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65E32"/>
    <w:multiLevelType w:val="hybridMultilevel"/>
    <w:tmpl w:val="CFCEC84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 w15:restartNumberingAfterBreak="0">
    <w:nsid w:val="17177314"/>
    <w:multiLevelType w:val="hybridMultilevel"/>
    <w:tmpl w:val="5CFCCA60"/>
    <w:lvl w:ilvl="0" w:tplc="7FC8A26C">
      <w:start w:val="1"/>
      <w:numFmt w:val="bullet"/>
      <w:pStyle w:val="Heading2"/>
      <w:lvlText w:val=""/>
      <w:lvlJc w:val="left"/>
      <w:pPr>
        <w:ind w:left="1637"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7B53233"/>
    <w:multiLevelType w:val="hybridMultilevel"/>
    <w:tmpl w:val="03B81A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9767DF3"/>
    <w:multiLevelType w:val="multilevel"/>
    <w:tmpl w:val="6470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10338"/>
    <w:multiLevelType w:val="multilevel"/>
    <w:tmpl w:val="5D94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F7CFE"/>
    <w:multiLevelType w:val="multilevel"/>
    <w:tmpl w:val="01AA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04E74"/>
    <w:multiLevelType w:val="multilevel"/>
    <w:tmpl w:val="F74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32F35"/>
    <w:multiLevelType w:val="multilevel"/>
    <w:tmpl w:val="96F6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0114C"/>
    <w:multiLevelType w:val="multilevel"/>
    <w:tmpl w:val="ABE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61412"/>
    <w:multiLevelType w:val="multilevel"/>
    <w:tmpl w:val="5AA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B5C78"/>
    <w:multiLevelType w:val="hybridMultilevel"/>
    <w:tmpl w:val="5CE08F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CA960D9"/>
    <w:multiLevelType w:val="hybridMultilevel"/>
    <w:tmpl w:val="4ED833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CF4243D"/>
    <w:multiLevelType w:val="multilevel"/>
    <w:tmpl w:val="C76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3C36557"/>
    <w:multiLevelType w:val="multilevel"/>
    <w:tmpl w:val="1806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A0B98"/>
    <w:multiLevelType w:val="multilevel"/>
    <w:tmpl w:val="D2A2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67655A"/>
    <w:multiLevelType w:val="multilevel"/>
    <w:tmpl w:val="14A0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08B21ED"/>
    <w:multiLevelType w:val="hybridMultilevel"/>
    <w:tmpl w:val="84F63002"/>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0" w15:restartNumberingAfterBreak="0">
    <w:nsid w:val="56A716DE"/>
    <w:multiLevelType w:val="hybridMultilevel"/>
    <w:tmpl w:val="135043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FDC3B22"/>
    <w:multiLevelType w:val="multilevel"/>
    <w:tmpl w:val="707E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6E369A"/>
    <w:multiLevelType w:val="multilevel"/>
    <w:tmpl w:val="BF18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3"/>
  </w:num>
  <w:num w:numId="4">
    <w:abstractNumId w:val="25"/>
  </w:num>
  <w:num w:numId="5">
    <w:abstractNumId w:val="14"/>
  </w:num>
  <w:num w:numId="6">
    <w:abstractNumId w:val="18"/>
  </w:num>
  <w:num w:numId="7">
    <w:abstractNumId w:val="1"/>
  </w:num>
  <w:num w:numId="8">
    <w:abstractNumId w:val="19"/>
  </w:num>
  <w:num w:numId="9">
    <w:abstractNumId w:val="12"/>
  </w:num>
  <w:num w:numId="10">
    <w:abstractNumId w:val="11"/>
  </w:num>
  <w:num w:numId="11">
    <w:abstractNumId w:val="20"/>
  </w:num>
  <w:num w:numId="12">
    <w:abstractNumId w:val="3"/>
  </w:num>
  <w:num w:numId="13">
    <w:abstractNumId w:val="16"/>
  </w:num>
  <w:num w:numId="14">
    <w:abstractNumId w:val="8"/>
  </w:num>
  <w:num w:numId="15">
    <w:abstractNumId w:val="5"/>
  </w:num>
  <w:num w:numId="16">
    <w:abstractNumId w:val="9"/>
  </w:num>
  <w:num w:numId="17">
    <w:abstractNumId w:val="17"/>
  </w:num>
  <w:num w:numId="18">
    <w:abstractNumId w:val="7"/>
  </w:num>
  <w:num w:numId="19">
    <w:abstractNumId w:val="4"/>
  </w:num>
  <w:num w:numId="20">
    <w:abstractNumId w:val="13"/>
  </w:num>
  <w:num w:numId="21">
    <w:abstractNumId w:val="21"/>
  </w:num>
  <w:num w:numId="22">
    <w:abstractNumId w:val="10"/>
  </w:num>
  <w:num w:numId="23">
    <w:abstractNumId w:val="22"/>
  </w:num>
  <w:num w:numId="24">
    <w:abstractNumId w:val="6"/>
  </w:num>
  <w:num w:numId="25">
    <w:abstractNumId w:val="15"/>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687"/>
    <w:rsid w:val="000027A6"/>
    <w:rsid w:val="00002F1F"/>
    <w:rsid w:val="00003DC8"/>
    <w:rsid w:val="00004AD5"/>
    <w:rsid w:val="00004B13"/>
    <w:rsid w:val="000051BA"/>
    <w:rsid w:val="000055B1"/>
    <w:rsid w:val="00006C12"/>
    <w:rsid w:val="00006D5A"/>
    <w:rsid w:val="00006D5E"/>
    <w:rsid w:val="00007D37"/>
    <w:rsid w:val="00010F29"/>
    <w:rsid w:val="0001113F"/>
    <w:rsid w:val="000114EC"/>
    <w:rsid w:val="000117B4"/>
    <w:rsid w:val="000117BA"/>
    <w:rsid w:val="00011965"/>
    <w:rsid w:val="000119DB"/>
    <w:rsid w:val="00011A7A"/>
    <w:rsid w:val="00012310"/>
    <w:rsid w:val="000123C4"/>
    <w:rsid w:val="00012605"/>
    <w:rsid w:val="00012D2F"/>
    <w:rsid w:val="00014681"/>
    <w:rsid w:val="0001483A"/>
    <w:rsid w:val="00014BB2"/>
    <w:rsid w:val="00014FCA"/>
    <w:rsid w:val="00015120"/>
    <w:rsid w:val="00015393"/>
    <w:rsid w:val="00015B3F"/>
    <w:rsid w:val="0001691E"/>
    <w:rsid w:val="0001699F"/>
    <w:rsid w:val="00016B77"/>
    <w:rsid w:val="00016DAB"/>
    <w:rsid w:val="00017A70"/>
    <w:rsid w:val="00017A85"/>
    <w:rsid w:val="00020825"/>
    <w:rsid w:val="000209F9"/>
    <w:rsid w:val="00020E2D"/>
    <w:rsid w:val="000225C5"/>
    <w:rsid w:val="00022CCE"/>
    <w:rsid w:val="00023FB9"/>
    <w:rsid w:val="0002424B"/>
    <w:rsid w:val="00024855"/>
    <w:rsid w:val="00024D90"/>
    <w:rsid w:val="0002503E"/>
    <w:rsid w:val="00025056"/>
    <w:rsid w:val="000254C3"/>
    <w:rsid w:val="00025EF3"/>
    <w:rsid w:val="00025F1B"/>
    <w:rsid w:val="00026447"/>
    <w:rsid w:val="000266DB"/>
    <w:rsid w:val="0002714F"/>
    <w:rsid w:val="00027428"/>
    <w:rsid w:val="00027A74"/>
    <w:rsid w:val="00027ADB"/>
    <w:rsid w:val="00030200"/>
    <w:rsid w:val="0003056E"/>
    <w:rsid w:val="000315DC"/>
    <w:rsid w:val="000316BF"/>
    <w:rsid w:val="000321DE"/>
    <w:rsid w:val="000324E6"/>
    <w:rsid w:val="000325BB"/>
    <w:rsid w:val="0003317A"/>
    <w:rsid w:val="00033E0C"/>
    <w:rsid w:val="00034AB9"/>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5065"/>
    <w:rsid w:val="000452B9"/>
    <w:rsid w:val="0004589C"/>
    <w:rsid w:val="00045D18"/>
    <w:rsid w:val="000461C6"/>
    <w:rsid w:val="00046323"/>
    <w:rsid w:val="0004692C"/>
    <w:rsid w:val="000469EE"/>
    <w:rsid w:val="00047AA8"/>
    <w:rsid w:val="000500D8"/>
    <w:rsid w:val="00050228"/>
    <w:rsid w:val="000506EA"/>
    <w:rsid w:val="000511A3"/>
    <w:rsid w:val="000511D2"/>
    <w:rsid w:val="0005124D"/>
    <w:rsid w:val="000522D2"/>
    <w:rsid w:val="000555E8"/>
    <w:rsid w:val="000557DB"/>
    <w:rsid w:val="0005602C"/>
    <w:rsid w:val="0005640E"/>
    <w:rsid w:val="000568CA"/>
    <w:rsid w:val="00061042"/>
    <w:rsid w:val="00061AD5"/>
    <w:rsid w:val="00061B49"/>
    <w:rsid w:val="000632AE"/>
    <w:rsid w:val="00063305"/>
    <w:rsid w:val="00063F9D"/>
    <w:rsid w:val="0006473F"/>
    <w:rsid w:val="00065049"/>
    <w:rsid w:val="00065080"/>
    <w:rsid w:val="00065342"/>
    <w:rsid w:val="0006753C"/>
    <w:rsid w:val="00070BBD"/>
    <w:rsid w:val="00070BE6"/>
    <w:rsid w:val="000715C9"/>
    <w:rsid w:val="000717BA"/>
    <w:rsid w:val="00071A65"/>
    <w:rsid w:val="00071BCB"/>
    <w:rsid w:val="0007253C"/>
    <w:rsid w:val="00072C06"/>
    <w:rsid w:val="00072D5E"/>
    <w:rsid w:val="00073DDB"/>
    <w:rsid w:val="0007520F"/>
    <w:rsid w:val="000763CC"/>
    <w:rsid w:val="00076F74"/>
    <w:rsid w:val="00077261"/>
    <w:rsid w:val="0007766D"/>
    <w:rsid w:val="00080FDF"/>
    <w:rsid w:val="00081285"/>
    <w:rsid w:val="00082490"/>
    <w:rsid w:val="000824A1"/>
    <w:rsid w:val="000824FE"/>
    <w:rsid w:val="00082578"/>
    <w:rsid w:val="00082DCF"/>
    <w:rsid w:val="00083A5C"/>
    <w:rsid w:val="00084435"/>
    <w:rsid w:val="00084935"/>
    <w:rsid w:val="0008534F"/>
    <w:rsid w:val="0008544D"/>
    <w:rsid w:val="000861A4"/>
    <w:rsid w:val="00086C1B"/>
    <w:rsid w:val="00087829"/>
    <w:rsid w:val="00087B25"/>
    <w:rsid w:val="000900B2"/>
    <w:rsid w:val="00090F97"/>
    <w:rsid w:val="00091232"/>
    <w:rsid w:val="000921A0"/>
    <w:rsid w:val="00092449"/>
    <w:rsid w:val="0009355C"/>
    <w:rsid w:val="000944D7"/>
    <w:rsid w:val="0009468A"/>
    <w:rsid w:val="00094C9D"/>
    <w:rsid w:val="00095A13"/>
    <w:rsid w:val="00095F8A"/>
    <w:rsid w:val="00096194"/>
    <w:rsid w:val="00096D53"/>
    <w:rsid w:val="00097241"/>
    <w:rsid w:val="000A13D4"/>
    <w:rsid w:val="000A159F"/>
    <w:rsid w:val="000A1635"/>
    <w:rsid w:val="000A1E9D"/>
    <w:rsid w:val="000A2065"/>
    <w:rsid w:val="000A2102"/>
    <w:rsid w:val="000A3B05"/>
    <w:rsid w:val="000A3E0B"/>
    <w:rsid w:val="000A3F40"/>
    <w:rsid w:val="000A449E"/>
    <w:rsid w:val="000A47D7"/>
    <w:rsid w:val="000A56ED"/>
    <w:rsid w:val="000A6127"/>
    <w:rsid w:val="000A64C0"/>
    <w:rsid w:val="000A6B94"/>
    <w:rsid w:val="000A7098"/>
    <w:rsid w:val="000A74CB"/>
    <w:rsid w:val="000A78E6"/>
    <w:rsid w:val="000A795D"/>
    <w:rsid w:val="000A7B1E"/>
    <w:rsid w:val="000B012D"/>
    <w:rsid w:val="000B013C"/>
    <w:rsid w:val="000B0795"/>
    <w:rsid w:val="000B1294"/>
    <w:rsid w:val="000B1D91"/>
    <w:rsid w:val="000B2675"/>
    <w:rsid w:val="000B3708"/>
    <w:rsid w:val="000B37C3"/>
    <w:rsid w:val="000B476A"/>
    <w:rsid w:val="000B4CD2"/>
    <w:rsid w:val="000B5745"/>
    <w:rsid w:val="000B5768"/>
    <w:rsid w:val="000B628F"/>
    <w:rsid w:val="000B62BB"/>
    <w:rsid w:val="000B6D6E"/>
    <w:rsid w:val="000B71AA"/>
    <w:rsid w:val="000B7FC0"/>
    <w:rsid w:val="000C04C0"/>
    <w:rsid w:val="000C05AB"/>
    <w:rsid w:val="000C0B19"/>
    <w:rsid w:val="000C1B37"/>
    <w:rsid w:val="000C1F08"/>
    <w:rsid w:val="000C23F6"/>
    <w:rsid w:val="000C318E"/>
    <w:rsid w:val="000C391A"/>
    <w:rsid w:val="000C47D1"/>
    <w:rsid w:val="000C4D06"/>
    <w:rsid w:val="000C5121"/>
    <w:rsid w:val="000C54E4"/>
    <w:rsid w:val="000C5D0D"/>
    <w:rsid w:val="000C5D24"/>
    <w:rsid w:val="000C65A4"/>
    <w:rsid w:val="000C776F"/>
    <w:rsid w:val="000C7CFE"/>
    <w:rsid w:val="000D054C"/>
    <w:rsid w:val="000D0951"/>
    <w:rsid w:val="000D1AE0"/>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46B5"/>
    <w:rsid w:val="000E47AA"/>
    <w:rsid w:val="000E562F"/>
    <w:rsid w:val="000E67B1"/>
    <w:rsid w:val="000E7037"/>
    <w:rsid w:val="000E79A8"/>
    <w:rsid w:val="000F08AA"/>
    <w:rsid w:val="000F098E"/>
    <w:rsid w:val="000F0EEA"/>
    <w:rsid w:val="000F18F0"/>
    <w:rsid w:val="000F1958"/>
    <w:rsid w:val="000F244F"/>
    <w:rsid w:val="000F2A91"/>
    <w:rsid w:val="000F2E3E"/>
    <w:rsid w:val="000F2EDA"/>
    <w:rsid w:val="000F37B0"/>
    <w:rsid w:val="000F3B5C"/>
    <w:rsid w:val="000F465C"/>
    <w:rsid w:val="000F4723"/>
    <w:rsid w:val="000F4BD4"/>
    <w:rsid w:val="000F50A6"/>
    <w:rsid w:val="000F6B38"/>
    <w:rsid w:val="000F76CC"/>
    <w:rsid w:val="000F78CC"/>
    <w:rsid w:val="000F79F3"/>
    <w:rsid w:val="001006D8"/>
    <w:rsid w:val="00100E66"/>
    <w:rsid w:val="00100F2D"/>
    <w:rsid w:val="0010154A"/>
    <w:rsid w:val="001026EA"/>
    <w:rsid w:val="001027C6"/>
    <w:rsid w:val="00103449"/>
    <w:rsid w:val="0010483E"/>
    <w:rsid w:val="00105696"/>
    <w:rsid w:val="001056AC"/>
    <w:rsid w:val="00105795"/>
    <w:rsid w:val="00106947"/>
    <w:rsid w:val="00107003"/>
    <w:rsid w:val="001072B6"/>
    <w:rsid w:val="00107D33"/>
    <w:rsid w:val="00110598"/>
    <w:rsid w:val="00110845"/>
    <w:rsid w:val="001110A5"/>
    <w:rsid w:val="001110D9"/>
    <w:rsid w:val="00111FEE"/>
    <w:rsid w:val="0011207E"/>
    <w:rsid w:val="001124FE"/>
    <w:rsid w:val="00112910"/>
    <w:rsid w:val="00113668"/>
    <w:rsid w:val="00113705"/>
    <w:rsid w:val="00113AF8"/>
    <w:rsid w:val="0011441F"/>
    <w:rsid w:val="00114538"/>
    <w:rsid w:val="001148EC"/>
    <w:rsid w:val="00115158"/>
    <w:rsid w:val="0011623F"/>
    <w:rsid w:val="001163CE"/>
    <w:rsid w:val="001169E1"/>
    <w:rsid w:val="00117732"/>
    <w:rsid w:val="00117D2F"/>
    <w:rsid w:val="001211D8"/>
    <w:rsid w:val="001215B9"/>
    <w:rsid w:val="00121B7F"/>
    <w:rsid w:val="00123A50"/>
    <w:rsid w:val="00123AEC"/>
    <w:rsid w:val="00124BE7"/>
    <w:rsid w:val="00125067"/>
    <w:rsid w:val="001259AA"/>
    <w:rsid w:val="00125C13"/>
    <w:rsid w:val="001265DE"/>
    <w:rsid w:val="00127C50"/>
    <w:rsid w:val="00127E6E"/>
    <w:rsid w:val="00127F6B"/>
    <w:rsid w:val="00131741"/>
    <w:rsid w:val="00131C44"/>
    <w:rsid w:val="00131D5C"/>
    <w:rsid w:val="00132145"/>
    <w:rsid w:val="001339F4"/>
    <w:rsid w:val="001342BF"/>
    <w:rsid w:val="00135280"/>
    <w:rsid w:val="001353B4"/>
    <w:rsid w:val="001357F9"/>
    <w:rsid w:val="00135CE0"/>
    <w:rsid w:val="0013615B"/>
    <w:rsid w:val="00136575"/>
    <w:rsid w:val="00136AC9"/>
    <w:rsid w:val="00137CE4"/>
    <w:rsid w:val="00137D83"/>
    <w:rsid w:val="001419D6"/>
    <w:rsid w:val="00141A24"/>
    <w:rsid w:val="00141A48"/>
    <w:rsid w:val="001422D1"/>
    <w:rsid w:val="00142310"/>
    <w:rsid w:val="00143FDD"/>
    <w:rsid w:val="00144D87"/>
    <w:rsid w:val="00145521"/>
    <w:rsid w:val="00145BB4"/>
    <w:rsid w:val="00145ECA"/>
    <w:rsid w:val="00146AE0"/>
    <w:rsid w:val="00146CC1"/>
    <w:rsid w:val="00146DC4"/>
    <w:rsid w:val="001479AA"/>
    <w:rsid w:val="00147D3E"/>
    <w:rsid w:val="00150DEA"/>
    <w:rsid w:val="00150F7B"/>
    <w:rsid w:val="001511E9"/>
    <w:rsid w:val="0015203C"/>
    <w:rsid w:val="001528CE"/>
    <w:rsid w:val="00152F70"/>
    <w:rsid w:val="00153B56"/>
    <w:rsid w:val="00154F95"/>
    <w:rsid w:val="0015515D"/>
    <w:rsid w:val="00155254"/>
    <w:rsid w:val="00155DF1"/>
    <w:rsid w:val="0015666D"/>
    <w:rsid w:val="00157E5C"/>
    <w:rsid w:val="00160501"/>
    <w:rsid w:val="00161385"/>
    <w:rsid w:val="001617C0"/>
    <w:rsid w:val="00161917"/>
    <w:rsid w:val="00161C49"/>
    <w:rsid w:val="0016215C"/>
    <w:rsid w:val="00162241"/>
    <w:rsid w:val="00162278"/>
    <w:rsid w:val="001625E8"/>
    <w:rsid w:val="00162A76"/>
    <w:rsid w:val="00162FA2"/>
    <w:rsid w:val="0016392B"/>
    <w:rsid w:val="00163DB5"/>
    <w:rsid w:val="00163F33"/>
    <w:rsid w:val="00164971"/>
    <w:rsid w:val="00164A11"/>
    <w:rsid w:val="00164B20"/>
    <w:rsid w:val="00164BED"/>
    <w:rsid w:val="0016515D"/>
    <w:rsid w:val="00165544"/>
    <w:rsid w:val="00165E33"/>
    <w:rsid w:val="0016615C"/>
    <w:rsid w:val="00166283"/>
    <w:rsid w:val="0016646E"/>
    <w:rsid w:val="001665F1"/>
    <w:rsid w:val="0016680B"/>
    <w:rsid w:val="0016685B"/>
    <w:rsid w:val="00166D8D"/>
    <w:rsid w:val="00166E57"/>
    <w:rsid w:val="00166F7F"/>
    <w:rsid w:val="00167D55"/>
    <w:rsid w:val="00167FB6"/>
    <w:rsid w:val="0017085E"/>
    <w:rsid w:val="00170D35"/>
    <w:rsid w:val="001710F5"/>
    <w:rsid w:val="001713A2"/>
    <w:rsid w:val="00171902"/>
    <w:rsid w:val="001719D2"/>
    <w:rsid w:val="00172595"/>
    <w:rsid w:val="00172763"/>
    <w:rsid w:val="001729C1"/>
    <w:rsid w:val="00174401"/>
    <w:rsid w:val="00175A4D"/>
    <w:rsid w:val="001777A5"/>
    <w:rsid w:val="001778A4"/>
    <w:rsid w:val="00177CBE"/>
    <w:rsid w:val="00177FD0"/>
    <w:rsid w:val="00180824"/>
    <w:rsid w:val="00180FA2"/>
    <w:rsid w:val="00181AD0"/>
    <w:rsid w:val="00181CB4"/>
    <w:rsid w:val="0018215E"/>
    <w:rsid w:val="00182C2A"/>
    <w:rsid w:val="00182EBD"/>
    <w:rsid w:val="0018316B"/>
    <w:rsid w:val="001847BC"/>
    <w:rsid w:val="00185211"/>
    <w:rsid w:val="001854D5"/>
    <w:rsid w:val="00185AB9"/>
    <w:rsid w:val="0018618A"/>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6256"/>
    <w:rsid w:val="001962FE"/>
    <w:rsid w:val="00196549"/>
    <w:rsid w:val="00197034"/>
    <w:rsid w:val="00197313"/>
    <w:rsid w:val="00197476"/>
    <w:rsid w:val="0019759F"/>
    <w:rsid w:val="00197712"/>
    <w:rsid w:val="001A1180"/>
    <w:rsid w:val="001A17BE"/>
    <w:rsid w:val="001A1D6C"/>
    <w:rsid w:val="001A22DD"/>
    <w:rsid w:val="001A2E77"/>
    <w:rsid w:val="001A3953"/>
    <w:rsid w:val="001A3C79"/>
    <w:rsid w:val="001A3D60"/>
    <w:rsid w:val="001A3DDC"/>
    <w:rsid w:val="001A4244"/>
    <w:rsid w:val="001A44FA"/>
    <w:rsid w:val="001A52DC"/>
    <w:rsid w:val="001A581C"/>
    <w:rsid w:val="001A66EE"/>
    <w:rsid w:val="001A6E09"/>
    <w:rsid w:val="001A7B27"/>
    <w:rsid w:val="001B003B"/>
    <w:rsid w:val="001B0DCF"/>
    <w:rsid w:val="001B2708"/>
    <w:rsid w:val="001B2E7E"/>
    <w:rsid w:val="001B34B4"/>
    <w:rsid w:val="001B493B"/>
    <w:rsid w:val="001B5F13"/>
    <w:rsid w:val="001B7715"/>
    <w:rsid w:val="001B791F"/>
    <w:rsid w:val="001B7A99"/>
    <w:rsid w:val="001C0179"/>
    <w:rsid w:val="001C033D"/>
    <w:rsid w:val="001C1193"/>
    <w:rsid w:val="001C220B"/>
    <w:rsid w:val="001C26A0"/>
    <w:rsid w:val="001C2E5A"/>
    <w:rsid w:val="001C3DC4"/>
    <w:rsid w:val="001C474D"/>
    <w:rsid w:val="001C47F2"/>
    <w:rsid w:val="001C47F8"/>
    <w:rsid w:val="001C576D"/>
    <w:rsid w:val="001C57F1"/>
    <w:rsid w:val="001C65F0"/>
    <w:rsid w:val="001C7D41"/>
    <w:rsid w:val="001D02D0"/>
    <w:rsid w:val="001D0F1E"/>
    <w:rsid w:val="001D144F"/>
    <w:rsid w:val="001D1BB6"/>
    <w:rsid w:val="001D3075"/>
    <w:rsid w:val="001D36A5"/>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373E"/>
    <w:rsid w:val="001E3F9E"/>
    <w:rsid w:val="001E4430"/>
    <w:rsid w:val="001E478F"/>
    <w:rsid w:val="001E506B"/>
    <w:rsid w:val="001E50CA"/>
    <w:rsid w:val="001E69CE"/>
    <w:rsid w:val="001E7133"/>
    <w:rsid w:val="001E7190"/>
    <w:rsid w:val="001F0BE2"/>
    <w:rsid w:val="001F1578"/>
    <w:rsid w:val="001F15EB"/>
    <w:rsid w:val="001F2278"/>
    <w:rsid w:val="001F3849"/>
    <w:rsid w:val="001F38E6"/>
    <w:rsid w:val="001F3B9F"/>
    <w:rsid w:val="001F3DD7"/>
    <w:rsid w:val="001F4378"/>
    <w:rsid w:val="001F43B5"/>
    <w:rsid w:val="001F5335"/>
    <w:rsid w:val="001F658E"/>
    <w:rsid w:val="001F6D7C"/>
    <w:rsid w:val="001F7517"/>
    <w:rsid w:val="001F7ACD"/>
    <w:rsid w:val="00200A5A"/>
    <w:rsid w:val="00201924"/>
    <w:rsid w:val="00201BD2"/>
    <w:rsid w:val="00202659"/>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D24"/>
    <w:rsid w:val="002157B6"/>
    <w:rsid w:val="002157B7"/>
    <w:rsid w:val="00215CE8"/>
    <w:rsid w:val="002176E2"/>
    <w:rsid w:val="00217DF8"/>
    <w:rsid w:val="002201D8"/>
    <w:rsid w:val="00220581"/>
    <w:rsid w:val="002206F2"/>
    <w:rsid w:val="00220F26"/>
    <w:rsid w:val="0022192B"/>
    <w:rsid w:val="00221967"/>
    <w:rsid w:val="00222330"/>
    <w:rsid w:val="00222A92"/>
    <w:rsid w:val="0022374A"/>
    <w:rsid w:val="00223914"/>
    <w:rsid w:val="00224138"/>
    <w:rsid w:val="002243D5"/>
    <w:rsid w:val="00224552"/>
    <w:rsid w:val="00225E88"/>
    <w:rsid w:val="00226067"/>
    <w:rsid w:val="0022715D"/>
    <w:rsid w:val="0022792B"/>
    <w:rsid w:val="00227D1A"/>
    <w:rsid w:val="0023078A"/>
    <w:rsid w:val="00230A7A"/>
    <w:rsid w:val="0023116B"/>
    <w:rsid w:val="00231D49"/>
    <w:rsid w:val="00234023"/>
    <w:rsid w:val="002347AD"/>
    <w:rsid w:val="002358E3"/>
    <w:rsid w:val="00236D36"/>
    <w:rsid w:val="00236F72"/>
    <w:rsid w:val="002409A8"/>
    <w:rsid w:val="00241217"/>
    <w:rsid w:val="00242941"/>
    <w:rsid w:val="00244299"/>
    <w:rsid w:val="002449D9"/>
    <w:rsid w:val="002449ED"/>
    <w:rsid w:val="0024507A"/>
    <w:rsid w:val="002451AD"/>
    <w:rsid w:val="00245810"/>
    <w:rsid w:val="00245EF5"/>
    <w:rsid w:val="00246235"/>
    <w:rsid w:val="00246B42"/>
    <w:rsid w:val="002471CF"/>
    <w:rsid w:val="00247256"/>
    <w:rsid w:val="00247BE0"/>
    <w:rsid w:val="00247C8C"/>
    <w:rsid w:val="00247D8D"/>
    <w:rsid w:val="0025029C"/>
    <w:rsid w:val="00250FD4"/>
    <w:rsid w:val="00251814"/>
    <w:rsid w:val="00253BC9"/>
    <w:rsid w:val="002541A5"/>
    <w:rsid w:val="00254606"/>
    <w:rsid w:val="002549DE"/>
    <w:rsid w:val="00254B2A"/>
    <w:rsid w:val="00255EC2"/>
    <w:rsid w:val="00256417"/>
    <w:rsid w:val="002566FF"/>
    <w:rsid w:val="00256B9B"/>
    <w:rsid w:val="00256F1B"/>
    <w:rsid w:val="00257430"/>
    <w:rsid w:val="0025750A"/>
    <w:rsid w:val="0025783B"/>
    <w:rsid w:val="00257B15"/>
    <w:rsid w:val="00260AA5"/>
    <w:rsid w:val="0026113E"/>
    <w:rsid w:val="00261ED6"/>
    <w:rsid w:val="00262264"/>
    <w:rsid w:val="00262331"/>
    <w:rsid w:val="0026275A"/>
    <w:rsid w:val="00262AAC"/>
    <w:rsid w:val="00262B03"/>
    <w:rsid w:val="00263776"/>
    <w:rsid w:val="00263DA8"/>
    <w:rsid w:val="00263E03"/>
    <w:rsid w:val="002649FC"/>
    <w:rsid w:val="00264AAA"/>
    <w:rsid w:val="00264F34"/>
    <w:rsid w:val="00264F92"/>
    <w:rsid w:val="0026546C"/>
    <w:rsid w:val="002702FF"/>
    <w:rsid w:val="002709C3"/>
    <w:rsid w:val="002714E6"/>
    <w:rsid w:val="00271595"/>
    <w:rsid w:val="002720F8"/>
    <w:rsid w:val="00272484"/>
    <w:rsid w:val="00272727"/>
    <w:rsid w:val="00272D46"/>
    <w:rsid w:val="00273881"/>
    <w:rsid w:val="002741AC"/>
    <w:rsid w:val="00274DF9"/>
    <w:rsid w:val="00275389"/>
    <w:rsid w:val="00275438"/>
    <w:rsid w:val="00275E68"/>
    <w:rsid w:val="00276A3E"/>
    <w:rsid w:val="00276DA9"/>
    <w:rsid w:val="00277587"/>
    <w:rsid w:val="002776C6"/>
    <w:rsid w:val="0027785F"/>
    <w:rsid w:val="00277A0C"/>
    <w:rsid w:val="00277DD8"/>
    <w:rsid w:val="00280D05"/>
    <w:rsid w:val="002812C3"/>
    <w:rsid w:val="00281771"/>
    <w:rsid w:val="00281AB9"/>
    <w:rsid w:val="00282155"/>
    <w:rsid w:val="00282929"/>
    <w:rsid w:val="00283B60"/>
    <w:rsid w:val="00283C0E"/>
    <w:rsid w:val="00283C3C"/>
    <w:rsid w:val="0028412F"/>
    <w:rsid w:val="0028444C"/>
    <w:rsid w:val="00284622"/>
    <w:rsid w:val="002851CA"/>
    <w:rsid w:val="002852EF"/>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D90"/>
    <w:rsid w:val="00292FC9"/>
    <w:rsid w:val="002935D3"/>
    <w:rsid w:val="00293E6E"/>
    <w:rsid w:val="002949EC"/>
    <w:rsid w:val="00294B0A"/>
    <w:rsid w:val="0029564F"/>
    <w:rsid w:val="00295ECF"/>
    <w:rsid w:val="0029721A"/>
    <w:rsid w:val="00297247"/>
    <w:rsid w:val="00297B1B"/>
    <w:rsid w:val="002A0B04"/>
    <w:rsid w:val="002A1AC6"/>
    <w:rsid w:val="002A1E7C"/>
    <w:rsid w:val="002A28EA"/>
    <w:rsid w:val="002A28F8"/>
    <w:rsid w:val="002A3F53"/>
    <w:rsid w:val="002A49D7"/>
    <w:rsid w:val="002A6167"/>
    <w:rsid w:val="002A63DF"/>
    <w:rsid w:val="002A7715"/>
    <w:rsid w:val="002A7D71"/>
    <w:rsid w:val="002B04F0"/>
    <w:rsid w:val="002B05A8"/>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2442"/>
    <w:rsid w:val="002C2670"/>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2376"/>
    <w:rsid w:val="002D2830"/>
    <w:rsid w:val="002D2F83"/>
    <w:rsid w:val="002D48F1"/>
    <w:rsid w:val="002D5F68"/>
    <w:rsid w:val="002D5FF2"/>
    <w:rsid w:val="002D7D8B"/>
    <w:rsid w:val="002E1C16"/>
    <w:rsid w:val="002E2EEC"/>
    <w:rsid w:val="002E3B21"/>
    <w:rsid w:val="002E3DBB"/>
    <w:rsid w:val="002E3EF2"/>
    <w:rsid w:val="002E4834"/>
    <w:rsid w:val="002E52F4"/>
    <w:rsid w:val="002E5569"/>
    <w:rsid w:val="002E58F4"/>
    <w:rsid w:val="002E6927"/>
    <w:rsid w:val="002F0348"/>
    <w:rsid w:val="002F08CF"/>
    <w:rsid w:val="002F0D05"/>
    <w:rsid w:val="002F0D1E"/>
    <w:rsid w:val="002F139A"/>
    <w:rsid w:val="002F1AC7"/>
    <w:rsid w:val="002F23CA"/>
    <w:rsid w:val="002F29A9"/>
    <w:rsid w:val="002F2A93"/>
    <w:rsid w:val="002F2B93"/>
    <w:rsid w:val="002F46A9"/>
    <w:rsid w:val="002F50D5"/>
    <w:rsid w:val="002F61BD"/>
    <w:rsid w:val="002F69EE"/>
    <w:rsid w:val="002F6F7D"/>
    <w:rsid w:val="003000DD"/>
    <w:rsid w:val="003005D7"/>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537C"/>
    <w:rsid w:val="0031633C"/>
    <w:rsid w:val="003177A0"/>
    <w:rsid w:val="003178A7"/>
    <w:rsid w:val="00317D76"/>
    <w:rsid w:val="00317F7D"/>
    <w:rsid w:val="003201D4"/>
    <w:rsid w:val="00320527"/>
    <w:rsid w:val="003205B9"/>
    <w:rsid w:val="00320A31"/>
    <w:rsid w:val="00320F9B"/>
    <w:rsid w:val="003210EB"/>
    <w:rsid w:val="00321987"/>
    <w:rsid w:val="003239D7"/>
    <w:rsid w:val="003245F8"/>
    <w:rsid w:val="00324D96"/>
    <w:rsid w:val="00324FA2"/>
    <w:rsid w:val="0032614C"/>
    <w:rsid w:val="00326523"/>
    <w:rsid w:val="00326A59"/>
    <w:rsid w:val="003272CE"/>
    <w:rsid w:val="003272EC"/>
    <w:rsid w:val="003274E7"/>
    <w:rsid w:val="003278F9"/>
    <w:rsid w:val="0032790B"/>
    <w:rsid w:val="003305A1"/>
    <w:rsid w:val="00330ABA"/>
    <w:rsid w:val="003334FB"/>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7B6"/>
    <w:rsid w:val="00352615"/>
    <w:rsid w:val="00352E8E"/>
    <w:rsid w:val="003530BB"/>
    <w:rsid w:val="003537D2"/>
    <w:rsid w:val="00354273"/>
    <w:rsid w:val="00354912"/>
    <w:rsid w:val="0035522B"/>
    <w:rsid w:val="003552F4"/>
    <w:rsid w:val="003555DC"/>
    <w:rsid w:val="0035600B"/>
    <w:rsid w:val="003569BE"/>
    <w:rsid w:val="00356BA2"/>
    <w:rsid w:val="003573E3"/>
    <w:rsid w:val="0035762E"/>
    <w:rsid w:val="00357B45"/>
    <w:rsid w:val="00357F78"/>
    <w:rsid w:val="003608C0"/>
    <w:rsid w:val="00360A25"/>
    <w:rsid w:val="00361EAC"/>
    <w:rsid w:val="00362601"/>
    <w:rsid w:val="00362D71"/>
    <w:rsid w:val="00364C75"/>
    <w:rsid w:val="00364DE0"/>
    <w:rsid w:val="00365363"/>
    <w:rsid w:val="003661D6"/>
    <w:rsid w:val="00366A43"/>
    <w:rsid w:val="003673F0"/>
    <w:rsid w:val="00370993"/>
    <w:rsid w:val="00371AE0"/>
    <w:rsid w:val="00371F02"/>
    <w:rsid w:val="003721D6"/>
    <w:rsid w:val="00372A5E"/>
    <w:rsid w:val="00372A8B"/>
    <w:rsid w:val="00372BDE"/>
    <w:rsid w:val="00373CCF"/>
    <w:rsid w:val="00374439"/>
    <w:rsid w:val="0037450E"/>
    <w:rsid w:val="00374CE1"/>
    <w:rsid w:val="003760DA"/>
    <w:rsid w:val="003761FA"/>
    <w:rsid w:val="003767F6"/>
    <w:rsid w:val="00376B70"/>
    <w:rsid w:val="00376BB6"/>
    <w:rsid w:val="00376F7A"/>
    <w:rsid w:val="003802AE"/>
    <w:rsid w:val="0038054D"/>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DED"/>
    <w:rsid w:val="00391F48"/>
    <w:rsid w:val="00393319"/>
    <w:rsid w:val="00393E6C"/>
    <w:rsid w:val="003953C4"/>
    <w:rsid w:val="00395461"/>
    <w:rsid w:val="00395F53"/>
    <w:rsid w:val="0039611D"/>
    <w:rsid w:val="00396DD6"/>
    <w:rsid w:val="0039720E"/>
    <w:rsid w:val="003974E6"/>
    <w:rsid w:val="00397BFA"/>
    <w:rsid w:val="003A0B8F"/>
    <w:rsid w:val="003A1EA3"/>
    <w:rsid w:val="003A253D"/>
    <w:rsid w:val="003A3B50"/>
    <w:rsid w:val="003A43E9"/>
    <w:rsid w:val="003A45DF"/>
    <w:rsid w:val="003A5925"/>
    <w:rsid w:val="003A5CD8"/>
    <w:rsid w:val="003A672E"/>
    <w:rsid w:val="003A782A"/>
    <w:rsid w:val="003B05C3"/>
    <w:rsid w:val="003B0CE1"/>
    <w:rsid w:val="003B116C"/>
    <w:rsid w:val="003B1CB9"/>
    <w:rsid w:val="003B26CC"/>
    <w:rsid w:val="003B2D94"/>
    <w:rsid w:val="003B40B9"/>
    <w:rsid w:val="003B4544"/>
    <w:rsid w:val="003B495E"/>
    <w:rsid w:val="003B4AFC"/>
    <w:rsid w:val="003B4CDE"/>
    <w:rsid w:val="003B55EC"/>
    <w:rsid w:val="003B5922"/>
    <w:rsid w:val="003B63DB"/>
    <w:rsid w:val="003B7802"/>
    <w:rsid w:val="003B7B8A"/>
    <w:rsid w:val="003C19AB"/>
    <w:rsid w:val="003C27A2"/>
    <w:rsid w:val="003C2B25"/>
    <w:rsid w:val="003C314B"/>
    <w:rsid w:val="003C35B4"/>
    <w:rsid w:val="003C371A"/>
    <w:rsid w:val="003C3CA0"/>
    <w:rsid w:val="003C4170"/>
    <w:rsid w:val="003C41C1"/>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6D0"/>
    <w:rsid w:val="003E04E8"/>
    <w:rsid w:val="003E066E"/>
    <w:rsid w:val="003E089E"/>
    <w:rsid w:val="003E0960"/>
    <w:rsid w:val="003E0B24"/>
    <w:rsid w:val="003E132F"/>
    <w:rsid w:val="003E1850"/>
    <w:rsid w:val="003E226C"/>
    <w:rsid w:val="003E239D"/>
    <w:rsid w:val="003E2BB0"/>
    <w:rsid w:val="003E3CA0"/>
    <w:rsid w:val="003E5504"/>
    <w:rsid w:val="003F0054"/>
    <w:rsid w:val="003F0108"/>
    <w:rsid w:val="003F145B"/>
    <w:rsid w:val="003F1F0C"/>
    <w:rsid w:val="003F2AF1"/>
    <w:rsid w:val="003F2B5E"/>
    <w:rsid w:val="003F2CDF"/>
    <w:rsid w:val="003F3524"/>
    <w:rsid w:val="003F3CB9"/>
    <w:rsid w:val="003F40EC"/>
    <w:rsid w:val="003F4711"/>
    <w:rsid w:val="003F4CAB"/>
    <w:rsid w:val="003F530B"/>
    <w:rsid w:val="003F6557"/>
    <w:rsid w:val="003F6BA9"/>
    <w:rsid w:val="003F7829"/>
    <w:rsid w:val="00401BE6"/>
    <w:rsid w:val="00401C68"/>
    <w:rsid w:val="00402108"/>
    <w:rsid w:val="0040341A"/>
    <w:rsid w:val="004037BB"/>
    <w:rsid w:val="004038EB"/>
    <w:rsid w:val="004040E3"/>
    <w:rsid w:val="00404A07"/>
    <w:rsid w:val="00404D98"/>
    <w:rsid w:val="00407101"/>
    <w:rsid w:val="004074B2"/>
    <w:rsid w:val="00407855"/>
    <w:rsid w:val="00410892"/>
    <w:rsid w:val="00410A71"/>
    <w:rsid w:val="004118BC"/>
    <w:rsid w:val="00411F5B"/>
    <w:rsid w:val="004122CC"/>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D2"/>
    <w:rsid w:val="00417541"/>
    <w:rsid w:val="004177E7"/>
    <w:rsid w:val="0042085D"/>
    <w:rsid w:val="00420CD3"/>
    <w:rsid w:val="00420F9C"/>
    <w:rsid w:val="0042192F"/>
    <w:rsid w:val="00422490"/>
    <w:rsid w:val="00424242"/>
    <w:rsid w:val="0042455A"/>
    <w:rsid w:val="00424F3B"/>
    <w:rsid w:val="00425445"/>
    <w:rsid w:val="00425492"/>
    <w:rsid w:val="00425ACC"/>
    <w:rsid w:val="004262B6"/>
    <w:rsid w:val="00426CE0"/>
    <w:rsid w:val="00427135"/>
    <w:rsid w:val="00427799"/>
    <w:rsid w:val="00430E54"/>
    <w:rsid w:val="00431350"/>
    <w:rsid w:val="004318F7"/>
    <w:rsid w:val="00433E08"/>
    <w:rsid w:val="0043617E"/>
    <w:rsid w:val="00436217"/>
    <w:rsid w:val="004368D1"/>
    <w:rsid w:val="0043795A"/>
    <w:rsid w:val="00437AB9"/>
    <w:rsid w:val="004402DE"/>
    <w:rsid w:val="00441EFB"/>
    <w:rsid w:val="00442902"/>
    <w:rsid w:val="00443757"/>
    <w:rsid w:val="00443C8B"/>
    <w:rsid w:val="00444255"/>
    <w:rsid w:val="00444CB5"/>
    <w:rsid w:val="00445A0B"/>
    <w:rsid w:val="00447D97"/>
    <w:rsid w:val="00450889"/>
    <w:rsid w:val="00450C05"/>
    <w:rsid w:val="00451D53"/>
    <w:rsid w:val="004521CE"/>
    <w:rsid w:val="00452972"/>
    <w:rsid w:val="0045363C"/>
    <w:rsid w:val="00453A13"/>
    <w:rsid w:val="00453A5A"/>
    <w:rsid w:val="00453E75"/>
    <w:rsid w:val="00454677"/>
    <w:rsid w:val="00454B38"/>
    <w:rsid w:val="004558AC"/>
    <w:rsid w:val="00455B48"/>
    <w:rsid w:val="004560F8"/>
    <w:rsid w:val="004562E4"/>
    <w:rsid w:val="0045648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5432"/>
    <w:rsid w:val="004755A0"/>
    <w:rsid w:val="0047711F"/>
    <w:rsid w:val="00477188"/>
    <w:rsid w:val="004778C7"/>
    <w:rsid w:val="00477969"/>
    <w:rsid w:val="00477EF0"/>
    <w:rsid w:val="00480286"/>
    <w:rsid w:val="0048034A"/>
    <w:rsid w:val="00480A7D"/>
    <w:rsid w:val="00480D67"/>
    <w:rsid w:val="00481765"/>
    <w:rsid w:val="00481807"/>
    <w:rsid w:val="00481D43"/>
    <w:rsid w:val="00481D4B"/>
    <w:rsid w:val="00483B75"/>
    <w:rsid w:val="004843AD"/>
    <w:rsid w:val="00484F2F"/>
    <w:rsid w:val="00485367"/>
    <w:rsid w:val="004859B5"/>
    <w:rsid w:val="00485C9E"/>
    <w:rsid w:val="00486950"/>
    <w:rsid w:val="0048709C"/>
    <w:rsid w:val="00487BFF"/>
    <w:rsid w:val="0049124E"/>
    <w:rsid w:val="00492102"/>
    <w:rsid w:val="0049278A"/>
    <w:rsid w:val="00493D3E"/>
    <w:rsid w:val="00495258"/>
    <w:rsid w:val="0049618D"/>
    <w:rsid w:val="004A0AD5"/>
    <w:rsid w:val="004A14E0"/>
    <w:rsid w:val="004A17ED"/>
    <w:rsid w:val="004A1B78"/>
    <w:rsid w:val="004A2DA7"/>
    <w:rsid w:val="004A32D3"/>
    <w:rsid w:val="004A3389"/>
    <w:rsid w:val="004A3BF3"/>
    <w:rsid w:val="004A4323"/>
    <w:rsid w:val="004A4378"/>
    <w:rsid w:val="004A49F1"/>
    <w:rsid w:val="004A4EAE"/>
    <w:rsid w:val="004A59D3"/>
    <w:rsid w:val="004A5DFB"/>
    <w:rsid w:val="004A7B2D"/>
    <w:rsid w:val="004B0443"/>
    <w:rsid w:val="004B098D"/>
    <w:rsid w:val="004B157F"/>
    <w:rsid w:val="004B3DB8"/>
    <w:rsid w:val="004B4177"/>
    <w:rsid w:val="004B4AEB"/>
    <w:rsid w:val="004B4ED1"/>
    <w:rsid w:val="004B5D76"/>
    <w:rsid w:val="004B60EA"/>
    <w:rsid w:val="004B658C"/>
    <w:rsid w:val="004B6EC4"/>
    <w:rsid w:val="004B7164"/>
    <w:rsid w:val="004B7C5B"/>
    <w:rsid w:val="004B7FC9"/>
    <w:rsid w:val="004C06CA"/>
    <w:rsid w:val="004C06E9"/>
    <w:rsid w:val="004C10C6"/>
    <w:rsid w:val="004C2BD6"/>
    <w:rsid w:val="004C36CA"/>
    <w:rsid w:val="004C3F7D"/>
    <w:rsid w:val="004C41ED"/>
    <w:rsid w:val="004C48B1"/>
    <w:rsid w:val="004C4912"/>
    <w:rsid w:val="004C4EFE"/>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F0835"/>
    <w:rsid w:val="004F0CFB"/>
    <w:rsid w:val="004F122E"/>
    <w:rsid w:val="004F1704"/>
    <w:rsid w:val="004F2029"/>
    <w:rsid w:val="004F4B82"/>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4A62"/>
    <w:rsid w:val="00504E93"/>
    <w:rsid w:val="0050574A"/>
    <w:rsid w:val="00506E36"/>
    <w:rsid w:val="00506E64"/>
    <w:rsid w:val="005109BD"/>
    <w:rsid w:val="00510B49"/>
    <w:rsid w:val="00510D99"/>
    <w:rsid w:val="00511249"/>
    <w:rsid w:val="00511E4F"/>
    <w:rsid w:val="00512BDF"/>
    <w:rsid w:val="005130FE"/>
    <w:rsid w:val="00513980"/>
    <w:rsid w:val="00514A68"/>
    <w:rsid w:val="00514CD1"/>
    <w:rsid w:val="00515754"/>
    <w:rsid w:val="00515806"/>
    <w:rsid w:val="00515AB9"/>
    <w:rsid w:val="00515C0F"/>
    <w:rsid w:val="005174F4"/>
    <w:rsid w:val="00520258"/>
    <w:rsid w:val="00520408"/>
    <w:rsid w:val="0052069F"/>
    <w:rsid w:val="00520E69"/>
    <w:rsid w:val="0052108C"/>
    <w:rsid w:val="00521C06"/>
    <w:rsid w:val="005220F4"/>
    <w:rsid w:val="0052397D"/>
    <w:rsid w:val="00523D86"/>
    <w:rsid w:val="00524253"/>
    <w:rsid w:val="00524638"/>
    <w:rsid w:val="00524AB8"/>
    <w:rsid w:val="00526515"/>
    <w:rsid w:val="005269E3"/>
    <w:rsid w:val="005270D7"/>
    <w:rsid w:val="00527832"/>
    <w:rsid w:val="005301A8"/>
    <w:rsid w:val="005301DC"/>
    <w:rsid w:val="005303F7"/>
    <w:rsid w:val="00531128"/>
    <w:rsid w:val="0053131D"/>
    <w:rsid w:val="00533BDE"/>
    <w:rsid w:val="00534C2B"/>
    <w:rsid w:val="00534C4B"/>
    <w:rsid w:val="00536350"/>
    <w:rsid w:val="0053711B"/>
    <w:rsid w:val="00537195"/>
    <w:rsid w:val="00537E0F"/>
    <w:rsid w:val="00540595"/>
    <w:rsid w:val="00541161"/>
    <w:rsid w:val="005414AF"/>
    <w:rsid w:val="00542390"/>
    <w:rsid w:val="00542FEC"/>
    <w:rsid w:val="00543A85"/>
    <w:rsid w:val="00543DEC"/>
    <w:rsid w:val="00544529"/>
    <w:rsid w:val="00544576"/>
    <w:rsid w:val="00544F92"/>
    <w:rsid w:val="00545B54"/>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020"/>
    <w:rsid w:val="005567B6"/>
    <w:rsid w:val="00556DD0"/>
    <w:rsid w:val="005602B7"/>
    <w:rsid w:val="00560B2B"/>
    <w:rsid w:val="0056114E"/>
    <w:rsid w:val="00562A11"/>
    <w:rsid w:val="005636D6"/>
    <w:rsid w:val="005639C2"/>
    <w:rsid w:val="00565405"/>
    <w:rsid w:val="00565895"/>
    <w:rsid w:val="0056592B"/>
    <w:rsid w:val="00565BF9"/>
    <w:rsid w:val="0056646D"/>
    <w:rsid w:val="00566C00"/>
    <w:rsid w:val="005671A7"/>
    <w:rsid w:val="005677BA"/>
    <w:rsid w:val="00567EB8"/>
    <w:rsid w:val="005710CC"/>
    <w:rsid w:val="00572CA6"/>
    <w:rsid w:val="00573516"/>
    <w:rsid w:val="005744BB"/>
    <w:rsid w:val="005753B6"/>
    <w:rsid w:val="0057617A"/>
    <w:rsid w:val="0057617B"/>
    <w:rsid w:val="00576482"/>
    <w:rsid w:val="00576C15"/>
    <w:rsid w:val="00576C38"/>
    <w:rsid w:val="005777C3"/>
    <w:rsid w:val="00580423"/>
    <w:rsid w:val="00580493"/>
    <w:rsid w:val="005812F2"/>
    <w:rsid w:val="00581D91"/>
    <w:rsid w:val="005820EA"/>
    <w:rsid w:val="0058327E"/>
    <w:rsid w:val="00583299"/>
    <w:rsid w:val="00583966"/>
    <w:rsid w:val="00583CEB"/>
    <w:rsid w:val="005847F9"/>
    <w:rsid w:val="00584D1E"/>
    <w:rsid w:val="00585030"/>
    <w:rsid w:val="00585164"/>
    <w:rsid w:val="00585624"/>
    <w:rsid w:val="00586144"/>
    <w:rsid w:val="00586304"/>
    <w:rsid w:val="00586722"/>
    <w:rsid w:val="00587244"/>
    <w:rsid w:val="00587281"/>
    <w:rsid w:val="00587669"/>
    <w:rsid w:val="0058777F"/>
    <w:rsid w:val="00587883"/>
    <w:rsid w:val="005878A6"/>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476"/>
    <w:rsid w:val="00596591"/>
    <w:rsid w:val="005968A1"/>
    <w:rsid w:val="00596BEE"/>
    <w:rsid w:val="005974F4"/>
    <w:rsid w:val="005975CC"/>
    <w:rsid w:val="005976D0"/>
    <w:rsid w:val="005A0159"/>
    <w:rsid w:val="005A02F1"/>
    <w:rsid w:val="005A0AC3"/>
    <w:rsid w:val="005A12FE"/>
    <w:rsid w:val="005A1582"/>
    <w:rsid w:val="005A2E9B"/>
    <w:rsid w:val="005A2EAA"/>
    <w:rsid w:val="005A3396"/>
    <w:rsid w:val="005A3592"/>
    <w:rsid w:val="005A3673"/>
    <w:rsid w:val="005A3CF5"/>
    <w:rsid w:val="005A501D"/>
    <w:rsid w:val="005A5A7F"/>
    <w:rsid w:val="005A690C"/>
    <w:rsid w:val="005A6AC7"/>
    <w:rsid w:val="005A761B"/>
    <w:rsid w:val="005A7784"/>
    <w:rsid w:val="005A7E5E"/>
    <w:rsid w:val="005B0188"/>
    <w:rsid w:val="005B0A3F"/>
    <w:rsid w:val="005B10FA"/>
    <w:rsid w:val="005B22A5"/>
    <w:rsid w:val="005B2BC0"/>
    <w:rsid w:val="005B3509"/>
    <w:rsid w:val="005B3947"/>
    <w:rsid w:val="005B4AAB"/>
    <w:rsid w:val="005B5200"/>
    <w:rsid w:val="005B5697"/>
    <w:rsid w:val="005B6323"/>
    <w:rsid w:val="005B700C"/>
    <w:rsid w:val="005B7020"/>
    <w:rsid w:val="005B713A"/>
    <w:rsid w:val="005B78AD"/>
    <w:rsid w:val="005C0310"/>
    <w:rsid w:val="005C12C8"/>
    <w:rsid w:val="005C22FF"/>
    <w:rsid w:val="005C3245"/>
    <w:rsid w:val="005C329D"/>
    <w:rsid w:val="005C3D75"/>
    <w:rsid w:val="005C4C9C"/>
    <w:rsid w:val="005C50E0"/>
    <w:rsid w:val="005C537E"/>
    <w:rsid w:val="005C53EB"/>
    <w:rsid w:val="005C6565"/>
    <w:rsid w:val="005C6E73"/>
    <w:rsid w:val="005D05E0"/>
    <w:rsid w:val="005D1104"/>
    <w:rsid w:val="005D20B1"/>
    <w:rsid w:val="005D21B1"/>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3E75"/>
    <w:rsid w:val="005E4ACA"/>
    <w:rsid w:val="005E534D"/>
    <w:rsid w:val="005E64F4"/>
    <w:rsid w:val="005E7DE4"/>
    <w:rsid w:val="005F06B2"/>
    <w:rsid w:val="005F07F7"/>
    <w:rsid w:val="005F09BA"/>
    <w:rsid w:val="005F0C6B"/>
    <w:rsid w:val="005F1765"/>
    <w:rsid w:val="005F275A"/>
    <w:rsid w:val="005F2D62"/>
    <w:rsid w:val="005F3788"/>
    <w:rsid w:val="005F575B"/>
    <w:rsid w:val="005F5D16"/>
    <w:rsid w:val="005F5FE5"/>
    <w:rsid w:val="005F65FA"/>
    <w:rsid w:val="005F6867"/>
    <w:rsid w:val="005F7343"/>
    <w:rsid w:val="005F7560"/>
    <w:rsid w:val="005F7659"/>
    <w:rsid w:val="005F7E22"/>
    <w:rsid w:val="00600F5B"/>
    <w:rsid w:val="0060199E"/>
    <w:rsid w:val="00601E5D"/>
    <w:rsid w:val="0060294B"/>
    <w:rsid w:val="00602E42"/>
    <w:rsid w:val="00603289"/>
    <w:rsid w:val="0060466F"/>
    <w:rsid w:val="00605A6E"/>
    <w:rsid w:val="006062C3"/>
    <w:rsid w:val="0060695D"/>
    <w:rsid w:val="00606C5E"/>
    <w:rsid w:val="00606D03"/>
    <w:rsid w:val="0060718D"/>
    <w:rsid w:val="0060743F"/>
    <w:rsid w:val="006077F1"/>
    <w:rsid w:val="00607908"/>
    <w:rsid w:val="00610824"/>
    <w:rsid w:val="00612066"/>
    <w:rsid w:val="006121C1"/>
    <w:rsid w:val="00612550"/>
    <w:rsid w:val="00612978"/>
    <w:rsid w:val="006134B9"/>
    <w:rsid w:val="00613AA4"/>
    <w:rsid w:val="006154D9"/>
    <w:rsid w:val="00615DE6"/>
    <w:rsid w:val="006163BC"/>
    <w:rsid w:val="006167DE"/>
    <w:rsid w:val="0061701B"/>
    <w:rsid w:val="00617255"/>
    <w:rsid w:val="0062001B"/>
    <w:rsid w:val="00622847"/>
    <w:rsid w:val="00622B0D"/>
    <w:rsid w:val="00622EDC"/>
    <w:rsid w:val="00623204"/>
    <w:rsid w:val="00623A5B"/>
    <w:rsid w:val="0062447A"/>
    <w:rsid w:val="00624874"/>
    <w:rsid w:val="00625513"/>
    <w:rsid w:val="006260FF"/>
    <w:rsid w:val="00626466"/>
    <w:rsid w:val="006267E0"/>
    <w:rsid w:val="00626861"/>
    <w:rsid w:val="00627C74"/>
    <w:rsid w:val="00630F4D"/>
    <w:rsid w:val="00631045"/>
    <w:rsid w:val="00631CE1"/>
    <w:rsid w:val="0063281F"/>
    <w:rsid w:val="00633CCE"/>
    <w:rsid w:val="006348D2"/>
    <w:rsid w:val="00635897"/>
    <w:rsid w:val="006364DB"/>
    <w:rsid w:val="006366CD"/>
    <w:rsid w:val="00636A45"/>
    <w:rsid w:val="00640196"/>
    <w:rsid w:val="00642724"/>
    <w:rsid w:val="00642A23"/>
    <w:rsid w:val="00643CF1"/>
    <w:rsid w:val="00643FF6"/>
    <w:rsid w:val="006446E6"/>
    <w:rsid w:val="00645186"/>
    <w:rsid w:val="006454CC"/>
    <w:rsid w:val="006458D6"/>
    <w:rsid w:val="006458F8"/>
    <w:rsid w:val="00645FD1"/>
    <w:rsid w:val="00646385"/>
    <w:rsid w:val="00646F4B"/>
    <w:rsid w:val="006470CD"/>
    <w:rsid w:val="006473DB"/>
    <w:rsid w:val="00647900"/>
    <w:rsid w:val="00653884"/>
    <w:rsid w:val="00654626"/>
    <w:rsid w:val="00654A5D"/>
    <w:rsid w:val="006562C1"/>
    <w:rsid w:val="0066061E"/>
    <w:rsid w:val="006619E2"/>
    <w:rsid w:val="00661A1A"/>
    <w:rsid w:val="00661FF0"/>
    <w:rsid w:val="0066256A"/>
    <w:rsid w:val="00663630"/>
    <w:rsid w:val="006639F3"/>
    <w:rsid w:val="00663B19"/>
    <w:rsid w:val="00663B2A"/>
    <w:rsid w:val="00663B8A"/>
    <w:rsid w:val="00663CA0"/>
    <w:rsid w:val="0066401E"/>
    <w:rsid w:val="006641AF"/>
    <w:rsid w:val="006644FA"/>
    <w:rsid w:val="00664794"/>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32E9"/>
    <w:rsid w:val="00673327"/>
    <w:rsid w:val="006736C2"/>
    <w:rsid w:val="00674126"/>
    <w:rsid w:val="006757F5"/>
    <w:rsid w:val="00676308"/>
    <w:rsid w:val="006769C2"/>
    <w:rsid w:val="006778CB"/>
    <w:rsid w:val="00680B25"/>
    <w:rsid w:val="00681B7F"/>
    <w:rsid w:val="0068357D"/>
    <w:rsid w:val="00683C6A"/>
    <w:rsid w:val="00684F82"/>
    <w:rsid w:val="006852EB"/>
    <w:rsid w:val="00685BF6"/>
    <w:rsid w:val="006864FD"/>
    <w:rsid w:val="00686707"/>
    <w:rsid w:val="006867C9"/>
    <w:rsid w:val="00687478"/>
    <w:rsid w:val="00690152"/>
    <w:rsid w:val="006903A0"/>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F95"/>
    <w:rsid w:val="00696597"/>
    <w:rsid w:val="00696B57"/>
    <w:rsid w:val="0069713B"/>
    <w:rsid w:val="006A0524"/>
    <w:rsid w:val="006A0856"/>
    <w:rsid w:val="006A1687"/>
    <w:rsid w:val="006A1867"/>
    <w:rsid w:val="006A2802"/>
    <w:rsid w:val="006A2C83"/>
    <w:rsid w:val="006A3642"/>
    <w:rsid w:val="006A5844"/>
    <w:rsid w:val="006A5C9A"/>
    <w:rsid w:val="006A5E97"/>
    <w:rsid w:val="006A62DC"/>
    <w:rsid w:val="006A66F4"/>
    <w:rsid w:val="006B10EF"/>
    <w:rsid w:val="006B19B3"/>
    <w:rsid w:val="006B2F09"/>
    <w:rsid w:val="006B3335"/>
    <w:rsid w:val="006B3DA4"/>
    <w:rsid w:val="006B3F81"/>
    <w:rsid w:val="006B41EF"/>
    <w:rsid w:val="006B4227"/>
    <w:rsid w:val="006B4610"/>
    <w:rsid w:val="006B5691"/>
    <w:rsid w:val="006B651F"/>
    <w:rsid w:val="006B6594"/>
    <w:rsid w:val="006B6C07"/>
    <w:rsid w:val="006B6C36"/>
    <w:rsid w:val="006B6F62"/>
    <w:rsid w:val="006B711A"/>
    <w:rsid w:val="006B748F"/>
    <w:rsid w:val="006B753A"/>
    <w:rsid w:val="006B7745"/>
    <w:rsid w:val="006B78B3"/>
    <w:rsid w:val="006B7914"/>
    <w:rsid w:val="006C0887"/>
    <w:rsid w:val="006C09B1"/>
    <w:rsid w:val="006C0C59"/>
    <w:rsid w:val="006C0D43"/>
    <w:rsid w:val="006C15F3"/>
    <w:rsid w:val="006C17A6"/>
    <w:rsid w:val="006C1F5A"/>
    <w:rsid w:val="006C2931"/>
    <w:rsid w:val="006C371C"/>
    <w:rsid w:val="006C3A8B"/>
    <w:rsid w:val="006C3F1F"/>
    <w:rsid w:val="006C49FB"/>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C58"/>
    <w:rsid w:val="006D5E46"/>
    <w:rsid w:val="006D614F"/>
    <w:rsid w:val="006D7FAC"/>
    <w:rsid w:val="006E198F"/>
    <w:rsid w:val="006E1C2D"/>
    <w:rsid w:val="006E20A5"/>
    <w:rsid w:val="006E2781"/>
    <w:rsid w:val="006E2911"/>
    <w:rsid w:val="006E2AC4"/>
    <w:rsid w:val="006E2B43"/>
    <w:rsid w:val="006E324B"/>
    <w:rsid w:val="006E3988"/>
    <w:rsid w:val="006E3BD3"/>
    <w:rsid w:val="006E4442"/>
    <w:rsid w:val="006E4FBB"/>
    <w:rsid w:val="006E513D"/>
    <w:rsid w:val="006E5449"/>
    <w:rsid w:val="006E5BEA"/>
    <w:rsid w:val="006E6B09"/>
    <w:rsid w:val="006E7292"/>
    <w:rsid w:val="006F10BF"/>
    <w:rsid w:val="006F1937"/>
    <w:rsid w:val="006F1FB0"/>
    <w:rsid w:val="006F2E09"/>
    <w:rsid w:val="006F2E9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1AE6"/>
    <w:rsid w:val="00701D7A"/>
    <w:rsid w:val="00702393"/>
    <w:rsid w:val="00702E3C"/>
    <w:rsid w:val="00703950"/>
    <w:rsid w:val="00704FA1"/>
    <w:rsid w:val="00705E2A"/>
    <w:rsid w:val="007073A6"/>
    <w:rsid w:val="007073F3"/>
    <w:rsid w:val="00707657"/>
    <w:rsid w:val="00710C6F"/>
    <w:rsid w:val="007116B8"/>
    <w:rsid w:val="0071171A"/>
    <w:rsid w:val="00711A69"/>
    <w:rsid w:val="007121C4"/>
    <w:rsid w:val="00712491"/>
    <w:rsid w:val="007127CF"/>
    <w:rsid w:val="00713857"/>
    <w:rsid w:val="007138E7"/>
    <w:rsid w:val="0071486A"/>
    <w:rsid w:val="00715505"/>
    <w:rsid w:val="0071711A"/>
    <w:rsid w:val="00717846"/>
    <w:rsid w:val="00717899"/>
    <w:rsid w:val="007222FD"/>
    <w:rsid w:val="00722334"/>
    <w:rsid w:val="00722B51"/>
    <w:rsid w:val="00722C07"/>
    <w:rsid w:val="00722D10"/>
    <w:rsid w:val="00722D9D"/>
    <w:rsid w:val="00723514"/>
    <w:rsid w:val="00723CC6"/>
    <w:rsid w:val="00724863"/>
    <w:rsid w:val="007248F4"/>
    <w:rsid w:val="00724BBE"/>
    <w:rsid w:val="0072608D"/>
    <w:rsid w:val="007266B6"/>
    <w:rsid w:val="00727DB1"/>
    <w:rsid w:val="0073031F"/>
    <w:rsid w:val="0073053D"/>
    <w:rsid w:val="007316B2"/>
    <w:rsid w:val="00732106"/>
    <w:rsid w:val="0073306F"/>
    <w:rsid w:val="0073330A"/>
    <w:rsid w:val="00733CF1"/>
    <w:rsid w:val="007341AE"/>
    <w:rsid w:val="00734786"/>
    <w:rsid w:val="00734FE0"/>
    <w:rsid w:val="007357B9"/>
    <w:rsid w:val="007369C5"/>
    <w:rsid w:val="00736AC5"/>
    <w:rsid w:val="00736CBB"/>
    <w:rsid w:val="00737638"/>
    <w:rsid w:val="007407D0"/>
    <w:rsid w:val="00740EE3"/>
    <w:rsid w:val="00740FB8"/>
    <w:rsid w:val="007412B8"/>
    <w:rsid w:val="00741856"/>
    <w:rsid w:val="007418DC"/>
    <w:rsid w:val="007449DF"/>
    <w:rsid w:val="00745CD8"/>
    <w:rsid w:val="0074781E"/>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695"/>
    <w:rsid w:val="00755AAF"/>
    <w:rsid w:val="00755D9B"/>
    <w:rsid w:val="007560C6"/>
    <w:rsid w:val="007563AD"/>
    <w:rsid w:val="00756871"/>
    <w:rsid w:val="00756A0F"/>
    <w:rsid w:val="0075757F"/>
    <w:rsid w:val="00757FF9"/>
    <w:rsid w:val="007607E8"/>
    <w:rsid w:val="007609D6"/>
    <w:rsid w:val="0076230A"/>
    <w:rsid w:val="00762383"/>
    <w:rsid w:val="00762B24"/>
    <w:rsid w:val="00763567"/>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679"/>
    <w:rsid w:val="00787951"/>
    <w:rsid w:val="00787E84"/>
    <w:rsid w:val="007908B7"/>
    <w:rsid w:val="0079090C"/>
    <w:rsid w:val="00791213"/>
    <w:rsid w:val="007912EA"/>
    <w:rsid w:val="00791701"/>
    <w:rsid w:val="00791B77"/>
    <w:rsid w:val="00791D28"/>
    <w:rsid w:val="0079235D"/>
    <w:rsid w:val="00792A86"/>
    <w:rsid w:val="00792CF4"/>
    <w:rsid w:val="00793804"/>
    <w:rsid w:val="00794BDE"/>
    <w:rsid w:val="00794E64"/>
    <w:rsid w:val="00795231"/>
    <w:rsid w:val="00795AEC"/>
    <w:rsid w:val="00795C3C"/>
    <w:rsid w:val="00796697"/>
    <w:rsid w:val="00796A78"/>
    <w:rsid w:val="007971A7"/>
    <w:rsid w:val="0079728B"/>
    <w:rsid w:val="007976B4"/>
    <w:rsid w:val="007977FC"/>
    <w:rsid w:val="00797CEE"/>
    <w:rsid w:val="007A0516"/>
    <w:rsid w:val="007A0544"/>
    <w:rsid w:val="007A0DD5"/>
    <w:rsid w:val="007A18F1"/>
    <w:rsid w:val="007A1F49"/>
    <w:rsid w:val="007A24BB"/>
    <w:rsid w:val="007A28A4"/>
    <w:rsid w:val="007A2D07"/>
    <w:rsid w:val="007A2D5B"/>
    <w:rsid w:val="007A2D8A"/>
    <w:rsid w:val="007A367E"/>
    <w:rsid w:val="007A3977"/>
    <w:rsid w:val="007A3A0F"/>
    <w:rsid w:val="007A3E57"/>
    <w:rsid w:val="007A3FC8"/>
    <w:rsid w:val="007A5C16"/>
    <w:rsid w:val="007A6C81"/>
    <w:rsid w:val="007A6D60"/>
    <w:rsid w:val="007B0267"/>
    <w:rsid w:val="007B1048"/>
    <w:rsid w:val="007B17E3"/>
    <w:rsid w:val="007B1801"/>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4EF9"/>
    <w:rsid w:val="007C5F77"/>
    <w:rsid w:val="007C699D"/>
    <w:rsid w:val="007C6FEA"/>
    <w:rsid w:val="007D1A0E"/>
    <w:rsid w:val="007D292D"/>
    <w:rsid w:val="007D2AEC"/>
    <w:rsid w:val="007D30FF"/>
    <w:rsid w:val="007D31C9"/>
    <w:rsid w:val="007D3913"/>
    <w:rsid w:val="007D4B70"/>
    <w:rsid w:val="007D5871"/>
    <w:rsid w:val="007D5A5E"/>
    <w:rsid w:val="007D6512"/>
    <w:rsid w:val="007D656C"/>
    <w:rsid w:val="007D6BDC"/>
    <w:rsid w:val="007D704C"/>
    <w:rsid w:val="007D721B"/>
    <w:rsid w:val="007D7A1B"/>
    <w:rsid w:val="007D7A67"/>
    <w:rsid w:val="007D7EC5"/>
    <w:rsid w:val="007E0263"/>
    <w:rsid w:val="007E0682"/>
    <w:rsid w:val="007E0CC1"/>
    <w:rsid w:val="007E1D8D"/>
    <w:rsid w:val="007E2952"/>
    <w:rsid w:val="007E2959"/>
    <w:rsid w:val="007E2C29"/>
    <w:rsid w:val="007E2EB3"/>
    <w:rsid w:val="007E34A1"/>
    <w:rsid w:val="007E3B7C"/>
    <w:rsid w:val="007E474A"/>
    <w:rsid w:val="007E57F1"/>
    <w:rsid w:val="007E5EA1"/>
    <w:rsid w:val="007E6452"/>
    <w:rsid w:val="007E7936"/>
    <w:rsid w:val="007F0393"/>
    <w:rsid w:val="007F1F8B"/>
    <w:rsid w:val="007F2F8B"/>
    <w:rsid w:val="007F30DA"/>
    <w:rsid w:val="007F3520"/>
    <w:rsid w:val="007F41EE"/>
    <w:rsid w:val="007F45AA"/>
    <w:rsid w:val="007F4BED"/>
    <w:rsid w:val="007F4D99"/>
    <w:rsid w:val="007F4EEF"/>
    <w:rsid w:val="007F524E"/>
    <w:rsid w:val="007F58F6"/>
    <w:rsid w:val="007F63AA"/>
    <w:rsid w:val="007F6C6D"/>
    <w:rsid w:val="007F7ABD"/>
    <w:rsid w:val="00802651"/>
    <w:rsid w:val="00802976"/>
    <w:rsid w:val="00803E0D"/>
    <w:rsid w:val="0080473D"/>
    <w:rsid w:val="008049EA"/>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C6"/>
    <w:rsid w:val="00814A73"/>
    <w:rsid w:val="008150AF"/>
    <w:rsid w:val="008153BD"/>
    <w:rsid w:val="00815D92"/>
    <w:rsid w:val="00816231"/>
    <w:rsid w:val="0081672E"/>
    <w:rsid w:val="008176A5"/>
    <w:rsid w:val="00820188"/>
    <w:rsid w:val="008209A5"/>
    <w:rsid w:val="00821810"/>
    <w:rsid w:val="0082233D"/>
    <w:rsid w:val="0082280E"/>
    <w:rsid w:val="008235F7"/>
    <w:rsid w:val="00823EA9"/>
    <w:rsid w:val="0082413A"/>
    <w:rsid w:val="00824808"/>
    <w:rsid w:val="00824C26"/>
    <w:rsid w:val="00825CC2"/>
    <w:rsid w:val="008267A6"/>
    <w:rsid w:val="008271DE"/>
    <w:rsid w:val="00827678"/>
    <w:rsid w:val="008276C6"/>
    <w:rsid w:val="00827CC1"/>
    <w:rsid w:val="00830290"/>
    <w:rsid w:val="008308A1"/>
    <w:rsid w:val="00830C32"/>
    <w:rsid w:val="0083139B"/>
    <w:rsid w:val="0083221D"/>
    <w:rsid w:val="0083271F"/>
    <w:rsid w:val="00833357"/>
    <w:rsid w:val="00834B62"/>
    <w:rsid w:val="008374B8"/>
    <w:rsid w:val="008379BF"/>
    <w:rsid w:val="0084092F"/>
    <w:rsid w:val="0084245B"/>
    <w:rsid w:val="00842EF0"/>
    <w:rsid w:val="0084401C"/>
    <w:rsid w:val="00844612"/>
    <w:rsid w:val="008447C3"/>
    <w:rsid w:val="00845BFF"/>
    <w:rsid w:val="008464A0"/>
    <w:rsid w:val="0084692A"/>
    <w:rsid w:val="00846CDB"/>
    <w:rsid w:val="00846D9E"/>
    <w:rsid w:val="00847EBD"/>
    <w:rsid w:val="00850795"/>
    <w:rsid w:val="00850BCA"/>
    <w:rsid w:val="00851019"/>
    <w:rsid w:val="0085174B"/>
    <w:rsid w:val="00851D8D"/>
    <w:rsid w:val="00852803"/>
    <w:rsid w:val="0085335A"/>
    <w:rsid w:val="00853426"/>
    <w:rsid w:val="00853BEB"/>
    <w:rsid w:val="00854B1A"/>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1FA4"/>
    <w:rsid w:val="00882048"/>
    <w:rsid w:val="00885BAE"/>
    <w:rsid w:val="00885D77"/>
    <w:rsid w:val="00885ED1"/>
    <w:rsid w:val="00887212"/>
    <w:rsid w:val="008872D4"/>
    <w:rsid w:val="00887D18"/>
    <w:rsid w:val="00890E5C"/>
    <w:rsid w:val="00891A46"/>
    <w:rsid w:val="00892F14"/>
    <w:rsid w:val="0089306C"/>
    <w:rsid w:val="0089312A"/>
    <w:rsid w:val="0089349E"/>
    <w:rsid w:val="008935D9"/>
    <w:rsid w:val="008939BB"/>
    <w:rsid w:val="008942A8"/>
    <w:rsid w:val="00894CF1"/>
    <w:rsid w:val="008959DD"/>
    <w:rsid w:val="00895AA4"/>
    <w:rsid w:val="00895B50"/>
    <w:rsid w:val="00896906"/>
    <w:rsid w:val="00896AD0"/>
    <w:rsid w:val="00896BE9"/>
    <w:rsid w:val="0089761B"/>
    <w:rsid w:val="008978A4"/>
    <w:rsid w:val="008A0D12"/>
    <w:rsid w:val="008A14DE"/>
    <w:rsid w:val="008A1794"/>
    <w:rsid w:val="008A1EA8"/>
    <w:rsid w:val="008A20CE"/>
    <w:rsid w:val="008A219E"/>
    <w:rsid w:val="008A245E"/>
    <w:rsid w:val="008A2930"/>
    <w:rsid w:val="008A391E"/>
    <w:rsid w:val="008A3EC9"/>
    <w:rsid w:val="008A4C7D"/>
    <w:rsid w:val="008A5268"/>
    <w:rsid w:val="008A5776"/>
    <w:rsid w:val="008A659A"/>
    <w:rsid w:val="008A6C5D"/>
    <w:rsid w:val="008A6F45"/>
    <w:rsid w:val="008A7678"/>
    <w:rsid w:val="008B00E7"/>
    <w:rsid w:val="008B019E"/>
    <w:rsid w:val="008B0A9A"/>
    <w:rsid w:val="008B1265"/>
    <w:rsid w:val="008B2881"/>
    <w:rsid w:val="008B2C4E"/>
    <w:rsid w:val="008B319E"/>
    <w:rsid w:val="008B5033"/>
    <w:rsid w:val="008B54B0"/>
    <w:rsid w:val="008B5788"/>
    <w:rsid w:val="008B628F"/>
    <w:rsid w:val="008B64DD"/>
    <w:rsid w:val="008B6DC8"/>
    <w:rsid w:val="008B74C8"/>
    <w:rsid w:val="008B791E"/>
    <w:rsid w:val="008B7FD4"/>
    <w:rsid w:val="008C1988"/>
    <w:rsid w:val="008C1996"/>
    <w:rsid w:val="008C225C"/>
    <w:rsid w:val="008C26D9"/>
    <w:rsid w:val="008C2A57"/>
    <w:rsid w:val="008C2B6B"/>
    <w:rsid w:val="008C3153"/>
    <w:rsid w:val="008C43C0"/>
    <w:rsid w:val="008C4B37"/>
    <w:rsid w:val="008C4F66"/>
    <w:rsid w:val="008C5D46"/>
    <w:rsid w:val="008C5F62"/>
    <w:rsid w:val="008C6BF3"/>
    <w:rsid w:val="008C7601"/>
    <w:rsid w:val="008C7FB7"/>
    <w:rsid w:val="008D03A0"/>
    <w:rsid w:val="008D0CAA"/>
    <w:rsid w:val="008D139E"/>
    <w:rsid w:val="008D42ED"/>
    <w:rsid w:val="008D5175"/>
    <w:rsid w:val="008D6050"/>
    <w:rsid w:val="008D6314"/>
    <w:rsid w:val="008D65D2"/>
    <w:rsid w:val="008D6A22"/>
    <w:rsid w:val="008D6A77"/>
    <w:rsid w:val="008D76AC"/>
    <w:rsid w:val="008E05B8"/>
    <w:rsid w:val="008E0BAF"/>
    <w:rsid w:val="008E0EB2"/>
    <w:rsid w:val="008E0F89"/>
    <w:rsid w:val="008E1359"/>
    <w:rsid w:val="008E14A1"/>
    <w:rsid w:val="008E1F07"/>
    <w:rsid w:val="008E25F4"/>
    <w:rsid w:val="008E2FB5"/>
    <w:rsid w:val="008E321E"/>
    <w:rsid w:val="008E35F8"/>
    <w:rsid w:val="008E58B2"/>
    <w:rsid w:val="008E5D6A"/>
    <w:rsid w:val="008E67DD"/>
    <w:rsid w:val="008E7059"/>
    <w:rsid w:val="008E70E6"/>
    <w:rsid w:val="008E76D2"/>
    <w:rsid w:val="008E7794"/>
    <w:rsid w:val="008E7D2F"/>
    <w:rsid w:val="008E7D61"/>
    <w:rsid w:val="008F0BA0"/>
    <w:rsid w:val="008F1428"/>
    <w:rsid w:val="008F1630"/>
    <w:rsid w:val="008F1EC4"/>
    <w:rsid w:val="008F1FC9"/>
    <w:rsid w:val="008F2193"/>
    <w:rsid w:val="008F2576"/>
    <w:rsid w:val="008F2CC7"/>
    <w:rsid w:val="008F2E15"/>
    <w:rsid w:val="008F339C"/>
    <w:rsid w:val="008F3EE3"/>
    <w:rsid w:val="008F455F"/>
    <w:rsid w:val="008F45C2"/>
    <w:rsid w:val="008F4668"/>
    <w:rsid w:val="008F4F9A"/>
    <w:rsid w:val="008F5067"/>
    <w:rsid w:val="008F525C"/>
    <w:rsid w:val="008F6807"/>
    <w:rsid w:val="008F69F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BE8"/>
    <w:rsid w:val="00904137"/>
    <w:rsid w:val="00904BC8"/>
    <w:rsid w:val="00904BF7"/>
    <w:rsid w:val="00904DCF"/>
    <w:rsid w:val="009056A1"/>
    <w:rsid w:val="00906248"/>
    <w:rsid w:val="009064F7"/>
    <w:rsid w:val="00906919"/>
    <w:rsid w:val="009069B8"/>
    <w:rsid w:val="00907E8A"/>
    <w:rsid w:val="009101AC"/>
    <w:rsid w:val="00910711"/>
    <w:rsid w:val="00910B18"/>
    <w:rsid w:val="00910E3E"/>
    <w:rsid w:val="00911449"/>
    <w:rsid w:val="009120A5"/>
    <w:rsid w:val="00912146"/>
    <w:rsid w:val="00912699"/>
    <w:rsid w:val="0091412D"/>
    <w:rsid w:val="00914606"/>
    <w:rsid w:val="00914726"/>
    <w:rsid w:val="0091491A"/>
    <w:rsid w:val="00914E37"/>
    <w:rsid w:val="009150F8"/>
    <w:rsid w:val="009156D4"/>
    <w:rsid w:val="00915E03"/>
    <w:rsid w:val="00915E30"/>
    <w:rsid w:val="00915F7B"/>
    <w:rsid w:val="00916B52"/>
    <w:rsid w:val="00917661"/>
    <w:rsid w:val="00917A5F"/>
    <w:rsid w:val="00920889"/>
    <w:rsid w:val="009208F1"/>
    <w:rsid w:val="0092251D"/>
    <w:rsid w:val="009227E9"/>
    <w:rsid w:val="00923139"/>
    <w:rsid w:val="00923264"/>
    <w:rsid w:val="00923D92"/>
    <w:rsid w:val="009245D7"/>
    <w:rsid w:val="0092482B"/>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4CD5"/>
    <w:rsid w:val="00934F5B"/>
    <w:rsid w:val="009350E5"/>
    <w:rsid w:val="009357A6"/>
    <w:rsid w:val="00936BBC"/>
    <w:rsid w:val="009375DB"/>
    <w:rsid w:val="00940091"/>
    <w:rsid w:val="00940323"/>
    <w:rsid w:val="0094033B"/>
    <w:rsid w:val="00940803"/>
    <w:rsid w:val="009412B1"/>
    <w:rsid w:val="00941879"/>
    <w:rsid w:val="00941CC9"/>
    <w:rsid w:val="009421E4"/>
    <w:rsid w:val="009425B1"/>
    <w:rsid w:val="0094276B"/>
    <w:rsid w:val="00942CD8"/>
    <w:rsid w:val="0094483B"/>
    <w:rsid w:val="00945183"/>
    <w:rsid w:val="00945280"/>
    <w:rsid w:val="00945E21"/>
    <w:rsid w:val="009461C9"/>
    <w:rsid w:val="009461F9"/>
    <w:rsid w:val="00946714"/>
    <w:rsid w:val="00946C1F"/>
    <w:rsid w:val="00946E96"/>
    <w:rsid w:val="009501DC"/>
    <w:rsid w:val="00950400"/>
    <w:rsid w:val="0095078F"/>
    <w:rsid w:val="00950D5A"/>
    <w:rsid w:val="00950FC6"/>
    <w:rsid w:val="00951543"/>
    <w:rsid w:val="00951BAF"/>
    <w:rsid w:val="00951DAB"/>
    <w:rsid w:val="0095282E"/>
    <w:rsid w:val="009535A0"/>
    <w:rsid w:val="009538A8"/>
    <w:rsid w:val="00954C50"/>
    <w:rsid w:val="00954D04"/>
    <w:rsid w:val="00954EDB"/>
    <w:rsid w:val="0095563B"/>
    <w:rsid w:val="00955D0C"/>
    <w:rsid w:val="00955F33"/>
    <w:rsid w:val="00956654"/>
    <w:rsid w:val="009567ED"/>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205"/>
    <w:rsid w:val="00963488"/>
    <w:rsid w:val="00963D73"/>
    <w:rsid w:val="0096476F"/>
    <w:rsid w:val="0096509A"/>
    <w:rsid w:val="00965B71"/>
    <w:rsid w:val="00965CA5"/>
    <w:rsid w:val="009672DD"/>
    <w:rsid w:val="009672EB"/>
    <w:rsid w:val="00967E99"/>
    <w:rsid w:val="00970F0E"/>
    <w:rsid w:val="00971AEF"/>
    <w:rsid w:val="00971C74"/>
    <w:rsid w:val="009754D6"/>
    <w:rsid w:val="009757D8"/>
    <w:rsid w:val="00975A37"/>
    <w:rsid w:val="00976A4C"/>
    <w:rsid w:val="00976B9E"/>
    <w:rsid w:val="00976D52"/>
    <w:rsid w:val="009771D2"/>
    <w:rsid w:val="00977B2A"/>
    <w:rsid w:val="00977EAD"/>
    <w:rsid w:val="0098044C"/>
    <w:rsid w:val="009804AF"/>
    <w:rsid w:val="00981E71"/>
    <w:rsid w:val="00981F32"/>
    <w:rsid w:val="009825C5"/>
    <w:rsid w:val="00983554"/>
    <w:rsid w:val="0098357F"/>
    <w:rsid w:val="00985027"/>
    <w:rsid w:val="00986861"/>
    <w:rsid w:val="00987017"/>
    <w:rsid w:val="00987F98"/>
    <w:rsid w:val="00990277"/>
    <w:rsid w:val="0099126D"/>
    <w:rsid w:val="009912F3"/>
    <w:rsid w:val="009915D1"/>
    <w:rsid w:val="009927C3"/>
    <w:rsid w:val="009930C0"/>
    <w:rsid w:val="009933EA"/>
    <w:rsid w:val="0099352E"/>
    <w:rsid w:val="00993C7F"/>
    <w:rsid w:val="00993C92"/>
    <w:rsid w:val="00995091"/>
    <w:rsid w:val="00995194"/>
    <w:rsid w:val="00995350"/>
    <w:rsid w:val="00995BF7"/>
    <w:rsid w:val="0099631A"/>
    <w:rsid w:val="0099669A"/>
    <w:rsid w:val="00997C0D"/>
    <w:rsid w:val="009A01AD"/>
    <w:rsid w:val="009A0279"/>
    <w:rsid w:val="009A0705"/>
    <w:rsid w:val="009A0D46"/>
    <w:rsid w:val="009A131B"/>
    <w:rsid w:val="009A2008"/>
    <w:rsid w:val="009A2350"/>
    <w:rsid w:val="009A272A"/>
    <w:rsid w:val="009A27D5"/>
    <w:rsid w:val="009A2BD0"/>
    <w:rsid w:val="009A2C80"/>
    <w:rsid w:val="009A3EDC"/>
    <w:rsid w:val="009A42E0"/>
    <w:rsid w:val="009A4319"/>
    <w:rsid w:val="009A4842"/>
    <w:rsid w:val="009A4BEA"/>
    <w:rsid w:val="009A4E2B"/>
    <w:rsid w:val="009A5041"/>
    <w:rsid w:val="009A62F2"/>
    <w:rsid w:val="009A6FA4"/>
    <w:rsid w:val="009A7C33"/>
    <w:rsid w:val="009A7CD7"/>
    <w:rsid w:val="009B02BF"/>
    <w:rsid w:val="009B0729"/>
    <w:rsid w:val="009B0CD9"/>
    <w:rsid w:val="009B0F56"/>
    <w:rsid w:val="009B10E8"/>
    <w:rsid w:val="009B1748"/>
    <w:rsid w:val="009B18C6"/>
    <w:rsid w:val="009B2AB6"/>
    <w:rsid w:val="009B2C33"/>
    <w:rsid w:val="009B3233"/>
    <w:rsid w:val="009B3D7E"/>
    <w:rsid w:val="009B4B8C"/>
    <w:rsid w:val="009B52B3"/>
    <w:rsid w:val="009B57C7"/>
    <w:rsid w:val="009B6F2D"/>
    <w:rsid w:val="009C00CD"/>
    <w:rsid w:val="009C0E9D"/>
    <w:rsid w:val="009C1816"/>
    <w:rsid w:val="009C1B60"/>
    <w:rsid w:val="009C2688"/>
    <w:rsid w:val="009C2778"/>
    <w:rsid w:val="009C2FDC"/>
    <w:rsid w:val="009C3D5F"/>
    <w:rsid w:val="009C413B"/>
    <w:rsid w:val="009C4730"/>
    <w:rsid w:val="009C49B6"/>
    <w:rsid w:val="009C4DA4"/>
    <w:rsid w:val="009C4E3D"/>
    <w:rsid w:val="009C54FA"/>
    <w:rsid w:val="009C5589"/>
    <w:rsid w:val="009C5881"/>
    <w:rsid w:val="009C6263"/>
    <w:rsid w:val="009C67AE"/>
    <w:rsid w:val="009C6AE5"/>
    <w:rsid w:val="009C6CB3"/>
    <w:rsid w:val="009C7986"/>
    <w:rsid w:val="009C7998"/>
    <w:rsid w:val="009C7FBA"/>
    <w:rsid w:val="009D0347"/>
    <w:rsid w:val="009D1C18"/>
    <w:rsid w:val="009D1D65"/>
    <w:rsid w:val="009D1D6E"/>
    <w:rsid w:val="009D2833"/>
    <w:rsid w:val="009D2E1B"/>
    <w:rsid w:val="009D46BC"/>
    <w:rsid w:val="009D53D2"/>
    <w:rsid w:val="009D540D"/>
    <w:rsid w:val="009D54BA"/>
    <w:rsid w:val="009D67FB"/>
    <w:rsid w:val="009D79CE"/>
    <w:rsid w:val="009D7CEF"/>
    <w:rsid w:val="009D7F11"/>
    <w:rsid w:val="009D7F5E"/>
    <w:rsid w:val="009E03E9"/>
    <w:rsid w:val="009E0997"/>
    <w:rsid w:val="009E0D17"/>
    <w:rsid w:val="009E1BF3"/>
    <w:rsid w:val="009E1DDE"/>
    <w:rsid w:val="009E2207"/>
    <w:rsid w:val="009E2436"/>
    <w:rsid w:val="009E25F5"/>
    <w:rsid w:val="009E2F93"/>
    <w:rsid w:val="009E39BD"/>
    <w:rsid w:val="009E4B31"/>
    <w:rsid w:val="009E5F89"/>
    <w:rsid w:val="009E5FDE"/>
    <w:rsid w:val="009E6372"/>
    <w:rsid w:val="009E6857"/>
    <w:rsid w:val="009E7151"/>
    <w:rsid w:val="009E7DF7"/>
    <w:rsid w:val="009E7F51"/>
    <w:rsid w:val="009F0089"/>
    <w:rsid w:val="009F06AE"/>
    <w:rsid w:val="009F2113"/>
    <w:rsid w:val="009F2D05"/>
    <w:rsid w:val="009F60F0"/>
    <w:rsid w:val="009F66C3"/>
    <w:rsid w:val="009F70E5"/>
    <w:rsid w:val="009F7518"/>
    <w:rsid w:val="009F7996"/>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4E6A"/>
    <w:rsid w:val="00A14E83"/>
    <w:rsid w:val="00A14FB2"/>
    <w:rsid w:val="00A15A68"/>
    <w:rsid w:val="00A15B93"/>
    <w:rsid w:val="00A15FF3"/>
    <w:rsid w:val="00A167F7"/>
    <w:rsid w:val="00A16FCE"/>
    <w:rsid w:val="00A174A6"/>
    <w:rsid w:val="00A176B2"/>
    <w:rsid w:val="00A21889"/>
    <w:rsid w:val="00A219C0"/>
    <w:rsid w:val="00A21B8B"/>
    <w:rsid w:val="00A21C45"/>
    <w:rsid w:val="00A22CFA"/>
    <w:rsid w:val="00A23446"/>
    <w:rsid w:val="00A2412E"/>
    <w:rsid w:val="00A2743D"/>
    <w:rsid w:val="00A27DE4"/>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52C"/>
    <w:rsid w:val="00A44D8B"/>
    <w:rsid w:val="00A44FA5"/>
    <w:rsid w:val="00A45C52"/>
    <w:rsid w:val="00A46E90"/>
    <w:rsid w:val="00A47041"/>
    <w:rsid w:val="00A47345"/>
    <w:rsid w:val="00A47853"/>
    <w:rsid w:val="00A50667"/>
    <w:rsid w:val="00A50E4C"/>
    <w:rsid w:val="00A528C2"/>
    <w:rsid w:val="00A52A27"/>
    <w:rsid w:val="00A52EAA"/>
    <w:rsid w:val="00A53446"/>
    <w:rsid w:val="00A5551F"/>
    <w:rsid w:val="00A55BE7"/>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5BA"/>
    <w:rsid w:val="00A71111"/>
    <w:rsid w:val="00A71210"/>
    <w:rsid w:val="00A71945"/>
    <w:rsid w:val="00A71B6B"/>
    <w:rsid w:val="00A721F9"/>
    <w:rsid w:val="00A72F64"/>
    <w:rsid w:val="00A73718"/>
    <w:rsid w:val="00A7384C"/>
    <w:rsid w:val="00A74A6A"/>
    <w:rsid w:val="00A74AFE"/>
    <w:rsid w:val="00A75DD0"/>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4D9E"/>
    <w:rsid w:val="00A865A3"/>
    <w:rsid w:val="00A86A5F"/>
    <w:rsid w:val="00A8726B"/>
    <w:rsid w:val="00A87CE4"/>
    <w:rsid w:val="00A902A2"/>
    <w:rsid w:val="00A90FA7"/>
    <w:rsid w:val="00A9159C"/>
    <w:rsid w:val="00A91927"/>
    <w:rsid w:val="00A92155"/>
    <w:rsid w:val="00A92333"/>
    <w:rsid w:val="00A927A0"/>
    <w:rsid w:val="00A92BCB"/>
    <w:rsid w:val="00A93CC2"/>
    <w:rsid w:val="00A94032"/>
    <w:rsid w:val="00A94F9A"/>
    <w:rsid w:val="00A9568A"/>
    <w:rsid w:val="00A95ACA"/>
    <w:rsid w:val="00A9684A"/>
    <w:rsid w:val="00A9685A"/>
    <w:rsid w:val="00A96B79"/>
    <w:rsid w:val="00A974F3"/>
    <w:rsid w:val="00A9799E"/>
    <w:rsid w:val="00AA0BB2"/>
    <w:rsid w:val="00AA18C3"/>
    <w:rsid w:val="00AA3093"/>
    <w:rsid w:val="00AA33DF"/>
    <w:rsid w:val="00AA38C8"/>
    <w:rsid w:val="00AA5048"/>
    <w:rsid w:val="00AA5472"/>
    <w:rsid w:val="00AA5477"/>
    <w:rsid w:val="00AA5E23"/>
    <w:rsid w:val="00AA6CAA"/>
    <w:rsid w:val="00AA6CD3"/>
    <w:rsid w:val="00AA6FA4"/>
    <w:rsid w:val="00AA7799"/>
    <w:rsid w:val="00AA79C5"/>
    <w:rsid w:val="00AA7F9B"/>
    <w:rsid w:val="00AB206A"/>
    <w:rsid w:val="00AB24AC"/>
    <w:rsid w:val="00AB250E"/>
    <w:rsid w:val="00AB2F09"/>
    <w:rsid w:val="00AB3E32"/>
    <w:rsid w:val="00AB4C8D"/>
    <w:rsid w:val="00AB4EDE"/>
    <w:rsid w:val="00AB58F4"/>
    <w:rsid w:val="00AB6429"/>
    <w:rsid w:val="00AB770A"/>
    <w:rsid w:val="00AB777E"/>
    <w:rsid w:val="00AB7851"/>
    <w:rsid w:val="00AC0218"/>
    <w:rsid w:val="00AC052B"/>
    <w:rsid w:val="00AC0A97"/>
    <w:rsid w:val="00AC15BE"/>
    <w:rsid w:val="00AC1BA1"/>
    <w:rsid w:val="00AC1C9E"/>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328B"/>
    <w:rsid w:val="00AE41DA"/>
    <w:rsid w:val="00AE4481"/>
    <w:rsid w:val="00AE49FF"/>
    <w:rsid w:val="00AE4B3F"/>
    <w:rsid w:val="00AE5751"/>
    <w:rsid w:val="00AE5C90"/>
    <w:rsid w:val="00AE60A8"/>
    <w:rsid w:val="00AE62F0"/>
    <w:rsid w:val="00AE63E6"/>
    <w:rsid w:val="00AE66FD"/>
    <w:rsid w:val="00AE6758"/>
    <w:rsid w:val="00AE6909"/>
    <w:rsid w:val="00AE6AC1"/>
    <w:rsid w:val="00AE6D1F"/>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CDF"/>
    <w:rsid w:val="00AF7F0A"/>
    <w:rsid w:val="00B017BC"/>
    <w:rsid w:val="00B02252"/>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A06"/>
    <w:rsid w:val="00B278E8"/>
    <w:rsid w:val="00B306B0"/>
    <w:rsid w:val="00B30F8D"/>
    <w:rsid w:val="00B31772"/>
    <w:rsid w:val="00B31889"/>
    <w:rsid w:val="00B32ABF"/>
    <w:rsid w:val="00B344F6"/>
    <w:rsid w:val="00B358CE"/>
    <w:rsid w:val="00B36D36"/>
    <w:rsid w:val="00B37A02"/>
    <w:rsid w:val="00B37B09"/>
    <w:rsid w:val="00B40ED3"/>
    <w:rsid w:val="00B41365"/>
    <w:rsid w:val="00B420BC"/>
    <w:rsid w:val="00B421B9"/>
    <w:rsid w:val="00B42226"/>
    <w:rsid w:val="00B42650"/>
    <w:rsid w:val="00B43228"/>
    <w:rsid w:val="00B4372B"/>
    <w:rsid w:val="00B4424A"/>
    <w:rsid w:val="00B44A2B"/>
    <w:rsid w:val="00B44AFE"/>
    <w:rsid w:val="00B44E03"/>
    <w:rsid w:val="00B467A6"/>
    <w:rsid w:val="00B468BF"/>
    <w:rsid w:val="00B4758F"/>
    <w:rsid w:val="00B47783"/>
    <w:rsid w:val="00B50E12"/>
    <w:rsid w:val="00B50F8E"/>
    <w:rsid w:val="00B5300B"/>
    <w:rsid w:val="00B530E6"/>
    <w:rsid w:val="00B55480"/>
    <w:rsid w:val="00B56123"/>
    <w:rsid w:val="00B56C4F"/>
    <w:rsid w:val="00B574EB"/>
    <w:rsid w:val="00B57819"/>
    <w:rsid w:val="00B57CAC"/>
    <w:rsid w:val="00B57E81"/>
    <w:rsid w:val="00B57EAE"/>
    <w:rsid w:val="00B602BB"/>
    <w:rsid w:val="00B61136"/>
    <w:rsid w:val="00B62B2B"/>
    <w:rsid w:val="00B62B77"/>
    <w:rsid w:val="00B63DEE"/>
    <w:rsid w:val="00B641FC"/>
    <w:rsid w:val="00B64A9B"/>
    <w:rsid w:val="00B64B3D"/>
    <w:rsid w:val="00B64F10"/>
    <w:rsid w:val="00B655B5"/>
    <w:rsid w:val="00B66A2E"/>
    <w:rsid w:val="00B67FBB"/>
    <w:rsid w:val="00B70203"/>
    <w:rsid w:val="00B709B2"/>
    <w:rsid w:val="00B7134C"/>
    <w:rsid w:val="00B71AA2"/>
    <w:rsid w:val="00B72277"/>
    <w:rsid w:val="00B72C6E"/>
    <w:rsid w:val="00B74296"/>
    <w:rsid w:val="00B758B4"/>
    <w:rsid w:val="00B75A78"/>
    <w:rsid w:val="00B75E18"/>
    <w:rsid w:val="00B761BD"/>
    <w:rsid w:val="00B76A81"/>
    <w:rsid w:val="00B7751F"/>
    <w:rsid w:val="00B775C0"/>
    <w:rsid w:val="00B800ED"/>
    <w:rsid w:val="00B800FC"/>
    <w:rsid w:val="00B801A6"/>
    <w:rsid w:val="00B80DB7"/>
    <w:rsid w:val="00B80DF6"/>
    <w:rsid w:val="00B80F30"/>
    <w:rsid w:val="00B81A5C"/>
    <w:rsid w:val="00B81C49"/>
    <w:rsid w:val="00B82159"/>
    <w:rsid w:val="00B82327"/>
    <w:rsid w:val="00B82AA4"/>
    <w:rsid w:val="00B83E4E"/>
    <w:rsid w:val="00B844F7"/>
    <w:rsid w:val="00B84AD2"/>
    <w:rsid w:val="00B852D7"/>
    <w:rsid w:val="00B852EC"/>
    <w:rsid w:val="00B8540B"/>
    <w:rsid w:val="00B8556E"/>
    <w:rsid w:val="00B8616F"/>
    <w:rsid w:val="00B872B8"/>
    <w:rsid w:val="00B87BA1"/>
    <w:rsid w:val="00B87D22"/>
    <w:rsid w:val="00B903C1"/>
    <w:rsid w:val="00B906C9"/>
    <w:rsid w:val="00B9135F"/>
    <w:rsid w:val="00B9204C"/>
    <w:rsid w:val="00B926EB"/>
    <w:rsid w:val="00B92EA4"/>
    <w:rsid w:val="00B9378E"/>
    <w:rsid w:val="00B94696"/>
    <w:rsid w:val="00B95F23"/>
    <w:rsid w:val="00B9634D"/>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83E"/>
    <w:rsid w:val="00BA3CE6"/>
    <w:rsid w:val="00BA40C6"/>
    <w:rsid w:val="00BA4493"/>
    <w:rsid w:val="00BA4BC6"/>
    <w:rsid w:val="00BA5CCA"/>
    <w:rsid w:val="00BA61DE"/>
    <w:rsid w:val="00BA730F"/>
    <w:rsid w:val="00BA766D"/>
    <w:rsid w:val="00BB0226"/>
    <w:rsid w:val="00BB0543"/>
    <w:rsid w:val="00BB10AE"/>
    <w:rsid w:val="00BB18EB"/>
    <w:rsid w:val="00BB19C6"/>
    <w:rsid w:val="00BB23DD"/>
    <w:rsid w:val="00BB25E7"/>
    <w:rsid w:val="00BB2BD9"/>
    <w:rsid w:val="00BB387D"/>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C31"/>
    <w:rsid w:val="00BC6467"/>
    <w:rsid w:val="00BC6757"/>
    <w:rsid w:val="00BC6C99"/>
    <w:rsid w:val="00BD0F5D"/>
    <w:rsid w:val="00BD1252"/>
    <w:rsid w:val="00BD12BD"/>
    <w:rsid w:val="00BD187E"/>
    <w:rsid w:val="00BD257D"/>
    <w:rsid w:val="00BD32A2"/>
    <w:rsid w:val="00BD362D"/>
    <w:rsid w:val="00BD38AB"/>
    <w:rsid w:val="00BD4243"/>
    <w:rsid w:val="00BD4DD3"/>
    <w:rsid w:val="00BD5A76"/>
    <w:rsid w:val="00BD78DA"/>
    <w:rsid w:val="00BE0563"/>
    <w:rsid w:val="00BE06BB"/>
    <w:rsid w:val="00BE0857"/>
    <w:rsid w:val="00BE4A91"/>
    <w:rsid w:val="00BE4C12"/>
    <w:rsid w:val="00BE4FAA"/>
    <w:rsid w:val="00BE6574"/>
    <w:rsid w:val="00BE6D06"/>
    <w:rsid w:val="00BF0E88"/>
    <w:rsid w:val="00BF14E3"/>
    <w:rsid w:val="00BF1A77"/>
    <w:rsid w:val="00BF1FD5"/>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483"/>
    <w:rsid w:val="00BF789B"/>
    <w:rsid w:val="00BF7F62"/>
    <w:rsid w:val="00C0064B"/>
    <w:rsid w:val="00C00CE3"/>
    <w:rsid w:val="00C00E97"/>
    <w:rsid w:val="00C01318"/>
    <w:rsid w:val="00C014DF"/>
    <w:rsid w:val="00C01E24"/>
    <w:rsid w:val="00C01E4A"/>
    <w:rsid w:val="00C020FC"/>
    <w:rsid w:val="00C03162"/>
    <w:rsid w:val="00C03F5E"/>
    <w:rsid w:val="00C04F4C"/>
    <w:rsid w:val="00C05585"/>
    <w:rsid w:val="00C05E81"/>
    <w:rsid w:val="00C064B0"/>
    <w:rsid w:val="00C066CB"/>
    <w:rsid w:val="00C06BC3"/>
    <w:rsid w:val="00C075E1"/>
    <w:rsid w:val="00C07804"/>
    <w:rsid w:val="00C113CF"/>
    <w:rsid w:val="00C128E9"/>
    <w:rsid w:val="00C12FB9"/>
    <w:rsid w:val="00C1328A"/>
    <w:rsid w:val="00C13C6C"/>
    <w:rsid w:val="00C13CF0"/>
    <w:rsid w:val="00C14F5E"/>
    <w:rsid w:val="00C1530D"/>
    <w:rsid w:val="00C15A85"/>
    <w:rsid w:val="00C1610C"/>
    <w:rsid w:val="00C16971"/>
    <w:rsid w:val="00C172DD"/>
    <w:rsid w:val="00C175AE"/>
    <w:rsid w:val="00C175F3"/>
    <w:rsid w:val="00C17640"/>
    <w:rsid w:val="00C1797A"/>
    <w:rsid w:val="00C17A56"/>
    <w:rsid w:val="00C17EFF"/>
    <w:rsid w:val="00C2024C"/>
    <w:rsid w:val="00C20C50"/>
    <w:rsid w:val="00C20C8B"/>
    <w:rsid w:val="00C20DC7"/>
    <w:rsid w:val="00C226D4"/>
    <w:rsid w:val="00C227C2"/>
    <w:rsid w:val="00C22BBB"/>
    <w:rsid w:val="00C23673"/>
    <w:rsid w:val="00C240C1"/>
    <w:rsid w:val="00C25271"/>
    <w:rsid w:val="00C25AC5"/>
    <w:rsid w:val="00C25BE5"/>
    <w:rsid w:val="00C269C8"/>
    <w:rsid w:val="00C2751E"/>
    <w:rsid w:val="00C301B7"/>
    <w:rsid w:val="00C30482"/>
    <w:rsid w:val="00C31329"/>
    <w:rsid w:val="00C318BB"/>
    <w:rsid w:val="00C321D0"/>
    <w:rsid w:val="00C32201"/>
    <w:rsid w:val="00C32526"/>
    <w:rsid w:val="00C33508"/>
    <w:rsid w:val="00C34B22"/>
    <w:rsid w:val="00C3563C"/>
    <w:rsid w:val="00C36A11"/>
    <w:rsid w:val="00C36CD1"/>
    <w:rsid w:val="00C4021A"/>
    <w:rsid w:val="00C40971"/>
    <w:rsid w:val="00C410A2"/>
    <w:rsid w:val="00C411ED"/>
    <w:rsid w:val="00C430A2"/>
    <w:rsid w:val="00C4493C"/>
    <w:rsid w:val="00C44CEB"/>
    <w:rsid w:val="00C44EFB"/>
    <w:rsid w:val="00C45273"/>
    <w:rsid w:val="00C45707"/>
    <w:rsid w:val="00C468A2"/>
    <w:rsid w:val="00C47AB2"/>
    <w:rsid w:val="00C5033B"/>
    <w:rsid w:val="00C5054C"/>
    <w:rsid w:val="00C51426"/>
    <w:rsid w:val="00C5150E"/>
    <w:rsid w:val="00C51513"/>
    <w:rsid w:val="00C51C1C"/>
    <w:rsid w:val="00C52182"/>
    <w:rsid w:val="00C521D7"/>
    <w:rsid w:val="00C526FE"/>
    <w:rsid w:val="00C529D3"/>
    <w:rsid w:val="00C54347"/>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1B72"/>
    <w:rsid w:val="00C6220F"/>
    <w:rsid w:val="00C623A4"/>
    <w:rsid w:val="00C62F95"/>
    <w:rsid w:val="00C64A56"/>
    <w:rsid w:val="00C66402"/>
    <w:rsid w:val="00C66442"/>
    <w:rsid w:val="00C6671B"/>
    <w:rsid w:val="00C66E2A"/>
    <w:rsid w:val="00C67941"/>
    <w:rsid w:val="00C70DB2"/>
    <w:rsid w:val="00C719B5"/>
    <w:rsid w:val="00C71A7A"/>
    <w:rsid w:val="00C71C2C"/>
    <w:rsid w:val="00C7350D"/>
    <w:rsid w:val="00C73B18"/>
    <w:rsid w:val="00C73DA8"/>
    <w:rsid w:val="00C7450D"/>
    <w:rsid w:val="00C75BC7"/>
    <w:rsid w:val="00C77141"/>
    <w:rsid w:val="00C80A73"/>
    <w:rsid w:val="00C82B19"/>
    <w:rsid w:val="00C82DD5"/>
    <w:rsid w:val="00C839F3"/>
    <w:rsid w:val="00C84039"/>
    <w:rsid w:val="00C851C9"/>
    <w:rsid w:val="00C8643A"/>
    <w:rsid w:val="00C867CF"/>
    <w:rsid w:val="00C87056"/>
    <w:rsid w:val="00C873DA"/>
    <w:rsid w:val="00C874BC"/>
    <w:rsid w:val="00C87C58"/>
    <w:rsid w:val="00C901E9"/>
    <w:rsid w:val="00C91B77"/>
    <w:rsid w:val="00C92C19"/>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E7A"/>
    <w:rsid w:val="00CA1C8A"/>
    <w:rsid w:val="00CA32C9"/>
    <w:rsid w:val="00CA5928"/>
    <w:rsid w:val="00CA5CF4"/>
    <w:rsid w:val="00CA5F18"/>
    <w:rsid w:val="00CA6FDF"/>
    <w:rsid w:val="00CA7869"/>
    <w:rsid w:val="00CB0251"/>
    <w:rsid w:val="00CB07F8"/>
    <w:rsid w:val="00CB1404"/>
    <w:rsid w:val="00CB163B"/>
    <w:rsid w:val="00CB232C"/>
    <w:rsid w:val="00CB2BFF"/>
    <w:rsid w:val="00CB2EB0"/>
    <w:rsid w:val="00CB3312"/>
    <w:rsid w:val="00CB3F24"/>
    <w:rsid w:val="00CB44F4"/>
    <w:rsid w:val="00CB6242"/>
    <w:rsid w:val="00CB7C06"/>
    <w:rsid w:val="00CC02BB"/>
    <w:rsid w:val="00CC0337"/>
    <w:rsid w:val="00CC1010"/>
    <w:rsid w:val="00CC15B8"/>
    <w:rsid w:val="00CC1F67"/>
    <w:rsid w:val="00CC2108"/>
    <w:rsid w:val="00CC2491"/>
    <w:rsid w:val="00CC319E"/>
    <w:rsid w:val="00CC32A9"/>
    <w:rsid w:val="00CC43F2"/>
    <w:rsid w:val="00CC4597"/>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5489"/>
    <w:rsid w:val="00CD5A30"/>
    <w:rsid w:val="00CD5B2C"/>
    <w:rsid w:val="00CD5E60"/>
    <w:rsid w:val="00CD5FA2"/>
    <w:rsid w:val="00CD64C0"/>
    <w:rsid w:val="00CD7051"/>
    <w:rsid w:val="00CE02D8"/>
    <w:rsid w:val="00CE0724"/>
    <w:rsid w:val="00CE110B"/>
    <w:rsid w:val="00CE16F1"/>
    <w:rsid w:val="00CE1C13"/>
    <w:rsid w:val="00CE23DB"/>
    <w:rsid w:val="00CE334B"/>
    <w:rsid w:val="00CE477D"/>
    <w:rsid w:val="00CE4AAB"/>
    <w:rsid w:val="00CE5303"/>
    <w:rsid w:val="00CE608F"/>
    <w:rsid w:val="00CE6D79"/>
    <w:rsid w:val="00CE6E40"/>
    <w:rsid w:val="00CE724A"/>
    <w:rsid w:val="00CE75BB"/>
    <w:rsid w:val="00CE78E6"/>
    <w:rsid w:val="00CF0993"/>
    <w:rsid w:val="00CF09CC"/>
    <w:rsid w:val="00CF0A16"/>
    <w:rsid w:val="00CF247B"/>
    <w:rsid w:val="00CF2A66"/>
    <w:rsid w:val="00CF2F2C"/>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C2B"/>
    <w:rsid w:val="00D00854"/>
    <w:rsid w:val="00D00941"/>
    <w:rsid w:val="00D00A91"/>
    <w:rsid w:val="00D00D58"/>
    <w:rsid w:val="00D01978"/>
    <w:rsid w:val="00D0259D"/>
    <w:rsid w:val="00D02875"/>
    <w:rsid w:val="00D02C25"/>
    <w:rsid w:val="00D0354B"/>
    <w:rsid w:val="00D03C1A"/>
    <w:rsid w:val="00D03E4B"/>
    <w:rsid w:val="00D0519F"/>
    <w:rsid w:val="00D05E43"/>
    <w:rsid w:val="00D078A7"/>
    <w:rsid w:val="00D07C26"/>
    <w:rsid w:val="00D10455"/>
    <w:rsid w:val="00D10C72"/>
    <w:rsid w:val="00D1199D"/>
    <w:rsid w:val="00D12DBB"/>
    <w:rsid w:val="00D130C3"/>
    <w:rsid w:val="00D13287"/>
    <w:rsid w:val="00D13E8D"/>
    <w:rsid w:val="00D15DC3"/>
    <w:rsid w:val="00D16034"/>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1983"/>
    <w:rsid w:val="00D32E9E"/>
    <w:rsid w:val="00D332EF"/>
    <w:rsid w:val="00D33EF3"/>
    <w:rsid w:val="00D34185"/>
    <w:rsid w:val="00D34592"/>
    <w:rsid w:val="00D353A2"/>
    <w:rsid w:val="00D3570B"/>
    <w:rsid w:val="00D35F88"/>
    <w:rsid w:val="00D3628E"/>
    <w:rsid w:val="00D368D3"/>
    <w:rsid w:val="00D376A3"/>
    <w:rsid w:val="00D37CB3"/>
    <w:rsid w:val="00D40EA1"/>
    <w:rsid w:val="00D41BC1"/>
    <w:rsid w:val="00D41F90"/>
    <w:rsid w:val="00D42BC1"/>
    <w:rsid w:val="00D42D60"/>
    <w:rsid w:val="00D430DA"/>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FA3"/>
    <w:rsid w:val="00D52A76"/>
    <w:rsid w:val="00D53AED"/>
    <w:rsid w:val="00D53FB0"/>
    <w:rsid w:val="00D544B3"/>
    <w:rsid w:val="00D5541A"/>
    <w:rsid w:val="00D55936"/>
    <w:rsid w:val="00D56BB6"/>
    <w:rsid w:val="00D57290"/>
    <w:rsid w:val="00D5762E"/>
    <w:rsid w:val="00D57A0C"/>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70092"/>
    <w:rsid w:val="00D70291"/>
    <w:rsid w:val="00D703F1"/>
    <w:rsid w:val="00D7150C"/>
    <w:rsid w:val="00D71C72"/>
    <w:rsid w:val="00D7221C"/>
    <w:rsid w:val="00D729DE"/>
    <w:rsid w:val="00D72DA2"/>
    <w:rsid w:val="00D72F8C"/>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B6E"/>
    <w:rsid w:val="00D81E35"/>
    <w:rsid w:val="00D822EC"/>
    <w:rsid w:val="00D822F5"/>
    <w:rsid w:val="00D85489"/>
    <w:rsid w:val="00D85B15"/>
    <w:rsid w:val="00D916D4"/>
    <w:rsid w:val="00D92836"/>
    <w:rsid w:val="00D957E4"/>
    <w:rsid w:val="00D96A83"/>
    <w:rsid w:val="00D9789F"/>
    <w:rsid w:val="00D979E2"/>
    <w:rsid w:val="00D97EBB"/>
    <w:rsid w:val="00DA05B4"/>
    <w:rsid w:val="00DA0AC9"/>
    <w:rsid w:val="00DA0D97"/>
    <w:rsid w:val="00DA1855"/>
    <w:rsid w:val="00DA4058"/>
    <w:rsid w:val="00DA4684"/>
    <w:rsid w:val="00DA4B9A"/>
    <w:rsid w:val="00DA5BA5"/>
    <w:rsid w:val="00DA5D21"/>
    <w:rsid w:val="00DA6738"/>
    <w:rsid w:val="00DA68BC"/>
    <w:rsid w:val="00DA6C74"/>
    <w:rsid w:val="00DA719F"/>
    <w:rsid w:val="00DA78B0"/>
    <w:rsid w:val="00DA7C29"/>
    <w:rsid w:val="00DB04A5"/>
    <w:rsid w:val="00DB0972"/>
    <w:rsid w:val="00DB0988"/>
    <w:rsid w:val="00DB13BB"/>
    <w:rsid w:val="00DB162E"/>
    <w:rsid w:val="00DB23AE"/>
    <w:rsid w:val="00DB25F6"/>
    <w:rsid w:val="00DB31FF"/>
    <w:rsid w:val="00DB380A"/>
    <w:rsid w:val="00DB3EB2"/>
    <w:rsid w:val="00DB3EF3"/>
    <w:rsid w:val="00DB4974"/>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5D03"/>
    <w:rsid w:val="00DC77E9"/>
    <w:rsid w:val="00DC7B63"/>
    <w:rsid w:val="00DC7C20"/>
    <w:rsid w:val="00DD0779"/>
    <w:rsid w:val="00DD3EB8"/>
    <w:rsid w:val="00DD447C"/>
    <w:rsid w:val="00DD5878"/>
    <w:rsid w:val="00DD5F69"/>
    <w:rsid w:val="00DD65A1"/>
    <w:rsid w:val="00DD6EC1"/>
    <w:rsid w:val="00DD6EDD"/>
    <w:rsid w:val="00DD7251"/>
    <w:rsid w:val="00DD7669"/>
    <w:rsid w:val="00DD7F3D"/>
    <w:rsid w:val="00DE0291"/>
    <w:rsid w:val="00DE11F3"/>
    <w:rsid w:val="00DE149C"/>
    <w:rsid w:val="00DE1DBB"/>
    <w:rsid w:val="00DE2C73"/>
    <w:rsid w:val="00DE30AB"/>
    <w:rsid w:val="00DE39F8"/>
    <w:rsid w:val="00DE4FC0"/>
    <w:rsid w:val="00DE56E7"/>
    <w:rsid w:val="00DE5D31"/>
    <w:rsid w:val="00DE66C0"/>
    <w:rsid w:val="00DE6870"/>
    <w:rsid w:val="00DF0063"/>
    <w:rsid w:val="00DF03B4"/>
    <w:rsid w:val="00DF066E"/>
    <w:rsid w:val="00DF14D6"/>
    <w:rsid w:val="00DF1B36"/>
    <w:rsid w:val="00DF2AC9"/>
    <w:rsid w:val="00DF2F18"/>
    <w:rsid w:val="00DF5629"/>
    <w:rsid w:val="00DF5B80"/>
    <w:rsid w:val="00DF5C28"/>
    <w:rsid w:val="00DF6350"/>
    <w:rsid w:val="00DF66AB"/>
    <w:rsid w:val="00DF6D5E"/>
    <w:rsid w:val="00DF7161"/>
    <w:rsid w:val="00E00DDA"/>
    <w:rsid w:val="00E01192"/>
    <w:rsid w:val="00E0122B"/>
    <w:rsid w:val="00E0171A"/>
    <w:rsid w:val="00E01E88"/>
    <w:rsid w:val="00E0229A"/>
    <w:rsid w:val="00E03677"/>
    <w:rsid w:val="00E04E61"/>
    <w:rsid w:val="00E050A5"/>
    <w:rsid w:val="00E056EA"/>
    <w:rsid w:val="00E06C73"/>
    <w:rsid w:val="00E06F7E"/>
    <w:rsid w:val="00E07AE4"/>
    <w:rsid w:val="00E10EF6"/>
    <w:rsid w:val="00E11589"/>
    <w:rsid w:val="00E12583"/>
    <w:rsid w:val="00E12DF5"/>
    <w:rsid w:val="00E130D5"/>
    <w:rsid w:val="00E1384A"/>
    <w:rsid w:val="00E1406E"/>
    <w:rsid w:val="00E140A9"/>
    <w:rsid w:val="00E140C6"/>
    <w:rsid w:val="00E152A2"/>
    <w:rsid w:val="00E155FC"/>
    <w:rsid w:val="00E15991"/>
    <w:rsid w:val="00E15FD6"/>
    <w:rsid w:val="00E20EC3"/>
    <w:rsid w:val="00E22EFF"/>
    <w:rsid w:val="00E232C6"/>
    <w:rsid w:val="00E23727"/>
    <w:rsid w:val="00E23F3D"/>
    <w:rsid w:val="00E24349"/>
    <w:rsid w:val="00E248C2"/>
    <w:rsid w:val="00E250A8"/>
    <w:rsid w:val="00E254A8"/>
    <w:rsid w:val="00E25E60"/>
    <w:rsid w:val="00E26931"/>
    <w:rsid w:val="00E26A93"/>
    <w:rsid w:val="00E26B94"/>
    <w:rsid w:val="00E275AD"/>
    <w:rsid w:val="00E27C0C"/>
    <w:rsid w:val="00E30523"/>
    <w:rsid w:val="00E30757"/>
    <w:rsid w:val="00E30A7C"/>
    <w:rsid w:val="00E31871"/>
    <w:rsid w:val="00E32991"/>
    <w:rsid w:val="00E32E41"/>
    <w:rsid w:val="00E340BA"/>
    <w:rsid w:val="00E34780"/>
    <w:rsid w:val="00E34E0E"/>
    <w:rsid w:val="00E35567"/>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A40"/>
    <w:rsid w:val="00E44650"/>
    <w:rsid w:val="00E44D89"/>
    <w:rsid w:val="00E45A22"/>
    <w:rsid w:val="00E45E1C"/>
    <w:rsid w:val="00E45F5B"/>
    <w:rsid w:val="00E46977"/>
    <w:rsid w:val="00E46E98"/>
    <w:rsid w:val="00E50403"/>
    <w:rsid w:val="00E5121E"/>
    <w:rsid w:val="00E5180D"/>
    <w:rsid w:val="00E5338E"/>
    <w:rsid w:val="00E53477"/>
    <w:rsid w:val="00E54DD7"/>
    <w:rsid w:val="00E54EED"/>
    <w:rsid w:val="00E55075"/>
    <w:rsid w:val="00E557D4"/>
    <w:rsid w:val="00E57EBD"/>
    <w:rsid w:val="00E60B50"/>
    <w:rsid w:val="00E61014"/>
    <w:rsid w:val="00E61D94"/>
    <w:rsid w:val="00E6231D"/>
    <w:rsid w:val="00E62325"/>
    <w:rsid w:val="00E644FE"/>
    <w:rsid w:val="00E646DF"/>
    <w:rsid w:val="00E64D24"/>
    <w:rsid w:val="00E6506D"/>
    <w:rsid w:val="00E65ABB"/>
    <w:rsid w:val="00E66E80"/>
    <w:rsid w:val="00E66ED5"/>
    <w:rsid w:val="00E676A3"/>
    <w:rsid w:val="00E6773B"/>
    <w:rsid w:val="00E7000E"/>
    <w:rsid w:val="00E70179"/>
    <w:rsid w:val="00E7085F"/>
    <w:rsid w:val="00E70C7A"/>
    <w:rsid w:val="00E7338F"/>
    <w:rsid w:val="00E73F11"/>
    <w:rsid w:val="00E75489"/>
    <w:rsid w:val="00E75CD0"/>
    <w:rsid w:val="00E767E6"/>
    <w:rsid w:val="00E76EFE"/>
    <w:rsid w:val="00E7750D"/>
    <w:rsid w:val="00E7761C"/>
    <w:rsid w:val="00E77CFB"/>
    <w:rsid w:val="00E8039F"/>
    <w:rsid w:val="00E804A5"/>
    <w:rsid w:val="00E80A00"/>
    <w:rsid w:val="00E8180A"/>
    <w:rsid w:val="00E82C10"/>
    <w:rsid w:val="00E8333B"/>
    <w:rsid w:val="00E84040"/>
    <w:rsid w:val="00E846BC"/>
    <w:rsid w:val="00E84738"/>
    <w:rsid w:val="00E85229"/>
    <w:rsid w:val="00E853CC"/>
    <w:rsid w:val="00E85DDA"/>
    <w:rsid w:val="00E86615"/>
    <w:rsid w:val="00E87A02"/>
    <w:rsid w:val="00E9083A"/>
    <w:rsid w:val="00E90B31"/>
    <w:rsid w:val="00E90C01"/>
    <w:rsid w:val="00E91843"/>
    <w:rsid w:val="00E91AB3"/>
    <w:rsid w:val="00E91C7E"/>
    <w:rsid w:val="00E91CD4"/>
    <w:rsid w:val="00E922B6"/>
    <w:rsid w:val="00E923F5"/>
    <w:rsid w:val="00E92AB2"/>
    <w:rsid w:val="00E937D9"/>
    <w:rsid w:val="00E93985"/>
    <w:rsid w:val="00E93C77"/>
    <w:rsid w:val="00E93E7A"/>
    <w:rsid w:val="00E947B2"/>
    <w:rsid w:val="00E948DE"/>
    <w:rsid w:val="00E950FA"/>
    <w:rsid w:val="00E9566A"/>
    <w:rsid w:val="00E95C32"/>
    <w:rsid w:val="00E96607"/>
    <w:rsid w:val="00E968FC"/>
    <w:rsid w:val="00E96A02"/>
    <w:rsid w:val="00E977A2"/>
    <w:rsid w:val="00E97F80"/>
    <w:rsid w:val="00EA0A33"/>
    <w:rsid w:val="00EA0E29"/>
    <w:rsid w:val="00EA0E9E"/>
    <w:rsid w:val="00EA1234"/>
    <w:rsid w:val="00EA1417"/>
    <w:rsid w:val="00EA1A10"/>
    <w:rsid w:val="00EA21B2"/>
    <w:rsid w:val="00EA2D21"/>
    <w:rsid w:val="00EA33D6"/>
    <w:rsid w:val="00EA388E"/>
    <w:rsid w:val="00EA539B"/>
    <w:rsid w:val="00EA54BC"/>
    <w:rsid w:val="00EA56EC"/>
    <w:rsid w:val="00EA610B"/>
    <w:rsid w:val="00EA7498"/>
    <w:rsid w:val="00EA74B4"/>
    <w:rsid w:val="00EA7782"/>
    <w:rsid w:val="00EB025C"/>
    <w:rsid w:val="00EB07FB"/>
    <w:rsid w:val="00EB1400"/>
    <w:rsid w:val="00EB14E7"/>
    <w:rsid w:val="00EB24DD"/>
    <w:rsid w:val="00EB30DA"/>
    <w:rsid w:val="00EB3966"/>
    <w:rsid w:val="00EB400F"/>
    <w:rsid w:val="00EB4CC4"/>
    <w:rsid w:val="00EB5954"/>
    <w:rsid w:val="00EB7560"/>
    <w:rsid w:val="00EB7798"/>
    <w:rsid w:val="00EB78F3"/>
    <w:rsid w:val="00EC039D"/>
    <w:rsid w:val="00EC0644"/>
    <w:rsid w:val="00EC0CFB"/>
    <w:rsid w:val="00EC16F6"/>
    <w:rsid w:val="00EC325F"/>
    <w:rsid w:val="00EC33FD"/>
    <w:rsid w:val="00EC3D85"/>
    <w:rsid w:val="00EC3E92"/>
    <w:rsid w:val="00EC46E8"/>
    <w:rsid w:val="00EC49C8"/>
    <w:rsid w:val="00EC49D1"/>
    <w:rsid w:val="00EC6398"/>
    <w:rsid w:val="00EC6433"/>
    <w:rsid w:val="00EC72A5"/>
    <w:rsid w:val="00EC7E44"/>
    <w:rsid w:val="00EC7F40"/>
    <w:rsid w:val="00ED058A"/>
    <w:rsid w:val="00ED0DA3"/>
    <w:rsid w:val="00ED2158"/>
    <w:rsid w:val="00ED2938"/>
    <w:rsid w:val="00ED297B"/>
    <w:rsid w:val="00ED2EE3"/>
    <w:rsid w:val="00ED3513"/>
    <w:rsid w:val="00ED36D4"/>
    <w:rsid w:val="00ED3854"/>
    <w:rsid w:val="00ED4889"/>
    <w:rsid w:val="00ED5008"/>
    <w:rsid w:val="00ED5368"/>
    <w:rsid w:val="00ED55B2"/>
    <w:rsid w:val="00ED72BC"/>
    <w:rsid w:val="00ED7B70"/>
    <w:rsid w:val="00EE0FD0"/>
    <w:rsid w:val="00EE125D"/>
    <w:rsid w:val="00EE1469"/>
    <w:rsid w:val="00EE2A31"/>
    <w:rsid w:val="00EE365F"/>
    <w:rsid w:val="00EE4095"/>
    <w:rsid w:val="00EE4FDA"/>
    <w:rsid w:val="00EE5183"/>
    <w:rsid w:val="00EE63B1"/>
    <w:rsid w:val="00EE6419"/>
    <w:rsid w:val="00EE6D94"/>
    <w:rsid w:val="00EE7123"/>
    <w:rsid w:val="00EE788B"/>
    <w:rsid w:val="00EF0031"/>
    <w:rsid w:val="00EF03E3"/>
    <w:rsid w:val="00EF228A"/>
    <w:rsid w:val="00EF290A"/>
    <w:rsid w:val="00EF3282"/>
    <w:rsid w:val="00EF38E7"/>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20B9C"/>
    <w:rsid w:val="00F20F94"/>
    <w:rsid w:val="00F21950"/>
    <w:rsid w:val="00F21ABA"/>
    <w:rsid w:val="00F21F45"/>
    <w:rsid w:val="00F21FB3"/>
    <w:rsid w:val="00F24363"/>
    <w:rsid w:val="00F2561F"/>
    <w:rsid w:val="00F2576A"/>
    <w:rsid w:val="00F275FB"/>
    <w:rsid w:val="00F30B1F"/>
    <w:rsid w:val="00F311BE"/>
    <w:rsid w:val="00F31B72"/>
    <w:rsid w:val="00F334A3"/>
    <w:rsid w:val="00F34002"/>
    <w:rsid w:val="00F34EBD"/>
    <w:rsid w:val="00F35BA4"/>
    <w:rsid w:val="00F36173"/>
    <w:rsid w:val="00F36706"/>
    <w:rsid w:val="00F368D3"/>
    <w:rsid w:val="00F376A8"/>
    <w:rsid w:val="00F4014C"/>
    <w:rsid w:val="00F401FF"/>
    <w:rsid w:val="00F40579"/>
    <w:rsid w:val="00F40EAE"/>
    <w:rsid w:val="00F41965"/>
    <w:rsid w:val="00F4265F"/>
    <w:rsid w:val="00F428D2"/>
    <w:rsid w:val="00F42EAC"/>
    <w:rsid w:val="00F435FD"/>
    <w:rsid w:val="00F448ED"/>
    <w:rsid w:val="00F44C08"/>
    <w:rsid w:val="00F455A8"/>
    <w:rsid w:val="00F45F70"/>
    <w:rsid w:val="00F462FE"/>
    <w:rsid w:val="00F46E38"/>
    <w:rsid w:val="00F47171"/>
    <w:rsid w:val="00F47B0C"/>
    <w:rsid w:val="00F50587"/>
    <w:rsid w:val="00F507DA"/>
    <w:rsid w:val="00F514B6"/>
    <w:rsid w:val="00F5197D"/>
    <w:rsid w:val="00F521A9"/>
    <w:rsid w:val="00F5325F"/>
    <w:rsid w:val="00F5366A"/>
    <w:rsid w:val="00F536EA"/>
    <w:rsid w:val="00F53A85"/>
    <w:rsid w:val="00F54067"/>
    <w:rsid w:val="00F54769"/>
    <w:rsid w:val="00F54D71"/>
    <w:rsid w:val="00F5512F"/>
    <w:rsid w:val="00F56A22"/>
    <w:rsid w:val="00F56C34"/>
    <w:rsid w:val="00F57A60"/>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E5F"/>
    <w:rsid w:val="00F679B6"/>
    <w:rsid w:val="00F7003B"/>
    <w:rsid w:val="00F7043A"/>
    <w:rsid w:val="00F70660"/>
    <w:rsid w:val="00F7145E"/>
    <w:rsid w:val="00F7230E"/>
    <w:rsid w:val="00F726C8"/>
    <w:rsid w:val="00F72C5A"/>
    <w:rsid w:val="00F73438"/>
    <w:rsid w:val="00F7442F"/>
    <w:rsid w:val="00F74659"/>
    <w:rsid w:val="00F748F2"/>
    <w:rsid w:val="00F74A6A"/>
    <w:rsid w:val="00F75BDF"/>
    <w:rsid w:val="00F76E1B"/>
    <w:rsid w:val="00F76FE0"/>
    <w:rsid w:val="00F77194"/>
    <w:rsid w:val="00F77ECA"/>
    <w:rsid w:val="00F80CF6"/>
    <w:rsid w:val="00F81267"/>
    <w:rsid w:val="00F81550"/>
    <w:rsid w:val="00F81E7F"/>
    <w:rsid w:val="00F83B6A"/>
    <w:rsid w:val="00F83F89"/>
    <w:rsid w:val="00F857DD"/>
    <w:rsid w:val="00F85D2C"/>
    <w:rsid w:val="00F8689B"/>
    <w:rsid w:val="00F86AC2"/>
    <w:rsid w:val="00F87A03"/>
    <w:rsid w:val="00F90A5E"/>
    <w:rsid w:val="00F90F1B"/>
    <w:rsid w:val="00F91586"/>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B3E"/>
    <w:rsid w:val="00FA3E57"/>
    <w:rsid w:val="00FA4A04"/>
    <w:rsid w:val="00FA4AE1"/>
    <w:rsid w:val="00FA50D5"/>
    <w:rsid w:val="00FA5891"/>
    <w:rsid w:val="00FA61A3"/>
    <w:rsid w:val="00FA6A01"/>
    <w:rsid w:val="00FA6F2C"/>
    <w:rsid w:val="00FA6FF8"/>
    <w:rsid w:val="00FA73D0"/>
    <w:rsid w:val="00FA7AAF"/>
    <w:rsid w:val="00FA7EA1"/>
    <w:rsid w:val="00FB0230"/>
    <w:rsid w:val="00FB0DCC"/>
    <w:rsid w:val="00FB15FE"/>
    <w:rsid w:val="00FB1927"/>
    <w:rsid w:val="00FB30E7"/>
    <w:rsid w:val="00FB32AA"/>
    <w:rsid w:val="00FB3AA8"/>
    <w:rsid w:val="00FB3C8E"/>
    <w:rsid w:val="00FB403C"/>
    <w:rsid w:val="00FB4AC9"/>
    <w:rsid w:val="00FB5CC4"/>
    <w:rsid w:val="00FB5D7F"/>
    <w:rsid w:val="00FB6465"/>
    <w:rsid w:val="00FB6AEC"/>
    <w:rsid w:val="00FB73CB"/>
    <w:rsid w:val="00FC1436"/>
    <w:rsid w:val="00FC17E3"/>
    <w:rsid w:val="00FC18B0"/>
    <w:rsid w:val="00FC1B73"/>
    <w:rsid w:val="00FC2250"/>
    <w:rsid w:val="00FC2A98"/>
    <w:rsid w:val="00FC43FA"/>
    <w:rsid w:val="00FC479C"/>
    <w:rsid w:val="00FC4D2A"/>
    <w:rsid w:val="00FC4D40"/>
    <w:rsid w:val="00FC552B"/>
    <w:rsid w:val="00FC653E"/>
    <w:rsid w:val="00FC69F2"/>
    <w:rsid w:val="00FC6EC3"/>
    <w:rsid w:val="00FC7902"/>
    <w:rsid w:val="00FC7919"/>
    <w:rsid w:val="00FC7A32"/>
    <w:rsid w:val="00FD0AF8"/>
    <w:rsid w:val="00FD0F75"/>
    <w:rsid w:val="00FD119A"/>
    <w:rsid w:val="00FD17A4"/>
    <w:rsid w:val="00FD1AF9"/>
    <w:rsid w:val="00FD2283"/>
    <w:rsid w:val="00FD278C"/>
    <w:rsid w:val="00FD2B9C"/>
    <w:rsid w:val="00FD322B"/>
    <w:rsid w:val="00FD3E39"/>
    <w:rsid w:val="00FD4D04"/>
    <w:rsid w:val="00FD592D"/>
    <w:rsid w:val="00FD593C"/>
    <w:rsid w:val="00FD6B24"/>
    <w:rsid w:val="00FD75EC"/>
    <w:rsid w:val="00FE007F"/>
    <w:rsid w:val="00FE037A"/>
    <w:rsid w:val="00FE0EB3"/>
    <w:rsid w:val="00FE0EC9"/>
    <w:rsid w:val="00FE0F98"/>
    <w:rsid w:val="00FE1095"/>
    <w:rsid w:val="00FE1242"/>
    <w:rsid w:val="00FE131D"/>
    <w:rsid w:val="00FE1549"/>
    <w:rsid w:val="00FE1BD3"/>
    <w:rsid w:val="00FE1EE2"/>
    <w:rsid w:val="00FE25A8"/>
    <w:rsid w:val="00FE2740"/>
    <w:rsid w:val="00FE292F"/>
    <w:rsid w:val="00FE2B74"/>
    <w:rsid w:val="00FE32F4"/>
    <w:rsid w:val="00FE3548"/>
    <w:rsid w:val="00FE372B"/>
    <w:rsid w:val="00FE397E"/>
    <w:rsid w:val="00FE4541"/>
    <w:rsid w:val="00FE4C81"/>
    <w:rsid w:val="00FE4D69"/>
    <w:rsid w:val="00FE56A1"/>
    <w:rsid w:val="00FE7410"/>
    <w:rsid w:val="00FE7B4C"/>
    <w:rsid w:val="00FE7E54"/>
    <w:rsid w:val="00FF0B30"/>
    <w:rsid w:val="00FF12E8"/>
    <w:rsid w:val="00FF2266"/>
    <w:rsid w:val="00FF2D43"/>
    <w:rsid w:val="00FF31C3"/>
    <w:rsid w:val="00FF36BB"/>
    <w:rsid w:val="00FF3789"/>
    <w:rsid w:val="00FF3A99"/>
    <w:rsid w:val="00FF3C7C"/>
    <w:rsid w:val="00FF3E39"/>
    <w:rsid w:val="00FF3FF4"/>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51FCC0-A869-4D6C-837C-C518CEEB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nstitutfrancais.bg/" TargetMode="External"/><Relationship Id="rId21" Type="http://schemas.openxmlformats.org/officeDocument/2006/relationships/hyperlink" Target="http://institutfrancais.bg/media/c2/2d/401c91210e48ecfcc10929b25eea/aff_bulgarie.doc" TargetMode="External"/><Relationship Id="rId42" Type="http://schemas.openxmlformats.org/officeDocument/2006/relationships/hyperlink" Target="http://eurocollab.us11.list-manage.com/track/click?u=9c8c42ea0a907f35ff7f5ac2d&amp;id=f0bf2815b8&amp;e=f1c548f93b" TargetMode="External"/><Relationship Id="rId47" Type="http://schemas.openxmlformats.org/officeDocument/2006/relationships/hyperlink" Target="http://www.ipacbc-bgrs.eu/" TargetMode="External"/><Relationship Id="rId63" Type="http://schemas.openxmlformats.org/officeDocument/2006/relationships/hyperlink" Target="http://ec.europa.eu/programmes/horizon2020/en/news/2nd-international-conference-advance-materials-research-and-application-amra-2015" TargetMode="External"/><Relationship Id="rId68" Type="http://schemas.openxmlformats.org/officeDocument/2006/relationships/hyperlink" Target="http://www.modelsward.org/" TargetMode="External"/><Relationship Id="rId84" Type="http://schemas.openxmlformats.org/officeDocument/2006/relationships/image" Target="media/image7.gif"/><Relationship Id="rId89" Type="http://schemas.openxmlformats.org/officeDocument/2006/relationships/theme" Target="theme/theme1.xml"/><Relationship Id="rId16" Type="http://schemas.openxmlformats.org/officeDocument/2006/relationships/hyperlink" Target="http://institutfrancais.bg/media/7b/b5/767f21019b5795d304510ae74ddf/copernic_plaquette_nov_2015.pdf" TargetMode="External"/><Relationship Id="rId11" Type="http://schemas.openxmlformats.org/officeDocument/2006/relationships/hyperlink" Target="http://www.bayhost.de/" TargetMode="External"/><Relationship Id="rId32" Type="http://schemas.openxmlformats.org/officeDocument/2006/relationships/hyperlink" Target="http://www.eui.eu/Phd" TargetMode="External"/><Relationship Id="rId37" Type="http://schemas.openxmlformats.org/officeDocument/2006/relationships/hyperlink" Target="mailto:COMM-REP-SOF@ec.europa.eu" TargetMode="External"/><Relationship Id="rId53" Type="http://schemas.openxmlformats.org/officeDocument/2006/relationships/hyperlink" Target="http://ec.europa.eu/research/participants/portal/desktop/en/opportunities/h2020/" TargetMode="External"/><Relationship Id="rId58" Type="http://schemas.openxmlformats.org/officeDocument/2006/relationships/hyperlink" Target="http://ec.europa.eu/programmes/horizon2020/en/news/together-next-generation-research-and-innovation-maternal-newborn-health" TargetMode="External"/><Relationship Id="rId74" Type="http://schemas.openxmlformats.org/officeDocument/2006/relationships/hyperlink" Target="http://ec.europa.eu/programmes/horizon2020/en/news/horizon-2020-first-results" TargetMode="External"/><Relationship Id="rId79" Type="http://schemas.openxmlformats.org/officeDocument/2006/relationships/image" Target="media/image5.png"/><Relationship Id="rId5" Type="http://schemas.openxmlformats.org/officeDocument/2006/relationships/settings" Target="settings.xml"/><Relationship Id="rId14" Type="http://schemas.openxmlformats.org/officeDocument/2006/relationships/hyperlink" Target="mailto:euroinfo@europaeum.ox.ac.uk" TargetMode="External"/><Relationship Id="rId22" Type="http://schemas.openxmlformats.org/officeDocument/2006/relationships/hyperlink" Target="http://institutfrancais.bg/media/2a/7d/1f057cafda2d8dc072b7b33d568e/fiche-de-candidature-bgf-2015.doc" TargetMode="External"/><Relationship Id="rId27" Type="http://schemas.openxmlformats.org/officeDocument/2006/relationships/hyperlink" Target="http://institutfrancais.bg/media/1c/03/f4ba5e8b1c63e888b58f42c6ef01/formulaire_passerelle_etudes-1.pdf" TargetMode="External"/><Relationship Id="rId30" Type="http://schemas.openxmlformats.org/officeDocument/2006/relationships/hyperlink" Target="http://www.institutfrancais.bg/" TargetMode="External"/><Relationship Id="rId35" Type="http://schemas.openxmlformats.org/officeDocument/2006/relationships/hyperlink" Target="http://www.interpol.int/Recruitment/Other-recruitment-pages/Internships" TargetMode="External"/><Relationship Id="rId43" Type="http://schemas.openxmlformats.org/officeDocument/2006/relationships/hyperlink" Target="http://click.email.microsoftemail.com/?qs=0c967e883941cb69bd5a475a3416b890d4673ed04b7a5fd036996d159fe3bf4cfae706fa191a6d2b" TargetMode="External"/><Relationship Id="rId48" Type="http://schemas.openxmlformats.org/officeDocument/2006/relationships/hyperlink" Target="http://www.mrrb.government.bg/" TargetMode="External"/><Relationship Id="rId56" Type="http://schemas.openxmlformats.org/officeDocument/2006/relationships/hyperlink" Target="http://www.eutrainingsite.com/238" TargetMode="External"/><Relationship Id="rId64" Type="http://schemas.openxmlformats.org/officeDocument/2006/relationships/hyperlink" Target="http://macrojournals.com/paris/technology_and_innovation" TargetMode="External"/><Relationship Id="rId69" Type="http://schemas.openxmlformats.org/officeDocument/2006/relationships/footer" Target="footer4.xml"/><Relationship Id="rId77" Type="http://schemas.openxmlformats.org/officeDocument/2006/relationships/hyperlink" Target="http://www.eua.be/Libraries/publications-homepage-list/university-leaders'-perspectives-governance-and-funding" TargetMode="External"/><Relationship Id="rId8" Type="http://schemas.openxmlformats.org/officeDocument/2006/relationships/endnotes" Target="endnotes.xml"/><Relationship Id="rId51" Type="http://schemas.openxmlformats.org/officeDocument/2006/relationships/hyperlink" Target="http://www.ipacbc-bgrs.eu/" TargetMode="External"/><Relationship Id="rId72" Type="http://schemas.openxmlformats.org/officeDocument/2006/relationships/hyperlink" Target="http://bookshop.europa.eu/en/research-eu-results-magazine-pbZZAC15008/downloads/ZZ-AC-15-008-EN-N/ZZAC15008ENN_002.pdf;pgid=Iq1Ekni0.1lSR0OOK4MycO9B0000DxGdiS5R;sid=l6YWp-hl49EWp75wgueIAIpA2sUI1aUGidQ=?FileName=ZZAC15008ENN_002.pdf&amp;SKU=ZZAC15008ENN_PDF&amp;CatalogueNumber=ZZ-AC-15-008-EN-N" TargetMode="External"/><Relationship Id="rId80" Type="http://schemas.openxmlformats.org/officeDocument/2006/relationships/hyperlink" Target="http://link.springer.com/article/10.1007%2Fs00262-015-1724-2" TargetMode="External"/><Relationship Id="rId85" Type="http://schemas.openxmlformats.org/officeDocument/2006/relationships/hyperlink" Target="http://www.iau-aiu.net/sites/all/files/IAU_Horizons_Vol_21_2_EN.pdf" TargetMode="External"/><Relationship Id="rId3" Type="http://schemas.openxmlformats.org/officeDocument/2006/relationships/numbering" Target="numbering.xml"/><Relationship Id="rId12" Type="http://schemas.openxmlformats.org/officeDocument/2006/relationships/hyperlink" Target="http://europaeum.org/files/teaching/Jenkins%20Scholars%202015-16%20Press%20notice%202015-2016%20%5BFinal%5D.pdf" TargetMode="External"/><Relationship Id="rId17" Type="http://schemas.openxmlformats.org/officeDocument/2006/relationships/hyperlink" Target="http://institutfrancais.bg/media/7a/09/8c10f4818f66667942f6b3641e05/proc_bulgarie.doc" TargetMode="External"/><Relationship Id="rId25" Type="http://schemas.openxmlformats.org/officeDocument/2006/relationships/hyperlink" Target="http://institutfrancais.bg/media/fb/05/f1e4a7dddcf3243ef46293113880/formulaire_passerelle_stage.pdf" TargetMode="External"/><Relationship Id="rId33" Type="http://schemas.openxmlformats.org/officeDocument/2006/relationships/hyperlink" Target="mailto:applyres@eui.eu" TargetMode="External"/><Relationship Id="rId38" Type="http://schemas.openxmlformats.org/officeDocument/2006/relationships/hyperlink" Target="mailto:jobs@piraeusbank.bg" TargetMode="External"/><Relationship Id="rId46" Type="http://schemas.openxmlformats.org/officeDocument/2006/relationships/footer" Target="footer2.xml"/><Relationship Id="rId59" Type="http://schemas.openxmlformats.org/officeDocument/2006/relationships/hyperlink" Target="http://www.psc-europe.eu/index.php?id=429" TargetMode="External"/><Relationship Id="rId67" Type="http://schemas.openxmlformats.org/officeDocument/2006/relationships/hyperlink" Target="http://www.eutrainingsite.com/training_courses/technical_management/14" TargetMode="External"/><Relationship Id="rId20" Type="http://schemas.openxmlformats.org/officeDocument/2006/relationships/hyperlink" Target="http://institutfrancais.bg/media/e7/2e/ce811d167fb19b552a98e86ab1ca/dossier-de-candidature_15-16.pdf" TargetMode="External"/><Relationship Id="rId41" Type="http://schemas.openxmlformats.org/officeDocument/2006/relationships/hyperlink" Target="http://eurocollab.us11.list-manage.com/track/click?u=9c8c42ea0a907f35ff7f5ac2d&amp;id=a8872afbab&amp;e=f1c548f93b" TargetMode="External"/><Relationship Id="rId54" Type="http://schemas.openxmlformats.org/officeDocument/2006/relationships/hyperlink" Target="http://www.prohelvetia.ch/Home.20.0.html?&amp;L=4" TargetMode="External"/><Relationship Id="rId62" Type="http://schemas.openxmlformats.org/officeDocument/2006/relationships/hyperlink" Target="http://ec.europa.eu/programmes/horizon2020/en/news/2nd-international-conference-advance-materials-research-and-application-amra-2015" TargetMode="External"/><Relationship Id="rId70" Type="http://schemas.openxmlformats.org/officeDocument/2006/relationships/hyperlink" Target="http://bookshop.europa.eu/en/research-eu-results-magazine-pbZZAC15008/" TargetMode="External"/><Relationship Id="rId75" Type="http://schemas.openxmlformats.org/officeDocument/2006/relationships/image" Target="media/image4.jpeg"/><Relationship Id="rId83" Type="http://schemas.openxmlformats.org/officeDocument/2006/relationships/hyperlink" Target="http://www.culturalsustainability.eu/conclusions.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stitutfrancais.bg/media/2a/7d/1f057cafda2d8dc072b7b33d568e/fiche-de-candidature-bgf-2015.doc" TargetMode="External"/><Relationship Id="rId23" Type="http://schemas.openxmlformats.org/officeDocument/2006/relationships/hyperlink" Target="http://institutfrancais.bg/media/71/24/274fde2fca4faab0540b9a047506/convention_cotutelle.pdf" TargetMode="External"/><Relationship Id="rId28" Type="http://schemas.openxmlformats.org/officeDocument/2006/relationships/hyperlink" Target="http://institutfrancais.bg/media/1c/03/f4ba5e8b1c63e888b58f42c6ef01/formulaire_passerelle_etudes-1.pdf" TargetMode="External"/><Relationship Id="rId36" Type="http://schemas.openxmlformats.org/officeDocument/2006/relationships/hyperlink" Target="http://ec.europa.eu/stages/index_en.htm" TargetMode="External"/><Relationship Id="rId49" Type="http://schemas.openxmlformats.org/officeDocument/2006/relationships/hyperlink" Target="http://www.evropa.gov.rs/" TargetMode="External"/><Relationship Id="rId57" Type="http://schemas.openxmlformats.org/officeDocument/2006/relationships/hyperlink" Target="http://ec.europa.eu/programmes/horizon2020/en/news/together-next-generation-research-and-innovation-maternal-newborn-health" TargetMode="External"/><Relationship Id="rId10" Type="http://schemas.openxmlformats.org/officeDocument/2006/relationships/footer" Target="footer1.xml"/><Relationship Id="rId31" Type="http://schemas.openxmlformats.org/officeDocument/2006/relationships/hyperlink" Target="http://eui.us2.list-manage2.com/track/click?u=be2e10147eb02ce0f4da0c08f&amp;id=0031f52487&amp;e=c06ad7a720" TargetMode="External"/><Relationship Id="rId44" Type="http://schemas.openxmlformats.org/officeDocument/2006/relationships/hyperlink" Target="http://click.email.microsoftemail.com/?qs=0c967e883941cb69121ba47e25e4f0e922ea029e2231641624e5a330e57f696ae03bc5cc0c21fd96" TargetMode="External"/><Relationship Id="rId52" Type="http://schemas.openxmlformats.org/officeDocument/2006/relationships/hyperlink" Target="http://www.eufunds.bg/document/8262" TargetMode="External"/><Relationship Id="rId60" Type="http://schemas.openxmlformats.org/officeDocument/2006/relationships/hyperlink" Target="https://go.madmimi.com/redirects/1446635804-59d0e6dad5fe9defce61e402148c0597-21192a7?pa=34338665226" TargetMode="External"/><Relationship Id="rId65" Type="http://schemas.openxmlformats.org/officeDocument/2006/relationships/hyperlink" Target="http://www.globaqua-project.eu/" TargetMode="External"/><Relationship Id="rId73" Type="http://schemas.openxmlformats.org/officeDocument/2006/relationships/image" Target="media/image3.jpeg"/><Relationship Id="rId78" Type="http://schemas.openxmlformats.org/officeDocument/2006/relationships/hyperlink" Target="http://www.eua.be/Libraries/publications-homepage-list/eua_frindoc_leaflet_08_15_web" TargetMode="External"/><Relationship Id="rId81" Type="http://schemas.openxmlformats.org/officeDocument/2006/relationships/image" Target="media/image6.jpeg"/><Relationship Id="rId86" Type="http://schemas.openxmlformats.org/officeDocument/2006/relationships/hyperlink" Target="mailto:h.vantland@iau-aiu.net"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www.ox.ac.uk/students/fees-funding/international/scholarships-exchanges/jenkins" TargetMode="External"/><Relationship Id="rId18" Type="http://schemas.openxmlformats.org/officeDocument/2006/relationships/hyperlink" Target="http://institutfrancais.bg/media/7a/09/8c10f4818f66667942f6b3641e05/proc_bulgarie.doc" TargetMode="External"/><Relationship Id="rId39" Type="http://schemas.openxmlformats.org/officeDocument/2006/relationships/hyperlink" Target="https://erecruitment.wto.org/public/hrd-cl-vac-view.asp?jobinfo_uid_c=3475&amp;vaclng=en" TargetMode="External"/><Relationship Id="rId34" Type="http://schemas.openxmlformats.org/officeDocument/2006/relationships/hyperlink" Target="http://www.mladiinfo.eu/2015/05/19/apply-for-interpol-internship-in-lyon/" TargetMode="External"/><Relationship Id="rId50" Type="http://schemas.openxmlformats.org/officeDocument/2006/relationships/hyperlink" Target="http://www.eufunds.bg/" TargetMode="External"/><Relationship Id="rId55" Type="http://schemas.openxmlformats.org/officeDocument/2006/relationships/footer" Target="footer3.xml"/><Relationship Id="rId76" Type="http://schemas.openxmlformats.org/officeDocument/2006/relationships/hyperlink" Target="http://cerncourier.com/cws/Pages/digital-edition.do" TargetMode="External"/><Relationship Id="rId7" Type="http://schemas.openxmlformats.org/officeDocument/2006/relationships/footnotes" Target="footnotes.xml"/><Relationship Id="rId71" Type="http://schemas.openxmlformats.org/officeDocument/2006/relationships/image" Target="media/image2.jpeg"/><Relationship Id="rId2" Type="http://schemas.openxmlformats.org/officeDocument/2006/relationships/customXml" Target="../customXml/item2.xml"/><Relationship Id="rId29" Type="http://schemas.openxmlformats.org/officeDocument/2006/relationships/hyperlink" Target="mailto:bissera.kolarova@institutfrancais.bg" TargetMode="External"/><Relationship Id="rId24" Type="http://schemas.openxmlformats.org/officeDocument/2006/relationships/hyperlink" Target="http://institutfrancais.bg/media/1c/03/f4ba5e8b1c63e888b58f42c6ef01/formulaire_passerelle_etudes-1.pdf" TargetMode="External"/><Relationship Id="rId40" Type="http://schemas.openxmlformats.org/officeDocument/2006/relationships/hyperlink" Target="http://eurocollab.us11.list-manage1.com/track/click?u=9c8c42ea0a907f35ff7f5ac2d&amp;id=89c361a23b&amp;e=f1c548f93b" TargetMode="External"/><Relationship Id="rId45" Type="http://schemas.openxmlformats.org/officeDocument/2006/relationships/hyperlink" Target="http://mvaclub.eu/?CR_CC=200617586" TargetMode="External"/><Relationship Id="rId66" Type="http://schemas.openxmlformats.org/officeDocument/2006/relationships/hyperlink" Target="http://www.globaqua-project.eu/en/news/" TargetMode="External"/><Relationship Id="rId87" Type="http://schemas.openxmlformats.org/officeDocument/2006/relationships/footer" Target="footer5.xml"/><Relationship Id="rId61" Type="http://schemas.openxmlformats.org/officeDocument/2006/relationships/hyperlink" Target="https://go.madmimi.com/redirects/1446635804-d2927643aaf378487c13b1e52c07309a-21192a7?pa=34338665226" TargetMode="External"/><Relationship Id="rId82" Type="http://schemas.openxmlformats.org/officeDocument/2006/relationships/hyperlink" Target="http://www.cost.eu/module/download/52525" TargetMode="External"/><Relationship Id="rId19" Type="http://schemas.openxmlformats.org/officeDocument/2006/relationships/hyperlink" Target="http://institutfrancais.bg/media/7a/09/8c10f4818f66667942f6b3641e05/proc_bulgari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НОЕМВРИ,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8790DB-20F1-4858-84C1-BF5D371E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8677</Words>
  <Characters>49464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2015-11-10T07:26:00Z</dcterms:created>
  <dcterms:modified xsi:type="dcterms:W3CDTF">2015-11-10T07:26:00Z</dcterms:modified>
</cp:coreProperties>
</file>