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45292" w:rsidRPr="00015B3F" w:rsidRDefault="0094529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945292" w:rsidRPr="00015B3F" w:rsidRDefault="0094529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45292" w:rsidRPr="00015B3F" w:rsidRDefault="00945292">
                                  <w:pPr>
                                    <w:pStyle w:val="NoSpacing"/>
                                    <w:spacing w:line="360" w:lineRule="auto"/>
                                    <w:rPr>
                                      <w:color w:val="FFFFFF" w:themeColor="background1"/>
                                      <w:sz w:val="28"/>
                                      <w:szCs w:val="28"/>
                                    </w:rPr>
                                  </w:pPr>
                                </w:p>
                                <w:p w:rsidR="00945292" w:rsidRPr="00015B3F" w:rsidRDefault="0094529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945292" w:rsidRPr="00D00941" w:rsidRDefault="0094529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45292" w:rsidRPr="00015B3F" w:rsidRDefault="0094529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945292" w:rsidRPr="00015B3F" w:rsidRDefault="0094529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45292" w:rsidRPr="00015B3F" w:rsidRDefault="00945292">
                            <w:pPr>
                              <w:pStyle w:val="NoSpacing"/>
                              <w:spacing w:line="360" w:lineRule="auto"/>
                              <w:rPr>
                                <w:color w:val="FFFFFF" w:themeColor="background1"/>
                                <w:sz w:val="28"/>
                                <w:szCs w:val="28"/>
                              </w:rPr>
                            </w:pPr>
                          </w:p>
                          <w:p w:rsidR="00945292" w:rsidRPr="00015B3F" w:rsidRDefault="00945292">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945292" w:rsidRPr="00D00941" w:rsidRDefault="0094529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7C5AAE"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63512698" w:history="1">
            <w:r w:rsidR="007C5AAE" w:rsidRPr="0089545B">
              <w:rPr>
                <w:rStyle w:val="Hyperlink"/>
                <w:rFonts w:cs="Times New Roman"/>
                <w:noProof/>
              </w:rPr>
              <w:t>МАГИСТРАТУРИ, СТИПЕНДИИ, СТАЖОВЕ</w:t>
            </w:r>
            <w:r w:rsidR="007C5AAE">
              <w:rPr>
                <w:noProof/>
                <w:webHidden/>
              </w:rPr>
              <w:tab/>
            </w:r>
            <w:r w:rsidR="007C5AAE">
              <w:rPr>
                <w:noProof/>
                <w:webHidden/>
              </w:rPr>
              <w:fldChar w:fldCharType="begin"/>
            </w:r>
            <w:r w:rsidR="007C5AAE">
              <w:rPr>
                <w:noProof/>
                <w:webHidden/>
              </w:rPr>
              <w:instrText xml:space="preserve"> PAGEREF _Toc463512698 \h </w:instrText>
            </w:r>
            <w:r w:rsidR="007C5AAE">
              <w:rPr>
                <w:noProof/>
                <w:webHidden/>
              </w:rPr>
            </w:r>
            <w:r w:rsidR="007C5AAE">
              <w:rPr>
                <w:noProof/>
                <w:webHidden/>
              </w:rPr>
              <w:fldChar w:fldCharType="separate"/>
            </w:r>
            <w:r w:rsidR="007C5AAE">
              <w:rPr>
                <w:noProof/>
                <w:webHidden/>
              </w:rPr>
              <w:t>3</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699" w:history="1">
            <w:r w:rsidR="007C5AAE" w:rsidRPr="0089545B">
              <w:rPr>
                <w:rStyle w:val="Hyperlink"/>
                <w:rFonts w:ascii="Wingdings" w:hAnsi="Wingdings" w:cs="Tahoma"/>
                <w:noProof/>
              </w:rPr>
              <w:t></w:t>
            </w:r>
            <w:r w:rsidR="007C5AAE">
              <w:rPr>
                <w:rFonts w:asciiTheme="minorHAnsi" w:eastAsiaTheme="minorEastAsia" w:hAnsiTheme="minorHAnsi"/>
                <w:noProof/>
                <w:lang w:eastAsia="bg-BG"/>
              </w:rPr>
              <w:tab/>
            </w:r>
            <w:r w:rsidR="007C5AAE" w:rsidRPr="0089545B">
              <w:rPr>
                <w:rStyle w:val="Hyperlink"/>
                <w:rFonts w:cs="Tahoma"/>
                <w:noProof/>
              </w:rPr>
              <w:t>Стипендии за обучение в Бавария</w:t>
            </w:r>
            <w:r w:rsidR="007C5AAE">
              <w:rPr>
                <w:noProof/>
                <w:webHidden/>
              </w:rPr>
              <w:tab/>
            </w:r>
            <w:r w:rsidR="007C5AAE">
              <w:rPr>
                <w:noProof/>
                <w:webHidden/>
              </w:rPr>
              <w:fldChar w:fldCharType="begin"/>
            </w:r>
            <w:r w:rsidR="007C5AAE">
              <w:rPr>
                <w:noProof/>
                <w:webHidden/>
              </w:rPr>
              <w:instrText xml:space="preserve"> PAGEREF _Toc463512699 \h </w:instrText>
            </w:r>
            <w:r w:rsidR="007C5AAE">
              <w:rPr>
                <w:noProof/>
                <w:webHidden/>
              </w:rPr>
            </w:r>
            <w:r w:rsidR="007C5AAE">
              <w:rPr>
                <w:noProof/>
                <w:webHidden/>
              </w:rPr>
              <w:fldChar w:fldCharType="separate"/>
            </w:r>
            <w:r w:rsidR="007C5AAE">
              <w:rPr>
                <w:noProof/>
                <w:webHidden/>
              </w:rPr>
              <w:t>3</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0"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Конкурси за стипендии на фондация „Атанас Буров“</w:t>
            </w:r>
            <w:r w:rsidR="007C5AAE">
              <w:rPr>
                <w:noProof/>
                <w:webHidden/>
              </w:rPr>
              <w:tab/>
            </w:r>
            <w:r w:rsidR="007C5AAE">
              <w:rPr>
                <w:noProof/>
                <w:webHidden/>
              </w:rPr>
              <w:fldChar w:fldCharType="begin"/>
            </w:r>
            <w:r w:rsidR="007C5AAE">
              <w:rPr>
                <w:noProof/>
                <w:webHidden/>
              </w:rPr>
              <w:instrText xml:space="preserve"> PAGEREF _Toc463512700 \h </w:instrText>
            </w:r>
            <w:r w:rsidR="007C5AAE">
              <w:rPr>
                <w:noProof/>
                <w:webHidden/>
              </w:rPr>
            </w:r>
            <w:r w:rsidR="007C5AAE">
              <w:rPr>
                <w:noProof/>
                <w:webHidden/>
              </w:rPr>
              <w:fldChar w:fldCharType="separate"/>
            </w:r>
            <w:r w:rsidR="007C5AAE">
              <w:rPr>
                <w:noProof/>
                <w:webHidden/>
              </w:rPr>
              <w:t>3</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1"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Стипендии за обучение и научна работа в Германия</w:t>
            </w:r>
            <w:r w:rsidR="007C5AAE">
              <w:rPr>
                <w:noProof/>
                <w:webHidden/>
              </w:rPr>
              <w:tab/>
            </w:r>
            <w:r w:rsidR="007C5AAE">
              <w:rPr>
                <w:noProof/>
                <w:webHidden/>
              </w:rPr>
              <w:fldChar w:fldCharType="begin"/>
            </w:r>
            <w:r w:rsidR="007C5AAE">
              <w:rPr>
                <w:noProof/>
                <w:webHidden/>
              </w:rPr>
              <w:instrText xml:space="preserve"> PAGEREF _Toc463512701 \h </w:instrText>
            </w:r>
            <w:r w:rsidR="007C5AAE">
              <w:rPr>
                <w:noProof/>
                <w:webHidden/>
              </w:rPr>
            </w:r>
            <w:r w:rsidR="007C5AAE">
              <w:rPr>
                <w:noProof/>
                <w:webHidden/>
              </w:rPr>
              <w:fldChar w:fldCharType="separate"/>
            </w:r>
            <w:r w:rsidR="007C5AAE">
              <w:rPr>
                <w:noProof/>
                <w:webHidden/>
              </w:rPr>
              <w:t>4</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2"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Стипендия за студенти в областта на растениевъдството</w:t>
            </w:r>
            <w:r w:rsidR="007C5AAE">
              <w:rPr>
                <w:noProof/>
                <w:webHidden/>
              </w:rPr>
              <w:tab/>
            </w:r>
            <w:r w:rsidR="007C5AAE">
              <w:rPr>
                <w:noProof/>
                <w:webHidden/>
              </w:rPr>
              <w:fldChar w:fldCharType="begin"/>
            </w:r>
            <w:r w:rsidR="007C5AAE">
              <w:rPr>
                <w:noProof/>
                <w:webHidden/>
              </w:rPr>
              <w:instrText xml:space="preserve"> PAGEREF _Toc463512702 \h </w:instrText>
            </w:r>
            <w:r w:rsidR="007C5AAE">
              <w:rPr>
                <w:noProof/>
                <w:webHidden/>
              </w:rPr>
            </w:r>
            <w:r w:rsidR="007C5AAE">
              <w:rPr>
                <w:noProof/>
                <w:webHidden/>
              </w:rPr>
              <w:fldChar w:fldCharType="separate"/>
            </w:r>
            <w:r w:rsidR="007C5AAE">
              <w:rPr>
                <w:noProof/>
                <w:webHidden/>
              </w:rPr>
              <w:t>4</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3" w:history="1">
            <w:r w:rsidR="007C5AAE" w:rsidRPr="0089545B">
              <w:rPr>
                <w:rStyle w:val="Hyperlink"/>
                <w:rFonts w:ascii="Wingdings" w:hAnsi="Wingdings"/>
                <w:noProof/>
                <w:lang w:val="ru-RU"/>
              </w:rPr>
              <w:t></w:t>
            </w:r>
            <w:r w:rsidR="007C5AAE">
              <w:rPr>
                <w:rFonts w:asciiTheme="minorHAnsi" w:eastAsiaTheme="minorEastAsia" w:hAnsiTheme="minorHAnsi"/>
                <w:noProof/>
                <w:lang w:eastAsia="bg-BG"/>
              </w:rPr>
              <w:tab/>
            </w:r>
            <w:r w:rsidR="007C5AAE" w:rsidRPr="0089545B">
              <w:rPr>
                <w:rStyle w:val="Hyperlink"/>
                <w:noProof/>
              </w:rPr>
              <w:t>Платен стаж в Световната търговска организация</w:t>
            </w:r>
            <w:r w:rsidR="007C5AAE">
              <w:rPr>
                <w:noProof/>
                <w:webHidden/>
              </w:rPr>
              <w:tab/>
            </w:r>
            <w:r w:rsidR="007C5AAE">
              <w:rPr>
                <w:noProof/>
                <w:webHidden/>
              </w:rPr>
              <w:fldChar w:fldCharType="begin"/>
            </w:r>
            <w:r w:rsidR="007C5AAE">
              <w:rPr>
                <w:noProof/>
                <w:webHidden/>
              </w:rPr>
              <w:instrText xml:space="preserve"> PAGEREF _Toc463512703 \h </w:instrText>
            </w:r>
            <w:r w:rsidR="007C5AAE">
              <w:rPr>
                <w:noProof/>
                <w:webHidden/>
              </w:rPr>
            </w:r>
            <w:r w:rsidR="007C5AAE">
              <w:rPr>
                <w:noProof/>
                <w:webHidden/>
              </w:rPr>
              <w:fldChar w:fldCharType="separate"/>
            </w:r>
            <w:r w:rsidR="007C5AAE">
              <w:rPr>
                <w:noProof/>
                <w:webHidden/>
              </w:rPr>
              <w:t>4</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4"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Стажантска програма на УниКредит Булбанк</w:t>
            </w:r>
            <w:r w:rsidR="007C5AAE">
              <w:rPr>
                <w:noProof/>
                <w:webHidden/>
              </w:rPr>
              <w:tab/>
            </w:r>
            <w:r w:rsidR="007C5AAE">
              <w:rPr>
                <w:noProof/>
                <w:webHidden/>
              </w:rPr>
              <w:fldChar w:fldCharType="begin"/>
            </w:r>
            <w:r w:rsidR="007C5AAE">
              <w:rPr>
                <w:noProof/>
                <w:webHidden/>
              </w:rPr>
              <w:instrText xml:space="preserve"> PAGEREF _Toc463512704 \h </w:instrText>
            </w:r>
            <w:r w:rsidR="007C5AAE">
              <w:rPr>
                <w:noProof/>
                <w:webHidden/>
              </w:rPr>
            </w:r>
            <w:r w:rsidR="007C5AAE">
              <w:rPr>
                <w:noProof/>
                <w:webHidden/>
              </w:rPr>
              <w:fldChar w:fldCharType="separate"/>
            </w:r>
            <w:r w:rsidR="007C5AAE">
              <w:rPr>
                <w:noProof/>
                <w:webHidden/>
              </w:rPr>
              <w:t>5</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5" w:history="1">
            <w:r w:rsidR="007C5AAE" w:rsidRPr="0089545B">
              <w:rPr>
                <w:rStyle w:val="Hyperlink"/>
                <w:rFonts w:ascii="Wingdings" w:hAnsi="Wingdings"/>
                <w:noProof/>
                <w:lang w:val="ru-RU"/>
              </w:rPr>
              <w:t></w:t>
            </w:r>
            <w:r w:rsidR="007C5AAE">
              <w:rPr>
                <w:rFonts w:asciiTheme="minorHAnsi" w:eastAsiaTheme="minorEastAsia" w:hAnsiTheme="minorHAnsi"/>
                <w:noProof/>
                <w:lang w:eastAsia="bg-BG"/>
              </w:rPr>
              <w:tab/>
            </w:r>
            <w:r w:rsidR="007C5AAE" w:rsidRPr="0089545B">
              <w:rPr>
                <w:rStyle w:val="Hyperlink"/>
                <w:noProof/>
              </w:rPr>
              <w:t>Безплатни ИТ обучения на "Майкрософт"</w:t>
            </w:r>
            <w:r w:rsidR="007C5AAE">
              <w:rPr>
                <w:noProof/>
                <w:webHidden/>
              </w:rPr>
              <w:tab/>
            </w:r>
            <w:r w:rsidR="007C5AAE">
              <w:rPr>
                <w:noProof/>
                <w:webHidden/>
              </w:rPr>
              <w:fldChar w:fldCharType="begin"/>
            </w:r>
            <w:r w:rsidR="007C5AAE">
              <w:rPr>
                <w:noProof/>
                <w:webHidden/>
              </w:rPr>
              <w:instrText xml:space="preserve"> PAGEREF _Toc463512705 \h </w:instrText>
            </w:r>
            <w:r w:rsidR="007C5AAE">
              <w:rPr>
                <w:noProof/>
                <w:webHidden/>
              </w:rPr>
            </w:r>
            <w:r w:rsidR="007C5AAE">
              <w:rPr>
                <w:noProof/>
                <w:webHidden/>
              </w:rPr>
              <w:fldChar w:fldCharType="separate"/>
            </w:r>
            <w:r w:rsidR="007C5AAE">
              <w:rPr>
                <w:noProof/>
                <w:webHidden/>
              </w:rPr>
              <w:t>5</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6" w:history="1">
            <w:r w:rsidR="007C5AAE" w:rsidRPr="0089545B">
              <w:rPr>
                <w:rStyle w:val="Hyperlink"/>
                <w:rFonts w:ascii="Wingdings" w:eastAsia="Times New Roman" w:hAnsi="Wingdings"/>
                <w:noProof/>
                <w:lang w:eastAsia="bg-BG"/>
              </w:rPr>
              <w:t></w:t>
            </w:r>
            <w:r w:rsidR="007C5AAE">
              <w:rPr>
                <w:rFonts w:asciiTheme="minorHAnsi" w:eastAsiaTheme="minorEastAsia" w:hAnsiTheme="minorHAnsi"/>
                <w:noProof/>
                <w:lang w:eastAsia="bg-BG"/>
              </w:rPr>
              <w:tab/>
            </w:r>
            <w:r w:rsidR="007C5AAE" w:rsidRPr="0089545B">
              <w:rPr>
                <w:rStyle w:val="Hyperlink"/>
                <w:rFonts w:eastAsia="Times New Roman"/>
                <w:noProof/>
                <w:lang w:eastAsia="bg-BG"/>
              </w:rPr>
              <w:t>Награди в областта на енергетиката</w:t>
            </w:r>
            <w:r w:rsidR="007C5AAE">
              <w:rPr>
                <w:noProof/>
                <w:webHidden/>
              </w:rPr>
              <w:tab/>
            </w:r>
            <w:r w:rsidR="007C5AAE">
              <w:rPr>
                <w:noProof/>
                <w:webHidden/>
              </w:rPr>
              <w:fldChar w:fldCharType="begin"/>
            </w:r>
            <w:r w:rsidR="007C5AAE">
              <w:rPr>
                <w:noProof/>
                <w:webHidden/>
              </w:rPr>
              <w:instrText xml:space="preserve"> PAGEREF _Toc463512706 \h </w:instrText>
            </w:r>
            <w:r w:rsidR="007C5AAE">
              <w:rPr>
                <w:noProof/>
                <w:webHidden/>
              </w:rPr>
            </w:r>
            <w:r w:rsidR="007C5AAE">
              <w:rPr>
                <w:noProof/>
                <w:webHidden/>
              </w:rPr>
              <w:fldChar w:fldCharType="separate"/>
            </w:r>
            <w:r w:rsidR="007C5AAE">
              <w:rPr>
                <w:noProof/>
                <w:webHidden/>
              </w:rPr>
              <w:t>5</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7"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Конкурс на Представителството на ЕК в България</w:t>
            </w:r>
            <w:r w:rsidR="007C5AAE">
              <w:rPr>
                <w:noProof/>
                <w:webHidden/>
              </w:rPr>
              <w:tab/>
            </w:r>
            <w:r w:rsidR="007C5AAE">
              <w:rPr>
                <w:noProof/>
                <w:webHidden/>
              </w:rPr>
              <w:fldChar w:fldCharType="begin"/>
            </w:r>
            <w:r w:rsidR="007C5AAE">
              <w:rPr>
                <w:noProof/>
                <w:webHidden/>
              </w:rPr>
              <w:instrText xml:space="preserve"> PAGEREF _Toc463512707 \h </w:instrText>
            </w:r>
            <w:r w:rsidR="007C5AAE">
              <w:rPr>
                <w:noProof/>
                <w:webHidden/>
              </w:rPr>
            </w:r>
            <w:r w:rsidR="007C5AAE">
              <w:rPr>
                <w:noProof/>
                <w:webHidden/>
              </w:rPr>
              <w:fldChar w:fldCharType="separate"/>
            </w:r>
            <w:r w:rsidR="007C5AAE">
              <w:rPr>
                <w:noProof/>
                <w:webHidden/>
              </w:rPr>
              <w:t>6</w:t>
            </w:r>
            <w:r w:rsidR="007C5AAE">
              <w:rPr>
                <w:noProof/>
                <w:webHidden/>
              </w:rPr>
              <w:fldChar w:fldCharType="end"/>
            </w:r>
          </w:hyperlink>
        </w:p>
        <w:p w:rsidR="007C5AAE" w:rsidRDefault="005D2737">
          <w:pPr>
            <w:pStyle w:val="TOC1"/>
            <w:tabs>
              <w:tab w:val="right" w:leader="dot" w:pos="9062"/>
            </w:tabs>
            <w:rPr>
              <w:rFonts w:asciiTheme="minorHAnsi" w:eastAsiaTheme="minorEastAsia" w:hAnsiTheme="minorHAnsi"/>
              <w:noProof/>
              <w:lang w:eastAsia="bg-BG"/>
            </w:rPr>
          </w:pPr>
          <w:hyperlink w:anchor="_Toc463512708" w:history="1">
            <w:r w:rsidR="007C5AAE" w:rsidRPr="0089545B">
              <w:rPr>
                <w:rStyle w:val="Hyperlink"/>
                <w:noProof/>
              </w:rPr>
              <w:t>ПРОГРАМИ</w:t>
            </w:r>
            <w:r w:rsidR="007C5AAE">
              <w:rPr>
                <w:noProof/>
                <w:webHidden/>
              </w:rPr>
              <w:tab/>
            </w:r>
            <w:r w:rsidR="007C5AAE">
              <w:rPr>
                <w:noProof/>
                <w:webHidden/>
              </w:rPr>
              <w:fldChar w:fldCharType="begin"/>
            </w:r>
            <w:r w:rsidR="007C5AAE">
              <w:rPr>
                <w:noProof/>
                <w:webHidden/>
              </w:rPr>
              <w:instrText xml:space="preserve"> PAGEREF _Toc463512708 \h </w:instrText>
            </w:r>
            <w:r w:rsidR="007C5AAE">
              <w:rPr>
                <w:noProof/>
                <w:webHidden/>
              </w:rPr>
            </w:r>
            <w:r w:rsidR="007C5AAE">
              <w:rPr>
                <w:noProof/>
                <w:webHidden/>
              </w:rPr>
              <w:fldChar w:fldCharType="separate"/>
            </w:r>
            <w:r w:rsidR="007C5AAE">
              <w:rPr>
                <w:noProof/>
                <w:webHidden/>
              </w:rPr>
              <w:t>7</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09" w:history="1">
            <w:r w:rsidR="007C5AAE" w:rsidRPr="0089545B">
              <w:rPr>
                <w:rStyle w:val="Hyperlink"/>
                <w:rFonts w:ascii="Wingdings" w:hAnsi="Wingdings"/>
                <w:noProof/>
                <w:lang w:val="ru-RU" w:eastAsia="bg-BG"/>
              </w:rPr>
              <w:t></w:t>
            </w:r>
            <w:r w:rsidR="007C5AAE">
              <w:rPr>
                <w:rFonts w:asciiTheme="minorHAnsi" w:eastAsiaTheme="minorEastAsia" w:hAnsiTheme="minorHAnsi"/>
                <w:noProof/>
                <w:lang w:eastAsia="bg-BG"/>
              </w:rPr>
              <w:tab/>
            </w:r>
            <w:r w:rsidR="007C5AAE" w:rsidRPr="0089545B">
              <w:rPr>
                <w:rStyle w:val="Hyperlink"/>
                <w:noProof/>
              </w:rPr>
              <w:t>Процедура BG05M2OP001-1.001 „Изграждане и развитие на центрове за върхови постижения“</w:t>
            </w:r>
            <w:r w:rsidR="007C5AAE">
              <w:rPr>
                <w:noProof/>
                <w:webHidden/>
              </w:rPr>
              <w:tab/>
            </w:r>
            <w:r w:rsidR="007C5AAE">
              <w:rPr>
                <w:noProof/>
                <w:webHidden/>
              </w:rPr>
              <w:fldChar w:fldCharType="begin"/>
            </w:r>
            <w:r w:rsidR="007C5AAE">
              <w:rPr>
                <w:noProof/>
                <w:webHidden/>
              </w:rPr>
              <w:instrText xml:space="preserve"> PAGEREF _Toc463512709 \h </w:instrText>
            </w:r>
            <w:r w:rsidR="007C5AAE">
              <w:rPr>
                <w:noProof/>
                <w:webHidden/>
              </w:rPr>
            </w:r>
            <w:r w:rsidR="007C5AAE">
              <w:rPr>
                <w:noProof/>
                <w:webHidden/>
              </w:rPr>
              <w:fldChar w:fldCharType="separate"/>
            </w:r>
            <w:r w:rsidR="007C5AAE">
              <w:rPr>
                <w:noProof/>
                <w:webHidden/>
              </w:rPr>
              <w:t>7</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0"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Процедура BG05M2OP001-1.002 „Изграждане и развитие на центрове за компетентност“</w:t>
            </w:r>
            <w:r w:rsidR="007C5AAE">
              <w:rPr>
                <w:noProof/>
                <w:webHidden/>
              </w:rPr>
              <w:tab/>
            </w:r>
            <w:r w:rsidR="007C5AAE">
              <w:rPr>
                <w:noProof/>
                <w:webHidden/>
              </w:rPr>
              <w:fldChar w:fldCharType="begin"/>
            </w:r>
            <w:r w:rsidR="007C5AAE">
              <w:rPr>
                <w:noProof/>
                <w:webHidden/>
              </w:rPr>
              <w:instrText xml:space="preserve"> PAGEREF _Toc463512710 \h </w:instrText>
            </w:r>
            <w:r w:rsidR="007C5AAE">
              <w:rPr>
                <w:noProof/>
                <w:webHidden/>
              </w:rPr>
            </w:r>
            <w:r w:rsidR="007C5AAE">
              <w:rPr>
                <w:noProof/>
                <w:webHidden/>
              </w:rPr>
              <w:fldChar w:fldCharType="separate"/>
            </w:r>
            <w:r w:rsidR="007C5AAE">
              <w:rPr>
                <w:noProof/>
                <w:webHidden/>
              </w:rPr>
              <w:t>9</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1" w:history="1">
            <w:r w:rsidR="007C5AAE" w:rsidRPr="0089545B">
              <w:rPr>
                <w:rStyle w:val="Hyperlink"/>
                <w:rFonts w:ascii="Wingdings" w:hAnsi="Wingdings"/>
                <w:noProof/>
                <w:lang w:val="ru-RU" w:eastAsia="bg-BG"/>
              </w:rPr>
              <w:t></w:t>
            </w:r>
            <w:r w:rsidR="007C5AAE">
              <w:rPr>
                <w:rFonts w:asciiTheme="minorHAnsi" w:eastAsiaTheme="minorEastAsia" w:hAnsiTheme="minorHAnsi"/>
                <w:noProof/>
                <w:lang w:eastAsia="bg-BG"/>
              </w:rPr>
              <w:tab/>
            </w:r>
            <w:r w:rsidR="007C5AAE" w:rsidRPr="0089545B">
              <w:rPr>
                <w:rStyle w:val="Hyperlink"/>
                <w:noProof/>
                <w:lang w:eastAsia="bg-BG"/>
              </w:rPr>
              <w:t>Процедура BG05M2OP001-2.009 "Подкрепа за развитието на докторанти, пост докторанти, специализанти и млади учени - фаза 1"</w:t>
            </w:r>
            <w:r w:rsidR="007C5AAE">
              <w:rPr>
                <w:noProof/>
                <w:webHidden/>
              </w:rPr>
              <w:tab/>
            </w:r>
            <w:r w:rsidR="007C5AAE">
              <w:rPr>
                <w:noProof/>
                <w:webHidden/>
              </w:rPr>
              <w:fldChar w:fldCharType="begin"/>
            </w:r>
            <w:r w:rsidR="007C5AAE">
              <w:rPr>
                <w:noProof/>
                <w:webHidden/>
              </w:rPr>
              <w:instrText xml:space="preserve"> PAGEREF _Toc463512711 \h </w:instrText>
            </w:r>
            <w:r w:rsidR="007C5AAE">
              <w:rPr>
                <w:noProof/>
                <w:webHidden/>
              </w:rPr>
            </w:r>
            <w:r w:rsidR="007C5AAE">
              <w:rPr>
                <w:noProof/>
                <w:webHidden/>
              </w:rPr>
              <w:fldChar w:fldCharType="separate"/>
            </w:r>
            <w:r w:rsidR="007C5AAE">
              <w:rPr>
                <w:noProof/>
                <w:webHidden/>
              </w:rPr>
              <w:t>12</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2"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Конкурс за проекти по програми за двустранно сътрудничество 2016 г. – Университетска агенция на Франкофонията</w:t>
            </w:r>
            <w:r w:rsidR="007C5AAE">
              <w:rPr>
                <w:noProof/>
                <w:webHidden/>
              </w:rPr>
              <w:tab/>
            </w:r>
            <w:r w:rsidR="007C5AAE">
              <w:rPr>
                <w:noProof/>
                <w:webHidden/>
              </w:rPr>
              <w:fldChar w:fldCharType="begin"/>
            </w:r>
            <w:r w:rsidR="007C5AAE">
              <w:rPr>
                <w:noProof/>
                <w:webHidden/>
              </w:rPr>
              <w:instrText xml:space="preserve"> PAGEREF _Toc463512712 \h </w:instrText>
            </w:r>
            <w:r w:rsidR="007C5AAE">
              <w:rPr>
                <w:noProof/>
                <w:webHidden/>
              </w:rPr>
            </w:r>
            <w:r w:rsidR="007C5AAE">
              <w:rPr>
                <w:noProof/>
                <w:webHidden/>
              </w:rPr>
              <w:fldChar w:fldCharType="separate"/>
            </w:r>
            <w:r w:rsidR="007C5AAE">
              <w:rPr>
                <w:noProof/>
                <w:webHidden/>
              </w:rPr>
              <w:t>15</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3"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Конкурс за проекти по програми за двустранно сътрудничество „България - Русия“</w:t>
            </w:r>
            <w:r w:rsidR="007C5AAE">
              <w:rPr>
                <w:noProof/>
                <w:webHidden/>
              </w:rPr>
              <w:tab/>
            </w:r>
            <w:r w:rsidR="007C5AAE">
              <w:rPr>
                <w:noProof/>
                <w:webHidden/>
              </w:rPr>
              <w:fldChar w:fldCharType="begin"/>
            </w:r>
            <w:r w:rsidR="007C5AAE">
              <w:rPr>
                <w:noProof/>
                <w:webHidden/>
              </w:rPr>
              <w:instrText xml:space="preserve"> PAGEREF _Toc463512713 \h </w:instrText>
            </w:r>
            <w:r w:rsidR="007C5AAE">
              <w:rPr>
                <w:noProof/>
                <w:webHidden/>
              </w:rPr>
            </w:r>
            <w:r w:rsidR="007C5AAE">
              <w:rPr>
                <w:noProof/>
                <w:webHidden/>
              </w:rPr>
              <w:fldChar w:fldCharType="separate"/>
            </w:r>
            <w:r w:rsidR="007C5AAE">
              <w:rPr>
                <w:noProof/>
                <w:webHidden/>
              </w:rPr>
              <w:t>17</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4" w:history="1">
            <w:r w:rsidR="007C5AAE" w:rsidRPr="0089545B">
              <w:rPr>
                <w:rStyle w:val="Hyperlink"/>
                <w:rFonts w:ascii="Wingdings" w:eastAsia="Times New Roman" w:hAnsi="Wingdings"/>
                <w:noProof/>
                <w:lang w:eastAsia="bg-BG"/>
              </w:rPr>
              <w:t></w:t>
            </w:r>
            <w:r w:rsidR="007C5AAE">
              <w:rPr>
                <w:rFonts w:asciiTheme="minorHAnsi" w:eastAsiaTheme="minorEastAsia" w:hAnsiTheme="minorHAnsi"/>
                <w:noProof/>
                <w:lang w:eastAsia="bg-BG"/>
              </w:rPr>
              <w:tab/>
            </w:r>
            <w:r w:rsidR="007C5AAE" w:rsidRPr="0089545B">
              <w:rPr>
                <w:rStyle w:val="Hyperlink"/>
                <w:rFonts w:eastAsia="Times New Roman"/>
                <w:noProof/>
                <w:lang w:eastAsia="bg-BG"/>
              </w:rPr>
              <w:t>Подкрепа на международни научни форуми, провеждани в Република България</w:t>
            </w:r>
            <w:r w:rsidR="007C5AAE">
              <w:rPr>
                <w:noProof/>
                <w:webHidden/>
              </w:rPr>
              <w:tab/>
            </w:r>
            <w:r w:rsidR="007C5AAE">
              <w:rPr>
                <w:noProof/>
                <w:webHidden/>
              </w:rPr>
              <w:fldChar w:fldCharType="begin"/>
            </w:r>
            <w:r w:rsidR="007C5AAE">
              <w:rPr>
                <w:noProof/>
                <w:webHidden/>
              </w:rPr>
              <w:instrText xml:space="preserve"> PAGEREF _Toc463512714 \h </w:instrText>
            </w:r>
            <w:r w:rsidR="007C5AAE">
              <w:rPr>
                <w:noProof/>
                <w:webHidden/>
              </w:rPr>
            </w:r>
            <w:r w:rsidR="007C5AAE">
              <w:rPr>
                <w:noProof/>
                <w:webHidden/>
              </w:rPr>
              <w:fldChar w:fldCharType="separate"/>
            </w:r>
            <w:r w:rsidR="007C5AAE">
              <w:rPr>
                <w:noProof/>
                <w:webHidden/>
              </w:rPr>
              <w:t>19</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5" w:history="1">
            <w:r w:rsidR="007C5AAE" w:rsidRPr="0089545B">
              <w:rPr>
                <w:rStyle w:val="Hyperlink"/>
                <w:rFonts w:ascii="Wingdings" w:eastAsiaTheme="majorEastAsia" w:hAnsi="Wingdings" w:cstheme="majorBidi"/>
                <w:bCs/>
                <w:caps/>
                <w:noProof/>
                <w:lang w:val="en-US"/>
              </w:rPr>
              <w:t></w:t>
            </w:r>
            <w:r w:rsidR="007C5AAE">
              <w:rPr>
                <w:rFonts w:asciiTheme="minorHAnsi" w:eastAsiaTheme="minorEastAsia" w:hAnsiTheme="minorHAnsi"/>
                <w:noProof/>
                <w:lang w:eastAsia="bg-BG"/>
              </w:rPr>
              <w:tab/>
            </w:r>
            <w:r w:rsidR="007C5AAE" w:rsidRPr="0089545B">
              <w:rPr>
                <w:rStyle w:val="Hyperlink"/>
                <w:rFonts w:asciiTheme="majorHAnsi" w:eastAsiaTheme="majorEastAsia" w:hAnsiTheme="majorHAnsi" w:cstheme="majorBidi"/>
                <w:b/>
                <w:bCs/>
                <w:caps/>
                <w:noProof/>
                <w:lang w:val="en-US"/>
              </w:rPr>
              <w:t>R&amp;D Calls HORIZON 2020</w:t>
            </w:r>
            <w:r w:rsidR="007C5AAE">
              <w:rPr>
                <w:noProof/>
                <w:webHidden/>
              </w:rPr>
              <w:tab/>
            </w:r>
            <w:r w:rsidR="007C5AAE">
              <w:rPr>
                <w:noProof/>
                <w:webHidden/>
              </w:rPr>
              <w:fldChar w:fldCharType="begin"/>
            </w:r>
            <w:r w:rsidR="007C5AAE">
              <w:rPr>
                <w:noProof/>
                <w:webHidden/>
              </w:rPr>
              <w:instrText xml:space="preserve"> PAGEREF _Toc463512715 \h </w:instrText>
            </w:r>
            <w:r w:rsidR="007C5AAE">
              <w:rPr>
                <w:noProof/>
                <w:webHidden/>
              </w:rPr>
            </w:r>
            <w:r w:rsidR="007C5AAE">
              <w:rPr>
                <w:noProof/>
                <w:webHidden/>
              </w:rPr>
              <w:fldChar w:fldCharType="separate"/>
            </w:r>
            <w:r w:rsidR="007C5AAE">
              <w:rPr>
                <w:noProof/>
                <w:webHidden/>
              </w:rPr>
              <w:t>20</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6"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Осма конкурсна сесия на Националния иновационен Фонд</w:t>
            </w:r>
            <w:r w:rsidR="007C5AAE">
              <w:rPr>
                <w:noProof/>
                <w:webHidden/>
              </w:rPr>
              <w:tab/>
            </w:r>
            <w:r w:rsidR="007C5AAE">
              <w:rPr>
                <w:noProof/>
                <w:webHidden/>
              </w:rPr>
              <w:fldChar w:fldCharType="begin"/>
            </w:r>
            <w:r w:rsidR="007C5AAE">
              <w:rPr>
                <w:noProof/>
                <w:webHidden/>
              </w:rPr>
              <w:instrText xml:space="preserve"> PAGEREF _Toc463512716 \h </w:instrText>
            </w:r>
            <w:r w:rsidR="007C5AAE">
              <w:rPr>
                <w:noProof/>
                <w:webHidden/>
              </w:rPr>
            </w:r>
            <w:r w:rsidR="007C5AAE">
              <w:rPr>
                <w:noProof/>
                <w:webHidden/>
              </w:rPr>
              <w:fldChar w:fldCharType="separate"/>
            </w:r>
            <w:r w:rsidR="007C5AAE">
              <w:rPr>
                <w:noProof/>
                <w:webHidden/>
              </w:rPr>
              <w:t>21</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7" w:history="1">
            <w:r w:rsidR="007C5AAE" w:rsidRPr="0089545B">
              <w:rPr>
                <w:rStyle w:val="Hyperlink"/>
                <w:rFonts w:ascii="Wingdings" w:hAnsi="Wingdings"/>
                <w:noProof/>
                <w:lang w:val="ru-RU" w:eastAsia="bg-BG"/>
              </w:rPr>
              <w:t></w:t>
            </w:r>
            <w:r w:rsidR="007C5AAE">
              <w:rPr>
                <w:rFonts w:asciiTheme="minorHAnsi" w:eastAsiaTheme="minorEastAsia" w:hAnsiTheme="minorHAnsi"/>
                <w:noProof/>
                <w:lang w:eastAsia="bg-BG"/>
              </w:rPr>
              <w:tab/>
            </w:r>
            <w:r w:rsidR="007C5AAE" w:rsidRPr="0089545B">
              <w:rPr>
                <w:rStyle w:val="Hyperlink"/>
                <w:noProof/>
                <w:lang w:val="ru-RU" w:eastAsia="bg-BG"/>
              </w:rPr>
              <w:t xml:space="preserve">Грантове на швейцарската програма </w:t>
            </w:r>
            <w:r w:rsidR="007C5AAE" w:rsidRPr="0089545B">
              <w:rPr>
                <w:rStyle w:val="Hyperlink"/>
                <w:noProof/>
                <w:lang w:val="en-US" w:eastAsia="bg-BG"/>
              </w:rPr>
              <w:t>SCOPES</w:t>
            </w:r>
            <w:r w:rsidR="007C5AAE">
              <w:rPr>
                <w:noProof/>
                <w:webHidden/>
              </w:rPr>
              <w:tab/>
            </w:r>
            <w:r w:rsidR="007C5AAE">
              <w:rPr>
                <w:noProof/>
                <w:webHidden/>
              </w:rPr>
              <w:fldChar w:fldCharType="begin"/>
            </w:r>
            <w:r w:rsidR="007C5AAE">
              <w:rPr>
                <w:noProof/>
                <w:webHidden/>
              </w:rPr>
              <w:instrText xml:space="preserve"> PAGEREF _Toc463512717 \h </w:instrText>
            </w:r>
            <w:r w:rsidR="007C5AAE">
              <w:rPr>
                <w:noProof/>
                <w:webHidden/>
              </w:rPr>
            </w:r>
            <w:r w:rsidR="007C5AAE">
              <w:rPr>
                <w:noProof/>
                <w:webHidden/>
              </w:rPr>
              <w:fldChar w:fldCharType="separate"/>
            </w:r>
            <w:r w:rsidR="007C5AAE">
              <w:rPr>
                <w:noProof/>
                <w:webHidden/>
              </w:rPr>
              <w:t>24</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8" w:history="1">
            <w:r w:rsidR="007C5AAE" w:rsidRPr="0089545B">
              <w:rPr>
                <w:rStyle w:val="Hyperlink"/>
                <w:rFonts w:ascii="Wingdings" w:eastAsia="Times New Roman" w:hAnsi="Wingdings"/>
                <w:noProof/>
                <w:lang w:val="en-US" w:eastAsia="bg-BG"/>
              </w:rPr>
              <w:t></w:t>
            </w:r>
            <w:r w:rsidR="007C5AAE">
              <w:rPr>
                <w:rFonts w:asciiTheme="minorHAnsi" w:eastAsiaTheme="minorEastAsia" w:hAnsiTheme="minorHAnsi"/>
                <w:noProof/>
                <w:lang w:eastAsia="bg-BG"/>
              </w:rPr>
              <w:tab/>
            </w:r>
            <w:r w:rsidR="007C5AAE" w:rsidRPr="0089545B">
              <w:rPr>
                <w:rStyle w:val="Hyperlink"/>
                <w:rFonts w:eastAsia="Times New Roman"/>
                <w:noProof/>
                <w:lang w:val="en-US" w:eastAsia="bg-BG"/>
              </w:rPr>
              <w:t>Horizon 2020: Spreading excellence and widening participation</w:t>
            </w:r>
            <w:r w:rsidR="007C5AAE">
              <w:rPr>
                <w:noProof/>
                <w:webHidden/>
              </w:rPr>
              <w:tab/>
            </w:r>
            <w:r w:rsidR="007C5AAE">
              <w:rPr>
                <w:noProof/>
                <w:webHidden/>
              </w:rPr>
              <w:fldChar w:fldCharType="begin"/>
            </w:r>
            <w:r w:rsidR="007C5AAE">
              <w:rPr>
                <w:noProof/>
                <w:webHidden/>
              </w:rPr>
              <w:instrText xml:space="preserve"> PAGEREF _Toc463512718 \h </w:instrText>
            </w:r>
            <w:r w:rsidR="007C5AAE">
              <w:rPr>
                <w:noProof/>
                <w:webHidden/>
              </w:rPr>
            </w:r>
            <w:r w:rsidR="007C5AAE">
              <w:rPr>
                <w:noProof/>
                <w:webHidden/>
              </w:rPr>
              <w:fldChar w:fldCharType="separate"/>
            </w:r>
            <w:r w:rsidR="007C5AAE">
              <w:rPr>
                <w:noProof/>
                <w:webHidden/>
              </w:rPr>
              <w:t>25</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19" w:history="1">
            <w:r w:rsidR="007C5AAE" w:rsidRPr="0089545B">
              <w:rPr>
                <w:rStyle w:val="Hyperlink"/>
                <w:rFonts w:ascii="Wingdings" w:hAnsi="Wingdings"/>
                <w:noProof/>
                <w:lang w:eastAsia="bg-BG"/>
              </w:rPr>
              <w:t></w:t>
            </w:r>
            <w:r w:rsidR="007C5AAE">
              <w:rPr>
                <w:rFonts w:asciiTheme="minorHAnsi" w:eastAsiaTheme="minorEastAsia" w:hAnsiTheme="minorHAnsi"/>
                <w:noProof/>
                <w:lang w:eastAsia="bg-BG"/>
              </w:rPr>
              <w:tab/>
            </w:r>
            <w:r w:rsidR="007C5AAE" w:rsidRPr="0089545B">
              <w:rPr>
                <w:rStyle w:val="Hyperlink"/>
                <w:noProof/>
                <w:lang w:val="en-US" w:eastAsia="bg-BG"/>
              </w:rPr>
              <w:t>COST (European Cooperation in Science and Technology)</w:t>
            </w:r>
            <w:r w:rsidR="007C5AAE">
              <w:rPr>
                <w:noProof/>
                <w:webHidden/>
              </w:rPr>
              <w:tab/>
            </w:r>
            <w:r w:rsidR="007C5AAE">
              <w:rPr>
                <w:noProof/>
                <w:webHidden/>
              </w:rPr>
              <w:fldChar w:fldCharType="begin"/>
            </w:r>
            <w:r w:rsidR="007C5AAE">
              <w:rPr>
                <w:noProof/>
                <w:webHidden/>
              </w:rPr>
              <w:instrText xml:space="preserve"> PAGEREF _Toc463512719 \h </w:instrText>
            </w:r>
            <w:r w:rsidR="007C5AAE">
              <w:rPr>
                <w:noProof/>
                <w:webHidden/>
              </w:rPr>
            </w:r>
            <w:r w:rsidR="007C5AAE">
              <w:rPr>
                <w:noProof/>
                <w:webHidden/>
              </w:rPr>
              <w:fldChar w:fldCharType="separate"/>
            </w:r>
            <w:r w:rsidR="007C5AAE">
              <w:rPr>
                <w:noProof/>
                <w:webHidden/>
              </w:rPr>
              <w:t>26</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20"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rPr>
              <w:t>Програма: „Америка за България”</w:t>
            </w:r>
            <w:r w:rsidR="007C5AAE">
              <w:rPr>
                <w:noProof/>
                <w:webHidden/>
              </w:rPr>
              <w:tab/>
            </w:r>
            <w:r w:rsidR="007C5AAE">
              <w:rPr>
                <w:noProof/>
                <w:webHidden/>
              </w:rPr>
              <w:fldChar w:fldCharType="begin"/>
            </w:r>
            <w:r w:rsidR="007C5AAE">
              <w:rPr>
                <w:noProof/>
                <w:webHidden/>
              </w:rPr>
              <w:instrText xml:space="preserve"> PAGEREF _Toc463512720 \h </w:instrText>
            </w:r>
            <w:r w:rsidR="007C5AAE">
              <w:rPr>
                <w:noProof/>
                <w:webHidden/>
              </w:rPr>
            </w:r>
            <w:r w:rsidR="007C5AAE">
              <w:rPr>
                <w:noProof/>
                <w:webHidden/>
              </w:rPr>
              <w:fldChar w:fldCharType="separate"/>
            </w:r>
            <w:r w:rsidR="007C5AAE">
              <w:rPr>
                <w:noProof/>
                <w:webHidden/>
              </w:rPr>
              <w:t>28</w:t>
            </w:r>
            <w:r w:rsidR="007C5AAE">
              <w:rPr>
                <w:noProof/>
                <w:webHidden/>
              </w:rPr>
              <w:fldChar w:fldCharType="end"/>
            </w:r>
          </w:hyperlink>
        </w:p>
        <w:p w:rsidR="007C5AAE" w:rsidRDefault="005D2737">
          <w:pPr>
            <w:pStyle w:val="TOC1"/>
            <w:tabs>
              <w:tab w:val="right" w:leader="dot" w:pos="9062"/>
            </w:tabs>
            <w:rPr>
              <w:rFonts w:asciiTheme="minorHAnsi" w:eastAsiaTheme="minorEastAsia" w:hAnsiTheme="minorHAnsi"/>
              <w:noProof/>
              <w:lang w:eastAsia="bg-BG"/>
            </w:rPr>
          </w:pPr>
          <w:hyperlink w:anchor="_Toc463512721" w:history="1">
            <w:r w:rsidR="007C5AAE" w:rsidRPr="0089545B">
              <w:rPr>
                <w:rStyle w:val="Hyperlink"/>
                <w:noProof/>
              </w:rPr>
              <w:t>СЪБИТИЯ</w:t>
            </w:r>
            <w:r w:rsidR="007C5AAE">
              <w:rPr>
                <w:noProof/>
                <w:webHidden/>
              </w:rPr>
              <w:tab/>
            </w:r>
            <w:r w:rsidR="007C5AAE">
              <w:rPr>
                <w:noProof/>
                <w:webHidden/>
              </w:rPr>
              <w:fldChar w:fldCharType="begin"/>
            </w:r>
            <w:r w:rsidR="007C5AAE">
              <w:rPr>
                <w:noProof/>
                <w:webHidden/>
              </w:rPr>
              <w:instrText xml:space="preserve"> PAGEREF _Toc463512721 \h </w:instrText>
            </w:r>
            <w:r w:rsidR="007C5AAE">
              <w:rPr>
                <w:noProof/>
                <w:webHidden/>
              </w:rPr>
            </w:r>
            <w:r w:rsidR="007C5AAE">
              <w:rPr>
                <w:noProof/>
                <w:webHidden/>
              </w:rPr>
              <w:fldChar w:fldCharType="separate"/>
            </w:r>
            <w:r w:rsidR="007C5AAE">
              <w:rPr>
                <w:noProof/>
                <w:webHidden/>
              </w:rPr>
              <w:t>29</w:t>
            </w:r>
            <w:r w:rsidR="007C5AAE">
              <w:rPr>
                <w:noProof/>
                <w:webHidden/>
              </w:rPr>
              <w:fldChar w:fldCharType="end"/>
            </w:r>
          </w:hyperlink>
        </w:p>
        <w:p w:rsidR="007C5AAE" w:rsidRDefault="005D2737">
          <w:pPr>
            <w:pStyle w:val="TOC1"/>
            <w:tabs>
              <w:tab w:val="right" w:leader="dot" w:pos="9062"/>
            </w:tabs>
            <w:rPr>
              <w:rFonts w:asciiTheme="minorHAnsi" w:eastAsiaTheme="minorEastAsia" w:hAnsiTheme="minorHAnsi"/>
              <w:noProof/>
              <w:lang w:eastAsia="bg-BG"/>
            </w:rPr>
          </w:pPr>
          <w:hyperlink w:anchor="_Toc463512722" w:history="1">
            <w:r w:rsidR="007C5AAE" w:rsidRPr="0089545B">
              <w:rPr>
                <w:rStyle w:val="Hyperlink"/>
                <w:noProof/>
              </w:rPr>
              <w:t>ПУБЛИКАЦИИ</w:t>
            </w:r>
            <w:r w:rsidR="007C5AAE">
              <w:rPr>
                <w:noProof/>
                <w:webHidden/>
              </w:rPr>
              <w:tab/>
            </w:r>
            <w:r w:rsidR="007C5AAE">
              <w:rPr>
                <w:noProof/>
                <w:webHidden/>
              </w:rPr>
              <w:fldChar w:fldCharType="begin"/>
            </w:r>
            <w:r w:rsidR="007C5AAE">
              <w:rPr>
                <w:noProof/>
                <w:webHidden/>
              </w:rPr>
              <w:instrText xml:space="preserve"> PAGEREF _Toc463512722 \h </w:instrText>
            </w:r>
            <w:r w:rsidR="007C5AAE">
              <w:rPr>
                <w:noProof/>
                <w:webHidden/>
              </w:rPr>
            </w:r>
            <w:r w:rsidR="007C5AAE">
              <w:rPr>
                <w:noProof/>
                <w:webHidden/>
              </w:rPr>
              <w:fldChar w:fldCharType="separate"/>
            </w:r>
            <w:r w:rsidR="007C5AAE">
              <w:rPr>
                <w:noProof/>
                <w:webHidden/>
              </w:rPr>
              <w:t>36</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23" w:history="1">
            <w:r w:rsidR="007C5AAE" w:rsidRPr="0089545B">
              <w:rPr>
                <w:rStyle w:val="Hyperlink"/>
                <w:rFonts w:ascii="Wingdings" w:hAnsi="Wingdings"/>
                <w:noProof/>
                <w:lang w:val="en-US"/>
              </w:rPr>
              <w:t></w:t>
            </w:r>
            <w:r w:rsidR="007C5AAE">
              <w:rPr>
                <w:rFonts w:asciiTheme="minorHAnsi" w:eastAsiaTheme="minorEastAsia" w:hAnsiTheme="minorHAnsi"/>
                <w:noProof/>
                <w:lang w:eastAsia="bg-BG"/>
              </w:rPr>
              <w:tab/>
            </w:r>
            <w:r w:rsidR="007C5AAE" w:rsidRPr="0089545B">
              <w:rPr>
                <w:rStyle w:val="Hyperlink"/>
                <w:noProof/>
                <w:lang w:val="en-US"/>
              </w:rPr>
              <w:t>CERN COURIER</w:t>
            </w:r>
            <w:r w:rsidR="007C5AAE">
              <w:rPr>
                <w:noProof/>
                <w:webHidden/>
              </w:rPr>
              <w:tab/>
            </w:r>
            <w:r w:rsidR="007C5AAE">
              <w:rPr>
                <w:noProof/>
                <w:webHidden/>
              </w:rPr>
              <w:fldChar w:fldCharType="begin"/>
            </w:r>
            <w:r w:rsidR="007C5AAE">
              <w:rPr>
                <w:noProof/>
                <w:webHidden/>
              </w:rPr>
              <w:instrText xml:space="preserve"> PAGEREF _Toc463512723 \h </w:instrText>
            </w:r>
            <w:r w:rsidR="007C5AAE">
              <w:rPr>
                <w:noProof/>
                <w:webHidden/>
              </w:rPr>
            </w:r>
            <w:r w:rsidR="007C5AAE">
              <w:rPr>
                <w:noProof/>
                <w:webHidden/>
              </w:rPr>
              <w:fldChar w:fldCharType="separate"/>
            </w:r>
            <w:r w:rsidR="007C5AAE">
              <w:rPr>
                <w:noProof/>
                <w:webHidden/>
              </w:rPr>
              <w:t>36</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24" w:history="1">
            <w:r w:rsidR="007C5AAE" w:rsidRPr="0089545B">
              <w:rPr>
                <w:rStyle w:val="Hyperlink"/>
                <w:rFonts w:ascii="Wingdings" w:hAnsi="Wingdings"/>
                <w:noProof/>
              </w:rPr>
              <w:t></w:t>
            </w:r>
            <w:r w:rsidR="007C5AAE">
              <w:rPr>
                <w:rFonts w:asciiTheme="minorHAnsi" w:eastAsiaTheme="minorEastAsia" w:hAnsiTheme="minorHAnsi"/>
                <w:noProof/>
                <w:lang w:eastAsia="bg-BG"/>
              </w:rPr>
              <w:tab/>
            </w:r>
            <w:r w:rsidR="007C5AAE" w:rsidRPr="0089545B">
              <w:rPr>
                <w:rStyle w:val="Hyperlink"/>
                <w:noProof/>
                <w:lang w:val="en"/>
              </w:rPr>
              <w:t>Populist Political Communication in Europe</w:t>
            </w:r>
            <w:r w:rsidR="007C5AAE">
              <w:rPr>
                <w:noProof/>
                <w:webHidden/>
              </w:rPr>
              <w:tab/>
            </w:r>
            <w:r w:rsidR="007C5AAE">
              <w:rPr>
                <w:noProof/>
                <w:webHidden/>
              </w:rPr>
              <w:fldChar w:fldCharType="begin"/>
            </w:r>
            <w:r w:rsidR="007C5AAE">
              <w:rPr>
                <w:noProof/>
                <w:webHidden/>
              </w:rPr>
              <w:instrText xml:space="preserve"> PAGEREF _Toc463512724 \h </w:instrText>
            </w:r>
            <w:r w:rsidR="007C5AAE">
              <w:rPr>
                <w:noProof/>
                <w:webHidden/>
              </w:rPr>
            </w:r>
            <w:r w:rsidR="007C5AAE">
              <w:rPr>
                <w:noProof/>
                <w:webHidden/>
              </w:rPr>
              <w:fldChar w:fldCharType="separate"/>
            </w:r>
            <w:r w:rsidR="007C5AAE">
              <w:rPr>
                <w:noProof/>
                <w:webHidden/>
              </w:rPr>
              <w:t>36</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25" w:history="1">
            <w:r w:rsidR="007C5AAE" w:rsidRPr="0089545B">
              <w:rPr>
                <w:rStyle w:val="Hyperlink"/>
                <w:rFonts w:ascii="Wingdings" w:eastAsia="Times New Roman" w:hAnsi="Wingdings"/>
                <w:noProof/>
                <w:lang w:val="en" w:eastAsia="bg-BG"/>
              </w:rPr>
              <w:t></w:t>
            </w:r>
            <w:r w:rsidR="007C5AAE">
              <w:rPr>
                <w:rFonts w:asciiTheme="minorHAnsi" w:eastAsiaTheme="minorEastAsia" w:hAnsiTheme="minorHAnsi"/>
                <w:noProof/>
                <w:lang w:eastAsia="bg-BG"/>
              </w:rPr>
              <w:tab/>
            </w:r>
            <w:r w:rsidR="007C5AAE" w:rsidRPr="0089545B">
              <w:rPr>
                <w:rStyle w:val="Hyperlink"/>
                <w:rFonts w:eastAsia="Times New Roman"/>
                <w:noProof/>
                <w:lang w:val="en" w:eastAsia="bg-BG"/>
              </w:rPr>
              <w:t>Cooperative Radio Communications for Green Smart Environments</w:t>
            </w:r>
            <w:r w:rsidR="007C5AAE">
              <w:rPr>
                <w:noProof/>
                <w:webHidden/>
              </w:rPr>
              <w:tab/>
            </w:r>
            <w:r w:rsidR="007C5AAE">
              <w:rPr>
                <w:noProof/>
                <w:webHidden/>
              </w:rPr>
              <w:fldChar w:fldCharType="begin"/>
            </w:r>
            <w:r w:rsidR="007C5AAE">
              <w:rPr>
                <w:noProof/>
                <w:webHidden/>
              </w:rPr>
              <w:instrText xml:space="preserve"> PAGEREF _Toc463512725 \h </w:instrText>
            </w:r>
            <w:r w:rsidR="007C5AAE">
              <w:rPr>
                <w:noProof/>
                <w:webHidden/>
              </w:rPr>
            </w:r>
            <w:r w:rsidR="007C5AAE">
              <w:rPr>
                <w:noProof/>
                <w:webHidden/>
              </w:rPr>
              <w:fldChar w:fldCharType="separate"/>
            </w:r>
            <w:r w:rsidR="007C5AAE">
              <w:rPr>
                <w:noProof/>
                <w:webHidden/>
              </w:rPr>
              <w:t>37</w:t>
            </w:r>
            <w:r w:rsidR="007C5AAE">
              <w:rPr>
                <w:noProof/>
                <w:webHidden/>
              </w:rPr>
              <w:fldChar w:fldCharType="end"/>
            </w:r>
          </w:hyperlink>
        </w:p>
        <w:p w:rsidR="007C5AAE" w:rsidRDefault="005D2737">
          <w:pPr>
            <w:pStyle w:val="TOC2"/>
            <w:tabs>
              <w:tab w:val="left" w:pos="660"/>
              <w:tab w:val="right" w:leader="dot" w:pos="9062"/>
            </w:tabs>
            <w:rPr>
              <w:rFonts w:asciiTheme="minorHAnsi" w:eastAsiaTheme="minorEastAsia" w:hAnsiTheme="minorHAnsi"/>
              <w:noProof/>
              <w:lang w:eastAsia="bg-BG"/>
            </w:rPr>
          </w:pPr>
          <w:hyperlink w:anchor="_Toc463512726" w:history="1">
            <w:r w:rsidR="007C5AAE" w:rsidRPr="0089545B">
              <w:rPr>
                <w:rStyle w:val="Hyperlink"/>
                <w:rFonts w:ascii="Wingdings" w:eastAsia="Times New Roman" w:hAnsi="Wingdings"/>
                <w:noProof/>
                <w:lang w:val="en" w:eastAsia="bg-BG"/>
              </w:rPr>
              <w:t></w:t>
            </w:r>
            <w:r w:rsidR="007C5AAE">
              <w:rPr>
                <w:rFonts w:asciiTheme="minorHAnsi" w:eastAsiaTheme="minorEastAsia" w:hAnsiTheme="minorHAnsi"/>
                <w:noProof/>
                <w:lang w:eastAsia="bg-BG"/>
              </w:rPr>
              <w:tab/>
            </w:r>
            <w:r w:rsidR="007C5AAE" w:rsidRPr="0089545B">
              <w:rPr>
                <w:rStyle w:val="Hyperlink"/>
                <w:noProof/>
                <w:lang w:val="en" w:eastAsia="bg-BG"/>
              </w:rPr>
              <w:t xml:space="preserve">Medicine and </w:t>
            </w:r>
            <w:r w:rsidR="007C5AAE" w:rsidRPr="0089545B">
              <w:rPr>
                <w:rStyle w:val="Hyperlink"/>
                <w:noProof/>
                <w:lang w:val="en-US" w:eastAsia="bg-BG"/>
              </w:rPr>
              <w:t>M</w:t>
            </w:r>
            <w:r w:rsidR="007C5AAE" w:rsidRPr="0089545B">
              <w:rPr>
                <w:rStyle w:val="Hyperlink"/>
                <w:noProof/>
                <w:lang w:val="en" w:eastAsia="bg-BG"/>
              </w:rPr>
              <w:t>anagement in European Public H</w:t>
            </w:r>
            <w:r w:rsidR="007C5AAE" w:rsidRPr="0089545B">
              <w:rPr>
                <w:rStyle w:val="Hyperlink"/>
                <w:rFonts w:eastAsia="Times New Roman"/>
                <w:noProof/>
                <w:lang w:val="en" w:eastAsia="bg-BG"/>
              </w:rPr>
              <w:t>ospitals</w:t>
            </w:r>
            <w:r w:rsidR="007C5AAE">
              <w:rPr>
                <w:noProof/>
                <w:webHidden/>
              </w:rPr>
              <w:tab/>
            </w:r>
            <w:r w:rsidR="007C5AAE">
              <w:rPr>
                <w:noProof/>
                <w:webHidden/>
              </w:rPr>
              <w:fldChar w:fldCharType="begin"/>
            </w:r>
            <w:r w:rsidR="007C5AAE">
              <w:rPr>
                <w:noProof/>
                <w:webHidden/>
              </w:rPr>
              <w:instrText xml:space="preserve"> PAGEREF _Toc463512726 \h </w:instrText>
            </w:r>
            <w:r w:rsidR="007C5AAE">
              <w:rPr>
                <w:noProof/>
                <w:webHidden/>
              </w:rPr>
            </w:r>
            <w:r w:rsidR="007C5AAE">
              <w:rPr>
                <w:noProof/>
                <w:webHidden/>
              </w:rPr>
              <w:fldChar w:fldCharType="separate"/>
            </w:r>
            <w:r w:rsidR="007C5AAE">
              <w:rPr>
                <w:noProof/>
                <w:webHidden/>
              </w:rPr>
              <w:t>38</w:t>
            </w:r>
            <w:r w:rsidR="007C5AAE">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63512698"/>
      <w:r w:rsidRPr="0098044C">
        <w:rPr>
          <w:rFonts w:ascii="Times New Roman" w:hAnsi="Times New Roman" w:cs="Times New Roman"/>
        </w:rPr>
        <w:lastRenderedPageBreak/>
        <w:t>МАГИСТРАТУРИ, СТИПЕНДИИ, СТАЖОВЕ</w:t>
      </w:r>
      <w:bookmarkEnd w:id="1"/>
    </w:p>
    <w:p w:rsidR="00A52DA4" w:rsidRDefault="00A52DA4" w:rsidP="008A4335">
      <w:pPr>
        <w:pStyle w:val="Heading2"/>
        <w:ind w:left="426" w:hanging="426"/>
        <w:rPr>
          <w:rFonts w:cs="Tahoma"/>
        </w:rPr>
      </w:pPr>
      <w:bookmarkStart w:id="2" w:name="_Toc463512699"/>
      <w:r>
        <w:rPr>
          <w:rFonts w:cs="Tahoma"/>
        </w:rPr>
        <w:t>Стипендии за обучение в Бавария</w:t>
      </w:r>
      <w:bookmarkEnd w:id="2"/>
    </w:p>
    <w:p w:rsidR="00A52DA4" w:rsidRPr="00A52DA4" w:rsidRDefault="00A52DA4" w:rsidP="00A52DA4">
      <w:pPr>
        <w:spacing w:before="120" w:after="120"/>
        <w:rPr>
          <w:sz w:val="24"/>
          <w:szCs w:val="24"/>
        </w:rPr>
      </w:pPr>
      <w:r w:rsidRPr="00A52DA4">
        <w:rPr>
          <w:sz w:val="24"/>
          <w:szCs w:val="24"/>
        </w:rPr>
        <w:t>Бавария стартира процедура за отпускане на годишни стипендии за чуждестранни студенти за академичната 2017-2018 година. Висшисти от България, Хърватия, Чехия, Унгария, Полша, Румъния, Русия, Сърбия, Словакия и Украйна имат право да кандидатстват. Стипендиите ще финансират докторантури и следдипломни квалификации  в баварски университети. Едногодишните стипендии могат да бъдат удължавани два пъти до 3 години. Стипендията се изплаща ежемесечно (700 евро) и възлиза на 8,400 евро годишно. Студенти с поне едно дете получават 860 евро за месец или 10,320 евро годишно.</w:t>
      </w:r>
    </w:p>
    <w:p w:rsidR="00A52DA4" w:rsidRPr="00A52DA4" w:rsidRDefault="00A52DA4" w:rsidP="00A52DA4">
      <w:pPr>
        <w:spacing w:before="120" w:after="120"/>
        <w:rPr>
          <w:sz w:val="24"/>
          <w:szCs w:val="24"/>
        </w:rPr>
      </w:pPr>
      <w:r w:rsidRPr="00A52DA4">
        <w:rPr>
          <w:sz w:val="24"/>
          <w:szCs w:val="24"/>
        </w:rPr>
        <w:t>Повече информация може да бъде открита на електронните страници:</w:t>
      </w:r>
    </w:p>
    <w:p w:rsidR="00A52DA4" w:rsidRPr="00A52DA4" w:rsidRDefault="00A52DA4" w:rsidP="00A52DA4">
      <w:pPr>
        <w:spacing w:before="120" w:after="120"/>
        <w:rPr>
          <w:sz w:val="24"/>
          <w:szCs w:val="24"/>
        </w:rPr>
      </w:pPr>
      <w:r w:rsidRPr="00A52DA4">
        <w:rPr>
          <w:sz w:val="24"/>
          <w:szCs w:val="24"/>
        </w:rPr>
        <w:t>www.bayhost.de  и</w:t>
      </w:r>
    </w:p>
    <w:p w:rsidR="00A52DA4" w:rsidRPr="00A52DA4" w:rsidRDefault="00A52DA4" w:rsidP="00A52DA4">
      <w:pPr>
        <w:spacing w:before="120" w:after="120"/>
        <w:rPr>
          <w:sz w:val="24"/>
          <w:szCs w:val="24"/>
        </w:rPr>
      </w:pPr>
      <w:r w:rsidRPr="00A52DA4">
        <w:rPr>
          <w:sz w:val="24"/>
          <w:szCs w:val="24"/>
        </w:rPr>
        <w:t>http://www.uni-r.de/bayhost/english/scholarships/study-in-bavaria/index.html.</w:t>
      </w:r>
    </w:p>
    <w:p w:rsidR="00A52DA4" w:rsidRDefault="00A52DA4" w:rsidP="00100529">
      <w:pPr>
        <w:spacing w:before="120" w:after="360"/>
        <w:rPr>
          <w:b/>
          <w:sz w:val="24"/>
          <w:szCs w:val="24"/>
        </w:rPr>
      </w:pPr>
      <w:r w:rsidRPr="00A52DA4">
        <w:rPr>
          <w:b/>
          <w:sz w:val="24"/>
          <w:szCs w:val="24"/>
        </w:rPr>
        <w:t>Краен срок за подаване на документи: 1 декември 2016 г.</w:t>
      </w:r>
    </w:p>
    <w:p w:rsidR="004C4FE7" w:rsidRDefault="004C4FE7" w:rsidP="00100529">
      <w:pPr>
        <w:pStyle w:val="Heading2"/>
        <w:ind w:left="426"/>
      </w:pPr>
      <w:bookmarkStart w:id="3" w:name="_Toc463512700"/>
      <w:r>
        <w:t>Конкурси за стипендии на фондация „Атанас Буров“</w:t>
      </w:r>
      <w:bookmarkEnd w:id="3"/>
    </w:p>
    <w:p w:rsidR="004C4FE7" w:rsidRDefault="004C4FE7" w:rsidP="00F56D0B">
      <w:pPr>
        <w:spacing w:before="120" w:after="360"/>
        <w:rPr>
          <w:bCs/>
          <w:sz w:val="24"/>
          <w:szCs w:val="24"/>
        </w:rPr>
      </w:pPr>
      <w:r w:rsidRPr="004C4FE7">
        <w:rPr>
          <w:bCs/>
          <w:sz w:val="24"/>
          <w:szCs w:val="24"/>
        </w:rPr>
        <w:t>Фондация "Атанас Буров" обявява</w:t>
      </w:r>
      <w:r>
        <w:rPr>
          <w:bCs/>
          <w:sz w:val="24"/>
          <w:szCs w:val="24"/>
        </w:rPr>
        <w:t xml:space="preserve"> два конкурса за стипендии за академичната 2016/2017 г.</w:t>
      </w:r>
    </w:p>
    <w:p w:rsidR="004C4FE7" w:rsidRDefault="004C4FE7" w:rsidP="00100529">
      <w:pPr>
        <w:pStyle w:val="ListParagraph"/>
        <w:numPr>
          <w:ilvl w:val="0"/>
          <w:numId w:val="11"/>
        </w:numPr>
        <w:spacing w:before="120" w:after="360"/>
        <w:ind w:left="782" w:hanging="357"/>
        <w:rPr>
          <w:sz w:val="24"/>
          <w:szCs w:val="24"/>
        </w:rPr>
      </w:pPr>
      <w:r w:rsidRPr="00973FB2">
        <w:rPr>
          <w:b/>
          <w:bCs/>
          <w:sz w:val="24"/>
          <w:szCs w:val="24"/>
        </w:rPr>
        <w:t>Конкурс за стипендия "Дамян Балабанов</w:t>
      </w:r>
      <w:r w:rsidRPr="004C4FE7">
        <w:rPr>
          <w:bCs/>
          <w:sz w:val="24"/>
          <w:szCs w:val="24"/>
        </w:rPr>
        <w:t xml:space="preserve">" </w:t>
      </w:r>
      <w:r w:rsidRPr="004C4FE7">
        <w:rPr>
          <w:sz w:val="24"/>
          <w:szCs w:val="24"/>
        </w:rPr>
        <w:t xml:space="preserve">в размер на 300 лв. месечно и се изплаща за деветте учебни месеца на годината. Право на участие имат студенти, които се обучават редовна форма по икономически специалности във висши учебни заведения в България, имат завършен поне III курс и успех от цялото следване не по-малък от много добър (5.00). Кандидатите трябва да подготвят есе на тема "ЕЦБ – политика на отрицателни реални лихви. Какво цели и какво отражение дава тя върху реалния и върху финансовия сектор?" в размер до 5 страници (1800 знака на страница). Заедно с есето трябва да се изпратят и информационна карта, която може да бъде изтеглена </w:t>
      </w:r>
      <w:hyperlink r:id="rId11" w:tgtFrame="_blank" w:history="1">
        <w:r w:rsidRPr="004C4FE7">
          <w:rPr>
            <w:rStyle w:val="Hyperlink"/>
            <w:sz w:val="24"/>
            <w:szCs w:val="24"/>
          </w:rPr>
          <w:t>онлайн</w:t>
        </w:r>
      </w:hyperlink>
      <w:r w:rsidRPr="004C4FE7">
        <w:rPr>
          <w:sz w:val="24"/>
          <w:szCs w:val="24"/>
        </w:rPr>
        <w:t xml:space="preserve">, както и уверение за записан зимен семестър на учебната 2016/2017 г. с посочен в него общ успех от следването или академична справка. </w:t>
      </w:r>
    </w:p>
    <w:p w:rsidR="004C4FE7" w:rsidRDefault="004C4FE7" w:rsidP="004C4FE7">
      <w:pPr>
        <w:pStyle w:val="ListParagraph"/>
        <w:spacing w:before="120" w:after="360"/>
        <w:ind w:left="783"/>
        <w:rPr>
          <w:sz w:val="24"/>
          <w:szCs w:val="24"/>
        </w:rPr>
      </w:pPr>
      <w:r w:rsidRPr="004C4FE7">
        <w:rPr>
          <w:sz w:val="24"/>
          <w:szCs w:val="24"/>
        </w:rPr>
        <w:t xml:space="preserve">Вижте повече информация </w:t>
      </w:r>
      <w:hyperlink r:id="rId12" w:tgtFrame="_blank" w:history="1">
        <w:r w:rsidRPr="004C4FE7">
          <w:rPr>
            <w:rStyle w:val="Hyperlink"/>
            <w:sz w:val="24"/>
            <w:szCs w:val="24"/>
          </w:rPr>
          <w:t>тук</w:t>
        </w:r>
      </w:hyperlink>
      <w:r w:rsidRPr="004C4FE7">
        <w:rPr>
          <w:sz w:val="24"/>
          <w:szCs w:val="24"/>
        </w:rPr>
        <w:t>.</w:t>
      </w:r>
    </w:p>
    <w:p w:rsidR="004C4FE7" w:rsidRDefault="004C4FE7" w:rsidP="00100529">
      <w:pPr>
        <w:pStyle w:val="ListParagraph"/>
        <w:spacing w:before="120" w:after="360"/>
        <w:ind w:left="782"/>
        <w:rPr>
          <w:b/>
          <w:sz w:val="24"/>
          <w:szCs w:val="24"/>
          <w:lang w:val="en-US"/>
        </w:rPr>
      </w:pPr>
      <w:r w:rsidRPr="00100529">
        <w:rPr>
          <w:b/>
          <w:sz w:val="24"/>
          <w:szCs w:val="24"/>
        </w:rPr>
        <w:t xml:space="preserve">Краен срок за подаване на документите: 17:00 ч. на 15 ноември 2016 г. </w:t>
      </w:r>
    </w:p>
    <w:p w:rsidR="00100529" w:rsidRPr="00100529" w:rsidRDefault="00100529" w:rsidP="004C4FE7">
      <w:pPr>
        <w:pStyle w:val="ListParagraph"/>
        <w:spacing w:before="120" w:after="360"/>
        <w:ind w:left="783"/>
        <w:rPr>
          <w:b/>
          <w:sz w:val="24"/>
          <w:szCs w:val="24"/>
          <w:lang w:val="en-US"/>
        </w:rPr>
      </w:pPr>
    </w:p>
    <w:p w:rsidR="004C4FE7" w:rsidRDefault="004C4FE7" w:rsidP="002B50CA">
      <w:pPr>
        <w:pStyle w:val="ListParagraph"/>
        <w:numPr>
          <w:ilvl w:val="0"/>
          <w:numId w:val="11"/>
        </w:numPr>
        <w:spacing w:before="120" w:after="360"/>
        <w:rPr>
          <w:sz w:val="24"/>
          <w:szCs w:val="24"/>
        </w:rPr>
      </w:pPr>
      <w:r w:rsidRPr="00973FB2">
        <w:rPr>
          <w:b/>
          <w:bCs/>
          <w:sz w:val="24"/>
          <w:szCs w:val="24"/>
        </w:rPr>
        <w:t>Конкурс за стипендии "Буров"</w:t>
      </w:r>
      <w:r w:rsidRPr="004C4FE7">
        <w:rPr>
          <w:bCs/>
          <w:sz w:val="24"/>
          <w:szCs w:val="24"/>
        </w:rPr>
        <w:t xml:space="preserve"> </w:t>
      </w:r>
      <w:r w:rsidRPr="004C4FE7">
        <w:rPr>
          <w:sz w:val="24"/>
          <w:szCs w:val="24"/>
        </w:rPr>
        <w:t xml:space="preserve">в размер на 250 лв. месечно и се изплащат за деветте учебни месеца на годината. Условията към кандидатите е да се обучават редовна форма по икономически специалности във висши учебни заведения в България, да са завършили поне III курс и да имат успех от цялото следване не по-малък от много добър (5.00). Желаещите да участват трябва да изпратят информационна карта и уверение за записан семестър на учебната 2016/2017 г. с посочен в него общ успех от следването или академична справка. В периода 21 ноември – 6 декември кандидатите ще положат тест и с тях ще се проведе събеседване във Варна, Свищов и София. </w:t>
      </w:r>
    </w:p>
    <w:p w:rsidR="004C4FE7" w:rsidRDefault="004C4FE7" w:rsidP="004C4FE7">
      <w:pPr>
        <w:pStyle w:val="ListParagraph"/>
        <w:spacing w:before="120" w:after="360"/>
        <w:ind w:left="783"/>
        <w:rPr>
          <w:sz w:val="24"/>
          <w:szCs w:val="24"/>
        </w:rPr>
      </w:pPr>
      <w:r w:rsidRPr="004C4FE7">
        <w:rPr>
          <w:sz w:val="24"/>
          <w:szCs w:val="24"/>
        </w:rPr>
        <w:lastRenderedPageBreak/>
        <w:t xml:space="preserve">Повече информация за конкурса можете да прочетете на този </w:t>
      </w:r>
      <w:hyperlink r:id="rId13" w:tgtFrame="_blank" w:history="1">
        <w:r w:rsidRPr="004C4FE7">
          <w:rPr>
            <w:rStyle w:val="Hyperlink"/>
            <w:sz w:val="24"/>
            <w:szCs w:val="24"/>
          </w:rPr>
          <w:t>адрес</w:t>
        </w:r>
      </w:hyperlink>
      <w:r w:rsidRPr="004C4FE7">
        <w:rPr>
          <w:sz w:val="24"/>
          <w:szCs w:val="24"/>
        </w:rPr>
        <w:t xml:space="preserve">. </w:t>
      </w:r>
    </w:p>
    <w:p w:rsidR="004C4FE7" w:rsidRPr="004C4FE7" w:rsidRDefault="004C4FE7" w:rsidP="00100529">
      <w:pPr>
        <w:pStyle w:val="ListParagraph"/>
        <w:spacing w:before="120" w:after="360"/>
        <w:ind w:left="782"/>
        <w:rPr>
          <w:sz w:val="24"/>
          <w:szCs w:val="24"/>
        </w:rPr>
      </w:pPr>
      <w:r w:rsidRPr="00100529">
        <w:rPr>
          <w:b/>
          <w:sz w:val="24"/>
          <w:szCs w:val="24"/>
        </w:rPr>
        <w:t>Краен срок за кандидатстване: 17:00 ч. на 28 октомври 2016 г</w:t>
      </w:r>
      <w:r w:rsidRPr="004C4FE7">
        <w:rPr>
          <w:sz w:val="24"/>
          <w:szCs w:val="24"/>
        </w:rPr>
        <w:t>.</w:t>
      </w:r>
    </w:p>
    <w:p w:rsidR="004C4FE7" w:rsidRPr="00100529" w:rsidRDefault="00100529" w:rsidP="00100529">
      <w:pPr>
        <w:pStyle w:val="Heading2"/>
        <w:ind w:left="426"/>
      </w:pPr>
      <w:bookmarkStart w:id="4" w:name="_Toc463512701"/>
      <w:r>
        <w:t>Стипендии за обучение и научна работа в Германия</w:t>
      </w:r>
      <w:bookmarkEnd w:id="4"/>
      <w:r>
        <w:t xml:space="preserve"> </w:t>
      </w:r>
    </w:p>
    <w:p w:rsidR="00100529" w:rsidRDefault="00025A72" w:rsidP="00100529">
      <w:pPr>
        <w:spacing w:before="120" w:after="120"/>
        <w:rPr>
          <w:bCs/>
          <w:sz w:val="24"/>
          <w:szCs w:val="24"/>
        </w:rPr>
      </w:pPr>
      <w:r w:rsidRPr="00100529">
        <w:rPr>
          <w:bCs/>
          <w:sz w:val="24"/>
          <w:szCs w:val="24"/>
        </w:rPr>
        <w:t xml:space="preserve">Германската служба за академичен обмен отпуска стипендии за български студенти, докторанти, млади учени и групи студенти за обучение или научен престой в Германия за академичната 2017/2018 г. </w:t>
      </w:r>
    </w:p>
    <w:p w:rsidR="004C4FE7" w:rsidRDefault="00025A72" w:rsidP="00F56D0B">
      <w:pPr>
        <w:spacing w:before="120" w:after="360"/>
        <w:rPr>
          <w:sz w:val="24"/>
          <w:szCs w:val="24"/>
        </w:rPr>
      </w:pPr>
      <w:r w:rsidRPr="00100529">
        <w:rPr>
          <w:sz w:val="24"/>
          <w:szCs w:val="24"/>
        </w:rPr>
        <w:t>Актуална информация</w:t>
      </w:r>
      <w:r w:rsidRPr="00025A72">
        <w:rPr>
          <w:sz w:val="24"/>
          <w:szCs w:val="24"/>
        </w:rPr>
        <w:t xml:space="preserve"> за финансирането и условията за участие можете да намерите на този </w:t>
      </w:r>
      <w:hyperlink r:id="rId14" w:tgtFrame="_blank" w:history="1">
        <w:r w:rsidRPr="00025A72">
          <w:rPr>
            <w:rStyle w:val="Hyperlink"/>
            <w:sz w:val="24"/>
            <w:szCs w:val="24"/>
          </w:rPr>
          <w:t>адрес</w:t>
        </w:r>
      </w:hyperlink>
      <w:r w:rsidRPr="00025A72">
        <w:rPr>
          <w:sz w:val="24"/>
          <w:szCs w:val="24"/>
        </w:rPr>
        <w:t xml:space="preserve">. Подборът на документите е </w:t>
      </w:r>
      <w:r w:rsidRPr="00100529">
        <w:rPr>
          <w:sz w:val="24"/>
          <w:szCs w:val="24"/>
        </w:rPr>
        <w:t>до края на 2016 г</w:t>
      </w:r>
      <w:r w:rsidRPr="00025A72">
        <w:rPr>
          <w:sz w:val="24"/>
          <w:szCs w:val="24"/>
        </w:rPr>
        <w:t>.</w:t>
      </w:r>
    </w:p>
    <w:p w:rsidR="00100529" w:rsidRPr="00100529" w:rsidRDefault="00100529" w:rsidP="00100529">
      <w:pPr>
        <w:spacing w:before="120" w:after="360"/>
        <w:rPr>
          <w:b/>
          <w:sz w:val="24"/>
          <w:szCs w:val="24"/>
        </w:rPr>
      </w:pPr>
      <w:r w:rsidRPr="00100529">
        <w:rPr>
          <w:b/>
          <w:sz w:val="24"/>
          <w:szCs w:val="24"/>
        </w:rPr>
        <w:t>Краен срок: 31 декември 2016</w:t>
      </w:r>
    </w:p>
    <w:p w:rsidR="00100529" w:rsidRDefault="00100529" w:rsidP="00100529">
      <w:pPr>
        <w:pStyle w:val="Heading2"/>
        <w:ind w:left="426"/>
      </w:pPr>
      <w:bookmarkStart w:id="5" w:name="_Toc463512702"/>
      <w:r>
        <w:t xml:space="preserve">Стипендия </w:t>
      </w:r>
      <w:r w:rsidR="007C5AAE">
        <w:t>за студенти в областта на растениевъдството</w:t>
      </w:r>
      <w:bookmarkEnd w:id="5"/>
    </w:p>
    <w:p w:rsidR="00100529" w:rsidRDefault="00BF2401" w:rsidP="00100529">
      <w:pPr>
        <w:spacing w:before="100" w:beforeAutospacing="1" w:after="120"/>
        <w:rPr>
          <w:sz w:val="24"/>
          <w:szCs w:val="24"/>
        </w:rPr>
      </w:pPr>
      <w:r w:rsidRPr="004D49FC">
        <w:rPr>
          <w:bCs/>
          <w:sz w:val="24"/>
          <w:szCs w:val="24"/>
        </w:rPr>
        <w:t xml:space="preserve">Националната асоциация на зърнопроизводителите (НАЗ) обявява конкурс за стипендия "Иван Генчев Танев". </w:t>
      </w:r>
      <w:r w:rsidRPr="004D49FC">
        <w:rPr>
          <w:sz w:val="24"/>
          <w:szCs w:val="24"/>
        </w:rPr>
        <w:t xml:space="preserve">Стипендията покрива едногодишната такса за обучение на студенти, започващи магистърска програма в областта на растителната защита, растениевъдството или аграрното инженерство през академичната 2016/2017 година. Студентите трябва да следват в редовна форма на обучение и да имат успех от бакалавърската степен не по-нисък от 5.50. Предимство в подбора ще имат кандидатите с по-ниски или приблизителни до средните за страната доходи. </w:t>
      </w:r>
    </w:p>
    <w:p w:rsidR="00BF2401" w:rsidRPr="004D49FC" w:rsidRDefault="00BF2401" w:rsidP="00100529">
      <w:pPr>
        <w:spacing w:before="120" w:after="120"/>
        <w:rPr>
          <w:sz w:val="24"/>
          <w:szCs w:val="24"/>
        </w:rPr>
      </w:pPr>
      <w:r w:rsidRPr="004D49FC">
        <w:rPr>
          <w:sz w:val="24"/>
          <w:szCs w:val="24"/>
        </w:rPr>
        <w:t xml:space="preserve">Желаещите да кандидатстват трябва да изпратят своите документи до 26 октомври на електронната поща на НАЗ - </w:t>
      </w:r>
      <w:hyperlink r:id="rId15" w:tgtFrame="_blank" w:history="1">
        <w:r w:rsidRPr="004D49FC">
          <w:rPr>
            <w:rStyle w:val="Hyperlink"/>
            <w:sz w:val="24"/>
            <w:szCs w:val="24"/>
          </w:rPr>
          <w:t>office@grain.bg</w:t>
        </w:r>
      </w:hyperlink>
      <w:r w:rsidRPr="004D49FC">
        <w:rPr>
          <w:sz w:val="24"/>
          <w:szCs w:val="24"/>
        </w:rPr>
        <w:t xml:space="preserve"> или по пощата на адрес 1606 София, ул. "Владайска" 39А, ап. 2. Повече информация за стипендията и за необходимите документи за кандидатстване можете да откриете на </w:t>
      </w:r>
      <w:hyperlink r:id="rId16" w:tgtFrame="_blank" w:history="1">
        <w:r w:rsidRPr="004D49FC">
          <w:rPr>
            <w:rStyle w:val="Hyperlink"/>
            <w:sz w:val="24"/>
            <w:szCs w:val="24"/>
          </w:rPr>
          <w:t>сайта</w:t>
        </w:r>
      </w:hyperlink>
      <w:r w:rsidRPr="004D49FC">
        <w:rPr>
          <w:sz w:val="24"/>
          <w:szCs w:val="24"/>
        </w:rPr>
        <w:t xml:space="preserve"> на НАЗ.</w:t>
      </w:r>
    </w:p>
    <w:p w:rsidR="004C4FE7" w:rsidRPr="00100529" w:rsidRDefault="00100529" w:rsidP="00100529">
      <w:pPr>
        <w:spacing w:before="120" w:after="360"/>
        <w:rPr>
          <w:b/>
          <w:sz w:val="24"/>
          <w:szCs w:val="24"/>
        </w:rPr>
      </w:pPr>
      <w:r w:rsidRPr="00100529">
        <w:rPr>
          <w:b/>
          <w:sz w:val="24"/>
          <w:szCs w:val="24"/>
        </w:rPr>
        <w:t>Краен срок: 26 октомври 2016</w:t>
      </w:r>
    </w:p>
    <w:p w:rsidR="00FE7B4C" w:rsidRPr="00FE7B4C" w:rsidRDefault="00FE7B4C" w:rsidP="00F56D0B">
      <w:pPr>
        <w:pStyle w:val="Heading2"/>
        <w:ind w:left="425" w:hanging="357"/>
        <w:rPr>
          <w:lang w:val="ru-RU"/>
        </w:rPr>
      </w:pPr>
      <w:bookmarkStart w:id="6" w:name="_Toc463512703"/>
      <w:r>
        <w:t>Платен стаж в Световната търговска организация</w:t>
      </w:r>
      <w:bookmarkEnd w:id="6"/>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416D8D" w:rsidRDefault="00D279B4" w:rsidP="002C0B79">
      <w:pPr>
        <w:spacing w:after="360"/>
        <w:rPr>
          <w:rFonts w:cs="Times New Roman"/>
          <w:b/>
          <w:sz w:val="24"/>
          <w:szCs w:val="24"/>
          <w:lang w:val="ru-RU"/>
        </w:rPr>
      </w:pPr>
      <w:r w:rsidRPr="00416D8D">
        <w:rPr>
          <w:rFonts w:cs="Times New Roman"/>
          <w:b/>
          <w:sz w:val="24"/>
          <w:szCs w:val="24"/>
        </w:rPr>
        <w:t>Краен срок: текущ</w:t>
      </w:r>
    </w:p>
    <w:p w:rsidR="005851AE" w:rsidRDefault="005851AE" w:rsidP="005851AE">
      <w:pPr>
        <w:pStyle w:val="Heading2"/>
        <w:ind w:left="426"/>
      </w:pPr>
      <w:bookmarkStart w:id="7" w:name="_Toc463512704"/>
      <w:r>
        <w:lastRenderedPageBreak/>
        <w:t xml:space="preserve">Стажантска програма на </w:t>
      </w:r>
      <w:r w:rsidRPr="005851AE">
        <w:rPr>
          <w:rFonts w:ascii="Times New Roman" w:hAnsi="Times New Roman"/>
        </w:rPr>
        <w:t>УниКредит Булбанк</w:t>
      </w:r>
      <w:bookmarkEnd w:id="7"/>
      <w:r w:rsidRPr="005851AE">
        <w:rPr>
          <w:rFonts w:ascii="Times New Roman" w:hAnsi="Times New Roman"/>
        </w:rPr>
        <w:t xml:space="preserve"> </w:t>
      </w:r>
    </w:p>
    <w:p w:rsidR="005851AE" w:rsidRPr="005851AE" w:rsidRDefault="005851AE" w:rsidP="005851AE">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8"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sidR="00A83FCB">
        <w:rPr>
          <w:rFonts w:cs="Times New Roman"/>
          <w:sz w:val="24"/>
          <w:szCs w:val="24"/>
        </w:rPr>
        <w:t>електронна поща</w:t>
      </w:r>
      <w:r w:rsidRPr="005851AE">
        <w:rPr>
          <w:rFonts w:cs="Times New Roman"/>
          <w:color w:val="515151"/>
          <w:sz w:val="24"/>
          <w:szCs w:val="24"/>
        </w:rPr>
        <w:t xml:space="preserve">: </w:t>
      </w:r>
      <w:hyperlink r:id="rId19"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5851AE" w:rsidRPr="00A83FCB" w:rsidRDefault="005851AE" w:rsidP="002C0B79">
      <w:pPr>
        <w:spacing w:after="360"/>
        <w:rPr>
          <w:rFonts w:cs="Times New Roman"/>
          <w:sz w:val="24"/>
          <w:szCs w:val="24"/>
          <w:lang w:val="ru-RU"/>
        </w:rPr>
      </w:pPr>
      <w:r w:rsidRPr="00A83FCB">
        <w:rPr>
          <w:rFonts w:cs="Times New Roman"/>
          <w:b/>
          <w:sz w:val="24"/>
          <w:szCs w:val="24"/>
          <w:lang w:val="ru-RU"/>
        </w:rPr>
        <w:t>Кра</w:t>
      </w:r>
      <w:r w:rsidR="00A83FCB" w:rsidRPr="00A83FCB">
        <w:rPr>
          <w:rFonts w:cs="Times New Roman"/>
          <w:b/>
          <w:sz w:val="24"/>
          <w:szCs w:val="24"/>
          <w:lang w:val="ru-RU"/>
        </w:rPr>
        <w:t xml:space="preserve">ен </w:t>
      </w:r>
      <w:r w:rsidRPr="00A83FCB">
        <w:rPr>
          <w:rFonts w:cs="Times New Roman"/>
          <w:b/>
          <w:sz w:val="24"/>
          <w:szCs w:val="24"/>
          <w:lang w:val="ru-RU"/>
        </w:rPr>
        <w:t>срок за подаване на документи</w:t>
      </w:r>
      <w:r w:rsidR="00A83FCB" w:rsidRPr="00A83FCB">
        <w:rPr>
          <w:rFonts w:cs="Times New Roman"/>
          <w:b/>
          <w:sz w:val="24"/>
          <w:szCs w:val="24"/>
          <w:lang w:val="ru-RU"/>
        </w:rPr>
        <w:t>:</w:t>
      </w:r>
      <w:r w:rsidRPr="00A83FCB">
        <w:rPr>
          <w:rFonts w:cs="Times New Roman"/>
          <w:b/>
          <w:sz w:val="24"/>
          <w:szCs w:val="24"/>
          <w:lang w:val="ru-RU"/>
        </w:rPr>
        <w:t xml:space="preserve"> минимум един месец преди започване на стажа</w:t>
      </w:r>
      <w:r w:rsidRPr="005851AE">
        <w:rPr>
          <w:rFonts w:cs="Times New Roman"/>
          <w:sz w:val="24"/>
          <w:szCs w:val="24"/>
          <w:lang w:val="ru-RU"/>
        </w:rPr>
        <w:t>.</w:t>
      </w:r>
    </w:p>
    <w:p w:rsidR="002A7D71" w:rsidRPr="00071A65" w:rsidRDefault="008048CF" w:rsidP="008048CF">
      <w:pPr>
        <w:pStyle w:val="Heading2"/>
        <w:ind w:left="426"/>
        <w:rPr>
          <w:lang w:val="ru-RU"/>
        </w:rPr>
      </w:pPr>
      <w:bookmarkStart w:id="8" w:name="_Toc463512705"/>
      <w:r>
        <w:t>Б</w:t>
      </w:r>
      <w:r w:rsidR="00100529">
        <w:t xml:space="preserve">езплатни ИТ обучения на </w:t>
      </w:r>
      <w:r w:rsidR="002A7D71">
        <w:t>"Майкрософт"</w:t>
      </w:r>
      <w:bookmarkEnd w:id="8"/>
      <w:r w:rsidR="002A7D71">
        <w:t xml:space="preserve"> </w:t>
      </w:r>
    </w:p>
    <w:p w:rsidR="00AA79C5" w:rsidRDefault="002A7D71" w:rsidP="00AA79C5">
      <w:pPr>
        <w:rPr>
          <w:sz w:val="24"/>
          <w:szCs w:val="24"/>
        </w:rPr>
      </w:pPr>
      <w:r w:rsidRPr="00AA79C5">
        <w:rPr>
          <w:sz w:val="24"/>
          <w:szCs w:val="24"/>
        </w:rPr>
        <w:t>Софтуерната компания "Майкрософт"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0" w:tgtFrame="_blank" w:history="1">
        <w:r w:rsidRPr="00AA79C5">
          <w:rPr>
            <w:color w:val="2C80D5"/>
            <w:sz w:val="24"/>
            <w:szCs w:val="24"/>
          </w:rPr>
          <w:t>уеб</w:t>
        </w:r>
      </w:hyperlink>
      <w:r w:rsidRPr="00AA79C5">
        <w:rPr>
          <w:sz w:val="24"/>
          <w:szCs w:val="24"/>
        </w:rPr>
        <w:t xml:space="preserve"> и </w:t>
      </w:r>
      <w:hyperlink r:id="rId21"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22"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DC1118" w:rsidRDefault="00CC198B" w:rsidP="00F56D0B">
      <w:pPr>
        <w:pStyle w:val="Heading2"/>
        <w:ind w:left="993" w:hanging="993"/>
        <w:rPr>
          <w:rFonts w:eastAsia="Times New Roman"/>
          <w:lang w:eastAsia="bg-BG"/>
        </w:rPr>
      </w:pPr>
      <w:bookmarkStart w:id="9" w:name="_Toc463512706"/>
      <w:r>
        <w:rPr>
          <w:rFonts w:eastAsia="Times New Roman"/>
          <w:lang w:eastAsia="bg-BG"/>
        </w:rPr>
        <w:t>Н</w:t>
      </w:r>
      <w:r w:rsidR="00F56D0B">
        <w:rPr>
          <w:rFonts w:eastAsia="Times New Roman"/>
          <w:lang w:eastAsia="bg-BG"/>
        </w:rPr>
        <w:t>агради в областта на енергетиката</w:t>
      </w:r>
      <w:bookmarkEnd w:id="9"/>
    </w:p>
    <w:p w:rsidR="00F56D0B" w:rsidRDefault="00F4318B" w:rsidP="00F56D0B">
      <w:pPr>
        <w:spacing w:before="120" w:after="120"/>
        <w:rPr>
          <w:rFonts w:cs="Times New Roman"/>
          <w:sz w:val="24"/>
          <w:szCs w:val="24"/>
        </w:rPr>
      </w:pPr>
      <w:r w:rsidRPr="00F56D0B">
        <w:rPr>
          <w:rFonts w:cs="Times New Roman"/>
          <w:bCs/>
          <w:sz w:val="24"/>
          <w:szCs w:val="24"/>
        </w:rPr>
        <w:t>Европейската комисия предоставя 3 награди за решения в областта на енергетиката на обща стойност 3.25 млн. евро.</w:t>
      </w:r>
      <w:r w:rsidRPr="00F56D0B">
        <w:rPr>
          <w:rFonts w:cs="Times New Roman"/>
          <w:sz w:val="24"/>
          <w:szCs w:val="24"/>
        </w:rPr>
        <w:t xml:space="preserve"> Средствата се отпускат по програмата "Хоризонт 2020". </w:t>
      </w:r>
    </w:p>
    <w:p w:rsidR="00F56D0B" w:rsidRDefault="00F4318B" w:rsidP="00F56D0B">
      <w:pPr>
        <w:spacing w:before="120" w:after="120"/>
        <w:rPr>
          <w:rFonts w:cs="Times New Roman"/>
          <w:sz w:val="24"/>
          <w:szCs w:val="24"/>
        </w:rPr>
      </w:pPr>
      <w:r w:rsidRPr="00F56D0B">
        <w:rPr>
          <w:rFonts w:cs="Times New Roman"/>
          <w:sz w:val="24"/>
          <w:szCs w:val="24"/>
        </w:rPr>
        <w:t xml:space="preserve">Кандидатите трябва да предложат иновативни подходи за интегриране на слънчевата енергия в исторически сгради, за използване на възобновяема енергия в болниците и за разработване на продукти, които помагат за намаляване на емисиите, като оползотворяват въглероден диоксид. </w:t>
      </w:r>
    </w:p>
    <w:p w:rsidR="002A7D71" w:rsidRDefault="00F4318B" w:rsidP="00100529">
      <w:pPr>
        <w:spacing w:before="120" w:after="360"/>
        <w:rPr>
          <w:rFonts w:cs="Times New Roman"/>
          <w:color w:val="515151"/>
          <w:sz w:val="24"/>
          <w:szCs w:val="24"/>
        </w:rPr>
      </w:pPr>
      <w:r w:rsidRPr="00F56D0B">
        <w:rPr>
          <w:rFonts w:cs="Times New Roman"/>
          <w:sz w:val="24"/>
          <w:szCs w:val="24"/>
        </w:rPr>
        <w:lastRenderedPageBreak/>
        <w:t>Награда може да получи всеки, който представи ефективно решение на даден проблем. Кандидатите имат пълна свобода при избора на подход. Кандидатите за наградата "</w:t>
      </w:r>
      <w:proofErr w:type="spellStart"/>
      <w:r w:rsidRPr="00F56D0B">
        <w:rPr>
          <w:rFonts w:cs="Times New Roman"/>
          <w:sz w:val="24"/>
          <w:szCs w:val="24"/>
        </w:rPr>
        <w:t>Фотоволтаиците</w:t>
      </w:r>
      <w:proofErr w:type="spellEnd"/>
      <w:r w:rsidRPr="00F56D0B">
        <w:rPr>
          <w:rFonts w:cs="Times New Roman"/>
          <w:sz w:val="24"/>
          <w:szCs w:val="24"/>
        </w:rPr>
        <w:t xml:space="preserve"> се срещат с историята" трябва да подадат предложенията си до </w:t>
      </w:r>
      <w:r w:rsidRPr="00F56D0B">
        <w:rPr>
          <w:rFonts w:cs="Times New Roman"/>
          <w:b/>
          <w:sz w:val="24"/>
          <w:szCs w:val="24"/>
        </w:rPr>
        <w:t xml:space="preserve">26 септември 2018 </w:t>
      </w:r>
      <w:r w:rsidRPr="00F56D0B">
        <w:rPr>
          <w:rFonts w:cs="Times New Roman"/>
          <w:sz w:val="24"/>
          <w:szCs w:val="24"/>
        </w:rPr>
        <w:t xml:space="preserve">г. За останалите две награди </w:t>
      </w:r>
      <w:r w:rsidRPr="00F56D0B">
        <w:rPr>
          <w:rFonts w:cs="Times New Roman"/>
          <w:b/>
          <w:sz w:val="24"/>
          <w:szCs w:val="24"/>
        </w:rPr>
        <w:t>крайният срок е 3 април 2019</w:t>
      </w:r>
      <w:r w:rsidRPr="00F56D0B">
        <w:rPr>
          <w:rFonts w:cs="Times New Roman"/>
          <w:sz w:val="24"/>
          <w:szCs w:val="24"/>
        </w:rPr>
        <w:t xml:space="preserve"> г. Повече информация ще намерите на сайта на </w:t>
      </w:r>
      <w:hyperlink r:id="rId23" w:tgtFrame="_blank" w:history="1">
        <w:r w:rsidRPr="00F56D0B">
          <w:rPr>
            <w:rFonts w:cs="Times New Roman"/>
            <w:color w:val="2C80D5"/>
            <w:sz w:val="24"/>
            <w:szCs w:val="24"/>
          </w:rPr>
          <w:t>програмата</w:t>
        </w:r>
      </w:hyperlink>
      <w:r w:rsidRPr="00F56D0B">
        <w:rPr>
          <w:rFonts w:cs="Times New Roman"/>
          <w:color w:val="515151"/>
          <w:sz w:val="24"/>
          <w:szCs w:val="24"/>
        </w:rPr>
        <w:t>.</w:t>
      </w:r>
    </w:p>
    <w:p w:rsidR="001E2550" w:rsidRPr="00100529" w:rsidRDefault="00100529" w:rsidP="00100529">
      <w:pPr>
        <w:pStyle w:val="Heading2"/>
        <w:ind w:left="426"/>
      </w:pPr>
      <w:bookmarkStart w:id="10" w:name="_Toc463512707"/>
      <w:r w:rsidRPr="00100529">
        <w:t>Конкурс на Представителството на ЕК в България</w:t>
      </w:r>
      <w:bookmarkEnd w:id="10"/>
    </w:p>
    <w:p w:rsidR="001E2550" w:rsidRDefault="001E2550" w:rsidP="001E2550">
      <w:pPr>
        <w:spacing w:before="120" w:after="120"/>
        <w:rPr>
          <w:rFonts w:cs="Times New Roman"/>
          <w:color w:val="515151"/>
          <w:sz w:val="24"/>
          <w:szCs w:val="24"/>
        </w:rPr>
      </w:pPr>
      <w:r w:rsidRPr="00100529">
        <w:rPr>
          <w:rFonts w:cs="Times New Roman"/>
          <w:bCs/>
          <w:sz w:val="24"/>
          <w:szCs w:val="24"/>
        </w:rPr>
        <w:t>Представителството на Европейската комисия (ЕК) в България организира конкурс за участие в комуникационния проект "Младежки екип Европа".</w:t>
      </w:r>
      <w:r w:rsidRPr="00100529">
        <w:rPr>
          <w:rFonts w:cs="Times New Roman"/>
          <w:sz w:val="24"/>
          <w:szCs w:val="24"/>
        </w:rPr>
        <w:t xml:space="preserve"> В него могат да участват студенти, които имат добри познания за Европейския съюз (ЕС) и желание да натрупат опит в областта на комуникацията за ЕС. Заявленията за участие трябва да се изпратят на имейл </w:t>
      </w:r>
      <w:r w:rsidRPr="001E2550">
        <w:rPr>
          <w:rFonts w:cs="Times New Roman"/>
          <w:color w:val="515151"/>
          <w:sz w:val="24"/>
          <w:szCs w:val="24"/>
        </w:rPr>
        <w:t xml:space="preserve">: </w:t>
      </w:r>
      <w:hyperlink r:id="rId24" w:history="1">
        <w:r w:rsidRPr="001E2550">
          <w:rPr>
            <w:rStyle w:val="Hyperlink"/>
            <w:rFonts w:cs="Times New Roman"/>
            <w:sz w:val="24"/>
            <w:szCs w:val="24"/>
          </w:rPr>
          <w:t>EcinBulgaria@gmail.com</w:t>
        </w:r>
      </w:hyperlink>
      <w:r w:rsidRPr="001E2550">
        <w:rPr>
          <w:rFonts w:cs="Times New Roman"/>
          <w:color w:val="515151"/>
          <w:sz w:val="24"/>
          <w:szCs w:val="24"/>
        </w:rPr>
        <w:t xml:space="preserve"> </w:t>
      </w:r>
      <w:r w:rsidRPr="00100529">
        <w:rPr>
          <w:rFonts w:cs="Times New Roman"/>
          <w:sz w:val="24"/>
          <w:szCs w:val="24"/>
        </w:rPr>
        <w:t xml:space="preserve">до 22:00 ч. българско време на 25 октомври 2016 г. Допуснатите до интервю ще бъдат обявени на уебсайта на инициативата на 4 ноември 2016 г., където можете да откриете и повече подробности за условията за участие в </w:t>
      </w:r>
      <w:hyperlink r:id="rId25" w:tgtFrame="_blank" w:history="1">
        <w:r w:rsidRPr="001E2550">
          <w:rPr>
            <w:rStyle w:val="Hyperlink"/>
            <w:rFonts w:cs="Times New Roman"/>
            <w:sz w:val="24"/>
            <w:szCs w:val="24"/>
          </w:rPr>
          <w:t>нея</w:t>
        </w:r>
      </w:hyperlink>
      <w:r w:rsidRPr="001E2550">
        <w:rPr>
          <w:rFonts w:cs="Times New Roman"/>
          <w:color w:val="515151"/>
          <w:sz w:val="24"/>
          <w:szCs w:val="24"/>
        </w:rPr>
        <w:t>.</w:t>
      </w:r>
    </w:p>
    <w:p w:rsidR="00100529" w:rsidRPr="00100529" w:rsidRDefault="00100529" w:rsidP="001E2550">
      <w:pPr>
        <w:spacing w:before="120" w:after="120"/>
        <w:rPr>
          <w:rFonts w:cs="Times New Roman"/>
          <w:b/>
          <w:sz w:val="24"/>
          <w:szCs w:val="24"/>
        </w:rPr>
      </w:pPr>
      <w:r w:rsidRPr="00100529">
        <w:rPr>
          <w:rFonts w:cs="Times New Roman"/>
          <w:b/>
          <w:sz w:val="24"/>
          <w:szCs w:val="24"/>
        </w:rPr>
        <w:t>Краен срок: 25 октомври 2016</w:t>
      </w:r>
    </w:p>
    <w:p w:rsidR="001E2550" w:rsidRDefault="001E2550" w:rsidP="001E2550">
      <w:pPr>
        <w:spacing w:before="120" w:after="120"/>
        <w:rPr>
          <w:rFonts w:cs="Times New Roman"/>
          <w:color w:val="515151"/>
          <w:sz w:val="24"/>
          <w:szCs w:val="24"/>
        </w:rPr>
      </w:pPr>
    </w:p>
    <w:p w:rsidR="001E2550" w:rsidRDefault="001E2550" w:rsidP="001E2550">
      <w:pPr>
        <w:spacing w:before="120" w:after="120"/>
        <w:rPr>
          <w:rFonts w:cs="Times New Roman"/>
          <w:color w:val="515151"/>
          <w:sz w:val="24"/>
          <w:szCs w:val="24"/>
        </w:rPr>
      </w:pPr>
    </w:p>
    <w:p w:rsidR="001E2550" w:rsidRDefault="001E2550" w:rsidP="001E2550">
      <w:pPr>
        <w:spacing w:before="120" w:after="120"/>
        <w:rPr>
          <w:rFonts w:cs="Times New Roman"/>
          <w:color w:val="515151"/>
          <w:sz w:val="24"/>
          <w:szCs w:val="24"/>
        </w:rPr>
      </w:pPr>
    </w:p>
    <w:p w:rsidR="001E2550" w:rsidRDefault="001E2550" w:rsidP="001E2550">
      <w:pPr>
        <w:spacing w:before="120" w:after="120"/>
        <w:rPr>
          <w:rFonts w:cs="Times New Roman"/>
          <w:color w:val="515151"/>
          <w:sz w:val="24"/>
          <w:szCs w:val="24"/>
        </w:rPr>
      </w:pPr>
    </w:p>
    <w:p w:rsidR="001E2550" w:rsidRDefault="001E2550" w:rsidP="001E2550">
      <w:pPr>
        <w:spacing w:before="120" w:after="120"/>
        <w:rPr>
          <w:rFonts w:cs="Times New Roman"/>
          <w:color w:val="515151"/>
          <w:sz w:val="24"/>
          <w:szCs w:val="24"/>
        </w:rPr>
      </w:pPr>
    </w:p>
    <w:p w:rsidR="001E2550" w:rsidRPr="0058044F" w:rsidRDefault="001E2550" w:rsidP="001E2550">
      <w:pPr>
        <w:spacing w:before="120" w:after="120"/>
        <w:rPr>
          <w:sz w:val="24"/>
          <w:szCs w:val="24"/>
        </w:rPr>
        <w:sectPr w:rsidR="001E2550" w:rsidRPr="0058044F" w:rsidSect="00AA7F9B">
          <w:footerReference w:type="default" r:id="rId26"/>
          <w:pgSz w:w="11906" w:h="16838"/>
          <w:pgMar w:top="1440" w:right="1080" w:bottom="1440" w:left="1080" w:header="708" w:footer="708" w:gutter="0"/>
          <w:cols w:space="708"/>
          <w:docGrid w:linePitch="360"/>
        </w:sectPr>
      </w:pPr>
    </w:p>
    <w:p w:rsidR="00D00941" w:rsidRDefault="00912146" w:rsidP="00B278E8">
      <w:pPr>
        <w:pStyle w:val="Programs"/>
      </w:pPr>
      <w:bookmarkStart w:id="11" w:name="_Toc463512708"/>
      <w:r>
        <w:lastRenderedPageBreak/>
        <w:t>ПРОГРАМИ</w:t>
      </w:r>
      <w:bookmarkEnd w:id="11"/>
    </w:p>
    <w:p w:rsidR="00BB33DF" w:rsidRDefault="00BB33DF" w:rsidP="00952527">
      <w:pPr>
        <w:pStyle w:val="Heading2"/>
        <w:ind w:left="426" w:hanging="426"/>
        <w:rPr>
          <w:lang w:val="ru-RU" w:eastAsia="bg-BG"/>
        </w:rPr>
      </w:pPr>
      <w:bookmarkStart w:id="12" w:name="_Toc463512709"/>
      <w:r>
        <w:t>Процедура BG05M2OP001-1.001 „Изграждане и развитие на центрове за върхови постижения“</w:t>
      </w:r>
      <w:bookmarkEnd w:id="12"/>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ВЪРХОВИ ПОСТИЖЕНИЯ“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b/>
          <w:bCs/>
          <w:sz w:val="24"/>
          <w:szCs w:val="24"/>
          <w:lang w:eastAsia="bg-BG"/>
        </w:rPr>
        <w:t>Целта на процедурата</w:t>
      </w:r>
      <w:r w:rsidRPr="00BB33DF">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водещите научни организации в България, както и да подобри капацитета за реализиране на върхови постижения в областта на научните изследвания. Последното ще бъде реализирано чрез осигуряване на подкрепа за изграждане, развитие и/или модернизиране на центрове за върхови постижения, което ще допринесе за преодоляване на недостига на конкурентни и международно признати научно-изследователски комплекси, отговарящи на изискванията за модерна инфраструктура и високо ниво на научните изследвания в областите на интерес за българската икономика – приоритетните области на Иновационната стратегия за интелигентна специализация (ИСИС).</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Тези центрове ще създадат възможно най-добри условия за привличане на висококвалифицирани изследователи за провеждане на научноизследователска дейност на високо ниво в европейски мащаб в приоритетните области на ИСИС и ще подобрят значително потенциала за приложни научни изследвания, експериментална развойна дейност и иновации.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Процедурата се реализира с финансовата подкрепа на Европейския фонд за регионално развитие.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BB33DF">
        <w:rPr>
          <w:rFonts w:eastAsia="Times New Roman" w:cs="Times New Roman"/>
          <w:sz w:val="24"/>
          <w:szCs w:val="24"/>
          <w:lang w:eastAsia="bg-BG"/>
        </w:rPr>
        <w:t>пар</w:t>
      </w:r>
      <w:proofErr w:type="spellEnd"/>
      <w:r w:rsidRPr="00BB33DF">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lastRenderedPageBreak/>
        <w:t>Допустими по настоящата процедура са само разходи направени в рамките на Европейския съюз.</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Проектните предложения по процедурата, могат да включват следните</w:t>
      </w:r>
      <w:r w:rsidRPr="00BB33DF">
        <w:rPr>
          <w:rFonts w:eastAsia="Times New Roman" w:cs="Times New Roman"/>
          <w:b/>
          <w:bCs/>
          <w:sz w:val="24"/>
          <w:szCs w:val="24"/>
          <w:lang w:eastAsia="bg-BG"/>
        </w:rPr>
        <w:t xml:space="preserve"> дейности</w:t>
      </w:r>
      <w:r w:rsidRPr="00BB33DF">
        <w:rPr>
          <w:rFonts w:eastAsia="Times New Roman" w:cs="Times New Roman"/>
          <w:sz w:val="24"/>
          <w:szCs w:val="24"/>
          <w:lang w:eastAsia="bg-BG"/>
        </w:rPr>
        <w:t>:</w:t>
      </w:r>
      <w:r w:rsidRPr="00BB33DF">
        <w:rPr>
          <w:rFonts w:eastAsia="Times New Roman" w:cs="Times New Roman"/>
          <w:b/>
          <w:bCs/>
          <w:sz w:val="24"/>
          <w:szCs w:val="24"/>
          <w:lang w:eastAsia="bg-BG"/>
        </w:rPr>
        <w:t>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I.Дейности, свързани с изграждане и оборудване на центрове за върхови постижения (ЦВП);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II.Дейности в рамките на ЦВП,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III.Дейности,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 както и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IV.Освен описаните по-горе дейности по процедурата, проектното предложение следва да съдържа също така:</w:t>
      </w:r>
    </w:p>
    <w:p w:rsidR="00BB33DF" w:rsidRPr="00BB33DF" w:rsidRDefault="00BB33DF" w:rsidP="002B50CA">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за организация и управление на проекта;</w:t>
      </w:r>
    </w:p>
    <w:p w:rsidR="00BB33DF" w:rsidRPr="00BB33DF" w:rsidRDefault="00BB33DF" w:rsidP="002B50CA">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условията);</w:t>
      </w:r>
    </w:p>
    <w:p w:rsidR="00BB33DF" w:rsidRPr="00BB33DF" w:rsidRDefault="00BB33DF" w:rsidP="002B50CA">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независим външен одит</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BB33DF" w:rsidRPr="00BB33DF" w:rsidRDefault="005D2737" w:rsidP="00BB33DF">
      <w:pPr>
        <w:spacing w:before="120" w:after="120"/>
        <w:rPr>
          <w:rFonts w:eastAsia="Times New Roman" w:cs="Times New Roman"/>
          <w:sz w:val="24"/>
          <w:szCs w:val="24"/>
          <w:lang w:eastAsia="bg-BG"/>
        </w:rPr>
      </w:pPr>
      <w:hyperlink r:id="rId27" w:history="1">
        <w:r w:rsidR="00BB33DF" w:rsidRPr="00BB33DF">
          <w:rPr>
            <w:rFonts w:eastAsia="Times New Roman" w:cs="Times New Roman"/>
            <w:color w:val="074A8B"/>
            <w:sz w:val="24"/>
            <w:szCs w:val="24"/>
            <w:lang w:eastAsia="bg-BG"/>
          </w:rPr>
          <w:t>http://sf.mon.bg</w:t>
        </w:r>
      </w:hyperlink>
    </w:p>
    <w:p w:rsidR="00BB33DF" w:rsidRPr="00BB33DF" w:rsidRDefault="005D2737" w:rsidP="00BB33DF">
      <w:pPr>
        <w:spacing w:before="120" w:after="120"/>
        <w:rPr>
          <w:rFonts w:eastAsia="Times New Roman" w:cs="Times New Roman"/>
          <w:sz w:val="24"/>
          <w:szCs w:val="24"/>
          <w:lang w:eastAsia="bg-BG"/>
        </w:rPr>
      </w:pPr>
      <w:hyperlink r:id="rId28" w:history="1">
        <w:r w:rsidR="00BB33DF" w:rsidRPr="00BB33DF">
          <w:rPr>
            <w:rFonts w:eastAsia="Times New Roman" w:cs="Times New Roman"/>
            <w:color w:val="074A8B"/>
            <w:sz w:val="24"/>
            <w:szCs w:val="24"/>
            <w:lang w:eastAsia="bg-BG"/>
          </w:rPr>
          <w:t>www.eufunds.bg</w:t>
        </w:r>
      </w:hyperlink>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9"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Съгласно чл. 26, ал. 8 от ЗУСЕСИФ  кандидатите могат да искат </w:t>
      </w:r>
      <w:r w:rsidRPr="00BB33DF">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BB33DF">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w:t>
      </w:r>
      <w:r w:rsidRPr="00BB33DF">
        <w:rPr>
          <w:rFonts w:eastAsia="Times New Roman" w:cs="Times New Roman"/>
          <w:sz w:val="24"/>
          <w:szCs w:val="24"/>
          <w:lang w:eastAsia="bg-BG"/>
        </w:rPr>
        <w:lastRenderedPageBreak/>
        <w:t>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B33DF" w:rsidRPr="00BB33DF" w:rsidRDefault="00BB33DF" w:rsidP="006B7CE6">
      <w:pPr>
        <w:rPr>
          <w:lang w:eastAsia="bg-BG"/>
        </w:rPr>
      </w:pPr>
      <w:r w:rsidRPr="00BB33DF">
        <w:rPr>
          <w:lang w:eastAsia="bg-BG"/>
        </w:rPr>
        <w:t>ДОКУМЕНТИ</w:t>
      </w:r>
    </w:p>
    <w:p w:rsidR="00BB33DF" w:rsidRPr="00BB33DF" w:rsidRDefault="005D2737" w:rsidP="002B50CA">
      <w:pPr>
        <w:numPr>
          <w:ilvl w:val="0"/>
          <w:numId w:val="5"/>
        </w:numPr>
        <w:spacing w:before="120" w:after="120"/>
        <w:ind w:left="0" w:firstLine="0"/>
        <w:rPr>
          <w:rFonts w:eastAsia="Times New Roman" w:cs="Times New Roman"/>
          <w:sz w:val="24"/>
          <w:szCs w:val="24"/>
          <w:lang w:eastAsia="bg-BG"/>
        </w:rPr>
      </w:pPr>
      <w:hyperlink r:id="rId30" w:tgtFrame="_blank" w:history="1">
        <w:r w:rsidR="00BB33DF" w:rsidRPr="00BB33DF">
          <w:rPr>
            <w:rFonts w:eastAsia="Times New Roman" w:cs="Times New Roman"/>
            <w:color w:val="0000FF"/>
            <w:sz w:val="24"/>
            <w:szCs w:val="24"/>
            <w:u w:val="single"/>
            <w:lang w:eastAsia="bg-BG"/>
          </w:rPr>
          <w:t>Условия за кандидатстване</w:t>
        </w:r>
      </w:hyperlink>
      <w:r w:rsidR="00BB33DF" w:rsidRPr="00BB33DF">
        <w:rPr>
          <w:rFonts w:eastAsia="Times New Roman" w:cs="Times New Roman"/>
          <w:sz w:val="24"/>
          <w:szCs w:val="24"/>
          <w:lang w:eastAsia="bg-BG"/>
        </w:rPr>
        <w:t xml:space="preserve"> </w:t>
      </w:r>
    </w:p>
    <w:p w:rsidR="00BB33DF" w:rsidRPr="00BB33DF" w:rsidRDefault="005D2737" w:rsidP="002B50CA">
      <w:pPr>
        <w:numPr>
          <w:ilvl w:val="0"/>
          <w:numId w:val="5"/>
        </w:numPr>
        <w:spacing w:before="120" w:after="120"/>
        <w:ind w:left="0" w:firstLine="0"/>
        <w:rPr>
          <w:rFonts w:eastAsia="Times New Roman" w:cs="Times New Roman"/>
          <w:sz w:val="24"/>
          <w:szCs w:val="24"/>
          <w:lang w:eastAsia="bg-BG"/>
        </w:rPr>
      </w:pPr>
      <w:hyperlink r:id="rId31" w:tgtFrame="_blank" w:history="1">
        <w:r w:rsidR="00BB33DF" w:rsidRPr="00BB33DF">
          <w:rPr>
            <w:rFonts w:eastAsia="Times New Roman" w:cs="Times New Roman"/>
            <w:color w:val="0000FF"/>
            <w:sz w:val="24"/>
            <w:szCs w:val="24"/>
            <w:u w:val="single"/>
            <w:lang w:eastAsia="bg-BG"/>
          </w:rPr>
          <w:t>Условия за кандидатстване - приложения</w:t>
        </w:r>
      </w:hyperlink>
      <w:r w:rsidR="00BB33DF" w:rsidRPr="00BB33DF">
        <w:rPr>
          <w:rFonts w:eastAsia="Times New Roman" w:cs="Times New Roman"/>
          <w:sz w:val="24"/>
          <w:szCs w:val="24"/>
          <w:lang w:eastAsia="bg-BG"/>
        </w:rPr>
        <w:t xml:space="preserve"> </w:t>
      </w:r>
    </w:p>
    <w:p w:rsidR="00BB33DF" w:rsidRPr="00BB33DF" w:rsidRDefault="005D2737" w:rsidP="002B50CA">
      <w:pPr>
        <w:numPr>
          <w:ilvl w:val="0"/>
          <w:numId w:val="5"/>
        </w:numPr>
        <w:spacing w:before="120" w:after="120"/>
        <w:ind w:left="0" w:firstLine="0"/>
        <w:rPr>
          <w:rFonts w:eastAsia="Times New Roman" w:cs="Times New Roman"/>
          <w:sz w:val="24"/>
          <w:szCs w:val="24"/>
          <w:lang w:eastAsia="bg-BG"/>
        </w:rPr>
      </w:pPr>
      <w:hyperlink r:id="rId32" w:tgtFrame="_blank" w:history="1">
        <w:r w:rsidR="00BB33DF" w:rsidRPr="00BB33DF">
          <w:rPr>
            <w:rFonts w:eastAsia="Times New Roman" w:cs="Times New Roman"/>
            <w:color w:val="0000FF"/>
            <w:sz w:val="24"/>
            <w:szCs w:val="24"/>
            <w:u w:val="single"/>
            <w:lang w:eastAsia="bg-BG"/>
          </w:rPr>
          <w:t>Условия за изпълнение</w:t>
        </w:r>
      </w:hyperlink>
      <w:r w:rsidR="00BB33DF" w:rsidRPr="00BB33DF">
        <w:rPr>
          <w:rFonts w:eastAsia="Times New Roman" w:cs="Times New Roman"/>
          <w:sz w:val="24"/>
          <w:szCs w:val="24"/>
          <w:lang w:eastAsia="bg-BG"/>
        </w:rPr>
        <w:t xml:space="preserve"> </w:t>
      </w:r>
    </w:p>
    <w:p w:rsidR="00BB33DF" w:rsidRPr="00BB33DF" w:rsidRDefault="005D2737" w:rsidP="002B50CA">
      <w:pPr>
        <w:numPr>
          <w:ilvl w:val="0"/>
          <w:numId w:val="5"/>
        </w:numPr>
        <w:spacing w:before="120" w:after="120"/>
        <w:ind w:left="0" w:firstLine="0"/>
        <w:rPr>
          <w:rFonts w:eastAsia="Times New Roman" w:cs="Times New Roman"/>
          <w:sz w:val="24"/>
          <w:szCs w:val="24"/>
          <w:lang w:eastAsia="bg-BG"/>
        </w:rPr>
      </w:pPr>
      <w:hyperlink r:id="rId33" w:tgtFrame="_blank" w:history="1">
        <w:r w:rsidR="00BB33DF" w:rsidRPr="00BB33DF">
          <w:rPr>
            <w:rFonts w:eastAsia="Times New Roman" w:cs="Times New Roman"/>
            <w:color w:val="0000FF"/>
            <w:sz w:val="24"/>
            <w:szCs w:val="24"/>
            <w:u w:val="single"/>
            <w:lang w:eastAsia="bg-BG"/>
          </w:rPr>
          <w:t>Таблица с коментари и предложения</w:t>
        </w:r>
      </w:hyperlink>
      <w:r w:rsidR="00BB33DF" w:rsidRPr="00BB33DF">
        <w:rPr>
          <w:rFonts w:eastAsia="Times New Roman" w:cs="Times New Roman"/>
          <w:sz w:val="24"/>
          <w:szCs w:val="24"/>
          <w:lang w:eastAsia="bg-BG"/>
        </w:rPr>
        <w:t xml:space="preserve"> </w:t>
      </w:r>
    </w:p>
    <w:p w:rsidR="00BB33DF" w:rsidRPr="00BB33DF" w:rsidRDefault="005D2737" w:rsidP="002B50CA">
      <w:pPr>
        <w:numPr>
          <w:ilvl w:val="0"/>
          <w:numId w:val="5"/>
        </w:numPr>
        <w:spacing w:before="120" w:after="120"/>
        <w:ind w:left="0" w:firstLine="0"/>
        <w:rPr>
          <w:rFonts w:eastAsia="Times New Roman" w:cs="Times New Roman"/>
          <w:sz w:val="24"/>
          <w:szCs w:val="24"/>
          <w:lang w:eastAsia="bg-BG"/>
        </w:rPr>
      </w:pPr>
      <w:hyperlink r:id="rId34" w:tgtFrame="_blank" w:history="1">
        <w:r w:rsidR="00BB33DF" w:rsidRPr="00BB33DF">
          <w:rPr>
            <w:rFonts w:eastAsia="Times New Roman" w:cs="Times New Roman"/>
            <w:color w:val="0000FF"/>
            <w:sz w:val="24"/>
            <w:szCs w:val="24"/>
            <w:u w:val="single"/>
            <w:lang w:eastAsia="bg-BG"/>
          </w:rPr>
          <w:t>Заповед за одобрение на Условия за кандидатстване</w:t>
        </w:r>
      </w:hyperlink>
      <w:r w:rsidR="00BB33DF" w:rsidRPr="00BB33DF">
        <w:rPr>
          <w:rFonts w:eastAsia="Times New Roman" w:cs="Times New Roman"/>
          <w:sz w:val="24"/>
          <w:szCs w:val="24"/>
          <w:lang w:eastAsia="bg-BG"/>
        </w:rPr>
        <w:t xml:space="preserve"> </w:t>
      </w:r>
    </w:p>
    <w:p w:rsidR="00BB33DF" w:rsidRDefault="005D2737" w:rsidP="002B50CA">
      <w:pPr>
        <w:numPr>
          <w:ilvl w:val="0"/>
          <w:numId w:val="5"/>
        </w:numPr>
        <w:spacing w:before="120" w:after="120"/>
        <w:ind w:left="0" w:firstLine="0"/>
        <w:rPr>
          <w:rFonts w:eastAsia="Times New Roman" w:cs="Times New Roman"/>
          <w:sz w:val="24"/>
          <w:szCs w:val="24"/>
          <w:lang w:eastAsia="bg-BG"/>
        </w:rPr>
      </w:pPr>
      <w:hyperlink r:id="rId35" w:tgtFrame="_blank" w:history="1">
        <w:r w:rsidR="00BB33DF" w:rsidRPr="00BB33DF">
          <w:rPr>
            <w:rFonts w:eastAsia="Times New Roman" w:cs="Times New Roman"/>
            <w:color w:val="0000FF"/>
            <w:sz w:val="24"/>
            <w:szCs w:val="24"/>
            <w:u w:val="single"/>
            <w:lang w:eastAsia="bg-BG"/>
          </w:rPr>
          <w:t>Guidelines for applicants in English</w:t>
        </w:r>
      </w:hyperlink>
      <w:r w:rsidR="00BB33DF" w:rsidRPr="00BB33DF">
        <w:rPr>
          <w:rFonts w:eastAsia="Times New Roman" w:cs="Times New Roman"/>
          <w:sz w:val="24"/>
          <w:szCs w:val="24"/>
          <w:lang w:eastAsia="bg-BG"/>
        </w:rPr>
        <w:t xml:space="preserve"> </w:t>
      </w:r>
    </w:p>
    <w:p w:rsidR="00BB33DF" w:rsidRDefault="00BB33DF" w:rsidP="00A13F3D">
      <w:pPr>
        <w:spacing w:before="120" w:after="720"/>
        <w:rPr>
          <w:rFonts w:cs="Times New Roman"/>
          <w:sz w:val="24"/>
          <w:szCs w:val="24"/>
          <w:lang w:val="ru-RU"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е: 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чрез Информационната система за управление и наблюдение 2020 (ИСУН 2020) https://eumis2020.government.bg/.</w:t>
      </w:r>
    </w:p>
    <w:p w:rsidR="00E11FA8" w:rsidRDefault="00E11FA8" w:rsidP="00E11FA8">
      <w:pPr>
        <w:pStyle w:val="Heading2"/>
        <w:ind w:left="709" w:hanging="709"/>
      </w:pPr>
      <w:bookmarkStart w:id="13" w:name="_Toc463512710"/>
      <w:r>
        <w:t>Процедура BG05M2OP001-1.002 „Изграждане и развитие на центрове за компетентност“</w:t>
      </w:r>
      <w:bookmarkEnd w:id="13"/>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КОМПЕТЕНТНОСТ“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b/>
          <w:bCs/>
          <w:sz w:val="24"/>
          <w:szCs w:val="24"/>
          <w:lang w:eastAsia="bg-BG"/>
        </w:rPr>
        <w:t>Целта на процедурата</w:t>
      </w:r>
      <w:r w:rsidRPr="00E11FA8">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научните организации в България, както и да подкрепи развитието на капацитета за научни изследвания и иновации, което от своя страна да открие възможности за нови партньорства с бизнеса и за създаването на нови предприятия. Последното ще бъде реализирано чрез осигуряване на подкрепа за </w:t>
      </w:r>
      <w:r w:rsidRPr="00E11FA8">
        <w:rPr>
          <w:rFonts w:eastAsia="Times New Roman" w:cs="Times New Roman"/>
          <w:sz w:val="24"/>
          <w:szCs w:val="24"/>
          <w:lang w:eastAsia="bg-BG"/>
        </w:rPr>
        <w:lastRenderedPageBreak/>
        <w:t>изграждането, модернизирането и дейността на научни комплекси на най-високо ниво, в които научните изследвания, технологичното развитие и иновациите са напълно интегрирани, в съответствие с най-добрите световни стандарти и практики.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Тези центрове ще бъдат фокусирани върху интеграция на планираните научни изследвания с развитието на новите и нововъзникващите технологии, и ще създадат възможност за внедряване на резултатите от научните изследвания и за развитие на иновационни дейности (защита на интелектуалната собственост, създаване на новостартиращи компании и т.н.).</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Процедурата се реализира с финансовата подкрепа на Европейския фонд за регионално развитие.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E11FA8">
        <w:rPr>
          <w:rFonts w:eastAsia="Times New Roman" w:cs="Times New Roman"/>
          <w:sz w:val="24"/>
          <w:szCs w:val="24"/>
          <w:lang w:eastAsia="bg-BG"/>
        </w:rPr>
        <w:t>пар</w:t>
      </w:r>
      <w:proofErr w:type="spellEnd"/>
      <w:r w:rsidRPr="00E11FA8">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Допустими по настоящата процедура са само разходи направени в рамките на Европейския съюз.</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Проектните предложения по процедурата, могат да включват следните</w:t>
      </w:r>
      <w:r w:rsidRPr="00E11FA8">
        <w:rPr>
          <w:rFonts w:eastAsia="Times New Roman" w:cs="Times New Roman"/>
          <w:b/>
          <w:bCs/>
          <w:sz w:val="24"/>
          <w:szCs w:val="24"/>
          <w:lang w:eastAsia="bg-BG"/>
        </w:rPr>
        <w:t xml:space="preserve"> дейности</w:t>
      </w:r>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  Дейности, свързани с изграждане и оборудване на центрове за компетентност (ЦК);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 Дейности в рамките на ЦК,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III. 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IV.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включително 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1. Разработване и комерсиализиране на собствено портфолио с права върху интелектуалната собственост, както и осигуряване на устойчиво публично финансиране;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2. Създаване на нови start-up, spin-off и spinout дружества.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lastRenderedPageBreak/>
        <w:t>V. Дейности по осигуряване на бизнес специализирани научноизследователски услуги, които изискват специална научна експертиза на операторите (например, разработване на оригинален дизайн на нов тип продукти или услуги) до 20 % от съответния общ годишен капацитет на инфраструктурата;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VI. Освен описаните по-горе дейности по процедурата, проектното предложение следва да съдържа също така:</w:t>
      </w:r>
    </w:p>
    <w:p w:rsidR="00E11FA8" w:rsidRPr="00E11FA8" w:rsidRDefault="00E11FA8" w:rsidP="002B50CA">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за организация и управление на проекта;</w:t>
      </w:r>
    </w:p>
    <w:p w:rsidR="00E11FA8" w:rsidRPr="00E11FA8" w:rsidRDefault="00E11FA8" w:rsidP="002B50CA">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насоките);</w:t>
      </w:r>
    </w:p>
    <w:p w:rsidR="00E11FA8" w:rsidRPr="00E11FA8" w:rsidRDefault="00E11FA8" w:rsidP="002B50CA">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независим външен одит.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E11FA8" w:rsidRPr="00E11FA8" w:rsidRDefault="005D2737" w:rsidP="00E11FA8">
      <w:pPr>
        <w:spacing w:before="120" w:after="120"/>
        <w:rPr>
          <w:rFonts w:eastAsia="Times New Roman" w:cs="Times New Roman"/>
          <w:sz w:val="24"/>
          <w:szCs w:val="24"/>
          <w:lang w:eastAsia="bg-BG"/>
        </w:rPr>
      </w:pPr>
      <w:hyperlink r:id="rId36" w:history="1">
        <w:r w:rsidR="00E11FA8" w:rsidRPr="00E11FA8">
          <w:rPr>
            <w:rFonts w:eastAsia="Times New Roman" w:cs="Times New Roman"/>
            <w:color w:val="074A8B"/>
            <w:sz w:val="24"/>
            <w:szCs w:val="24"/>
            <w:lang w:eastAsia="bg-BG"/>
          </w:rPr>
          <w:t>http://sf.mon.bg</w:t>
        </w:r>
      </w:hyperlink>
    </w:p>
    <w:p w:rsidR="00E11FA8" w:rsidRPr="00E11FA8" w:rsidRDefault="005D2737" w:rsidP="00E11FA8">
      <w:pPr>
        <w:spacing w:before="120" w:after="120"/>
        <w:rPr>
          <w:rFonts w:eastAsia="Times New Roman" w:cs="Times New Roman"/>
          <w:sz w:val="24"/>
          <w:szCs w:val="24"/>
          <w:lang w:eastAsia="bg-BG"/>
        </w:rPr>
      </w:pPr>
      <w:hyperlink r:id="rId37" w:history="1">
        <w:r w:rsidR="00E11FA8" w:rsidRPr="00E11FA8">
          <w:rPr>
            <w:rFonts w:eastAsia="Times New Roman" w:cs="Times New Roman"/>
            <w:color w:val="074A8B"/>
            <w:sz w:val="24"/>
            <w:szCs w:val="24"/>
            <w:lang w:eastAsia="bg-BG"/>
          </w:rPr>
          <w:t>www.eufunds.bg</w:t>
        </w:r>
      </w:hyperlink>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8"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Съгласно чл. 26, ал. 8 от ЗУСЕСИФ  кандидатите могат да искат </w:t>
      </w:r>
      <w:r w:rsidRPr="00E11FA8">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E11FA8">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39" w:tgtFrame="_blank" w:history="1">
        <w:r w:rsidR="00E11FA8" w:rsidRPr="00E11FA8">
          <w:rPr>
            <w:rFonts w:eastAsia="Times New Roman" w:cs="Times New Roman"/>
            <w:color w:val="0000FF"/>
            <w:sz w:val="24"/>
            <w:szCs w:val="24"/>
            <w:u w:val="single"/>
            <w:lang w:eastAsia="bg-BG"/>
          </w:rPr>
          <w:t>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40" w:tgtFrame="_blank" w:history="1">
        <w:r w:rsidR="00E11FA8" w:rsidRPr="00E11FA8">
          <w:rPr>
            <w:rFonts w:eastAsia="Times New Roman" w:cs="Times New Roman"/>
            <w:color w:val="0000FF"/>
            <w:sz w:val="24"/>
            <w:szCs w:val="24"/>
            <w:u w:val="single"/>
            <w:lang w:eastAsia="bg-BG"/>
          </w:rPr>
          <w:t>Условия за кандидатстване - приложения</w:t>
        </w:r>
      </w:hyperlink>
      <w:r w:rsidR="00E11FA8" w:rsidRPr="00E11FA8">
        <w:rPr>
          <w:rFonts w:eastAsia="Times New Roman" w:cs="Times New Roman"/>
          <w:sz w:val="24"/>
          <w:szCs w:val="24"/>
          <w:lang w:eastAsia="bg-BG"/>
        </w:rPr>
        <w:t xml:space="preserve"> </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41" w:tgtFrame="_blank" w:history="1">
        <w:r w:rsidR="00E11FA8" w:rsidRPr="00E11FA8">
          <w:rPr>
            <w:rFonts w:eastAsia="Times New Roman" w:cs="Times New Roman"/>
            <w:color w:val="0000FF"/>
            <w:sz w:val="24"/>
            <w:szCs w:val="24"/>
            <w:u w:val="single"/>
            <w:lang w:eastAsia="bg-BG"/>
          </w:rPr>
          <w:t>Условия за изпълнение</w:t>
        </w:r>
      </w:hyperlink>
      <w:r w:rsidR="00E11FA8" w:rsidRPr="00E11FA8">
        <w:rPr>
          <w:rFonts w:eastAsia="Times New Roman" w:cs="Times New Roman"/>
          <w:sz w:val="24"/>
          <w:szCs w:val="24"/>
          <w:lang w:eastAsia="bg-BG"/>
        </w:rPr>
        <w:t xml:space="preserve"> </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42" w:tgtFrame="_blank" w:history="1">
        <w:r w:rsidR="00E11FA8" w:rsidRPr="00E11FA8">
          <w:rPr>
            <w:rFonts w:eastAsia="Times New Roman" w:cs="Times New Roman"/>
            <w:color w:val="0000FF"/>
            <w:sz w:val="24"/>
            <w:szCs w:val="24"/>
            <w:u w:val="single"/>
            <w:lang w:eastAsia="bg-BG"/>
          </w:rPr>
          <w:t>Таблица с коментари и предложения</w:t>
        </w:r>
      </w:hyperlink>
      <w:r w:rsidR="00E11FA8" w:rsidRPr="00E11FA8">
        <w:rPr>
          <w:rFonts w:eastAsia="Times New Roman" w:cs="Times New Roman"/>
          <w:sz w:val="24"/>
          <w:szCs w:val="24"/>
          <w:lang w:eastAsia="bg-BG"/>
        </w:rPr>
        <w:t xml:space="preserve"> </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43" w:tgtFrame="_blank" w:history="1">
        <w:r w:rsidR="00E11FA8" w:rsidRPr="00E11FA8">
          <w:rPr>
            <w:rFonts w:eastAsia="Times New Roman" w:cs="Times New Roman"/>
            <w:color w:val="0000FF"/>
            <w:sz w:val="24"/>
            <w:szCs w:val="24"/>
            <w:u w:val="single"/>
            <w:lang w:eastAsia="bg-BG"/>
          </w:rPr>
          <w:t>Заповед за одобрение на 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5D2737" w:rsidP="002B50CA">
      <w:pPr>
        <w:numPr>
          <w:ilvl w:val="0"/>
          <w:numId w:val="7"/>
        </w:numPr>
        <w:spacing w:before="120" w:after="120"/>
        <w:ind w:left="0" w:firstLine="0"/>
        <w:rPr>
          <w:rFonts w:eastAsia="Times New Roman" w:cs="Times New Roman"/>
          <w:sz w:val="24"/>
          <w:szCs w:val="24"/>
          <w:lang w:eastAsia="bg-BG"/>
        </w:rPr>
      </w:pPr>
      <w:hyperlink r:id="rId44" w:tgtFrame="_blank" w:history="1">
        <w:r w:rsidR="00E11FA8" w:rsidRPr="00E11FA8">
          <w:rPr>
            <w:rFonts w:eastAsia="Times New Roman" w:cs="Times New Roman"/>
            <w:color w:val="0000FF"/>
            <w:sz w:val="24"/>
            <w:szCs w:val="24"/>
            <w:u w:val="single"/>
            <w:lang w:eastAsia="bg-BG"/>
          </w:rPr>
          <w:t>Guidelines for applicants in English</w:t>
        </w:r>
      </w:hyperlink>
      <w:r w:rsidR="00E11FA8" w:rsidRPr="00E11FA8">
        <w:rPr>
          <w:rFonts w:eastAsia="Times New Roman" w:cs="Times New Roman"/>
          <w:sz w:val="24"/>
          <w:szCs w:val="24"/>
          <w:lang w:eastAsia="bg-BG"/>
        </w:rPr>
        <w:t xml:space="preserve"> </w:t>
      </w:r>
    </w:p>
    <w:p w:rsidR="00BB33DF" w:rsidRPr="00E11FA8" w:rsidRDefault="00E11FA8" w:rsidP="00A13F3D">
      <w:pPr>
        <w:spacing w:before="120" w:after="720"/>
        <w:rPr>
          <w:rFonts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 е: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45"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p>
    <w:p w:rsidR="00BB33DF" w:rsidRPr="003E5A06" w:rsidRDefault="005566E5" w:rsidP="003E5A06">
      <w:pPr>
        <w:pStyle w:val="Heading2"/>
        <w:ind w:left="426"/>
        <w:rPr>
          <w:lang w:val="ru-RU" w:eastAsia="bg-BG"/>
        </w:rPr>
      </w:pPr>
      <w:bookmarkStart w:id="14" w:name="_Toc463512711"/>
      <w:r w:rsidRPr="003E5A06">
        <w:rPr>
          <w:lang w:eastAsia="bg-BG"/>
        </w:rPr>
        <w:t>Процедура BG05M2OP001-2.009</w:t>
      </w:r>
      <w:r w:rsidR="003E5A06">
        <w:rPr>
          <w:lang w:eastAsia="bg-BG"/>
        </w:rPr>
        <w:t xml:space="preserve"> </w:t>
      </w:r>
      <w:r w:rsidRPr="003E5A06">
        <w:rPr>
          <w:lang w:eastAsia="bg-BG"/>
        </w:rPr>
        <w:t>"Подкрепа за развитието на докторанти, пост докторанти, специализанти и млади учени - фаза 1"</w:t>
      </w:r>
      <w:bookmarkEnd w:id="14"/>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2 „Образование и учене през целия живот“, Инвестиционен приоритет № 10ii: „Подобряване на качеството и ефикасността и достъпа до висшето и равностойното на него образование с цел увеличаване на участието и подобряване на равнищата на образование, особено за групите в неравностойно положение“, посредством процедура чрез подбор: „ПОДКРЕПА ЗА РАЗВИТИЕТО НА ДОКТОРАНТИ, ПОСТДОКТОРАНТИ, СПЕЦИАЛИЗАНТИ И МЛАДИ УЧЕНИ - ФАЗА 1“</w:t>
      </w:r>
      <w:r w:rsidR="00DD2BE6">
        <w:rPr>
          <w:rFonts w:cs="Times New Roman"/>
          <w:color w:val="000000"/>
          <w:sz w:val="24"/>
          <w:szCs w:val="24"/>
        </w:rPr>
        <w:t>.</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xml:space="preserve">Целите на процедурата са: да се привлекат водещи изследователи и изобретатели, млади учени, докторанти, </w:t>
      </w:r>
      <w:proofErr w:type="spellStart"/>
      <w:r w:rsidRPr="003E5A06">
        <w:rPr>
          <w:rFonts w:cs="Times New Roman"/>
          <w:color w:val="000000"/>
          <w:sz w:val="24"/>
          <w:szCs w:val="24"/>
        </w:rPr>
        <w:t>постдокторанти</w:t>
      </w:r>
      <w:proofErr w:type="spellEnd"/>
      <w:r w:rsidRPr="003E5A06">
        <w:rPr>
          <w:rFonts w:cs="Times New Roman"/>
          <w:color w:val="000000"/>
          <w:sz w:val="24"/>
          <w:szCs w:val="24"/>
        </w:rPr>
        <w:t xml:space="preserve"> и специализанти чрез осигуряване на конкурентно възнаграждение, възможности за професионално развитие и мобилност и подходяща работна среда.</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Процедурата се реализира с финансовата подкрепа на Европейския социален фонд.</w:t>
      </w:r>
      <w:r w:rsidR="00DD2BE6">
        <w:rPr>
          <w:rFonts w:cs="Times New Roman"/>
          <w:color w:val="000000"/>
          <w:sz w:val="24"/>
          <w:szCs w:val="24"/>
        </w:rPr>
        <w:t xml:space="preserve"> </w:t>
      </w:r>
      <w:r w:rsidRPr="003E5A06">
        <w:rPr>
          <w:rFonts w:cs="Times New Roman"/>
          <w:color w:val="000000"/>
          <w:sz w:val="24"/>
          <w:szCs w:val="24"/>
        </w:rPr>
        <w:t>Проектите ще се изпълняват на територията на Република България.</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Дейностите, които ще получат подкрепа включват:</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1. Мобилност с цел провеждане на научни изследвания и свързани с тях дейности на студенти, докторанти, пост-докторанти, специализанти, млади учени и изследователи от чуждестранни европейски университети и изследователски центрове в България, включително като допълнително финансиране по други програми за мобилност в рамките на и извън ЕС;</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2. Популяризиране на науката и научните изследвания чрез провеждане на информационни кампании, кръгли маси, демонстрационни дни, излъчване на телевизионни клипове и репортажи и др.</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3. Квалификация, продължаващо обучение и кариерно развитие на заетите в сферата на науката, чрез:</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lastRenderedPageBreak/>
        <w:t>• осигуряване на обучения за придобиване на умения и компетенции в сферата на академичното писане, проектната дейност и други необходими на младите изследователи, вкл. преподаватели във висши училища;</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семинари, курсове, стаж в научни организации в България и чужбина;</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4. Развитие на капацитета и мотивиране на млади специалисти – докторанти, пост-докторанти, специализанти</w:t>
      </w:r>
      <w:r w:rsidR="00DD2BE6">
        <w:rPr>
          <w:rFonts w:cs="Times New Roman"/>
          <w:color w:val="000000"/>
          <w:sz w:val="24"/>
          <w:szCs w:val="24"/>
        </w:rPr>
        <w:t xml:space="preserve"> и млади учени в научния сектор;</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ВАЖНО:</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За кандидатстване по Дейност 4 – „Развитие на капацитета и мотивиране на млади специалисти – докторанти, пост-докторанти, специализанти и млади учени в научния сектор“, висшите училища, Българската академия на науките, Селскостопанската академия, националните центрове по проблемите на общественото здраве и други научни организации трябва да са получили при програмната акредитация последна валидна оценка от 8,00 до 10,00 на съответната научна специалност, съгласно изискванията на чл. 80, ал. 2 от Закона за висшето образование.</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5. Развитие на партньорски мрежи между български и чуждестранни учени, изследователи, докторанти, пост-докторанти, специализанти, млади учени и учители за провеждане на научни изследвания;</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6. Създаване на изследователски потенциал и на благоприятни условия за провеждане на научни изследвания, включително чрез привличане на учени от други държави, в качеството им на ментори на млади учени, или отваряне на позиции за български учени, които са били на работа в чуждестранни научни организации;</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7. Разпространение на научните резултати, вкл. организиране на национални и международни научни форуми (конференции, семинари, симпозиуми, конгреси, летни училища, състезания);</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8. Подкрепа за участие в международни научни форуми и за научни публикации в международно признати списания;</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9. Осигуряване на достъп до научни съоръжения, специализирана апаратура и оборудване, бази данни и научна информация, както и прилагане на специализиран софтуер в дейността на младите учени;</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10. Подкрепа за участие в различни форми на изследователска дейност извън научната организация на докторанти, специализанти и млади учени – напр. участие в теренни проучвания, експериментални дейности и др. в страни от и извън ЕС;</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11. Подпомагане на организирането и провеждането на обучения:</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с участието на утвърдени изследователи от чужбина за представителите на целевата група;</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за подготовка и управление на научни международни проекти;</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на докторанти, основано на принципите на иновативното докторантско обучение;</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lastRenderedPageBreak/>
        <w:t>12. Провеждане на обучения свързани с трансфер на технологии и управление на интелектуалната собственост.</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ВАЖНО! Освен описаните по-горе дейности по процедурата, проектното предложение задължително следва да съдържа като отделни дейности и следните:</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1) Дейности за организация и управление на проекта. Екипът за организация и управление на проекта следва да съдържа най-малко следните позиции: ръководител, координатор, счетоводител, юрист и технически сътрудник. Освен ако някоя от позициите не е предвидено в проектното предложение да се изпълнява от външна фирма. (Опитът на всеки от предложените членове на екипа за организация и управление на проекта се доказва с автобиография, към която са приложени документи, удостоверяващи опита (договори, заповеди, длъжностни характеристики и др.).</w:t>
      </w:r>
    </w:p>
    <w:p w:rsidR="00DD2BE6" w:rsidRDefault="00DD2BE6" w:rsidP="003E5A06">
      <w:pPr>
        <w:autoSpaceDE w:val="0"/>
        <w:autoSpaceDN w:val="0"/>
        <w:adjustRightInd w:val="0"/>
        <w:spacing w:before="120" w:after="120"/>
        <w:rPr>
          <w:rFonts w:cs="Times New Roman"/>
          <w:color w:val="000000"/>
          <w:sz w:val="24"/>
          <w:szCs w:val="24"/>
        </w:rPr>
      </w:pPr>
      <w:r>
        <w:rPr>
          <w:rFonts w:cs="Times New Roman"/>
          <w:color w:val="000000"/>
          <w:sz w:val="24"/>
          <w:szCs w:val="24"/>
        </w:rPr>
        <w:t>и</w:t>
      </w:r>
    </w:p>
    <w:p w:rsidR="005566E5" w:rsidRPr="003E5A0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2) Дейности по информация и комуникация, съобразени с Единния наръчник на бенефициента за прилагане на правилата за информация и комуникация 2014-2020 г. и Примерни дейности спрямо целевите групи (Приложение XVII към условията за кандидатстване).</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Пълният комплект Насоки (включващи условия за кандидатстване и условия за изпълнение) е публикуван на следните интернет адреси:</w:t>
      </w:r>
    </w:p>
    <w:p w:rsidR="00DD2BE6" w:rsidRDefault="005D2737" w:rsidP="003E5A06">
      <w:pPr>
        <w:autoSpaceDE w:val="0"/>
        <w:autoSpaceDN w:val="0"/>
        <w:adjustRightInd w:val="0"/>
        <w:spacing w:before="120" w:after="120"/>
        <w:rPr>
          <w:rFonts w:cs="Times New Roman"/>
          <w:color w:val="000000"/>
          <w:sz w:val="24"/>
          <w:szCs w:val="24"/>
        </w:rPr>
      </w:pPr>
      <w:hyperlink r:id="rId46" w:history="1">
        <w:r w:rsidR="00DD2BE6" w:rsidRPr="00E1742F">
          <w:rPr>
            <w:rStyle w:val="Hyperlink"/>
            <w:rFonts w:cs="Times New Roman"/>
            <w:sz w:val="24"/>
            <w:szCs w:val="24"/>
          </w:rPr>
          <w:t>http://sf.mon.bg</w:t>
        </w:r>
      </w:hyperlink>
    </w:p>
    <w:p w:rsidR="00DD2BE6" w:rsidRDefault="005D2737" w:rsidP="003E5A06">
      <w:pPr>
        <w:autoSpaceDE w:val="0"/>
        <w:autoSpaceDN w:val="0"/>
        <w:adjustRightInd w:val="0"/>
        <w:spacing w:before="120" w:after="120"/>
        <w:rPr>
          <w:rFonts w:cs="Times New Roman"/>
          <w:color w:val="000000"/>
          <w:sz w:val="24"/>
          <w:szCs w:val="24"/>
        </w:rPr>
      </w:pPr>
      <w:hyperlink r:id="rId47" w:history="1">
        <w:r w:rsidR="00DD2BE6" w:rsidRPr="00E1742F">
          <w:rPr>
            <w:rStyle w:val="Hyperlink"/>
            <w:rFonts w:cs="Times New Roman"/>
            <w:sz w:val="24"/>
            <w:szCs w:val="24"/>
          </w:rPr>
          <w:t>www.eufunds.bg</w:t>
        </w:r>
      </w:hyperlink>
    </w:p>
    <w:p w:rsidR="005566E5"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xml:space="preserve">системата ИСУН2020: </w:t>
      </w:r>
      <w:hyperlink r:id="rId48" w:history="1">
        <w:r w:rsidR="00DD2BE6" w:rsidRPr="00E1742F">
          <w:rPr>
            <w:rStyle w:val="Hyperlink"/>
            <w:rFonts w:cs="Times New Roman"/>
            <w:sz w:val="24"/>
            <w:szCs w:val="24"/>
          </w:rPr>
          <w:t>https://eumis2020.government.bg</w:t>
        </w:r>
      </w:hyperlink>
      <w:r w:rsidRPr="003E5A06">
        <w:rPr>
          <w:rFonts w:cs="Times New Roman"/>
          <w:color w:val="000000"/>
          <w:sz w:val="24"/>
          <w:szCs w:val="24"/>
        </w:rPr>
        <w:t>.</w:t>
      </w:r>
    </w:p>
    <w:p w:rsidR="005566E5" w:rsidRPr="003E5A0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Съгласно чл. 26, ал. 8 от ЗУСЕСИФ кандидатите по процедурата може да искат разяснения във връзка с условията в срок до три седмици преди изтичането на срока за кандидатстване. Допълнителни въпроси относно попълването на документацията за кандидатстване се задават в писмена форма, като ясно се посочва наименованието на процедурата за предоставяне на безвъзмездна финансова помощ и се изпращат на електронната поща на УО: infosf@mon.bg .</w:t>
      </w:r>
    </w:p>
    <w:p w:rsidR="00DD2BE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xml:space="preserve">Разясненията от страна УО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Въпросите на кандидатите и разясненията на УО се съобщават (публикуват) на интернет страницата на УО </w:t>
      </w:r>
      <w:hyperlink r:id="rId49" w:history="1">
        <w:r w:rsidR="00DD2BE6" w:rsidRPr="00E1742F">
          <w:rPr>
            <w:rStyle w:val="Hyperlink"/>
            <w:rFonts w:cs="Times New Roman"/>
            <w:sz w:val="24"/>
            <w:szCs w:val="24"/>
          </w:rPr>
          <w:t>http://sf.mon.bg</w:t>
        </w:r>
      </w:hyperlink>
      <w:r w:rsidR="00DD2BE6">
        <w:rPr>
          <w:rFonts w:cs="Times New Roman"/>
          <w:color w:val="000000"/>
          <w:sz w:val="24"/>
          <w:szCs w:val="24"/>
        </w:rPr>
        <w:t xml:space="preserve"> </w:t>
      </w:r>
      <w:r w:rsidRPr="003E5A06">
        <w:rPr>
          <w:rFonts w:cs="Times New Roman"/>
          <w:color w:val="000000"/>
          <w:sz w:val="24"/>
          <w:szCs w:val="24"/>
        </w:rPr>
        <w:t xml:space="preserve"> и на ИСУН2020: </w:t>
      </w:r>
      <w:hyperlink r:id="rId50" w:history="1">
        <w:r w:rsidR="00DD2BE6" w:rsidRPr="00E1742F">
          <w:rPr>
            <w:rStyle w:val="Hyperlink"/>
            <w:rFonts w:cs="Times New Roman"/>
            <w:sz w:val="24"/>
            <w:szCs w:val="24"/>
          </w:rPr>
          <w:t>https://eumis2020.government.bg</w:t>
        </w:r>
      </w:hyperlink>
      <w:r w:rsidR="00DD2BE6">
        <w:rPr>
          <w:rFonts w:cs="Times New Roman"/>
          <w:color w:val="000000"/>
          <w:sz w:val="24"/>
          <w:szCs w:val="24"/>
        </w:rPr>
        <w:t xml:space="preserve"> </w:t>
      </w:r>
      <w:r w:rsidRPr="003E5A06">
        <w:rPr>
          <w:rFonts w:cs="Times New Roman"/>
          <w:color w:val="000000"/>
          <w:sz w:val="24"/>
          <w:szCs w:val="24"/>
        </w:rPr>
        <w:t>(към документите по процедурата) в срок до две седмици преди изтичането на срока за кандидатстване.</w:t>
      </w:r>
      <w:r w:rsidR="00DD2BE6">
        <w:rPr>
          <w:rFonts w:cs="Times New Roman"/>
          <w:color w:val="000000"/>
          <w:sz w:val="24"/>
          <w:szCs w:val="24"/>
        </w:rPr>
        <w:t xml:space="preserve"> </w:t>
      </w:r>
    </w:p>
    <w:p w:rsidR="005566E5" w:rsidRPr="003E5A0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xml:space="preserve">Пълният комплект Насоки може да намерите </w:t>
      </w:r>
      <w:hyperlink r:id="rId51" w:history="1">
        <w:r w:rsidRPr="003E5A06">
          <w:rPr>
            <w:rStyle w:val="Hyperlink"/>
            <w:rFonts w:cs="Times New Roman"/>
            <w:sz w:val="24"/>
            <w:szCs w:val="24"/>
          </w:rPr>
          <w:t>тук</w:t>
        </w:r>
      </w:hyperlink>
    </w:p>
    <w:p w:rsidR="005566E5" w:rsidRPr="003E5A06" w:rsidRDefault="005566E5" w:rsidP="003E5A06">
      <w:pPr>
        <w:autoSpaceDE w:val="0"/>
        <w:autoSpaceDN w:val="0"/>
        <w:adjustRightInd w:val="0"/>
        <w:spacing w:before="120" w:after="120"/>
        <w:rPr>
          <w:rFonts w:cs="Times New Roman"/>
          <w:color w:val="000000"/>
          <w:sz w:val="24"/>
          <w:szCs w:val="24"/>
        </w:rPr>
      </w:pPr>
      <w:r w:rsidRPr="003E5A06">
        <w:rPr>
          <w:rFonts w:cs="Times New Roman"/>
          <w:color w:val="000000"/>
          <w:sz w:val="24"/>
          <w:szCs w:val="24"/>
        </w:rPr>
        <w:t xml:space="preserve">Разяснения по отношение на Условията за кандидатстване по процедура: „Подкрепа за развитието на докторанти, пост докторанти, специализанти и млади учени - фаза 1“ може да намерите </w:t>
      </w:r>
      <w:hyperlink r:id="rId52" w:history="1">
        <w:r w:rsidRPr="003E5A06">
          <w:rPr>
            <w:rStyle w:val="Hyperlink"/>
            <w:rFonts w:cs="Times New Roman"/>
            <w:sz w:val="24"/>
            <w:szCs w:val="24"/>
          </w:rPr>
          <w:t>тук</w:t>
        </w:r>
      </w:hyperlink>
    </w:p>
    <w:p w:rsidR="005566E5" w:rsidRPr="003E5A06" w:rsidRDefault="00DD2BE6" w:rsidP="00A13F3D">
      <w:pPr>
        <w:autoSpaceDE w:val="0"/>
        <w:autoSpaceDN w:val="0"/>
        <w:adjustRightInd w:val="0"/>
        <w:spacing w:before="120" w:after="720"/>
        <w:rPr>
          <w:rFonts w:cs="Times New Roman"/>
          <w:color w:val="000000"/>
          <w:sz w:val="24"/>
          <w:szCs w:val="24"/>
        </w:rPr>
      </w:pPr>
      <w:r w:rsidRPr="00DD2BE6">
        <w:rPr>
          <w:rFonts w:cs="Times New Roman"/>
          <w:b/>
          <w:color w:val="000000"/>
          <w:sz w:val="24"/>
          <w:szCs w:val="24"/>
        </w:rPr>
        <w:lastRenderedPageBreak/>
        <w:t>Краен срок</w:t>
      </w:r>
      <w:r w:rsidRPr="003E5A06">
        <w:rPr>
          <w:rFonts w:cs="Times New Roman"/>
          <w:color w:val="000000"/>
          <w:sz w:val="24"/>
          <w:szCs w:val="24"/>
        </w:rPr>
        <w:t xml:space="preserve"> за представяне на проектните предложения е: не по-късно от </w:t>
      </w:r>
      <w:r w:rsidRPr="00DD2BE6">
        <w:rPr>
          <w:rFonts w:cs="Times New Roman"/>
          <w:b/>
          <w:color w:val="000000"/>
          <w:sz w:val="24"/>
          <w:szCs w:val="24"/>
        </w:rPr>
        <w:t>19:00 часа на 31.10.2016 г</w:t>
      </w:r>
      <w:r w:rsidRPr="003E5A06">
        <w:rPr>
          <w:rFonts w:cs="Times New Roman"/>
          <w:color w:val="000000"/>
          <w:sz w:val="24"/>
          <w:szCs w:val="24"/>
        </w:rPr>
        <w:t>. чрез Информационната система за управление и наблюдение 2020 (ИСУН 2020) https://eumis2020.government.bg/. (дата, месец, година, час и място).</w:t>
      </w:r>
    </w:p>
    <w:p w:rsidR="005566E5" w:rsidRPr="00614109" w:rsidRDefault="00614109" w:rsidP="00613BE5">
      <w:pPr>
        <w:pStyle w:val="Heading2"/>
        <w:ind w:left="426"/>
      </w:pPr>
      <w:bookmarkStart w:id="15" w:name="_Toc463512712"/>
      <w:r>
        <w:t>К</w:t>
      </w:r>
      <w:r w:rsidRPr="00614109">
        <w:t>онкурс за проекти по програми за двуст</w:t>
      </w:r>
      <w:r w:rsidR="00203ABE">
        <w:t>ранно сътрудничество 2016 г. – У</w:t>
      </w:r>
      <w:r w:rsidRPr="00614109">
        <w:t>ниверс</w:t>
      </w:r>
      <w:r w:rsidR="00203ABE">
        <w:t>итетска агенция на Ф</w:t>
      </w:r>
      <w:r w:rsidRPr="00614109">
        <w:t>ранкофония</w:t>
      </w:r>
      <w:r>
        <w:t>та</w:t>
      </w:r>
      <w:bookmarkEnd w:id="15"/>
    </w:p>
    <w:p w:rsidR="00AA415B" w:rsidRPr="00173980" w:rsidRDefault="00AA415B" w:rsidP="00AB0D55">
      <w:pPr>
        <w:autoSpaceDE w:val="0"/>
        <w:autoSpaceDN w:val="0"/>
        <w:adjustRightInd w:val="0"/>
        <w:spacing w:before="120" w:after="120"/>
        <w:rPr>
          <w:rFonts w:cs="Times New Roman"/>
          <w:color w:val="000000"/>
          <w:sz w:val="24"/>
          <w:szCs w:val="24"/>
        </w:rPr>
      </w:pPr>
      <w:r w:rsidRPr="00173980">
        <w:rPr>
          <w:rFonts w:cs="Times New Roman"/>
          <w:bCs/>
          <w:color w:val="000000"/>
          <w:sz w:val="24"/>
          <w:szCs w:val="24"/>
        </w:rPr>
        <w:t>Фонд „Научни изследвания“ отправя покана за участие в „</w:t>
      </w:r>
      <w:r w:rsidR="00173980">
        <w:rPr>
          <w:rFonts w:cs="Times New Roman"/>
          <w:bCs/>
          <w:color w:val="000000"/>
          <w:sz w:val="24"/>
          <w:szCs w:val="24"/>
        </w:rPr>
        <w:t>К</w:t>
      </w:r>
      <w:r w:rsidR="00614109" w:rsidRPr="00173980">
        <w:rPr>
          <w:rFonts w:cs="Times New Roman"/>
          <w:bCs/>
          <w:color w:val="000000"/>
          <w:sz w:val="24"/>
          <w:szCs w:val="24"/>
        </w:rPr>
        <w:t>онкурс за проекти по програми за двустранно сътрудничество 2016 г</w:t>
      </w:r>
      <w:r w:rsidRPr="00173980">
        <w:rPr>
          <w:rFonts w:cs="Times New Roman"/>
          <w:bCs/>
          <w:color w:val="000000"/>
          <w:sz w:val="24"/>
          <w:szCs w:val="24"/>
        </w:rPr>
        <w:t xml:space="preserve">. – </w:t>
      </w:r>
      <w:r w:rsidR="00173980">
        <w:rPr>
          <w:rFonts w:cs="Times New Roman"/>
          <w:bCs/>
          <w:color w:val="000000"/>
          <w:sz w:val="24"/>
          <w:szCs w:val="24"/>
        </w:rPr>
        <w:t>У</w:t>
      </w:r>
      <w:r w:rsidR="00173980" w:rsidRPr="00173980">
        <w:rPr>
          <w:rFonts w:cs="Times New Roman"/>
          <w:bCs/>
          <w:color w:val="000000"/>
          <w:sz w:val="24"/>
          <w:szCs w:val="24"/>
        </w:rPr>
        <w:t xml:space="preserve">ниверситетска агенция на </w:t>
      </w:r>
      <w:proofErr w:type="spellStart"/>
      <w:r w:rsidR="00173980">
        <w:rPr>
          <w:rFonts w:cs="Times New Roman"/>
          <w:bCs/>
          <w:color w:val="000000"/>
          <w:sz w:val="24"/>
          <w:szCs w:val="24"/>
        </w:rPr>
        <w:t>франкофоният</w:t>
      </w:r>
      <w:r w:rsidR="00173980" w:rsidRPr="00173980">
        <w:rPr>
          <w:rFonts w:cs="Times New Roman"/>
          <w:bCs/>
          <w:color w:val="000000"/>
          <w:sz w:val="24"/>
          <w:szCs w:val="24"/>
        </w:rPr>
        <w:t>a</w:t>
      </w:r>
      <w:proofErr w:type="spellEnd"/>
      <w:r w:rsidRPr="00173980">
        <w:rPr>
          <w:rFonts w:cs="Times New Roman"/>
          <w:bCs/>
          <w:color w:val="000000"/>
          <w:sz w:val="24"/>
          <w:szCs w:val="24"/>
        </w:rPr>
        <w:t xml:space="preserve">“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Ще бъдат финансирани проекти в следните научни области: </w:t>
      </w:r>
    </w:p>
    <w:p w:rsidR="00AA415B" w:rsidRPr="003F1FD0" w:rsidRDefault="00AA415B" w:rsidP="00AE5DB2">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Математика и информатика; </w:t>
      </w:r>
    </w:p>
    <w:p w:rsidR="00AA415B" w:rsidRPr="003F1FD0" w:rsidRDefault="00AA415B" w:rsidP="00AE5DB2">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Устойчива енергетика, околна среди и екосистеми; </w:t>
      </w:r>
    </w:p>
    <w:p w:rsidR="00AA415B" w:rsidRPr="003F1FD0" w:rsidRDefault="00AA415B" w:rsidP="00AE5DB2">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Здравеопазване и биотехнологии; </w:t>
      </w:r>
    </w:p>
    <w:p w:rsidR="00AA415B" w:rsidRPr="003F1FD0" w:rsidRDefault="00AA415B" w:rsidP="00AE5DB2">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Физика и материалознание; </w:t>
      </w:r>
    </w:p>
    <w:p w:rsidR="00AA415B" w:rsidRPr="003F1FD0" w:rsidRDefault="00AA415B" w:rsidP="00AE5DB2">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Хуманитарни и обществени науки.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Предложения за проекти, разработващи теми в следните три насоки, ще се ползват с предимство при оценяване на научната стойност на проектите: </w:t>
      </w:r>
    </w:p>
    <w:p w:rsidR="00AA415B" w:rsidRPr="003F1FD0" w:rsidRDefault="00AA415B" w:rsidP="00AE5DB2">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Биохимия и биотехнологии с приложение във фармацевтичната и хранително-вкусовата промишленост; </w:t>
      </w:r>
    </w:p>
    <w:p w:rsidR="00AA415B" w:rsidRPr="003F1FD0" w:rsidRDefault="00AA415B" w:rsidP="00AE5DB2">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Информационните технологии в служба на енергетиката на бъдещето; </w:t>
      </w:r>
    </w:p>
    <w:p w:rsidR="00AA415B" w:rsidRPr="003F1FD0" w:rsidRDefault="00AA415B" w:rsidP="00AE5DB2">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Материално и нематериално културно наследство в дигиталната ера (3D моделиране, географски информационни системи, онлайн архивиране и т.н.).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1. Общ бюджет на конкурса: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Прогнозният общ бюджет на конкурса е 60 000 лв., от които 30 000 лв. от бюджета за 2017 г.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2. Минимален и максимален размер на финансирането за конкретен проект: </w:t>
      </w:r>
    </w:p>
    <w:p w:rsidR="005566E5"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Общият размер на финансирането за всеки индивидуален проект по настоящата процедура следва да бъде съобразен с допустимите разходи и да бъде в размер 20 000.00 лв.</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3. Срок за изпълнение на проекта: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Срок за изпълнение на одобрените проекти: 24 месеца.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За начална дата на проекта се счита датата на подписване на договора за финансиране.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lastRenderedPageBreak/>
        <w:t xml:space="preserve">4. Срок за подаване на проектните предложения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Проектните предложения се представят до 17 часа на 15.11.2016 г. в деловодството на Фонд "Научни изследвания" на хартиен и електронен носител, както следва: </w:t>
      </w:r>
    </w:p>
    <w:p w:rsidR="00AA415B" w:rsidRPr="003F1FD0" w:rsidRDefault="00AA415B" w:rsidP="00AE5DB2">
      <w:pPr>
        <w:pStyle w:val="ListParagraph"/>
        <w:numPr>
          <w:ilvl w:val="0"/>
          <w:numId w:val="17"/>
        </w:numPr>
        <w:autoSpaceDE w:val="0"/>
        <w:autoSpaceDN w:val="0"/>
        <w:adjustRightInd w:val="0"/>
        <w:spacing w:before="120" w:after="120"/>
        <w:ind w:left="993"/>
        <w:rPr>
          <w:rFonts w:cs="Times New Roman"/>
          <w:color w:val="000000"/>
          <w:sz w:val="24"/>
          <w:szCs w:val="24"/>
        </w:rPr>
      </w:pPr>
      <w:r w:rsidRPr="003F1FD0">
        <w:rPr>
          <w:rFonts w:cs="Times New Roman"/>
          <w:color w:val="000000"/>
          <w:sz w:val="24"/>
          <w:szCs w:val="24"/>
        </w:rPr>
        <w:t xml:space="preserve">на хартиен носител в един екземпляр на български език с оригинални подписи и печати; </w:t>
      </w:r>
    </w:p>
    <w:p w:rsidR="00AA415B" w:rsidRPr="003F1FD0" w:rsidRDefault="00AA415B" w:rsidP="00AE5DB2">
      <w:pPr>
        <w:pStyle w:val="ListParagraph"/>
        <w:numPr>
          <w:ilvl w:val="0"/>
          <w:numId w:val="17"/>
        </w:numPr>
        <w:autoSpaceDE w:val="0"/>
        <w:autoSpaceDN w:val="0"/>
        <w:adjustRightInd w:val="0"/>
        <w:spacing w:before="120" w:after="120"/>
        <w:ind w:left="993"/>
        <w:rPr>
          <w:rFonts w:cs="Times New Roman"/>
          <w:color w:val="000000"/>
          <w:sz w:val="24"/>
          <w:szCs w:val="24"/>
        </w:rPr>
      </w:pPr>
      <w:r w:rsidRPr="003F1FD0">
        <w:rPr>
          <w:rFonts w:cs="Times New Roman"/>
          <w:color w:val="000000"/>
          <w:sz w:val="24"/>
          <w:szCs w:val="24"/>
        </w:rPr>
        <w:t xml:space="preserve">в електронен формат на български език, като документите, съдържащи подписи, са сканирани.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5. Изисквания към кандидатите и проектите.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Критерии за допустимост на кандидатите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1) Акредитирани висши училища по чл. 85 ал. 1 т. 7 на ЗВО.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2) Научни организации по чл. 47 ал. 1 на ЗВО.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процедурата трябва да са субекти: </w:t>
      </w:r>
    </w:p>
    <w:p w:rsidR="00AA415B" w:rsidRPr="003F1FD0" w:rsidRDefault="00AA415B" w:rsidP="00AE5DB2">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Осъществяващи научни изследвания;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и </w:t>
      </w:r>
    </w:p>
    <w:p w:rsidR="00AA415B" w:rsidRPr="003F1FD0" w:rsidRDefault="00AA415B" w:rsidP="00AE5DB2">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чиито дейности са изцяло с нестопански характер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или </w:t>
      </w:r>
    </w:p>
    <w:p w:rsidR="00AA415B" w:rsidRPr="003F1FD0" w:rsidRDefault="00AA415B" w:rsidP="00AE5DB2">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AA415B" w:rsidRPr="003F1FD0" w:rsidRDefault="00AA415B" w:rsidP="00AE5DB2">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научни изследвания по договор с предприятия/отрасъл; </w:t>
      </w:r>
    </w:p>
    <w:p w:rsidR="00AA415B" w:rsidRPr="00AB0D55" w:rsidRDefault="00AA415B" w:rsidP="00AB0D55">
      <w:pPr>
        <w:autoSpaceDE w:val="0"/>
        <w:autoSpaceDN w:val="0"/>
        <w:adjustRightInd w:val="0"/>
        <w:spacing w:before="120" w:after="120"/>
        <w:rPr>
          <w:rFonts w:cs="Times New Roman"/>
          <w:color w:val="000000"/>
          <w:sz w:val="24"/>
          <w:szCs w:val="24"/>
        </w:rPr>
      </w:pPr>
    </w:p>
    <w:p w:rsidR="00AA415B" w:rsidRPr="003F1FD0" w:rsidRDefault="00AA415B" w:rsidP="00AE5DB2">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lastRenderedPageBreak/>
        <w:t xml:space="preserve">консултантски или други услуги, предоставяни на предприятия/отрасъл; </w:t>
      </w:r>
    </w:p>
    <w:p w:rsidR="00AA415B" w:rsidRPr="003F1FD0" w:rsidRDefault="00AA415B" w:rsidP="00AE5DB2">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отдаване под наем на активите (инфраструктурата/оборудването).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Критерии за допустимост и недопустимост на проектните предложения /дейностите/.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AA415B" w:rsidRPr="00AB0D55" w:rsidRDefault="00AA415B" w:rsidP="00AB0D55">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5566E5" w:rsidRDefault="00AA415B" w:rsidP="00AB0D55">
      <w:pPr>
        <w:autoSpaceDE w:val="0"/>
        <w:autoSpaceDN w:val="0"/>
        <w:adjustRightInd w:val="0"/>
        <w:spacing w:before="120" w:after="120"/>
        <w:rPr>
          <w:rFonts w:cs="Times New Roman"/>
          <w:b/>
          <w:bCs/>
          <w:color w:val="000000"/>
          <w:sz w:val="24"/>
          <w:szCs w:val="24"/>
        </w:rPr>
      </w:pPr>
      <w:r w:rsidRPr="00AB0D55">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hyperlink r:id="rId53" w:history="1">
        <w:r w:rsidR="003F1FD0" w:rsidRPr="00E1742F">
          <w:rPr>
            <w:rStyle w:val="Hyperlink"/>
            <w:rFonts w:cs="Times New Roman"/>
            <w:b/>
            <w:bCs/>
            <w:sz w:val="24"/>
            <w:szCs w:val="24"/>
          </w:rPr>
          <w:t>http://www.fni.bg</w:t>
        </w:r>
      </w:hyperlink>
    </w:p>
    <w:p w:rsidR="003F1FD0" w:rsidRPr="003F1FD0" w:rsidRDefault="003F1FD0" w:rsidP="00A13F3D">
      <w:pPr>
        <w:autoSpaceDE w:val="0"/>
        <w:autoSpaceDN w:val="0"/>
        <w:adjustRightInd w:val="0"/>
        <w:spacing w:before="120" w:after="720"/>
        <w:rPr>
          <w:rFonts w:cs="Times New Roman"/>
          <w:b/>
          <w:color w:val="000000"/>
          <w:sz w:val="24"/>
          <w:szCs w:val="24"/>
        </w:rPr>
      </w:pPr>
      <w:r w:rsidRPr="003F1FD0">
        <w:rPr>
          <w:rFonts w:cs="Times New Roman"/>
          <w:b/>
          <w:color w:val="000000"/>
          <w:sz w:val="24"/>
          <w:szCs w:val="24"/>
        </w:rPr>
        <w:t>Краен срок: 17 часа на 15.11.2016 г</w:t>
      </w:r>
    </w:p>
    <w:p w:rsidR="005566E5" w:rsidRPr="003F1FD0" w:rsidRDefault="006B39BB" w:rsidP="006B39BB">
      <w:pPr>
        <w:pStyle w:val="Heading2"/>
        <w:ind w:left="426"/>
      </w:pPr>
      <w:bookmarkStart w:id="16" w:name="_Toc463512713"/>
      <w:r>
        <w:t>К</w:t>
      </w:r>
      <w:r w:rsidRPr="006B39BB">
        <w:t>онкурс за проекти по програми за двуст</w:t>
      </w:r>
      <w:r>
        <w:t xml:space="preserve">ранно сътрудничество </w:t>
      </w:r>
      <w:r w:rsidR="002300FB">
        <w:t>„</w:t>
      </w:r>
      <w:r>
        <w:t>България - Р</w:t>
      </w:r>
      <w:r w:rsidRPr="006B39BB">
        <w:t>усия“</w:t>
      </w:r>
      <w:bookmarkEnd w:id="16"/>
    </w:p>
    <w:p w:rsidR="000E5640" w:rsidRPr="006B39BB" w:rsidRDefault="000E5640" w:rsidP="006B39BB">
      <w:pPr>
        <w:autoSpaceDE w:val="0"/>
        <w:autoSpaceDN w:val="0"/>
        <w:adjustRightInd w:val="0"/>
        <w:spacing w:before="100" w:beforeAutospacing="1" w:after="120"/>
        <w:rPr>
          <w:rFonts w:cs="Times New Roman"/>
          <w:color w:val="000000"/>
          <w:sz w:val="24"/>
          <w:szCs w:val="24"/>
        </w:rPr>
      </w:pPr>
      <w:r w:rsidRPr="006B39BB">
        <w:rPr>
          <w:rFonts w:cs="Times New Roman"/>
          <w:bCs/>
          <w:color w:val="000000"/>
          <w:sz w:val="24"/>
          <w:szCs w:val="24"/>
        </w:rPr>
        <w:t>Фонд „Научни изследвания“ отправя покана за участие в „</w:t>
      </w:r>
      <w:r w:rsidR="006B39BB">
        <w:rPr>
          <w:rFonts w:cs="Times New Roman"/>
          <w:bCs/>
          <w:color w:val="000000"/>
          <w:sz w:val="24"/>
          <w:szCs w:val="24"/>
        </w:rPr>
        <w:t>К</w:t>
      </w:r>
      <w:r w:rsidR="006B39BB" w:rsidRPr="006B39BB">
        <w:rPr>
          <w:rFonts w:cs="Times New Roman"/>
          <w:bCs/>
          <w:color w:val="000000"/>
          <w:sz w:val="24"/>
          <w:szCs w:val="24"/>
        </w:rPr>
        <w:t>онкурс за проекти по програми за двуст</w:t>
      </w:r>
      <w:r w:rsidR="006B39BB">
        <w:rPr>
          <w:rFonts w:cs="Times New Roman"/>
          <w:bCs/>
          <w:color w:val="000000"/>
          <w:sz w:val="24"/>
          <w:szCs w:val="24"/>
        </w:rPr>
        <w:t>ранно сътрудничество 2016 г. – България - Р</w:t>
      </w:r>
      <w:r w:rsidR="006B39BB" w:rsidRPr="006B39BB">
        <w:rPr>
          <w:rFonts w:cs="Times New Roman"/>
          <w:bCs/>
          <w:color w:val="000000"/>
          <w:sz w:val="24"/>
          <w:szCs w:val="24"/>
        </w:rPr>
        <w:t xml:space="preserve">усия“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Ще бъдат финансирани проекти във следните научни области, както следва: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Математика, механика и информатика;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Физика и астрономия;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Химия;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Биология и медицински науки;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Науки за Земята;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Телекомуникации и информация; </w:t>
      </w:r>
    </w:p>
    <w:p w:rsidR="000E5640" w:rsidRPr="006B39BB" w:rsidRDefault="000E5640" w:rsidP="00AE5DB2">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Основи на инженерните науки.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b/>
          <w:bCs/>
          <w:color w:val="000000"/>
          <w:sz w:val="24"/>
          <w:szCs w:val="24"/>
        </w:rPr>
        <w:t xml:space="preserve">1. Общ бюджет на конкурса: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Прогнозният общ бюджет на конкурса е 250 000 лв., от които 125 000 лв. от бюджета за 2017 г.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b/>
          <w:bCs/>
          <w:color w:val="000000"/>
          <w:sz w:val="24"/>
          <w:szCs w:val="24"/>
        </w:rPr>
        <w:t xml:space="preserve">2. Минимален и максимален размер на финансирането за конкретен проект: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lastRenderedPageBreak/>
        <w:t xml:space="preserve">1) Минималната сума за всеки отделен проект е 15 000 лв. </w:t>
      </w:r>
    </w:p>
    <w:p w:rsidR="000E5640" w:rsidRPr="006B39BB" w:rsidRDefault="000E5640" w:rsidP="006B39B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2) Максималната сума за всеки отделен проект е 25 000 лв.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3. Срок за изпълнение на проекта: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Срок за изпълнение на одобрените проекти: 24 месеца.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За начална дата на проекта се счита датата на подписване на договора за финансиране.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4. Срок за подаване на проектните предложения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Проектните предложения се представят до 17 часа на 15.11.2016 г. в деловодството на Фонд "Научни изследвания" на хартиен и електронен носител, както следва: </w:t>
      </w:r>
    </w:p>
    <w:p w:rsidR="000E5640" w:rsidRPr="006B39BB" w:rsidRDefault="000E5640" w:rsidP="00AE5DB2">
      <w:pPr>
        <w:pStyle w:val="Default"/>
        <w:numPr>
          <w:ilvl w:val="0"/>
          <w:numId w:val="21"/>
        </w:numPr>
        <w:spacing w:before="120" w:after="120" w:line="276" w:lineRule="auto"/>
        <w:ind w:left="993"/>
        <w:jc w:val="both"/>
        <w:rPr>
          <w:rFonts w:ascii="Times New Roman" w:hAnsi="Times New Roman" w:cs="Times New Roman"/>
        </w:rPr>
      </w:pPr>
      <w:r w:rsidRPr="006B39BB">
        <w:rPr>
          <w:rFonts w:ascii="Times New Roman" w:hAnsi="Times New Roman" w:cs="Times New Roman"/>
        </w:rPr>
        <w:t xml:space="preserve">на хартиен носител в един екземпляр на български и на английски език с оригинални подписи и печати; </w:t>
      </w:r>
    </w:p>
    <w:p w:rsidR="000E5640" w:rsidRPr="006B39BB" w:rsidRDefault="000E5640" w:rsidP="00AE5DB2">
      <w:pPr>
        <w:pStyle w:val="Default"/>
        <w:numPr>
          <w:ilvl w:val="0"/>
          <w:numId w:val="21"/>
        </w:numPr>
        <w:spacing w:before="120" w:after="120" w:line="276" w:lineRule="auto"/>
        <w:ind w:left="993"/>
        <w:jc w:val="both"/>
        <w:rPr>
          <w:rFonts w:ascii="Times New Roman" w:hAnsi="Times New Roman" w:cs="Times New Roman"/>
        </w:rPr>
      </w:pPr>
      <w:r w:rsidRPr="006B39BB">
        <w:rPr>
          <w:rFonts w:ascii="Times New Roman" w:hAnsi="Times New Roman" w:cs="Times New Roman"/>
        </w:rPr>
        <w:t xml:space="preserve">в електронен формат на български и на английски език, като документите, съдържащи подписи, са сканирани.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5. Изисквания към кандидатите и проектите.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Критерии за допустимост на кандидатите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Допустими по настоящата процедура за подбор на проекти са български кандидати, които са: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1) Акредитирани висши училища по чл. 85 ал. 1 т. 7 на ЗВО.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2) Научни организации по чл. 47 ал. 1 на ЗВО.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процедурата трябва да са субекти: </w:t>
      </w:r>
    </w:p>
    <w:p w:rsidR="000E5640" w:rsidRPr="006B39BB" w:rsidRDefault="000E5640" w:rsidP="00AE5DB2">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Осъществяващи научни изследвания;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и </w:t>
      </w:r>
    </w:p>
    <w:p w:rsidR="000E5640" w:rsidRPr="006B39BB" w:rsidRDefault="000E5640" w:rsidP="00AE5DB2">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чиито дейности са изцяло с нестопански характер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или </w:t>
      </w:r>
    </w:p>
    <w:p w:rsidR="000E5640" w:rsidRPr="006B39BB" w:rsidRDefault="000E5640" w:rsidP="00AE5DB2">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0E5640" w:rsidRPr="006B39BB" w:rsidRDefault="000E5640" w:rsidP="006B39BB">
      <w:pPr>
        <w:pStyle w:val="Default"/>
        <w:spacing w:before="120" w:after="120" w:line="276" w:lineRule="auto"/>
        <w:jc w:val="both"/>
        <w:rPr>
          <w:rFonts w:ascii="Times New Roman" w:hAnsi="Times New Roman" w:cs="Times New Roman"/>
        </w:rPr>
      </w:pP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0E5640" w:rsidRPr="006B39BB" w:rsidRDefault="000E5640" w:rsidP="00AE5DB2">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научни изследвания по договор с предприятия/отрасъл; </w:t>
      </w:r>
    </w:p>
    <w:p w:rsidR="000E5640" w:rsidRPr="006B39BB" w:rsidRDefault="000E5640" w:rsidP="00AE5DB2">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консултантски или други услуги, предоставяни на предприятия/отрасъл; </w:t>
      </w:r>
    </w:p>
    <w:p w:rsidR="000E5640" w:rsidRPr="006B39BB" w:rsidRDefault="000E5640" w:rsidP="00AE5DB2">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отдаване под наем на активите (инфраструктурата/оборудването).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Критерии за допустимост и недопустимост на проектните предложения /дейностите/.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0E5640" w:rsidRPr="006B39BB" w:rsidRDefault="000E5640" w:rsidP="006B39B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6B39BB">
        <w:rPr>
          <w:rFonts w:ascii="Times New Roman" w:hAnsi="Times New Roman" w:cs="Times New Roman"/>
          <w:b/>
          <w:bCs/>
        </w:rPr>
        <w:t>http://www.fni.bg</w:t>
      </w:r>
    </w:p>
    <w:p w:rsidR="000E5640" w:rsidRPr="006B39BB" w:rsidRDefault="006B39BB" w:rsidP="00A13F3D">
      <w:pPr>
        <w:autoSpaceDE w:val="0"/>
        <w:autoSpaceDN w:val="0"/>
        <w:adjustRightInd w:val="0"/>
        <w:spacing w:before="120" w:after="720"/>
        <w:rPr>
          <w:rFonts w:cs="Times New Roman"/>
          <w:b/>
          <w:color w:val="000000"/>
          <w:sz w:val="24"/>
          <w:szCs w:val="24"/>
        </w:rPr>
      </w:pPr>
      <w:r w:rsidRPr="006B39BB">
        <w:rPr>
          <w:rFonts w:cs="Times New Roman"/>
          <w:b/>
          <w:sz w:val="24"/>
          <w:szCs w:val="24"/>
        </w:rPr>
        <w:t>Краен срок: 17 часа на 15.11.2016 г</w:t>
      </w:r>
    </w:p>
    <w:p w:rsidR="00AC7EFF" w:rsidRPr="00AC7EFF" w:rsidRDefault="00AC7EFF" w:rsidP="00AC7EFF">
      <w:pPr>
        <w:pStyle w:val="Heading2"/>
        <w:ind w:left="426"/>
        <w:rPr>
          <w:rFonts w:ascii="Times New Roman" w:eastAsia="Times New Roman" w:hAnsi="Times New Roman"/>
          <w:lang w:eastAsia="bg-BG"/>
        </w:rPr>
      </w:pPr>
      <w:bookmarkStart w:id="17" w:name="_Toc463512714"/>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7"/>
      <w:r w:rsidRPr="00AC7EFF">
        <w:rPr>
          <w:rFonts w:eastAsia="Times New Roman"/>
          <w:lang w:eastAsia="bg-BG"/>
        </w:rPr>
        <w:t xml:space="preserve"> </w:t>
      </w:r>
    </w:p>
    <w:p w:rsidR="00033BB9" w:rsidRPr="00135787" w:rsidRDefault="00AC7EFF" w:rsidP="00135787">
      <w:pPr>
        <w:rPr>
          <w:sz w:val="24"/>
          <w:szCs w:val="24"/>
          <w:lang w:eastAsia="bg-BG"/>
        </w:rPr>
      </w:pPr>
      <w:r w:rsidRPr="00135787">
        <w:rPr>
          <w:sz w:val="24"/>
          <w:szCs w:val="24"/>
          <w:lang w:eastAsia="bg-BG"/>
        </w:rPr>
        <w:t xml:space="preserve">Фонд „Научни изследвания“ отправя </w:t>
      </w:r>
      <w:r w:rsidR="00A13F3D" w:rsidRPr="00135787">
        <w:rPr>
          <w:sz w:val="24"/>
          <w:szCs w:val="24"/>
          <w:lang w:eastAsia="bg-BG"/>
        </w:rPr>
        <w:t>п</w:t>
      </w:r>
      <w:r w:rsidR="00033BB9" w:rsidRPr="00135787">
        <w:rPr>
          <w:sz w:val="24"/>
          <w:szCs w:val="24"/>
          <w:lang w:eastAsia="bg-BG"/>
        </w:rPr>
        <w:t xml:space="preserve">окана за кандидатстване </w:t>
      </w:r>
      <w:r w:rsidR="00A13F3D" w:rsidRPr="00135787">
        <w:rPr>
          <w:sz w:val="24"/>
          <w:szCs w:val="24"/>
          <w:lang w:eastAsia="bg-BG"/>
        </w:rPr>
        <w:t>за „</w:t>
      </w:r>
      <w:r w:rsidRPr="00135787">
        <w:rPr>
          <w:sz w:val="24"/>
          <w:szCs w:val="24"/>
          <w:lang w:eastAsia="bg-BG"/>
        </w:rPr>
        <w:t>Подкрепа на международни научни форуми, провеждани в Република България</w:t>
      </w:r>
      <w:r w:rsidR="00A13F3D" w:rsidRPr="00135787">
        <w:rPr>
          <w:sz w:val="24"/>
          <w:szCs w:val="24"/>
          <w:lang w:eastAsia="bg-BG"/>
        </w:rPr>
        <w:t>“</w:t>
      </w:r>
      <w:r w:rsidRPr="00135787">
        <w:rPr>
          <w:sz w:val="24"/>
          <w:szCs w:val="24"/>
          <w:lang w:eastAsia="bg-BG"/>
        </w:rPr>
        <w:t xml:space="preserve"> </w:t>
      </w:r>
    </w:p>
    <w:p w:rsidR="00033BB9" w:rsidRPr="00A13F3D" w:rsidRDefault="00A13F3D" w:rsidP="006B39B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033BB9" w:rsidRPr="006B39BB" w:rsidRDefault="00033BB9" w:rsidP="006B39B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033BB9" w:rsidRPr="00A13F3D" w:rsidRDefault="00A13F3D" w:rsidP="006B39B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033BB9" w:rsidRPr="006B39BB" w:rsidRDefault="00033BB9" w:rsidP="006B39B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Акредитирани висши училища по чл. 85 ал.1 т.7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033BB9" w:rsidRPr="006B39BB" w:rsidRDefault="00033BB9" w:rsidP="006B39B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Научни организации по чл. 47 ал. 1 на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033BB9" w:rsidRPr="00A13F3D" w:rsidRDefault="00A13F3D" w:rsidP="006B39B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033BB9" w:rsidRPr="006B39BB" w:rsidRDefault="00033BB9" w:rsidP="006B39B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033BB9" w:rsidRPr="006B39BB" w:rsidRDefault="00A13F3D" w:rsidP="006B39B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00033BB9" w:rsidRPr="006B39BB">
        <w:rPr>
          <w:rFonts w:eastAsia="Times New Roman" w:cs="Times New Roman"/>
          <w:color w:val="000000"/>
          <w:sz w:val="24"/>
          <w:szCs w:val="24"/>
          <w:lang w:eastAsia="bg-BG"/>
        </w:rPr>
        <w:t>:</w:t>
      </w:r>
    </w:p>
    <w:p w:rsidR="00033BB9" w:rsidRPr="006B39BB" w:rsidRDefault="00033BB9" w:rsidP="006B39B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033BB9" w:rsidRPr="00A13F3D" w:rsidRDefault="00A13F3D" w:rsidP="006B39BB">
      <w:pPr>
        <w:shd w:val="clear" w:color="auto" w:fill="FFFFFF"/>
        <w:spacing w:before="120" w:after="120"/>
        <w:rPr>
          <w:rFonts w:eastAsia="Times New Roman" w:cs="Times New Roman"/>
          <w:b/>
          <w:color w:val="000000"/>
          <w:sz w:val="24"/>
          <w:szCs w:val="24"/>
          <w:lang w:eastAsia="bg-BG"/>
        </w:rPr>
      </w:pPr>
      <w:r>
        <w:rPr>
          <w:rFonts w:eastAsia="Times New Roman" w:cs="Times New Roman"/>
          <w:b/>
          <w:color w:val="000000"/>
          <w:sz w:val="24"/>
          <w:szCs w:val="24"/>
          <w:lang w:eastAsia="bg-BG"/>
        </w:rPr>
        <w:t>С</w:t>
      </w:r>
      <w:r w:rsidRPr="00A13F3D">
        <w:rPr>
          <w:rFonts w:eastAsia="Times New Roman" w:cs="Times New Roman"/>
          <w:b/>
          <w:color w:val="000000"/>
          <w:sz w:val="24"/>
          <w:szCs w:val="24"/>
          <w:lang w:eastAsia="bg-BG"/>
        </w:rPr>
        <w:t>рок за подаване на предложенията - безсрочно.</w:t>
      </w:r>
    </w:p>
    <w:p w:rsidR="00033BB9" w:rsidRPr="006B39BB" w:rsidRDefault="00033BB9" w:rsidP="006B39B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033BB9" w:rsidRPr="006B39BB" w:rsidRDefault="00A13F3D" w:rsidP="006B39B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 xml:space="preserve">о </w:t>
      </w:r>
      <w:r w:rsidR="00033BB9" w:rsidRPr="006B39BB">
        <w:rPr>
          <w:rFonts w:eastAsia="Times New Roman" w:cs="Times New Roman"/>
          <w:color w:val="000000"/>
          <w:sz w:val="24"/>
          <w:szCs w:val="24"/>
          <w:lang w:eastAsia="bg-BG"/>
        </w:rPr>
        <w:t>- до 7000 лв.</w:t>
      </w:r>
    </w:p>
    <w:p w:rsidR="00033BB9" w:rsidRPr="006B39BB" w:rsidRDefault="00033BB9" w:rsidP="006B39B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033BB9" w:rsidRPr="006B39BB" w:rsidRDefault="005D2737" w:rsidP="00A13F3D">
      <w:pPr>
        <w:shd w:val="clear" w:color="auto" w:fill="FFFFFF"/>
        <w:spacing w:before="120" w:after="120"/>
        <w:rPr>
          <w:rFonts w:eastAsia="Times New Roman" w:cs="Times New Roman"/>
          <w:color w:val="000000"/>
          <w:sz w:val="24"/>
          <w:szCs w:val="24"/>
          <w:lang w:eastAsia="bg-BG"/>
        </w:rPr>
      </w:pPr>
      <w:hyperlink r:id="rId54" w:tgtFrame="_blank" w:history="1">
        <w:r w:rsidR="00033BB9" w:rsidRPr="006B39BB">
          <w:rPr>
            <w:rFonts w:eastAsia="Times New Roman" w:cs="Times New Roman"/>
            <w:color w:val="014CA1"/>
            <w:sz w:val="24"/>
            <w:szCs w:val="24"/>
            <w:lang w:eastAsia="bg-BG"/>
          </w:rPr>
          <w:t>Пълен текст на процедурата</w:t>
        </w:r>
      </w:hyperlink>
    </w:p>
    <w:p w:rsidR="00033BB9" w:rsidRPr="006B39BB" w:rsidRDefault="00033BB9" w:rsidP="006B39B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55" w:tgtFrame="_blank" w:history="1">
        <w:r w:rsidRPr="006B39BB">
          <w:rPr>
            <w:rFonts w:eastAsia="Times New Roman" w:cs="Times New Roman"/>
            <w:color w:val="014CA1"/>
            <w:sz w:val="24"/>
            <w:szCs w:val="24"/>
            <w:lang w:eastAsia="bg-BG"/>
          </w:rPr>
          <w:t>fni-konkursi@mon.bg</w:t>
        </w:r>
      </w:hyperlink>
    </w:p>
    <w:p w:rsidR="00033BB9" w:rsidRPr="006B39BB" w:rsidRDefault="005D2737" w:rsidP="006B39BB">
      <w:pPr>
        <w:shd w:val="clear" w:color="auto" w:fill="FFFFFF"/>
        <w:spacing w:before="120" w:after="120"/>
        <w:rPr>
          <w:rFonts w:eastAsia="Times New Roman" w:cs="Times New Roman"/>
          <w:color w:val="000000"/>
          <w:sz w:val="24"/>
          <w:szCs w:val="24"/>
          <w:lang w:eastAsia="bg-BG"/>
        </w:rPr>
      </w:pPr>
      <w:hyperlink r:id="rId56" w:tgtFrame="_blank" w:history="1">
        <w:r w:rsidR="00033BB9"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033BB9" w:rsidRDefault="00A13F3D" w:rsidP="00A13F3D">
      <w:pPr>
        <w:shd w:val="clear" w:color="auto" w:fill="FFFFFF"/>
        <w:spacing w:before="120" w:after="7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Краен срок: текущ</w:t>
      </w:r>
    </w:p>
    <w:p w:rsidR="00503DF7" w:rsidRDefault="005D2737" w:rsidP="00503DF7">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57" w:history="1">
        <w:bookmarkStart w:id="18" w:name="_Toc428806822"/>
        <w:bookmarkStart w:id="19" w:name="_Toc463512715"/>
        <w:r w:rsidR="00503DF7"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8"/>
        <w:bookmarkEnd w:id="19"/>
      </w:hyperlink>
    </w:p>
    <w:p w:rsidR="00503DF7" w:rsidRDefault="00503DF7">
      <w:pPr>
        <w:jc w:val="left"/>
        <w:rPr>
          <w:rFonts w:eastAsia="Times New Roman" w:cs="Times New Roman"/>
          <w:b/>
          <w:color w:val="000000"/>
          <w:sz w:val="24"/>
          <w:szCs w:val="24"/>
          <w:lang w:eastAsia="bg-BG"/>
        </w:rPr>
      </w:pPr>
      <w:r>
        <w:rPr>
          <w:rFonts w:eastAsia="Times New Roman" w:cs="Times New Roman"/>
          <w:b/>
          <w:color w:val="000000"/>
          <w:sz w:val="24"/>
          <w:szCs w:val="24"/>
          <w:lang w:eastAsia="bg-BG"/>
        </w:rPr>
        <w:br w:type="page"/>
      </w:r>
    </w:p>
    <w:p w:rsidR="008D47C1" w:rsidRPr="00F56D0B" w:rsidRDefault="008D47C1" w:rsidP="00F56D0B">
      <w:pPr>
        <w:pStyle w:val="Heading2"/>
        <w:ind w:left="567" w:hanging="567"/>
      </w:pPr>
      <w:bookmarkStart w:id="20" w:name="_Toc463512716"/>
      <w:r w:rsidRPr="00F56D0B">
        <w:lastRenderedPageBreak/>
        <w:t>Осма конкурсна сесия на Националния иновационен Фонд</w:t>
      </w:r>
      <w:bookmarkEnd w:id="20"/>
      <w:r w:rsidRPr="00F56D0B">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По схемата</w:t>
      </w:r>
      <w:r w:rsidRPr="00F56D0B">
        <w:rPr>
          <w:rFonts w:cs="Times New Roman"/>
          <w:b/>
          <w:bCs/>
          <w:color w:val="000000"/>
          <w:sz w:val="24"/>
          <w:szCs w:val="24"/>
        </w:rPr>
        <w:t xml:space="preserve"> </w:t>
      </w:r>
      <w:r w:rsidRPr="00F56D0B">
        <w:rPr>
          <w:rFonts w:cs="Times New Roman"/>
          <w:color w:val="000000"/>
          <w:sz w:val="24"/>
          <w:szCs w:val="24"/>
        </w:rPr>
        <w:t>„Подпомагане на научноизследователската и развойна дейност на предприятията и организациите за научни изследвания и разпространение на знания“</w:t>
      </w:r>
      <w:r w:rsidR="002D3419">
        <w:rPr>
          <w:rFonts w:cs="Times New Roman"/>
          <w:color w:val="000000"/>
          <w:sz w:val="24"/>
          <w:szCs w:val="24"/>
        </w:rPr>
        <w:t>.</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Основната цел на Националния иновационен Фонд</w:t>
      </w:r>
      <w:r w:rsidR="00F56D0B" w:rsidRPr="00F56D0B">
        <w:rPr>
          <w:rFonts w:cs="Times New Roman"/>
          <w:bCs/>
          <w:color w:val="000000"/>
          <w:sz w:val="24"/>
          <w:szCs w:val="24"/>
        </w:rPr>
        <w:t xml:space="preserve"> е н</w:t>
      </w:r>
      <w:r w:rsidRPr="00F56D0B">
        <w:rPr>
          <w:rFonts w:cs="Times New Roman"/>
          <w:color w:val="000000"/>
          <w:sz w:val="24"/>
          <w:szCs w:val="24"/>
        </w:rPr>
        <w:t xml:space="preserve">асърчаване на научно-изследователската и развойната дейност за повишаване конкурентоспособността на предприятията.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Пряката цел на Фонда е</w:t>
      </w:r>
      <w:r w:rsidR="001015CA">
        <w:rPr>
          <w:rFonts w:cs="Times New Roman"/>
          <w:bCs/>
          <w:color w:val="000000"/>
          <w:sz w:val="24"/>
          <w:szCs w:val="24"/>
        </w:rPr>
        <w:t xml:space="preserve"> д</w:t>
      </w:r>
      <w:r w:rsidRPr="00F56D0B">
        <w:rPr>
          <w:rFonts w:cs="Times New Roman"/>
          <w:color w:val="000000"/>
          <w:sz w:val="24"/>
          <w:szCs w:val="24"/>
        </w:rPr>
        <w:t xml:space="preserve">а насърчи реализацията на научноизследователски развойни проекти, инициирани и реализирани в предприятията, с цел разработване на нови или усъвършенствани продукти, процеси или услуги, насочени към засилване на икономическата ефективност, повишаване на иновативния потенциал и технологичното равнище на предприятията, увеличаване на частните инвестиции за тях, повишаване динамиката на иновационните процеси.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Адми</w:t>
      </w:r>
      <w:r w:rsidR="001015CA">
        <w:rPr>
          <w:rFonts w:cs="Times New Roman"/>
          <w:bCs/>
          <w:color w:val="000000"/>
          <w:sz w:val="24"/>
          <w:szCs w:val="24"/>
        </w:rPr>
        <w:t>нистратор на държавната помощ е</w:t>
      </w:r>
      <w:r w:rsidRPr="001015CA">
        <w:rPr>
          <w:rFonts w:cs="Times New Roman"/>
          <w:color w:val="000000"/>
          <w:sz w:val="24"/>
          <w:szCs w:val="24"/>
        </w:rPr>
        <w:t xml:space="preserve"> </w:t>
      </w:r>
      <w:r w:rsidRPr="00F56D0B">
        <w:rPr>
          <w:rFonts w:cs="Times New Roman"/>
          <w:color w:val="000000"/>
          <w:sz w:val="24"/>
          <w:szCs w:val="24"/>
        </w:rPr>
        <w:t xml:space="preserve">Изпълнителната агенция за насърчаване на малките и средни предприятия (ИАНМСП).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Максималната стойност на безвъзмездната финансова помощ </w:t>
      </w:r>
      <w:r w:rsidRPr="00F56D0B">
        <w:rPr>
          <w:rFonts w:cs="Times New Roman"/>
          <w:color w:val="000000"/>
          <w:sz w:val="24"/>
          <w:szCs w:val="24"/>
        </w:rPr>
        <w:t xml:space="preserve">(БФП) е в размер на </w:t>
      </w:r>
      <w:r w:rsidRPr="00F56D0B">
        <w:rPr>
          <w:rFonts w:cs="Times New Roman"/>
          <w:b/>
          <w:bCs/>
          <w:color w:val="000000"/>
          <w:sz w:val="24"/>
          <w:szCs w:val="24"/>
        </w:rPr>
        <w:t xml:space="preserve">500 000 лв. </w:t>
      </w:r>
    </w:p>
    <w:p w:rsidR="00583813" w:rsidRPr="00F56D0B" w:rsidRDefault="008D47C1" w:rsidP="00F56D0B">
      <w:pPr>
        <w:spacing w:before="120" w:after="120"/>
        <w:rPr>
          <w:rFonts w:cs="Times New Roman"/>
          <w:b/>
          <w:bCs/>
          <w:color w:val="000000"/>
          <w:sz w:val="24"/>
          <w:szCs w:val="24"/>
        </w:rPr>
      </w:pPr>
      <w:r w:rsidRPr="00F56D0B">
        <w:rPr>
          <w:rFonts w:cs="Times New Roman"/>
          <w:b/>
          <w:bCs/>
          <w:color w:val="000000"/>
          <w:sz w:val="24"/>
          <w:szCs w:val="24"/>
        </w:rPr>
        <w:t xml:space="preserve">Максималният срок за реализацията </w:t>
      </w:r>
      <w:r w:rsidRPr="00F56D0B">
        <w:rPr>
          <w:rFonts w:cs="Times New Roman"/>
          <w:color w:val="000000"/>
          <w:sz w:val="24"/>
          <w:szCs w:val="24"/>
        </w:rPr>
        <w:t xml:space="preserve">на научноизследователския и развоен проект е до </w:t>
      </w:r>
      <w:r w:rsidRPr="00F56D0B">
        <w:rPr>
          <w:rFonts w:cs="Times New Roman"/>
          <w:b/>
          <w:bCs/>
          <w:color w:val="000000"/>
          <w:sz w:val="24"/>
          <w:szCs w:val="24"/>
        </w:rPr>
        <w:t>18 месеца.</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Интензитетът на помощта</w:t>
      </w:r>
      <w:r w:rsidRPr="00F56D0B">
        <w:rPr>
          <w:rFonts w:cs="Times New Roman"/>
          <w:color w:val="000000"/>
          <w:sz w:val="24"/>
          <w:szCs w:val="24"/>
        </w:rPr>
        <w:t xml:space="preserve">, изчислен на основата на допустимите разходи по проекта, не трябва да надвишава: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50% </w:t>
      </w:r>
      <w:r w:rsidRPr="00F56D0B">
        <w:rPr>
          <w:rFonts w:cs="Times New Roman"/>
          <w:color w:val="000000"/>
          <w:sz w:val="24"/>
          <w:szCs w:val="24"/>
        </w:rPr>
        <w:t xml:space="preserve">- за индустриални научни изследвания;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25% </w:t>
      </w:r>
      <w:r w:rsidRPr="00F56D0B">
        <w:rPr>
          <w:rFonts w:cs="Times New Roman"/>
          <w:color w:val="000000"/>
          <w:sz w:val="24"/>
          <w:szCs w:val="24"/>
        </w:rPr>
        <w:t xml:space="preserve">- за експериментално развитие;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Интензитетите на помощта </w:t>
      </w:r>
      <w:r w:rsidRPr="00F56D0B">
        <w:rPr>
          <w:rFonts w:cs="Times New Roman"/>
          <w:color w:val="000000"/>
          <w:sz w:val="24"/>
          <w:szCs w:val="24"/>
        </w:rPr>
        <w:t xml:space="preserve">за индустриални научни изследвания и експериментално развитие могат да бъдат увеличени с: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10% </w:t>
      </w:r>
      <w:r w:rsidRPr="00F56D0B">
        <w:rPr>
          <w:rFonts w:cs="Times New Roman"/>
          <w:color w:val="000000"/>
          <w:sz w:val="24"/>
          <w:szCs w:val="24"/>
        </w:rPr>
        <w:t xml:space="preserve">за средни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20% </w:t>
      </w:r>
      <w:r w:rsidRPr="00F56D0B">
        <w:rPr>
          <w:rFonts w:cs="Times New Roman"/>
          <w:color w:val="000000"/>
          <w:sz w:val="24"/>
          <w:szCs w:val="24"/>
        </w:rPr>
        <w:t xml:space="preserve">за малки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15%, </w:t>
      </w:r>
      <w:r w:rsidRPr="00F56D0B">
        <w:rPr>
          <w:rFonts w:cs="Times New Roman"/>
          <w:color w:val="000000"/>
          <w:sz w:val="24"/>
          <w:szCs w:val="24"/>
        </w:rPr>
        <w:t xml:space="preserve">при наличието на ефективно сътрудничество с организация за научни изследвания и разпространение на знания и/или друго предприятие;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Максималният интензитет на помощта е: </w:t>
      </w:r>
      <w:r w:rsidRPr="00F56D0B">
        <w:rPr>
          <w:rFonts w:cs="Times New Roman"/>
          <w:color w:val="000000"/>
          <w:sz w:val="24"/>
          <w:szCs w:val="24"/>
        </w:rPr>
        <w:t xml:space="preserve">80% от допустимите разходи;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Оценка на предложенията включва: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1. Оценка за административно съответствие и допустимост;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2. Техническа и икономическа оценка на проектното предложение;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3. Финансова оценка на бюджета.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Проектите, които кандидатстват за финансиране </w:t>
      </w:r>
      <w:r w:rsidRPr="00F56D0B">
        <w:rPr>
          <w:rFonts w:cs="Times New Roman"/>
          <w:color w:val="000000"/>
          <w:sz w:val="24"/>
          <w:szCs w:val="24"/>
        </w:rPr>
        <w:t xml:space="preserve">следва да отговарят на изискванията за административно съответствие и допустимост, и иновативност и икономическа перспективност. Финансиране ще получат всички проекти, получили минимум </w:t>
      </w:r>
      <w:r w:rsidRPr="00F56D0B">
        <w:rPr>
          <w:rFonts w:cs="Times New Roman"/>
          <w:b/>
          <w:bCs/>
          <w:color w:val="000000"/>
          <w:sz w:val="24"/>
          <w:szCs w:val="24"/>
        </w:rPr>
        <w:t xml:space="preserve">60 % </w:t>
      </w:r>
      <w:r w:rsidRPr="00F56D0B">
        <w:rPr>
          <w:rFonts w:cs="Times New Roman"/>
          <w:color w:val="000000"/>
          <w:sz w:val="24"/>
          <w:szCs w:val="24"/>
        </w:rPr>
        <w:t xml:space="preserve">от </w:t>
      </w:r>
      <w:r w:rsidRPr="00F56D0B">
        <w:rPr>
          <w:rFonts w:cs="Times New Roman"/>
          <w:color w:val="000000"/>
          <w:sz w:val="24"/>
          <w:szCs w:val="24"/>
        </w:rPr>
        <w:lastRenderedPageBreak/>
        <w:t xml:space="preserve">максималния брой точки по всеки един от критериите иновативност и икономическа перспективност, според възможностите на бюджета на Фонда;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Допустим кандидат за финансиране </w:t>
      </w:r>
      <w:r w:rsidRPr="00F56D0B">
        <w:rPr>
          <w:rFonts w:cs="Times New Roman"/>
          <w:color w:val="000000"/>
          <w:sz w:val="24"/>
          <w:szCs w:val="24"/>
        </w:rPr>
        <w:t xml:space="preserve">по конкурсна сесия на НИФ по схемата е предприятие – регистриран в България търговец по смисъла на Търговския закон или еквивалентно лице по смисъла на законодателството на държава-членка на Европейския съюз; </w:t>
      </w:r>
    </w:p>
    <w:p w:rsidR="008D47C1" w:rsidRPr="00F56D0B" w:rsidRDefault="008D47C1" w:rsidP="00F56D0B">
      <w:pPr>
        <w:pStyle w:val="Default"/>
        <w:spacing w:before="120" w:after="120" w:line="276" w:lineRule="auto"/>
        <w:jc w:val="both"/>
        <w:rPr>
          <w:rFonts w:ascii="Times New Roman" w:hAnsi="Times New Roman" w:cs="Times New Roman"/>
        </w:rPr>
      </w:pPr>
      <w:r w:rsidRPr="00F56D0B">
        <w:rPr>
          <w:rFonts w:ascii="Times New Roman" w:hAnsi="Times New Roman" w:cs="Times New Roman"/>
          <w:b/>
          <w:bCs/>
        </w:rPr>
        <w:t xml:space="preserve">Допустим партньор за изпълнение на проект </w:t>
      </w:r>
      <w:r w:rsidRPr="00F56D0B">
        <w:rPr>
          <w:rFonts w:ascii="Times New Roman" w:hAnsi="Times New Roman" w:cs="Times New Roman"/>
        </w:rPr>
        <w:t xml:space="preserve">по схемата може да бъде предприятие - търговец по смисъла на Търговския закон или еквивалентно лице по смисъла на законодателството на държава-членка на Европейския съюз и/или </w:t>
      </w:r>
      <w:r w:rsidRPr="001015CA">
        <w:rPr>
          <w:rFonts w:ascii="Times New Roman" w:hAnsi="Times New Roman" w:cs="Times New Roman"/>
          <w:b/>
        </w:rPr>
        <w:t>организация за научни изследвания и разпространение на знания</w:t>
      </w:r>
      <w:r w:rsidRPr="00F56D0B">
        <w:rPr>
          <w:rFonts w:ascii="Times New Roman" w:hAnsi="Times New Roman" w:cs="Times New Roman"/>
        </w:rPr>
        <w:t xml:space="preserve"> от държава- членка на Европейския съюз. Организацията за научни изследвания и разпространение на знания следва да</w:t>
      </w:r>
      <w:r w:rsidR="001015CA">
        <w:rPr>
          <w:rFonts w:ascii="Times New Roman" w:hAnsi="Times New Roman" w:cs="Times New Roman"/>
        </w:rPr>
        <w:t xml:space="preserve"> има статут на юридическо лице.</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При проекти с участието на партньори</w:t>
      </w:r>
      <w:r w:rsidRPr="00F56D0B">
        <w:rPr>
          <w:rFonts w:cs="Times New Roman"/>
          <w:color w:val="000000"/>
          <w:sz w:val="24"/>
          <w:szCs w:val="24"/>
        </w:rPr>
        <w:t xml:space="preserve">, предприятието (едно от предприятията при проект с повече от един партньор предприятие) е </w:t>
      </w:r>
      <w:proofErr w:type="spellStart"/>
      <w:r w:rsidRPr="00F56D0B">
        <w:rPr>
          <w:rFonts w:cs="Times New Roman"/>
          <w:color w:val="000000"/>
          <w:sz w:val="24"/>
          <w:szCs w:val="24"/>
        </w:rPr>
        <w:t>координантор</w:t>
      </w:r>
      <w:proofErr w:type="spellEnd"/>
      <w:r w:rsidRPr="00F56D0B">
        <w:rPr>
          <w:rFonts w:cs="Times New Roman"/>
          <w:color w:val="000000"/>
          <w:sz w:val="24"/>
          <w:szCs w:val="24"/>
        </w:rPr>
        <w:t>, има статут на кандидат в конкурсната сесия и подава конкурсната документация (включително изискуемата за партньор по реализирането на проекта)</w:t>
      </w:r>
      <w:r w:rsidR="001015CA">
        <w:rPr>
          <w:rFonts w:cs="Times New Roman"/>
          <w:color w:val="000000"/>
          <w:sz w:val="24"/>
          <w:szCs w:val="24"/>
        </w:rPr>
        <w:t>.</w:t>
      </w:r>
      <w:r w:rsidRPr="00F56D0B">
        <w:rPr>
          <w:rFonts w:cs="Times New Roman"/>
          <w:color w:val="000000"/>
          <w:sz w:val="24"/>
          <w:szCs w:val="24"/>
        </w:rPr>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Тематични области, </w:t>
      </w:r>
      <w:r w:rsidRPr="00F56D0B">
        <w:rPr>
          <w:rFonts w:cs="Times New Roman"/>
          <w:color w:val="000000"/>
          <w:sz w:val="24"/>
          <w:szCs w:val="24"/>
        </w:rPr>
        <w:t xml:space="preserve">в рамките на които трябва да попадат изготвените научноизследователски и развойни проекти и които ще се финансират от Фонда са: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1. </w:t>
      </w:r>
      <w:proofErr w:type="spellStart"/>
      <w:r w:rsidRPr="00F56D0B">
        <w:rPr>
          <w:rFonts w:cs="Times New Roman"/>
          <w:b/>
          <w:bCs/>
          <w:color w:val="000000"/>
          <w:sz w:val="24"/>
          <w:szCs w:val="24"/>
        </w:rPr>
        <w:t>Мехатроника</w:t>
      </w:r>
      <w:proofErr w:type="spellEnd"/>
      <w:r w:rsidRPr="00F56D0B">
        <w:rPr>
          <w:rFonts w:cs="Times New Roman"/>
          <w:b/>
          <w:bCs/>
          <w:color w:val="000000"/>
          <w:sz w:val="24"/>
          <w:szCs w:val="24"/>
        </w:rPr>
        <w:t xml:space="preserve"> и чисти 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2. Информационни и комуникационни технологии и информатика;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3. Индустрия за здравословен живот и Биотехнологии;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4. Нови технологии в креативните и </w:t>
      </w:r>
      <w:proofErr w:type="spellStart"/>
      <w:r w:rsidRPr="00F56D0B">
        <w:rPr>
          <w:rFonts w:cs="Times New Roman"/>
          <w:b/>
          <w:bCs/>
          <w:color w:val="000000"/>
          <w:sz w:val="24"/>
          <w:szCs w:val="24"/>
        </w:rPr>
        <w:t>рекреативните</w:t>
      </w:r>
      <w:proofErr w:type="spellEnd"/>
      <w:r w:rsidRPr="00F56D0B">
        <w:rPr>
          <w:rFonts w:cs="Times New Roman"/>
          <w:b/>
          <w:bCs/>
          <w:color w:val="000000"/>
          <w:sz w:val="24"/>
          <w:szCs w:val="24"/>
        </w:rPr>
        <w:t xml:space="preserve"> технологии; </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w:t>
      </w:r>
      <w:proofErr w:type="spellStart"/>
      <w:r w:rsidR="008D47C1" w:rsidRPr="00F56D0B">
        <w:rPr>
          <w:rFonts w:cs="Times New Roman"/>
          <w:b/>
          <w:bCs/>
          <w:i/>
          <w:iCs/>
          <w:color w:val="000000"/>
          <w:sz w:val="24"/>
          <w:szCs w:val="24"/>
        </w:rPr>
        <w:t>Мехатроника</w:t>
      </w:r>
      <w:proofErr w:type="spellEnd"/>
      <w:r w:rsidR="008D47C1" w:rsidRPr="00F56D0B">
        <w:rPr>
          <w:rFonts w:cs="Times New Roman"/>
          <w:b/>
          <w:bCs/>
          <w:i/>
          <w:iCs/>
          <w:color w:val="000000"/>
          <w:sz w:val="24"/>
          <w:szCs w:val="24"/>
        </w:rPr>
        <w:t xml:space="preserve"> и чисти технологии</w:t>
      </w:r>
      <w:r w:rsidR="008D47C1" w:rsidRPr="001015CA">
        <w:rPr>
          <w:rFonts w:cs="Times New Roman"/>
          <w:b/>
          <w:bCs/>
          <w:iCs/>
          <w:color w:val="000000"/>
          <w:sz w:val="24"/>
          <w:szCs w:val="24"/>
        </w:rPr>
        <w:t xml:space="preserve">“ </w:t>
      </w:r>
      <w:r w:rsidR="008D47C1" w:rsidRPr="001015CA">
        <w:rPr>
          <w:rFonts w:cs="Times New Roman"/>
          <w:iCs/>
          <w:color w:val="000000"/>
          <w:sz w:val="24"/>
          <w:szCs w:val="24"/>
        </w:rPr>
        <w:t xml:space="preserve">включва: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базови елементи, детайли, възли и оборудване, вграждани като част от </w:t>
      </w:r>
      <w:proofErr w:type="spellStart"/>
      <w:r w:rsidRPr="001015CA">
        <w:rPr>
          <w:rFonts w:cs="Times New Roman"/>
          <w:color w:val="000000"/>
          <w:sz w:val="24"/>
          <w:szCs w:val="24"/>
        </w:rPr>
        <w:t>мехатронен</w:t>
      </w:r>
      <w:proofErr w:type="spellEnd"/>
      <w:r w:rsidRPr="001015CA">
        <w:rPr>
          <w:rFonts w:cs="Times New Roman"/>
          <w:color w:val="000000"/>
          <w:sz w:val="24"/>
          <w:szCs w:val="24"/>
        </w:rPr>
        <w:t xml:space="preserve"> агрегат или самостояте</w:t>
      </w:r>
      <w:r w:rsidR="001015CA">
        <w:rPr>
          <w:rFonts w:cs="Times New Roman"/>
          <w:color w:val="000000"/>
          <w:sz w:val="24"/>
          <w:szCs w:val="24"/>
        </w:rPr>
        <w:t>лно съставляващи такъв агрегат;</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машиностроене и </w:t>
      </w:r>
      <w:proofErr w:type="spellStart"/>
      <w:r w:rsidRPr="001015CA">
        <w:rPr>
          <w:rFonts w:cs="Times New Roman"/>
          <w:color w:val="000000"/>
          <w:sz w:val="24"/>
          <w:szCs w:val="24"/>
        </w:rPr>
        <w:t>уредостроене</w:t>
      </w:r>
      <w:proofErr w:type="spellEnd"/>
      <w:r w:rsidRPr="001015CA">
        <w:rPr>
          <w:rFonts w:cs="Times New Roman"/>
          <w:color w:val="000000"/>
          <w:sz w:val="24"/>
          <w:szCs w:val="24"/>
        </w:rPr>
        <w:t xml:space="preserve">, вкл. части, компоненти и системи, с акцент върху транспорта и енергетиката;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инженеринг, </w:t>
      </w:r>
      <w:proofErr w:type="spellStart"/>
      <w:r w:rsidRPr="001015CA">
        <w:rPr>
          <w:rFonts w:cs="Times New Roman"/>
          <w:color w:val="000000"/>
          <w:sz w:val="24"/>
          <w:szCs w:val="24"/>
        </w:rPr>
        <w:t>реинженеринг</w:t>
      </w:r>
      <w:proofErr w:type="spellEnd"/>
      <w:r w:rsidRPr="001015CA">
        <w:rPr>
          <w:rFonts w:cs="Times New Roman"/>
          <w:color w:val="000000"/>
          <w:sz w:val="24"/>
          <w:szCs w:val="24"/>
        </w:rPr>
        <w:t xml:space="preserve"> и продължаване на жизнения цикъл на индустриални машини, уреди и системи;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системи за автоматизирано и софтуерно подпомагано управление с приложение в производството;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вграждане на ВЕИ в роботизирани системи с изкуствен интелект;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създаване на съвременни информационни комплекси за автономни енергийни системи;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роботика и автоматизация на процеси, в т.ч. 3-D моделиране на роботизирани автоматизирани системи;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1015CA">
        <w:rPr>
          <w:rFonts w:cs="Times New Roman"/>
          <w:color w:val="000000"/>
          <w:sz w:val="24"/>
          <w:szCs w:val="24"/>
        </w:rPr>
        <w:t>аеро</w:t>
      </w:r>
      <w:proofErr w:type="spellEnd"/>
      <w:r w:rsidRPr="001015CA">
        <w:rPr>
          <w:rFonts w:cs="Times New Roman"/>
          <w:color w:val="000000"/>
          <w:sz w:val="24"/>
          <w:szCs w:val="24"/>
        </w:rPr>
        <w:t xml:space="preserve">-космическата индустрия;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био-</w:t>
      </w:r>
      <w:proofErr w:type="spellStart"/>
      <w:r w:rsidRPr="001015CA">
        <w:rPr>
          <w:rFonts w:cs="Times New Roman"/>
          <w:color w:val="000000"/>
          <w:sz w:val="24"/>
          <w:szCs w:val="24"/>
        </w:rPr>
        <w:t>мехатроника</w:t>
      </w:r>
      <w:proofErr w:type="spellEnd"/>
      <w:r w:rsidRPr="001015CA">
        <w:rPr>
          <w:rFonts w:cs="Times New Roman"/>
          <w:color w:val="000000"/>
          <w:sz w:val="24"/>
          <w:szCs w:val="24"/>
        </w:rPr>
        <w:t xml:space="preserve">; </w:t>
      </w:r>
    </w:p>
    <w:p w:rsidR="008D47C1" w:rsidRPr="001015CA" w:rsidRDefault="008D47C1" w:rsidP="002B50CA">
      <w:pPr>
        <w:pStyle w:val="ListParagraph"/>
        <w:numPr>
          <w:ilvl w:val="0"/>
          <w:numId w:val="7"/>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интелигентни системи и уреди, „интелигентни домове“ – „интелигентни градове“;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 xml:space="preserve">чисти технологии с акцент върху транспорта и енергетиката (съхранение, спестяване и ефективно разпределение на енергия, електрически превозни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Информационни и комуникационни технологии и информатика“ </w:t>
      </w:r>
      <w:r w:rsidR="008D47C1" w:rsidRPr="001015CA">
        <w:rPr>
          <w:rFonts w:cs="Times New Roman"/>
          <w:iCs/>
          <w:color w:val="000000"/>
          <w:sz w:val="24"/>
          <w:szCs w:val="24"/>
        </w:rPr>
        <w:t xml:space="preserve"> включва:</w:t>
      </w:r>
      <w:r w:rsidR="008D47C1" w:rsidRPr="00F56D0B">
        <w:rPr>
          <w:rFonts w:cs="Times New Roman"/>
          <w:i/>
          <w:iCs/>
          <w:color w:val="000000"/>
          <w:sz w:val="24"/>
          <w:szCs w:val="24"/>
        </w:rPr>
        <w:t xml:space="preserve">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производства, особено Fabless и нови подходи за дизайн и/или асемблиране;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 „</w:t>
      </w:r>
      <w:proofErr w:type="spellStart"/>
      <w:r w:rsidRPr="001015CA">
        <w:rPr>
          <w:rFonts w:cs="Times New Roman"/>
          <w:color w:val="000000"/>
          <w:sz w:val="24"/>
          <w:szCs w:val="24"/>
        </w:rPr>
        <w:t>инбедид</w:t>
      </w:r>
      <w:proofErr w:type="spellEnd"/>
      <w:r w:rsidRPr="001015CA">
        <w:rPr>
          <w:rFonts w:cs="Times New Roman"/>
          <w:color w:val="000000"/>
          <w:sz w:val="24"/>
          <w:szCs w:val="24"/>
        </w:rPr>
        <w:t xml:space="preserve">” софтуер;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3D дигитализация, визуализация и </w:t>
      </w:r>
      <w:proofErr w:type="spellStart"/>
      <w:r w:rsidRPr="001015CA">
        <w:rPr>
          <w:rFonts w:cs="Times New Roman"/>
          <w:color w:val="000000"/>
          <w:sz w:val="24"/>
          <w:szCs w:val="24"/>
        </w:rPr>
        <w:t>прототипиране</w:t>
      </w:r>
      <w:proofErr w:type="spellEnd"/>
      <w:r w:rsidRPr="001015CA">
        <w:rPr>
          <w:rFonts w:cs="Times New Roman"/>
          <w:color w:val="000000"/>
          <w:sz w:val="24"/>
          <w:szCs w:val="24"/>
        </w:rPr>
        <w:t xml:space="preserve">;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Big Data, Grid and Cloud Technologies;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безжични сензорни мрежи и безжична комуникация/управление;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езикови технологии;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уеб, хибридни и "native" приложения, уеб базирани приложения за създаване и експлоатиране на нови услуги и продукти;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използване на нови възможности във връзка с </w:t>
      </w:r>
      <w:proofErr w:type="spellStart"/>
      <w:r w:rsidRPr="001015CA">
        <w:rPr>
          <w:rFonts w:cs="Times New Roman"/>
          <w:color w:val="000000"/>
          <w:sz w:val="24"/>
          <w:szCs w:val="24"/>
        </w:rPr>
        <w:t>аутсорсинг</w:t>
      </w:r>
      <w:proofErr w:type="spellEnd"/>
      <w:r w:rsidRPr="001015CA">
        <w:rPr>
          <w:rFonts w:cs="Times New Roman"/>
          <w:color w:val="000000"/>
          <w:sz w:val="24"/>
          <w:szCs w:val="24"/>
        </w:rPr>
        <w:t xml:space="preserve"> и</w:t>
      </w:r>
      <w:r w:rsidR="001015CA">
        <w:rPr>
          <w:rFonts w:cs="Times New Roman"/>
          <w:color w:val="000000"/>
          <w:sz w:val="24"/>
          <w:szCs w:val="24"/>
        </w:rPr>
        <w:t xml:space="preserve"> ИКТ-базирани услуги и системи.</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„Индустрия за здравословен живот и Биотехнологии“ </w:t>
      </w:r>
      <w:r w:rsidR="008D47C1" w:rsidRPr="001015CA">
        <w:rPr>
          <w:rFonts w:cs="Times New Roman"/>
          <w:iCs/>
          <w:color w:val="000000"/>
          <w:sz w:val="24"/>
          <w:szCs w:val="24"/>
        </w:rPr>
        <w:t xml:space="preserve"> включва: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специализирани храни и напитки (бебешки и детски, „космически“ храни);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инструменти, оборудване, консумативи за медицинска и дентална диагностика и терапия и/или участие в над-национална производствена верига;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персонална медицина, диагностика и индивидуална терапия, лечебни и лекарствени форми и средства;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медицински и лечебен туризъм с акцент върху възможностите за персонализация (немасов, а персонален туризъм);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нанотехнологии в услуга на медицината; </w:t>
      </w:r>
    </w:p>
    <w:p w:rsidR="008D47C1" w:rsidRPr="001015CA" w:rsidRDefault="008D47C1" w:rsidP="002B50CA">
      <w:pPr>
        <w:pStyle w:val="ListParagraph"/>
        <w:numPr>
          <w:ilvl w:val="0"/>
          <w:numId w:val="9"/>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биотехнологии с пряко приложение за здравословен начин на живот;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„сини“ технологии и приложение на нови методи и технологии в устойчивото ползване на речни и морски ресурси;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инсталации за добиване на екологично чиста електроенергия и промишлена вода;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зелена икономика;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w:t>
      </w:r>
      <w:r w:rsidR="008D47C1" w:rsidRPr="001015CA">
        <w:rPr>
          <w:rFonts w:cs="Times New Roman"/>
          <w:bCs/>
          <w:iCs/>
          <w:color w:val="000000"/>
          <w:sz w:val="24"/>
          <w:szCs w:val="24"/>
        </w:rPr>
        <w:t>област</w:t>
      </w:r>
      <w:r w:rsidR="008D47C1" w:rsidRPr="00F56D0B">
        <w:rPr>
          <w:rFonts w:cs="Times New Roman"/>
          <w:b/>
          <w:bCs/>
          <w:i/>
          <w:iCs/>
          <w:color w:val="000000"/>
          <w:sz w:val="24"/>
          <w:szCs w:val="24"/>
        </w:rPr>
        <w:t xml:space="preserve"> „Нови технологии в креативните и </w:t>
      </w:r>
      <w:proofErr w:type="spellStart"/>
      <w:r w:rsidR="008D47C1" w:rsidRPr="00F56D0B">
        <w:rPr>
          <w:rFonts w:cs="Times New Roman"/>
          <w:b/>
          <w:bCs/>
          <w:i/>
          <w:iCs/>
          <w:color w:val="000000"/>
          <w:sz w:val="24"/>
          <w:szCs w:val="24"/>
        </w:rPr>
        <w:t>рекреативните</w:t>
      </w:r>
      <w:proofErr w:type="spellEnd"/>
      <w:r w:rsidR="008D47C1" w:rsidRPr="00F56D0B">
        <w:rPr>
          <w:rFonts w:cs="Times New Roman"/>
          <w:b/>
          <w:bCs/>
          <w:i/>
          <w:iCs/>
          <w:color w:val="000000"/>
          <w:sz w:val="24"/>
          <w:szCs w:val="24"/>
        </w:rPr>
        <w:t xml:space="preserve"> технологии</w:t>
      </w:r>
      <w:r>
        <w:rPr>
          <w:rFonts w:cs="Times New Roman"/>
          <w:b/>
          <w:bCs/>
          <w:i/>
          <w:iCs/>
          <w:color w:val="000000"/>
          <w:sz w:val="24"/>
          <w:szCs w:val="24"/>
        </w:rPr>
        <w:t>“</w:t>
      </w:r>
      <w:r w:rsidR="008D47C1" w:rsidRPr="00F56D0B">
        <w:rPr>
          <w:rFonts w:cs="Times New Roman"/>
          <w:b/>
          <w:bCs/>
          <w:i/>
          <w:iCs/>
          <w:color w:val="000000"/>
          <w:sz w:val="24"/>
          <w:szCs w:val="24"/>
        </w:rPr>
        <w:t xml:space="preserve"> </w:t>
      </w:r>
      <w:r>
        <w:rPr>
          <w:rFonts w:cs="Times New Roman"/>
          <w:bCs/>
          <w:iCs/>
          <w:color w:val="000000"/>
          <w:sz w:val="24"/>
          <w:szCs w:val="24"/>
        </w:rPr>
        <w:t>включва</w:t>
      </w:r>
      <w:r w:rsidR="008D47C1" w:rsidRPr="00F56D0B">
        <w:rPr>
          <w:rFonts w:cs="Times New Roman"/>
          <w:b/>
          <w:bCs/>
          <w:i/>
          <w:iCs/>
          <w:color w:val="000000"/>
          <w:sz w:val="24"/>
          <w:szCs w:val="24"/>
        </w:rPr>
        <w:t xml:space="preserve">: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културните и творческите индустрии (</w:t>
      </w:r>
      <w:r w:rsidRPr="001015CA">
        <w:rPr>
          <w:rFonts w:cs="Times New Roman"/>
          <w:i/>
          <w:iCs/>
          <w:color w:val="000000"/>
          <w:sz w:val="24"/>
          <w:szCs w:val="24"/>
        </w:rPr>
        <w:t>според дефиниция на ЕК</w:t>
      </w:r>
      <w:r w:rsidRPr="001015CA">
        <w:rPr>
          <w:rFonts w:cs="Times New Roman"/>
          <w:color w:val="000000"/>
          <w:sz w:val="24"/>
          <w:szCs w:val="24"/>
        </w:rPr>
        <w:t xml:space="preserve">: архитектура, архивно дело и библиотекарство, артистично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компютърни и мобилни приложения и игри с образователен, маркетинг и/или развлекателен характер;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алтернативен (селски, еко, културен и фестивален) и екстремен туризъм и спорт (за стимулиране на несезонен, немасов, а постоянен </w:t>
      </w:r>
      <w:proofErr w:type="spellStart"/>
      <w:r w:rsidRPr="001015CA">
        <w:rPr>
          <w:rFonts w:cs="Times New Roman"/>
          <w:color w:val="000000"/>
          <w:sz w:val="24"/>
          <w:szCs w:val="24"/>
        </w:rPr>
        <w:t>нишов</w:t>
      </w:r>
      <w:proofErr w:type="spellEnd"/>
      <w:r w:rsidRPr="001015CA">
        <w:rPr>
          <w:rFonts w:cs="Times New Roman"/>
          <w:color w:val="000000"/>
          <w:sz w:val="24"/>
          <w:szCs w:val="24"/>
        </w:rPr>
        <w:t xml:space="preserve"> туризъм);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1015CA">
        <w:rPr>
          <w:rFonts w:cs="Times New Roman"/>
          <w:color w:val="000000"/>
          <w:sz w:val="24"/>
          <w:szCs w:val="24"/>
        </w:rPr>
        <w:t>възстановки</w:t>
      </w:r>
      <w:proofErr w:type="spellEnd"/>
      <w:r w:rsidRPr="001015CA">
        <w:rPr>
          <w:rFonts w:cs="Times New Roman"/>
          <w:color w:val="000000"/>
          <w:sz w:val="24"/>
          <w:szCs w:val="24"/>
        </w:rPr>
        <w:t xml:space="preserve">, специализирана екипировка и оборудване, печатни издания);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Фондът не финансира: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предприятие, срещу което е издадено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дейности, свързани с износа за трети страни или други държави членки, а именно дейности, които са пряко свързани с изнесените количества, с изграждането и функционирането на дистрибуторска мрежа или с други текущи разходи във връзка с износа;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 зависещи от използването на местни вместо вносни стоки. </w:t>
      </w:r>
    </w:p>
    <w:p w:rsidR="008D47C1" w:rsidRPr="001015CA" w:rsidRDefault="008D47C1" w:rsidP="002B50CA">
      <w:pPr>
        <w:pStyle w:val="ListParagraph"/>
        <w:numPr>
          <w:ilvl w:val="0"/>
          <w:numId w:val="10"/>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помощи на пред</w:t>
      </w:r>
      <w:r w:rsidR="001015CA">
        <w:rPr>
          <w:rFonts w:cs="Times New Roman"/>
          <w:color w:val="000000"/>
          <w:sz w:val="24"/>
          <w:szCs w:val="24"/>
        </w:rPr>
        <w:t>приятия в затруднено положение.</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 xml:space="preserve">Необходимата информация за кандидатстване и изпълнение на проектите </w:t>
      </w:r>
      <w:r w:rsidRPr="001015CA">
        <w:rPr>
          <w:rFonts w:cs="Times New Roman"/>
          <w:color w:val="000000"/>
          <w:sz w:val="24"/>
          <w:szCs w:val="24"/>
        </w:rPr>
        <w:t>може</w:t>
      </w:r>
      <w:r w:rsidRPr="00F56D0B">
        <w:rPr>
          <w:rFonts w:cs="Times New Roman"/>
          <w:color w:val="000000"/>
          <w:sz w:val="24"/>
          <w:szCs w:val="24"/>
        </w:rPr>
        <w:t xml:space="preserve"> да бъде намерена на интернет - страницата </w:t>
      </w:r>
      <w:r w:rsidRPr="00F56D0B">
        <w:rPr>
          <w:rFonts w:cs="Times New Roman"/>
          <w:b/>
          <w:bCs/>
          <w:color w:val="000000"/>
          <w:sz w:val="24"/>
          <w:szCs w:val="24"/>
        </w:rPr>
        <w:t xml:space="preserve">www.sme.government.bg </w:t>
      </w:r>
      <w:r w:rsidRPr="00F56D0B">
        <w:rPr>
          <w:rFonts w:cs="Times New Roman"/>
          <w:color w:val="000000"/>
          <w:sz w:val="24"/>
          <w:szCs w:val="24"/>
        </w:rPr>
        <w:t xml:space="preserve">на ИАНМСП. </w:t>
      </w:r>
    </w:p>
    <w:p w:rsidR="008D47C1" w:rsidRPr="00F56D0B" w:rsidRDefault="008D47C1" w:rsidP="00F56D0B">
      <w:pPr>
        <w:spacing w:before="120" w:after="120"/>
        <w:rPr>
          <w:rFonts w:cs="Times New Roman"/>
          <w:sz w:val="24"/>
          <w:szCs w:val="24"/>
          <w:lang w:eastAsia="bg-BG"/>
        </w:rPr>
      </w:pPr>
      <w:r w:rsidRPr="001015CA">
        <w:rPr>
          <w:rFonts w:cs="Times New Roman"/>
          <w:bCs/>
          <w:iCs/>
          <w:color w:val="000000"/>
          <w:sz w:val="24"/>
          <w:szCs w:val="24"/>
        </w:rPr>
        <w:t xml:space="preserve">Въпроси могат да се изпращат на следния електронен адрес: </w:t>
      </w:r>
      <w:r w:rsidRPr="00F56D0B">
        <w:rPr>
          <w:rFonts w:cs="Times New Roman"/>
          <w:b/>
          <w:bCs/>
          <w:i/>
          <w:iCs/>
          <w:color w:val="000000"/>
          <w:sz w:val="24"/>
          <w:szCs w:val="24"/>
        </w:rPr>
        <w:t>nif8@sme.government.bg</w:t>
      </w:r>
    </w:p>
    <w:p w:rsidR="00F56D0B" w:rsidRPr="001015CA" w:rsidRDefault="00F56D0B" w:rsidP="00503DF7">
      <w:pPr>
        <w:autoSpaceDE w:val="0"/>
        <w:autoSpaceDN w:val="0"/>
        <w:adjustRightInd w:val="0"/>
        <w:spacing w:before="120" w:after="720"/>
        <w:rPr>
          <w:rFonts w:cs="Times New Roman"/>
          <w:b/>
          <w:color w:val="000000"/>
          <w:sz w:val="24"/>
          <w:szCs w:val="24"/>
        </w:rPr>
      </w:pPr>
      <w:r w:rsidRPr="001015CA">
        <w:rPr>
          <w:rFonts w:cs="Times New Roman"/>
          <w:b/>
          <w:color w:val="000000"/>
          <w:sz w:val="24"/>
          <w:szCs w:val="24"/>
        </w:rPr>
        <w:t xml:space="preserve">Конкурсната документация се подава от 30.09.2016г. до 17,30 ч. на 31.10.2016г. </w:t>
      </w:r>
    </w:p>
    <w:p w:rsidR="00631624" w:rsidRPr="00B470A8" w:rsidRDefault="00FD3AA7" w:rsidP="00952527">
      <w:pPr>
        <w:pStyle w:val="Heading2"/>
        <w:ind w:left="426" w:hanging="426"/>
        <w:rPr>
          <w:lang w:val="ru-RU" w:eastAsia="bg-BG"/>
        </w:rPr>
      </w:pPr>
      <w:bookmarkStart w:id="21" w:name="_Toc463512717"/>
      <w:r>
        <w:rPr>
          <w:lang w:val="ru-RU" w:eastAsia="bg-BG"/>
        </w:rPr>
        <w:t xml:space="preserve">Грантове на швейцарската програма </w:t>
      </w:r>
      <w:r>
        <w:rPr>
          <w:lang w:val="en-US" w:eastAsia="bg-BG"/>
        </w:rPr>
        <w:t>SCOPES</w:t>
      </w:r>
      <w:bookmarkEnd w:id="21"/>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2B50CA">
      <w:pPr>
        <w:numPr>
          <w:ilvl w:val="0"/>
          <w:numId w:val="3"/>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w:t>
      </w:r>
      <w:r w:rsidRPr="00C70216">
        <w:rPr>
          <w:rFonts w:eastAsia="Times New Roman" w:cs="Times New Roman"/>
          <w:sz w:val="24"/>
          <w:szCs w:val="24"/>
          <w:lang w:eastAsia="bg-BG"/>
        </w:rPr>
        <w:lastRenderedPageBreak/>
        <w:t xml:space="preserve">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2B50CA">
      <w:pPr>
        <w:numPr>
          <w:ilvl w:val="0"/>
          <w:numId w:val="3"/>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Default="00C70216" w:rsidP="00503DF7">
      <w:pPr>
        <w:shd w:val="clear" w:color="auto" w:fill="FFFFFF"/>
        <w:spacing w:before="100" w:beforeAutospacing="1" w:after="72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58"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445408" w:rsidRDefault="00445408" w:rsidP="002240DE">
      <w:pPr>
        <w:pStyle w:val="Heading2"/>
        <w:ind w:left="426"/>
        <w:rPr>
          <w:rFonts w:eastAsia="Times New Roman"/>
          <w:lang w:val="en-US" w:eastAsia="bg-BG"/>
        </w:rPr>
      </w:pPr>
      <w:bookmarkStart w:id="22" w:name="_Toc463512718"/>
      <w:r w:rsidRPr="00445408">
        <w:rPr>
          <w:rFonts w:eastAsia="Times New Roman"/>
          <w:lang w:val="en-US" w:eastAsia="bg-BG"/>
        </w:rPr>
        <w:t>Horizon 2020</w:t>
      </w:r>
      <w:r w:rsidR="002240DE">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22"/>
    </w:p>
    <w:p w:rsidR="000234C7" w:rsidRPr="00333CF0" w:rsidRDefault="00333CF0" w:rsidP="00503DF7">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000234C7" w:rsidRPr="00333CF0">
        <w:rPr>
          <w:rFonts w:eastAsia="Times New Roman" w:cs="Times New Roman"/>
          <w:b/>
          <w:color w:val="000000"/>
          <w:sz w:val="24"/>
          <w:szCs w:val="24"/>
          <w:lang w:val="en-US" w:eastAsia="bg-BG"/>
        </w:rPr>
        <w:t>WIDESPREAD-04-2017 Teaming Phase 1</w:t>
      </w:r>
      <w:r w:rsidR="002F6453" w:rsidRPr="00333CF0">
        <w:rPr>
          <w:rFonts w:eastAsia="Times New Roman" w:cs="Times New Roman"/>
          <w:b/>
          <w:color w:val="000000"/>
          <w:sz w:val="24"/>
          <w:szCs w:val="24"/>
          <w:lang w:val="en-US" w:eastAsia="bg-BG"/>
        </w:rPr>
        <w:t xml:space="preserve"> </w:t>
      </w:r>
    </w:p>
    <w:p w:rsidR="002F6453" w:rsidRDefault="005D2737" w:rsidP="00503DF7">
      <w:pPr>
        <w:shd w:val="clear" w:color="auto" w:fill="FFFFFF"/>
        <w:spacing w:before="100" w:beforeAutospacing="1" w:after="120"/>
        <w:rPr>
          <w:rFonts w:eastAsia="Times New Roman" w:cs="Times New Roman"/>
          <w:color w:val="000000"/>
          <w:sz w:val="24"/>
          <w:szCs w:val="24"/>
          <w:lang w:val="en-US" w:eastAsia="bg-BG"/>
        </w:rPr>
      </w:pPr>
      <w:hyperlink r:id="rId59" w:history="1">
        <w:r w:rsidR="002F6453"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240DE" w:rsidRDefault="00333CF0" w:rsidP="00503DF7">
      <w:pPr>
        <w:spacing w:after="0"/>
        <w:rPr>
          <w:sz w:val="24"/>
          <w:szCs w:val="24"/>
          <w:lang w:val="en-US" w:eastAsia="bg-BG"/>
        </w:rPr>
      </w:pPr>
      <w:r>
        <w:rPr>
          <w:sz w:val="24"/>
          <w:szCs w:val="24"/>
          <w:lang w:val="en-US" w:eastAsia="bg-BG"/>
        </w:rPr>
        <w:t>Supports development of a 12-</w:t>
      </w:r>
      <w:r w:rsidR="002240DE" w:rsidRPr="002240DE">
        <w:rPr>
          <w:sz w:val="24"/>
          <w:szCs w:val="24"/>
          <w:lang w:val="en-US" w:eastAsia="bg-BG"/>
        </w:rPr>
        <w:t>month action plan to set-up or upgrade a Centre of</w:t>
      </w:r>
      <w:r>
        <w:rPr>
          <w:sz w:val="24"/>
          <w:szCs w:val="24"/>
          <w:lang w:val="en-US" w:eastAsia="bg-BG"/>
        </w:rPr>
        <w:t xml:space="preserve"> </w:t>
      </w:r>
      <w:r w:rsidR="002240DE" w:rsidRPr="002240DE">
        <w:rPr>
          <w:sz w:val="24"/>
          <w:szCs w:val="24"/>
          <w:lang w:val="en-US" w:eastAsia="bg-BG"/>
        </w:rPr>
        <w:t>Excellence in a "Widening" country</w:t>
      </w:r>
      <w:r>
        <w:rPr>
          <w:sz w:val="24"/>
          <w:szCs w:val="24"/>
          <w:lang w:val="en-US" w:eastAsia="bg-BG"/>
        </w:rPr>
        <w:t xml:space="preserve">. </w:t>
      </w:r>
    </w:p>
    <w:p w:rsidR="002240DE" w:rsidRPr="002240DE" w:rsidRDefault="002240DE" w:rsidP="00503DF7">
      <w:pPr>
        <w:spacing w:after="0"/>
        <w:rPr>
          <w:sz w:val="24"/>
          <w:szCs w:val="24"/>
          <w:lang w:val="en-US" w:eastAsia="bg-BG"/>
        </w:rPr>
      </w:pPr>
      <w:r w:rsidRPr="002240DE">
        <w:rPr>
          <w:sz w:val="24"/>
          <w:szCs w:val="24"/>
          <w:lang w:val="en-US" w:eastAsia="bg-BG"/>
        </w:rPr>
        <w:t>Teaming involves, in principle, 2 partners:</w:t>
      </w:r>
    </w:p>
    <w:p w:rsidR="002240DE" w:rsidRPr="002240DE" w:rsidRDefault="002240DE" w:rsidP="00503DF7">
      <w:pPr>
        <w:spacing w:after="0"/>
        <w:rPr>
          <w:sz w:val="24"/>
          <w:szCs w:val="24"/>
          <w:lang w:val="en-US" w:eastAsia="bg-BG"/>
        </w:rPr>
      </w:pPr>
      <w:r w:rsidRPr="002240DE">
        <w:rPr>
          <w:sz w:val="24"/>
          <w:szCs w:val="24"/>
          <w:lang w:val="en-US" w:eastAsia="bg-BG"/>
        </w:rPr>
        <w:t xml:space="preserve">(1) The main applicant </w:t>
      </w:r>
      <w:proofErr w:type="spellStart"/>
      <w:r w:rsidRPr="002240DE">
        <w:rPr>
          <w:sz w:val="24"/>
          <w:szCs w:val="24"/>
          <w:lang w:val="en-US" w:eastAsia="bg-BG"/>
        </w:rPr>
        <w:t>organisation</w:t>
      </w:r>
      <w:proofErr w:type="spellEnd"/>
      <w:r w:rsidRPr="002240DE">
        <w:rPr>
          <w:sz w:val="24"/>
          <w:szCs w:val="24"/>
          <w:lang w:val="en-US" w:eastAsia="bg-BG"/>
        </w:rPr>
        <w:t xml:space="preserve"> (the coordinator) must be established in a</w:t>
      </w:r>
      <w:r w:rsidR="00333CF0">
        <w:rPr>
          <w:sz w:val="24"/>
          <w:szCs w:val="24"/>
          <w:lang w:val="en-US" w:eastAsia="bg-BG"/>
        </w:rPr>
        <w:t xml:space="preserve"> </w:t>
      </w:r>
      <w:r w:rsidRPr="002240DE">
        <w:rPr>
          <w:sz w:val="24"/>
          <w:szCs w:val="24"/>
          <w:lang w:val="en-US" w:eastAsia="bg-BG"/>
        </w:rPr>
        <w:t>"Widening"</w:t>
      </w:r>
      <w:r w:rsidR="00333CF0">
        <w:rPr>
          <w:sz w:val="24"/>
          <w:szCs w:val="24"/>
          <w:lang w:val="en-US" w:eastAsia="bg-BG"/>
        </w:rPr>
        <w:t xml:space="preserve"> </w:t>
      </w:r>
      <w:r w:rsidRPr="002240DE">
        <w:rPr>
          <w:sz w:val="24"/>
          <w:szCs w:val="24"/>
          <w:lang w:val="en-US" w:eastAsia="bg-BG"/>
        </w:rPr>
        <w:t>country (ranked below 70% of the EU27 average of the composite</w:t>
      </w:r>
      <w:r w:rsidR="00333CF0">
        <w:rPr>
          <w:sz w:val="24"/>
          <w:szCs w:val="24"/>
          <w:lang w:val="en-US" w:eastAsia="bg-BG"/>
        </w:rPr>
        <w:t xml:space="preserve"> </w:t>
      </w:r>
      <w:r w:rsidRPr="002240DE">
        <w:rPr>
          <w:sz w:val="24"/>
          <w:szCs w:val="24"/>
          <w:lang w:val="en-US" w:eastAsia="bg-BG"/>
        </w:rPr>
        <w:t>indicator on Research Excellence)</w:t>
      </w:r>
    </w:p>
    <w:p w:rsidR="002240DE" w:rsidRDefault="002240DE" w:rsidP="00503DF7">
      <w:pPr>
        <w:spacing w:after="0"/>
        <w:rPr>
          <w:sz w:val="24"/>
          <w:szCs w:val="24"/>
          <w:lang w:val="en-US" w:eastAsia="bg-BG"/>
        </w:rPr>
      </w:pPr>
      <w:r w:rsidRPr="002240DE">
        <w:rPr>
          <w:sz w:val="24"/>
          <w:szCs w:val="24"/>
          <w:lang w:val="en-US" w:eastAsia="bg-BG"/>
        </w:rPr>
        <w:t xml:space="preserve">(2) A university or research </w:t>
      </w:r>
      <w:proofErr w:type="spellStart"/>
      <w:r w:rsidRPr="002240DE">
        <w:rPr>
          <w:sz w:val="24"/>
          <w:szCs w:val="24"/>
          <w:lang w:val="en-US" w:eastAsia="bg-BG"/>
        </w:rPr>
        <w:t>organisation</w:t>
      </w:r>
      <w:proofErr w:type="spellEnd"/>
      <w:r w:rsidRPr="002240DE">
        <w:rPr>
          <w:sz w:val="24"/>
          <w:szCs w:val="24"/>
          <w:lang w:val="en-US" w:eastAsia="bg-BG"/>
        </w:rPr>
        <w:t xml:space="preserve"> with an international reputation in research</w:t>
      </w:r>
      <w:r w:rsidR="00333CF0">
        <w:rPr>
          <w:sz w:val="24"/>
          <w:szCs w:val="24"/>
          <w:lang w:val="en-US" w:eastAsia="bg-BG"/>
        </w:rPr>
        <w:t xml:space="preserve"> </w:t>
      </w:r>
      <w:r w:rsidRPr="002240DE">
        <w:rPr>
          <w:sz w:val="24"/>
          <w:szCs w:val="24"/>
          <w:lang w:val="en-US" w:eastAsia="bg-BG"/>
        </w:rPr>
        <w:t>and innovation excellence from another MS or AC</w:t>
      </w:r>
      <w:r w:rsidR="00333CF0">
        <w:rPr>
          <w:sz w:val="24"/>
          <w:szCs w:val="24"/>
          <w:lang w:val="en-US" w:eastAsia="bg-BG"/>
        </w:rPr>
        <w:t>.</w:t>
      </w:r>
    </w:p>
    <w:p w:rsidR="002F6453" w:rsidRDefault="00333CF0" w:rsidP="00503DF7">
      <w:pPr>
        <w:spacing w:after="0"/>
        <w:rPr>
          <w:sz w:val="24"/>
          <w:szCs w:val="24"/>
          <w:lang w:val="en-US" w:eastAsia="bg-BG"/>
        </w:rPr>
      </w:pPr>
      <w:r>
        <w:rPr>
          <w:sz w:val="24"/>
          <w:szCs w:val="24"/>
          <w:lang w:val="en-US" w:eastAsia="bg-BG"/>
        </w:rPr>
        <w:t xml:space="preserve">Project duration (Phase 1): </w:t>
      </w:r>
      <w:r w:rsidR="002F6453">
        <w:rPr>
          <w:sz w:val="24"/>
          <w:szCs w:val="24"/>
          <w:lang w:val="en-US" w:eastAsia="bg-BG"/>
        </w:rPr>
        <w:t>12 months</w:t>
      </w:r>
    </w:p>
    <w:p w:rsidR="002F6453" w:rsidRDefault="002F6453" w:rsidP="00503DF7">
      <w:pPr>
        <w:spacing w:after="0"/>
        <w:rPr>
          <w:sz w:val="24"/>
          <w:szCs w:val="24"/>
          <w:lang w:val="en-US" w:eastAsia="bg-BG"/>
        </w:rPr>
      </w:pPr>
      <w:r>
        <w:rPr>
          <w:sz w:val="24"/>
          <w:szCs w:val="24"/>
          <w:lang w:val="en-US" w:eastAsia="bg-BG"/>
        </w:rPr>
        <w:t>Funding: 0</w:t>
      </w:r>
      <w:proofErr w:type="gramStart"/>
      <w:r>
        <w:rPr>
          <w:sz w:val="24"/>
          <w:szCs w:val="24"/>
          <w:lang w:val="en-US" w:eastAsia="bg-BG"/>
        </w:rPr>
        <w:t>,4</w:t>
      </w:r>
      <w:proofErr w:type="gramEnd"/>
      <w:r>
        <w:rPr>
          <w:sz w:val="24"/>
          <w:szCs w:val="24"/>
          <w:lang w:val="en-US" w:eastAsia="bg-BG"/>
        </w:rPr>
        <w:t xml:space="preserve"> MEURO</w:t>
      </w:r>
    </w:p>
    <w:p w:rsidR="00503DF7" w:rsidRDefault="002F6453" w:rsidP="00503DF7">
      <w:pPr>
        <w:spacing w:after="720"/>
        <w:rPr>
          <w:b/>
          <w:sz w:val="24"/>
          <w:szCs w:val="24"/>
          <w:lang w:val="en-US" w:eastAsia="bg-BG"/>
        </w:rPr>
      </w:pPr>
      <w:r w:rsidRPr="00333CF0">
        <w:rPr>
          <w:b/>
          <w:sz w:val="24"/>
          <w:szCs w:val="24"/>
          <w:lang w:val="en-US" w:eastAsia="bg-BG"/>
        </w:rPr>
        <w:t>Deadline: 15 November 2016</w:t>
      </w:r>
    </w:p>
    <w:p w:rsidR="00503DF7" w:rsidRDefault="00503DF7">
      <w:pPr>
        <w:jc w:val="left"/>
        <w:rPr>
          <w:b/>
          <w:sz w:val="24"/>
          <w:szCs w:val="24"/>
          <w:lang w:val="en-US" w:eastAsia="bg-BG"/>
        </w:rPr>
      </w:pPr>
      <w:r>
        <w:rPr>
          <w:b/>
          <w:sz w:val="24"/>
          <w:szCs w:val="24"/>
          <w:lang w:val="en-US" w:eastAsia="bg-BG"/>
        </w:rPr>
        <w:br w:type="page"/>
      </w:r>
    </w:p>
    <w:p w:rsidR="00C77B12" w:rsidRDefault="00512150" w:rsidP="00333CF0">
      <w:pPr>
        <w:pStyle w:val="Heading2"/>
        <w:ind w:left="426"/>
        <w:rPr>
          <w:lang w:eastAsia="bg-BG"/>
        </w:rPr>
      </w:pPr>
      <w:bookmarkStart w:id="23" w:name="_Toc463512719"/>
      <w:r w:rsidRPr="00333CF0">
        <w:rPr>
          <w:lang w:val="en-US" w:eastAsia="bg-BG"/>
        </w:rPr>
        <w:lastRenderedPageBreak/>
        <w:t>COST (European Cooperation in Science and Technology)</w:t>
      </w:r>
      <w:bookmarkEnd w:id="23"/>
    </w:p>
    <w:p w:rsidR="0007313B" w:rsidRPr="009C3C9B" w:rsidRDefault="0007313B" w:rsidP="009C3C9B">
      <w:pPr>
        <w:spacing w:before="120" w:after="120"/>
        <w:rPr>
          <w:rFonts w:cs="Times New Roman"/>
          <w:b/>
          <w:bCs/>
          <w:sz w:val="24"/>
          <w:szCs w:val="24"/>
          <w:lang w:eastAsia="bg-BG"/>
        </w:rPr>
      </w:pPr>
      <w:r w:rsidRPr="009C3C9B">
        <w:rPr>
          <w:rFonts w:cs="Times New Roman"/>
          <w:b/>
          <w:bCs/>
          <w:sz w:val="24"/>
          <w:szCs w:val="24"/>
          <w:lang w:eastAsia="bg-BG"/>
        </w:rPr>
        <w:t>Open Call for Proposals - collection oc-2016-2</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COST aims to enable breakthrough scientific developments leading to new concepts and products. It</w:t>
      </w:r>
      <w:r w:rsidR="00A07423">
        <w:rPr>
          <w:rFonts w:cs="Times New Roman"/>
          <w:sz w:val="24"/>
          <w:szCs w:val="24"/>
          <w:lang w:eastAsia="bg-BG"/>
        </w:rPr>
        <w:t xml:space="preserve"> </w:t>
      </w:r>
      <w:r w:rsidRPr="009C3C9B">
        <w:rPr>
          <w:rFonts w:cs="Times New Roman"/>
          <w:sz w:val="24"/>
          <w:szCs w:val="24"/>
          <w:lang w:eastAsia="bg-BG"/>
        </w:rPr>
        <w:t xml:space="preserve">thereby </w:t>
      </w:r>
      <w:proofErr w:type="spellStart"/>
      <w:r w:rsidRPr="009C3C9B">
        <w:rPr>
          <w:rFonts w:cs="Times New Roman"/>
          <w:sz w:val="24"/>
          <w:szCs w:val="24"/>
          <w:lang w:eastAsia="bg-BG"/>
        </w:rPr>
        <w:t>contributes</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to</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strengthening</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Europe’s</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research</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and</w:t>
      </w:r>
      <w:proofErr w:type="spellEnd"/>
      <w:r w:rsidRPr="009C3C9B">
        <w:rPr>
          <w:rFonts w:cs="Times New Roman"/>
          <w:sz w:val="24"/>
          <w:szCs w:val="24"/>
          <w:lang w:eastAsia="bg-BG"/>
        </w:rPr>
        <w:t xml:space="preserve"> </w:t>
      </w:r>
      <w:proofErr w:type="spellStart"/>
      <w:r w:rsidRPr="009C3C9B">
        <w:rPr>
          <w:rFonts w:cs="Times New Roman"/>
          <w:sz w:val="24"/>
          <w:szCs w:val="24"/>
          <w:lang w:eastAsia="bg-BG"/>
        </w:rPr>
        <w:t>innovation</w:t>
      </w:r>
      <w:proofErr w:type="spellEnd"/>
      <w:r w:rsidRPr="009C3C9B">
        <w:rPr>
          <w:rFonts w:cs="Times New Roman"/>
          <w:sz w:val="24"/>
          <w:szCs w:val="24"/>
          <w:lang w:eastAsia="bg-BG"/>
        </w:rPr>
        <w:t xml:space="preserve"> capacities.</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In order to achieve its mission and goal, COST has identified a set of objectives aiming at supporting</w:t>
      </w:r>
      <w:r w:rsidR="00A07423">
        <w:rPr>
          <w:rFonts w:cs="Times New Roman"/>
          <w:sz w:val="24"/>
          <w:szCs w:val="24"/>
          <w:lang w:eastAsia="bg-BG"/>
        </w:rPr>
        <w:t xml:space="preserve"> </w:t>
      </w:r>
      <w:r w:rsidRPr="009C3C9B">
        <w:rPr>
          <w:rFonts w:cs="Times New Roman"/>
          <w:sz w:val="24"/>
          <w:szCs w:val="24"/>
          <w:lang w:eastAsia="bg-BG"/>
        </w:rPr>
        <w:t>high quality, collaborative networks in all fields of science and technology, while focusing on existing</w:t>
      </w:r>
      <w:r w:rsidR="00A07423">
        <w:rPr>
          <w:rFonts w:cs="Times New Roman"/>
          <w:sz w:val="24"/>
          <w:szCs w:val="24"/>
          <w:lang w:eastAsia="bg-BG"/>
        </w:rPr>
        <w:t xml:space="preserve"> </w:t>
      </w:r>
      <w:r w:rsidRPr="009C3C9B">
        <w:rPr>
          <w:rFonts w:cs="Times New Roman"/>
          <w:sz w:val="24"/>
          <w:szCs w:val="24"/>
          <w:lang w:eastAsia="bg-BG"/>
        </w:rPr>
        <w:t>but less prevailing areas allowing to increase COST overall impact:</w:t>
      </w:r>
    </w:p>
    <w:p w:rsidR="0007313B" w:rsidRPr="00A07423" w:rsidRDefault="0007313B" w:rsidP="00AE5DB2">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Joining research efforts and developing common S&amp;T programmes by coordinating nationally</w:t>
      </w:r>
      <w:r w:rsidR="00A07423" w:rsidRPr="00A07423">
        <w:rPr>
          <w:rFonts w:cs="Times New Roman"/>
          <w:sz w:val="24"/>
          <w:szCs w:val="24"/>
          <w:lang w:eastAsia="bg-BG"/>
        </w:rPr>
        <w:t xml:space="preserve"> </w:t>
      </w:r>
      <w:r w:rsidRPr="00A07423">
        <w:rPr>
          <w:rFonts w:cs="Times New Roman"/>
          <w:sz w:val="24"/>
          <w:szCs w:val="24"/>
          <w:lang w:eastAsia="bg-BG"/>
        </w:rPr>
        <w:t>funded research activities led by pan-European, high quality, collaborative S&amp;T networks.</w:t>
      </w:r>
    </w:p>
    <w:p w:rsidR="0007313B" w:rsidRPr="00A07423" w:rsidRDefault="0007313B" w:rsidP="00AE5DB2">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Building capacity by providing networking and leadership opportunities for emerging talents and</w:t>
      </w:r>
      <w:r w:rsidR="00A07423" w:rsidRPr="00A07423">
        <w:rPr>
          <w:rFonts w:cs="Times New Roman"/>
          <w:sz w:val="24"/>
          <w:szCs w:val="24"/>
          <w:lang w:eastAsia="bg-BG"/>
        </w:rPr>
        <w:t xml:space="preserve"> </w:t>
      </w:r>
      <w:r w:rsidRPr="00A07423">
        <w:rPr>
          <w:rFonts w:cs="Times New Roman"/>
          <w:sz w:val="24"/>
          <w:szCs w:val="24"/>
          <w:lang w:eastAsia="bg-BG"/>
        </w:rPr>
        <w:t>thereby strengthening and building up excellent S&amp;T communities.</w:t>
      </w:r>
    </w:p>
    <w:p w:rsidR="0007313B" w:rsidRPr="00A07423" w:rsidRDefault="0007313B" w:rsidP="00AE5DB2">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Addressing Societal Questions by promoting transdisciplinary, new approaches and topics and</w:t>
      </w:r>
      <w:r w:rsidR="00A07423" w:rsidRPr="00A07423">
        <w:rPr>
          <w:rFonts w:cs="Times New Roman"/>
          <w:sz w:val="24"/>
          <w:szCs w:val="24"/>
          <w:lang w:eastAsia="bg-BG"/>
        </w:rPr>
        <w:t xml:space="preserve"> </w:t>
      </w:r>
      <w:r w:rsidRPr="00A07423">
        <w:rPr>
          <w:rFonts w:cs="Times New Roman"/>
          <w:sz w:val="24"/>
          <w:szCs w:val="24"/>
          <w:lang w:eastAsia="bg-BG"/>
        </w:rPr>
        <w:t>identifying early warning signals of unforeseen societal problems aiming to contribute to Societal</w:t>
      </w:r>
      <w:r w:rsidR="00A07423" w:rsidRPr="00A07423">
        <w:rPr>
          <w:rFonts w:cs="Times New Roman"/>
          <w:sz w:val="24"/>
          <w:szCs w:val="24"/>
          <w:lang w:eastAsia="bg-BG"/>
        </w:rPr>
        <w:t xml:space="preserve"> </w:t>
      </w:r>
      <w:r w:rsidRPr="00A07423">
        <w:rPr>
          <w:rFonts w:cs="Times New Roman"/>
          <w:sz w:val="24"/>
          <w:szCs w:val="24"/>
          <w:lang w:eastAsia="bg-BG"/>
        </w:rPr>
        <w:t>Challenges.</w:t>
      </w:r>
    </w:p>
    <w:p w:rsidR="0007313B" w:rsidRPr="00A07423" w:rsidRDefault="0007313B" w:rsidP="00AE5DB2">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 xml:space="preserve">Strengthening COST Inclusiveness Policy by fostering better access and integration of </w:t>
      </w:r>
      <w:proofErr w:type="spellStart"/>
      <w:r w:rsidRPr="00A07423">
        <w:rPr>
          <w:rFonts w:cs="Times New Roman"/>
          <w:sz w:val="24"/>
          <w:szCs w:val="24"/>
          <w:lang w:eastAsia="bg-BG"/>
        </w:rPr>
        <w:t>less</w:t>
      </w:r>
      <w:proofErr w:type="spellEnd"/>
      <w:r w:rsidR="00A07423" w:rsidRPr="00A07423">
        <w:rPr>
          <w:rFonts w:cs="Times New Roman"/>
          <w:sz w:val="24"/>
          <w:szCs w:val="24"/>
          <w:lang w:eastAsia="bg-BG"/>
        </w:rPr>
        <w:t xml:space="preserve"> </w:t>
      </w:r>
      <w:proofErr w:type="spellStart"/>
      <w:r w:rsidRPr="00A07423">
        <w:rPr>
          <w:rFonts w:cs="Times New Roman"/>
          <w:sz w:val="24"/>
          <w:szCs w:val="24"/>
          <w:lang w:eastAsia="bg-BG"/>
        </w:rPr>
        <w:t>research</w:t>
      </w:r>
      <w:proofErr w:type="spellEnd"/>
      <w:r w:rsidRPr="00A07423">
        <w:rPr>
          <w:rFonts w:cs="Times New Roman"/>
          <w:sz w:val="24"/>
          <w:szCs w:val="24"/>
          <w:lang w:eastAsia="bg-BG"/>
        </w:rPr>
        <w:t xml:space="preserve"> </w:t>
      </w:r>
      <w:proofErr w:type="spellStart"/>
      <w:r w:rsidRPr="00A07423">
        <w:rPr>
          <w:rFonts w:cs="Times New Roman"/>
          <w:sz w:val="24"/>
          <w:szCs w:val="24"/>
          <w:lang w:eastAsia="bg-BG"/>
        </w:rPr>
        <w:t>intensive</w:t>
      </w:r>
      <w:proofErr w:type="spellEnd"/>
      <w:r w:rsidRPr="00A07423">
        <w:rPr>
          <w:rFonts w:cs="Times New Roman"/>
          <w:sz w:val="24"/>
          <w:szCs w:val="24"/>
          <w:lang w:eastAsia="bg-BG"/>
        </w:rPr>
        <w:t xml:space="preserve"> </w:t>
      </w:r>
      <w:proofErr w:type="spellStart"/>
      <w:r w:rsidRPr="00A07423">
        <w:rPr>
          <w:rFonts w:cs="Times New Roman"/>
          <w:sz w:val="24"/>
          <w:szCs w:val="24"/>
          <w:lang w:eastAsia="bg-BG"/>
        </w:rPr>
        <w:t>countries</w:t>
      </w:r>
      <w:proofErr w:type="spellEnd"/>
      <w:r w:rsidRPr="00A07423">
        <w:rPr>
          <w:rFonts w:cs="Times New Roman"/>
          <w:sz w:val="24"/>
          <w:szCs w:val="24"/>
          <w:lang w:eastAsia="bg-BG"/>
        </w:rPr>
        <w:t xml:space="preserve">’ </w:t>
      </w:r>
      <w:proofErr w:type="spellStart"/>
      <w:r w:rsidRPr="00A07423">
        <w:rPr>
          <w:rFonts w:cs="Times New Roman"/>
          <w:sz w:val="24"/>
          <w:szCs w:val="24"/>
          <w:lang w:eastAsia="bg-BG"/>
        </w:rPr>
        <w:t>researchers</w:t>
      </w:r>
      <w:proofErr w:type="spellEnd"/>
      <w:r w:rsidRPr="00A07423">
        <w:rPr>
          <w:rFonts w:cs="Times New Roman"/>
          <w:sz w:val="24"/>
          <w:szCs w:val="24"/>
          <w:lang w:eastAsia="bg-BG"/>
        </w:rPr>
        <w:t xml:space="preserve"> </w:t>
      </w:r>
      <w:proofErr w:type="spellStart"/>
      <w:r w:rsidRPr="00A07423">
        <w:rPr>
          <w:rFonts w:cs="Times New Roman"/>
          <w:sz w:val="24"/>
          <w:szCs w:val="24"/>
          <w:lang w:eastAsia="bg-BG"/>
        </w:rPr>
        <w:t>to</w:t>
      </w:r>
      <w:proofErr w:type="spellEnd"/>
      <w:r w:rsidRPr="00A07423">
        <w:rPr>
          <w:rFonts w:cs="Times New Roman"/>
          <w:sz w:val="24"/>
          <w:szCs w:val="24"/>
          <w:lang w:eastAsia="bg-BG"/>
        </w:rPr>
        <w:t xml:space="preserve"> </w:t>
      </w:r>
      <w:proofErr w:type="spellStart"/>
      <w:r w:rsidRPr="00A07423">
        <w:rPr>
          <w:rFonts w:cs="Times New Roman"/>
          <w:sz w:val="24"/>
          <w:szCs w:val="24"/>
          <w:lang w:eastAsia="bg-BG"/>
        </w:rPr>
        <w:t>the</w:t>
      </w:r>
      <w:proofErr w:type="spellEnd"/>
      <w:r w:rsidRPr="00A07423">
        <w:rPr>
          <w:rFonts w:cs="Times New Roman"/>
          <w:sz w:val="24"/>
          <w:szCs w:val="24"/>
          <w:lang w:eastAsia="bg-BG"/>
        </w:rPr>
        <w:t xml:space="preserve"> knowledge hubs of the European Research</w:t>
      </w:r>
      <w:r w:rsidR="00A07423" w:rsidRPr="00A07423">
        <w:rPr>
          <w:rFonts w:cs="Times New Roman"/>
          <w:sz w:val="24"/>
          <w:szCs w:val="24"/>
          <w:lang w:eastAsia="bg-BG"/>
        </w:rPr>
        <w:t xml:space="preserve"> </w:t>
      </w:r>
      <w:r w:rsidRPr="00A07423">
        <w:rPr>
          <w:rFonts w:cs="Times New Roman"/>
          <w:sz w:val="24"/>
          <w:szCs w:val="24"/>
          <w:lang w:eastAsia="bg-BG"/>
        </w:rPr>
        <w:t>Area aiming at contributing to the Widening Pillar of Horizon 2020.</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COST brings together European researchers, engineers and scholars from different COST countries</w:t>
      </w:r>
      <w:r w:rsidR="00A07423">
        <w:rPr>
          <w:rFonts w:cs="Times New Roman"/>
          <w:sz w:val="24"/>
          <w:szCs w:val="24"/>
          <w:lang w:eastAsia="bg-BG"/>
        </w:rPr>
        <w:t xml:space="preserve"> </w:t>
      </w:r>
      <w:r w:rsidRPr="009C3C9B">
        <w:rPr>
          <w:rFonts w:cs="Times New Roman"/>
          <w:sz w:val="24"/>
          <w:szCs w:val="24"/>
          <w:lang w:eastAsia="bg-BG"/>
        </w:rPr>
        <w:t>to jointly develop their own ideas and new initiatives across all science and technology fields through</w:t>
      </w:r>
      <w:r w:rsidR="00A07423">
        <w:rPr>
          <w:rFonts w:cs="Times New Roman"/>
          <w:sz w:val="24"/>
          <w:szCs w:val="24"/>
          <w:lang w:eastAsia="bg-BG"/>
        </w:rPr>
        <w:t xml:space="preserve"> </w:t>
      </w:r>
      <w:r w:rsidRPr="009C3C9B">
        <w:rPr>
          <w:rFonts w:cs="Times New Roman"/>
          <w:sz w:val="24"/>
          <w:szCs w:val="24"/>
          <w:lang w:eastAsia="bg-BG"/>
        </w:rPr>
        <w:t>trans-European cooperation. COST encourages and fosters trans-, multi- and interdisciplinary</w:t>
      </w:r>
      <w:r w:rsidR="00A07423">
        <w:rPr>
          <w:rFonts w:cs="Times New Roman"/>
          <w:sz w:val="24"/>
          <w:szCs w:val="24"/>
          <w:lang w:eastAsia="bg-BG"/>
        </w:rPr>
        <w:t xml:space="preserve"> </w:t>
      </w:r>
      <w:r w:rsidRPr="009C3C9B">
        <w:rPr>
          <w:rFonts w:cs="Times New Roman"/>
          <w:sz w:val="24"/>
          <w:szCs w:val="24"/>
          <w:lang w:eastAsia="bg-BG"/>
        </w:rPr>
        <w:t>approaches by integrating researchers, engineers and scholars from different fields and horizons such</w:t>
      </w:r>
      <w:r w:rsidR="00A07423">
        <w:rPr>
          <w:rFonts w:cs="Times New Roman"/>
          <w:sz w:val="24"/>
          <w:szCs w:val="24"/>
          <w:lang w:eastAsia="bg-BG"/>
        </w:rPr>
        <w:t xml:space="preserve"> </w:t>
      </w:r>
      <w:r w:rsidRPr="009C3C9B">
        <w:rPr>
          <w:rFonts w:cs="Times New Roman"/>
          <w:sz w:val="24"/>
          <w:szCs w:val="24"/>
          <w:lang w:eastAsia="bg-BG"/>
        </w:rPr>
        <w:t>as universities, research centers, companies, in particular small and medium-sized enterprises, as</w:t>
      </w:r>
      <w:r w:rsidR="00A07423">
        <w:rPr>
          <w:rFonts w:cs="Times New Roman"/>
          <w:sz w:val="24"/>
          <w:szCs w:val="24"/>
          <w:lang w:eastAsia="bg-BG"/>
        </w:rPr>
        <w:t xml:space="preserve"> </w:t>
      </w:r>
      <w:r w:rsidRPr="009C3C9B">
        <w:rPr>
          <w:rFonts w:cs="Times New Roman"/>
          <w:sz w:val="24"/>
          <w:szCs w:val="24"/>
          <w:lang w:eastAsia="bg-BG"/>
        </w:rPr>
        <w:t>well as other relevant actors.</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COST does NOT fund research itself, but supports networking via different tools such as meetings,</w:t>
      </w:r>
      <w:r w:rsidR="00A07423">
        <w:rPr>
          <w:rFonts w:cs="Times New Roman"/>
          <w:sz w:val="24"/>
          <w:szCs w:val="24"/>
          <w:lang w:eastAsia="bg-BG"/>
        </w:rPr>
        <w:t xml:space="preserve"> </w:t>
      </w:r>
      <w:r w:rsidRPr="009C3C9B">
        <w:rPr>
          <w:rFonts w:cs="Times New Roman"/>
          <w:sz w:val="24"/>
          <w:szCs w:val="24"/>
          <w:lang w:eastAsia="bg-BG"/>
        </w:rPr>
        <w:t>short term scientific missions, training schools and dissemination activities part of COST Actions.</w:t>
      </w:r>
      <w:r w:rsidR="00A07423">
        <w:rPr>
          <w:rFonts w:cs="Times New Roman"/>
          <w:sz w:val="24"/>
          <w:szCs w:val="24"/>
          <w:lang w:eastAsia="bg-BG"/>
        </w:rPr>
        <w:t xml:space="preserve"> </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COST invites proposals for Actions aiming at contributing to the scientific, technological, economic,</w:t>
      </w:r>
      <w:r w:rsidR="00A07423">
        <w:rPr>
          <w:rFonts w:cs="Times New Roman"/>
          <w:sz w:val="24"/>
          <w:szCs w:val="24"/>
          <w:lang w:eastAsia="bg-BG"/>
        </w:rPr>
        <w:t xml:space="preserve"> </w:t>
      </w:r>
      <w:r w:rsidRPr="009C3C9B">
        <w:rPr>
          <w:rFonts w:cs="Times New Roman"/>
          <w:sz w:val="24"/>
          <w:szCs w:val="24"/>
          <w:lang w:eastAsia="bg-BG"/>
        </w:rPr>
        <w:t>cultural or societal knowledge advancement and development of Europe to close the gap between</w:t>
      </w:r>
      <w:r w:rsidR="00A07423">
        <w:rPr>
          <w:rFonts w:cs="Times New Roman"/>
          <w:sz w:val="24"/>
          <w:szCs w:val="24"/>
          <w:lang w:eastAsia="bg-BG"/>
        </w:rPr>
        <w:t xml:space="preserve"> </w:t>
      </w:r>
      <w:r w:rsidRPr="009C3C9B">
        <w:rPr>
          <w:rFonts w:cs="Times New Roman"/>
          <w:sz w:val="24"/>
          <w:szCs w:val="24"/>
          <w:lang w:eastAsia="bg-BG"/>
        </w:rPr>
        <w:t>science, policy makers and society throughout Europe and beyond.</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Proposals should reflect the main characteristics of COST Actions, namely providing for knowledge</w:t>
      </w:r>
      <w:r w:rsidR="00A07423">
        <w:rPr>
          <w:rFonts w:cs="Times New Roman"/>
          <w:sz w:val="24"/>
          <w:szCs w:val="24"/>
          <w:lang w:eastAsia="bg-BG"/>
        </w:rPr>
        <w:t xml:space="preserve"> </w:t>
      </w:r>
      <w:r w:rsidRPr="009C3C9B">
        <w:rPr>
          <w:rFonts w:cs="Times New Roman"/>
          <w:sz w:val="24"/>
          <w:szCs w:val="24"/>
          <w:lang w:eastAsia="bg-BG"/>
        </w:rPr>
        <w:t>sharing, creation and application, being open and output-oriented while aiming at strengthening the</w:t>
      </w:r>
      <w:r w:rsidR="00A07423">
        <w:rPr>
          <w:rFonts w:cs="Times New Roman"/>
          <w:sz w:val="24"/>
          <w:szCs w:val="24"/>
          <w:lang w:eastAsia="bg-BG"/>
        </w:rPr>
        <w:t xml:space="preserve"> </w:t>
      </w:r>
      <w:r w:rsidRPr="009C3C9B">
        <w:rPr>
          <w:rFonts w:cs="Times New Roman"/>
          <w:sz w:val="24"/>
          <w:szCs w:val="24"/>
          <w:lang w:eastAsia="bg-BG"/>
        </w:rPr>
        <w:t>scientific and technological basis of the proposed topic(s).</w:t>
      </w:r>
      <w:r w:rsidR="002D1C2A">
        <w:rPr>
          <w:rFonts w:cs="Times New Roman"/>
          <w:sz w:val="24"/>
          <w:szCs w:val="24"/>
          <w:lang w:eastAsia="bg-BG"/>
        </w:rPr>
        <w:t xml:space="preserve"> </w:t>
      </w:r>
      <w:r w:rsidRPr="009C3C9B">
        <w:rPr>
          <w:rFonts w:cs="Times New Roman"/>
          <w:sz w:val="24"/>
          <w:szCs w:val="24"/>
          <w:lang w:eastAsia="bg-BG"/>
        </w:rPr>
        <w:t>Proposals should also respond to the COST Excellence, Inclusiveness and Widening policy, which</w:t>
      </w:r>
      <w:r w:rsidR="00A07423">
        <w:rPr>
          <w:rFonts w:cs="Times New Roman"/>
          <w:sz w:val="24"/>
          <w:szCs w:val="24"/>
          <w:lang w:eastAsia="bg-BG"/>
        </w:rPr>
        <w:t xml:space="preserve"> </w:t>
      </w:r>
      <w:r w:rsidRPr="009C3C9B">
        <w:rPr>
          <w:rFonts w:cs="Times New Roman"/>
          <w:sz w:val="24"/>
          <w:szCs w:val="24"/>
          <w:lang w:eastAsia="bg-BG"/>
        </w:rPr>
        <w:t>aims to provide collaboration opportunities to all researchers, engineers and scholars in COST</w:t>
      </w:r>
      <w:r w:rsidR="00A07423">
        <w:rPr>
          <w:rFonts w:cs="Times New Roman"/>
          <w:sz w:val="24"/>
          <w:szCs w:val="24"/>
          <w:lang w:eastAsia="bg-BG"/>
        </w:rPr>
        <w:t xml:space="preserve"> </w:t>
      </w:r>
      <w:r w:rsidRPr="009C3C9B">
        <w:rPr>
          <w:rFonts w:cs="Times New Roman"/>
          <w:sz w:val="24"/>
          <w:szCs w:val="24"/>
          <w:lang w:eastAsia="bg-BG"/>
        </w:rPr>
        <w:t>countries, encourage participation among young talents and next generation leaders, in particular</w:t>
      </w:r>
      <w:r w:rsidR="00A07423">
        <w:rPr>
          <w:rFonts w:cs="Times New Roman"/>
          <w:sz w:val="24"/>
          <w:szCs w:val="24"/>
          <w:lang w:eastAsia="bg-BG"/>
        </w:rPr>
        <w:t xml:space="preserve"> </w:t>
      </w:r>
      <w:r w:rsidRPr="009C3C9B">
        <w:rPr>
          <w:rFonts w:cs="Times New Roman"/>
          <w:sz w:val="24"/>
          <w:szCs w:val="24"/>
          <w:lang w:eastAsia="bg-BG"/>
        </w:rPr>
        <w:t>promoting working opportunities for early career investigators, and ensure gender balance, paving the</w:t>
      </w:r>
      <w:r w:rsidR="00A07423">
        <w:rPr>
          <w:rFonts w:cs="Times New Roman"/>
          <w:sz w:val="24"/>
          <w:szCs w:val="24"/>
          <w:lang w:eastAsia="bg-BG"/>
        </w:rPr>
        <w:t xml:space="preserve"> </w:t>
      </w:r>
      <w:r w:rsidRPr="009C3C9B">
        <w:rPr>
          <w:rFonts w:cs="Times New Roman"/>
          <w:sz w:val="24"/>
          <w:szCs w:val="24"/>
          <w:lang w:eastAsia="bg-BG"/>
        </w:rPr>
        <w:t>way towards breakthrough developments and innovations.</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Proposals will be evaluated against criteria of S&amp;T excellence, impact and implementation.</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lastRenderedPageBreak/>
        <w:t>Proposals for a COST Action must represent a network of proposers from at least 5 COST countries</w:t>
      </w:r>
      <w:r w:rsidR="00A07423">
        <w:rPr>
          <w:rFonts w:cs="Times New Roman"/>
          <w:sz w:val="24"/>
          <w:szCs w:val="24"/>
          <w:lang w:eastAsia="bg-BG"/>
        </w:rPr>
        <w:t xml:space="preserve"> </w:t>
      </w:r>
      <w:r w:rsidRPr="009C3C9B">
        <w:rPr>
          <w:rFonts w:cs="Times New Roman"/>
          <w:sz w:val="24"/>
          <w:szCs w:val="24"/>
          <w:lang w:eastAsia="bg-BG"/>
        </w:rPr>
        <w:t>(COST Member Countries or Cooperating State).</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Selected proposals for COST Actions will get a financial support in the range of EUR 130.000 p.a.,</w:t>
      </w:r>
      <w:r w:rsidR="00A07423">
        <w:rPr>
          <w:rFonts w:cs="Times New Roman"/>
          <w:sz w:val="24"/>
          <w:szCs w:val="24"/>
          <w:lang w:eastAsia="bg-BG"/>
        </w:rPr>
        <w:t xml:space="preserve"> </w:t>
      </w:r>
      <w:r w:rsidRPr="009C3C9B">
        <w:rPr>
          <w:rFonts w:cs="Times New Roman"/>
          <w:sz w:val="24"/>
          <w:szCs w:val="24"/>
          <w:lang w:eastAsia="bg-BG"/>
        </w:rPr>
        <w:t>normally for four years, subject to available budget.</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Proponents are invited to consult the new set of COST Implementation Rules, approved by the</w:t>
      </w:r>
      <w:r w:rsidR="00A07423">
        <w:rPr>
          <w:rFonts w:cs="Times New Roman"/>
          <w:sz w:val="24"/>
          <w:szCs w:val="24"/>
          <w:lang w:eastAsia="bg-BG"/>
        </w:rPr>
        <w:t xml:space="preserve"> </w:t>
      </w:r>
      <w:r w:rsidRPr="009C3C9B">
        <w:rPr>
          <w:rFonts w:cs="Times New Roman"/>
          <w:sz w:val="24"/>
          <w:szCs w:val="24"/>
          <w:lang w:eastAsia="bg-BG"/>
        </w:rPr>
        <w:t>Committee of Senior Officials (CSO), the general assembly of the COST Association, into force as of</w:t>
      </w:r>
      <w:r w:rsidR="00A07423">
        <w:rPr>
          <w:rFonts w:cs="Times New Roman"/>
          <w:sz w:val="24"/>
          <w:szCs w:val="24"/>
          <w:lang w:eastAsia="bg-BG"/>
        </w:rPr>
        <w:t xml:space="preserve"> </w:t>
      </w:r>
      <w:r w:rsidRPr="009C3C9B">
        <w:rPr>
          <w:rFonts w:cs="Times New Roman"/>
          <w:sz w:val="24"/>
          <w:szCs w:val="24"/>
          <w:lang w:eastAsia="bg-BG"/>
        </w:rPr>
        <w:t>1 January 2015 (see www.cost.eu/opencall)1.</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The new COST Action Proposal Submission, Evaluation, Selection and Approval (SESA) rules and</w:t>
      </w:r>
      <w:r w:rsidR="00A07423">
        <w:rPr>
          <w:rFonts w:cs="Times New Roman"/>
          <w:sz w:val="24"/>
          <w:szCs w:val="24"/>
          <w:lang w:eastAsia="bg-BG"/>
        </w:rPr>
        <w:t xml:space="preserve"> </w:t>
      </w:r>
      <w:r w:rsidRPr="009C3C9B">
        <w:rPr>
          <w:rFonts w:cs="Times New Roman"/>
          <w:sz w:val="24"/>
          <w:szCs w:val="24"/>
          <w:lang w:eastAsia="bg-BG"/>
        </w:rPr>
        <w:t>procedure are based on the bottom-up, open and inclusive principles of COST and will ensure a</w:t>
      </w:r>
      <w:r w:rsidR="00A07423">
        <w:rPr>
          <w:rFonts w:cs="Times New Roman"/>
          <w:sz w:val="24"/>
          <w:szCs w:val="24"/>
          <w:lang w:eastAsia="bg-BG"/>
        </w:rPr>
        <w:t xml:space="preserve"> </w:t>
      </w:r>
      <w:r w:rsidRPr="009C3C9B">
        <w:rPr>
          <w:rFonts w:cs="Times New Roman"/>
          <w:sz w:val="24"/>
          <w:szCs w:val="24"/>
          <w:lang w:eastAsia="bg-BG"/>
        </w:rPr>
        <w:t xml:space="preserve">simple, transparent and competitive evaluation and selection of proposals (see document B1 </w:t>
      </w:r>
      <w:r w:rsidR="00A07423">
        <w:rPr>
          <w:rFonts w:cs="Times New Roman"/>
          <w:sz w:val="24"/>
          <w:szCs w:val="24"/>
          <w:lang w:eastAsia="bg-BG"/>
        </w:rPr>
        <w:t>–</w:t>
      </w:r>
      <w:r w:rsidRPr="009C3C9B">
        <w:rPr>
          <w:rFonts w:cs="Times New Roman"/>
          <w:sz w:val="24"/>
          <w:szCs w:val="24"/>
          <w:lang w:eastAsia="bg-BG"/>
        </w:rPr>
        <w:t xml:space="preserve"> COST</w:t>
      </w:r>
      <w:r w:rsidR="00A07423">
        <w:rPr>
          <w:rFonts w:cs="Times New Roman"/>
          <w:sz w:val="24"/>
          <w:szCs w:val="24"/>
          <w:lang w:eastAsia="bg-BG"/>
        </w:rPr>
        <w:t xml:space="preserve"> </w:t>
      </w:r>
      <w:r w:rsidRPr="009C3C9B">
        <w:rPr>
          <w:rFonts w:cs="Times New Roman"/>
          <w:sz w:val="24"/>
          <w:szCs w:val="24"/>
          <w:lang w:eastAsia="bg-BG"/>
        </w:rPr>
        <w:t xml:space="preserve">Action Proposal Submission, Evaluation, Selection and Approval on </w:t>
      </w:r>
      <w:hyperlink r:id="rId60" w:history="1">
        <w:r w:rsidR="00A07423" w:rsidRPr="00E1742F">
          <w:rPr>
            <w:rStyle w:val="Hyperlink"/>
            <w:rFonts w:cs="Times New Roman"/>
            <w:sz w:val="24"/>
            <w:szCs w:val="24"/>
            <w:lang w:eastAsia="bg-BG"/>
          </w:rPr>
          <w:t>www.cost.eu/opencall</w:t>
        </w:r>
      </w:hyperlink>
      <w:r w:rsidRPr="009C3C9B">
        <w:rPr>
          <w:rFonts w:cs="Times New Roman"/>
          <w:sz w:val="24"/>
          <w:szCs w:val="24"/>
          <w:lang w:eastAsia="bg-BG"/>
        </w:rPr>
        <w:t>)</w:t>
      </w:r>
      <w:r w:rsidR="00A07423">
        <w:rPr>
          <w:rFonts w:cs="Times New Roman"/>
          <w:sz w:val="24"/>
          <w:szCs w:val="24"/>
          <w:lang w:eastAsia="bg-BG"/>
        </w:rPr>
        <w:t xml:space="preserve"> </w:t>
      </w:r>
      <w:r w:rsidRPr="009C3C9B">
        <w:rPr>
          <w:rFonts w:cs="Times New Roman"/>
          <w:sz w:val="24"/>
          <w:szCs w:val="24"/>
          <w:lang w:eastAsia="bg-BG"/>
        </w:rPr>
        <w:t>Proponents benefit from a one-stage submission based upon a proposal of up to 15 pages.</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Submitted proposals will be checked against eligibility criteria and can be declared as non-eligible at</w:t>
      </w:r>
      <w:r w:rsidR="00A07423">
        <w:rPr>
          <w:rFonts w:cs="Times New Roman"/>
          <w:sz w:val="24"/>
          <w:szCs w:val="24"/>
          <w:lang w:eastAsia="bg-BG"/>
        </w:rPr>
        <w:t xml:space="preserve"> </w:t>
      </w:r>
      <w:r w:rsidRPr="009C3C9B">
        <w:rPr>
          <w:rFonts w:cs="Times New Roman"/>
          <w:sz w:val="24"/>
          <w:szCs w:val="24"/>
          <w:lang w:eastAsia="bg-BG"/>
        </w:rPr>
        <w:t>any point of the process should any breach of those be identified during the evaluation as defined in</w:t>
      </w:r>
      <w:r w:rsidR="00A07423">
        <w:rPr>
          <w:rFonts w:cs="Times New Roman"/>
          <w:sz w:val="24"/>
          <w:szCs w:val="24"/>
          <w:lang w:eastAsia="bg-BG"/>
        </w:rPr>
        <w:t xml:space="preserve"> </w:t>
      </w:r>
      <w:r w:rsidRPr="009C3C9B">
        <w:rPr>
          <w:rFonts w:cs="Times New Roman"/>
          <w:sz w:val="24"/>
          <w:szCs w:val="24"/>
          <w:lang w:eastAsia="bg-BG"/>
        </w:rPr>
        <w:t>the rules. Similarly, any attempt not to respect the conflict of interest rules can lead to the immediate</w:t>
      </w:r>
      <w:r w:rsidR="00A07423">
        <w:rPr>
          <w:rFonts w:cs="Times New Roman"/>
          <w:sz w:val="24"/>
          <w:szCs w:val="24"/>
          <w:lang w:eastAsia="bg-BG"/>
        </w:rPr>
        <w:t xml:space="preserve"> </w:t>
      </w:r>
      <w:r w:rsidRPr="009C3C9B">
        <w:rPr>
          <w:rFonts w:cs="Times New Roman"/>
          <w:sz w:val="24"/>
          <w:szCs w:val="24"/>
          <w:lang w:eastAsia="bg-BG"/>
        </w:rPr>
        <w:t>exclusion of the proposal from the evaluation, selection and approval process.</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Proposals will be evaluated remotely by a minimum of 3 independent External Experts in the S&amp;T</w:t>
      </w:r>
      <w:r w:rsidR="00A07423">
        <w:rPr>
          <w:rFonts w:cs="Times New Roman"/>
          <w:sz w:val="24"/>
          <w:szCs w:val="24"/>
          <w:lang w:eastAsia="bg-BG"/>
        </w:rPr>
        <w:t xml:space="preserve"> </w:t>
      </w:r>
      <w:r w:rsidRPr="009C3C9B">
        <w:rPr>
          <w:rFonts w:cs="Times New Roman"/>
          <w:sz w:val="24"/>
          <w:szCs w:val="24"/>
          <w:lang w:eastAsia="bg-BG"/>
        </w:rPr>
        <w:t>field(s), sub-field(s) and research area(s) chosen by the proponents. Ad-hoc Review Panels will carry</w:t>
      </w:r>
      <w:r w:rsidR="00A07423">
        <w:rPr>
          <w:rFonts w:cs="Times New Roman"/>
          <w:sz w:val="24"/>
          <w:szCs w:val="24"/>
          <w:lang w:eastAsia="bg-BG"/>
        </w:rPr>
        <w:t xml:space="preserve"> </w:t>
      </w:r>
      <w:r w:rsidRPr="009C3C9B">
        <w:rPr>
          <w:rFonts w:cs="Times New Roman"/>
          <w:sz w:val="24"/>
          <w:szCs w:val="24"/>
          <w:lang w:eastAsia="bg-BG"/>
        </w:rPr>
        <w:t>out a quality check, convene how to manage differences in opinions, arbitrate and establish a ranked</w:t>
      </w:r>
      <w:r w:rsidR="00A07423">
        <w:rPr>
          <w:rFonts w:cs="Times New Roman"/>
          <w:sz w:val="24"/>
          <w:szCs w:val="24"/>
          <w:lang w:eastAsia="bg-BG"/>
        </w:rPr>
        <w:t xml:space="preserve"> </w:t>
      </w:r>
      <w:r w:rsidRPr="009C3C9B">
        <w:rPr>
          <w:rFonts w:cs="Times New Roman"/>
          <w:sz w:val="24"/>
          <w:szCs w:val="24"/>
          <w:lang w:eastAsia="bg-BG"/>
        </w:rPr>
        <w:t>list of proposals having passed the overall threshold. The Scientific Committee will select among the</w:t>
      </w:r>
      <w:r w:rsidR="00A07423">
        <w:rPr>
          <w:rFonts w:cs="Times New Roman"/>
          <w:sz w:val="24"/>
          <w:szCs w:val="24"/>
          <w:lang w:eastAsia="bg-BG"/>
        </w:rPr>
        <w:t xml:space="preserve"> </w:t>
      </w:r>
      <w:r w:rsidRPr="009C3C9B">
        <w:rPr>
          <w:rFonts w:cs="Times New Roman"/>
          <w:sz w:val="24"/>
          <w:szCs w:val="24"/>
          <w:lang w:eastAsia="bg-BG"/>
        </w:rPr>
        <w:t>ranked list of proposals received from the Review Panels by discriminating among proposals with the</w:t>
      </w:r>
      <w:r w:rsidR="00A07423">
        <w:rPr>
          <w:rFonts w:cs="Times New Roman"/>
          <w:sz w:val="24"/>
          <w:szCs w:val="24"/>
          <w:lang w:eastAsia="bg-BG"/>
        </w:rPr>
        <w:t xml:space="preserve"> </w:t>
      </w:r>
      <w:r w:rsidRPr="009C3C9B">
        <w:rPr>
          <w:rFonts w:cs="Times New Roman"/>
          <w:sz w:val="24"/>
          <w:szCs w:val="24"/>
          <w:lang w:eastAsia="bg-BG"/>
        </w:rPr>
        <w:t>same marks taking into account the COST mission and policies. The Scientific Committee will submit</w:t>
      </w:r>
      <w:r w:rsidR="00A07423">
        <w:rPr>
          <w:rFonts w:cs="Times New Roman"/>
          <w:sz w:val="24"/>
          <w:szCs w:val="24"/>
          <w:lang w:eastAsia="bg-BG"/>
        </w:rPr>
        <w:t xml:space="preserve"> </w:t>
      </w:r>
      <w:r w:rsidRPr="009C3C9B">
        <w:rPr>
          <w:rFonts w:cs="Times New Roman"/>
          <w:sz w:val="24"/>
          <w:szCs w:val="24"/>
          <w:lang w:eastAsia="bg-BG"/>
        </w:rPr>
        <w:t>the final ranked list of selected proposals to the CSO for approval.</w:t>
      </w:r>
    </w:p>
    <w:p w:rsidR="002D1C2A" w:rsidRPr="009C3C9B" w:rsidRDefault="0007313B" w:rsidP="002D1C2A">
      <w:pPr>
        <w:spacing w:before="120" w:after="120"/>
        <w:rPr>
          <w:rFonts w:cs="Times New Roman"/>
          <w:sz w:val="24"/>
          <w:szCs w:val="24"/>
          <w:lang w:eastAsia="bg-BG"/>
        </w:rPr>
      </w:pPr>
      <w:r w:rsidRPr="009C3C9B">
        <w:rPr>
          <w:rFonts w:cs="Times New Roman"/>
          <w:sz w:val="24"/>
          <w:szCs w:val="24"/>
          <w:lang w:eastAsia="bg-BG"/>
        </w:rPr>
        <w:t xml:space="preserve">The second 2016 Collection Date is set to </w:t>
      </w:r>
      <w:r w:rsidRPr="009C3C9B">
        <w:rPr>
          <w:rFonts w:cs="Times New Roman"/>
          <w:b/>
          <w:bCs/>
          <w:sz w:val="24"/>
          <w:szCs w:val="24"/>
          <w:lang w:eastAsia="bg-BG"/>
        </w:rPr>
        <w:t>7 December 2016 at 12:00 (CET) - Noon</w:t>
      </w:r>
      <w:r w:rsidRPr="009C3C9B">
        <w:rPr>
          <w:rFonts w:cs="Times New Roman"/>
          <w:sz w:val="24"/>
          <w:szCs w:val="24"/>
          <w:lang w:eastAsia="bg-BG"/>
        </w:rPr>
        <w:t>.</w:t>
      </w:r>
      <w:r w:rsidR="002D1C2A" w:rsidRPr="002D1C2A">
        <w:rPr>
          <w:rFonts w:cs="Times New Roman"/>
          <w:sz w:val="24"/>
          <w:szCs w:val="24"/>
          <w:lang w:eastAsia="bg-BG"/>
        </w:rPr>
        <w:t xml:space="preserve"> </w:t>
      </w:r>
      <w:r w:rsidR="002D1C2A" w:rsidRPr="009C3C9B">
        <w:rPr>
          <w:rFonts w:cs="Times New Roman"/>
          <w:sz w:val="24"/>
          <w:szCs w:val="24"/>
          <w:lang w:eastAsia="bg-BG"/>
        </w:rPr>
        <w:t>The next Collection Date is envisaged for September 2017.</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The final decision on approval and funding for new COST Actions is foreseen for June 2017. 25 new</w:t>
      </w:r>
      <w:r w:rsidR="00A07423">
        <w:rPr>
          <w:rFonts w:cs="Times New Roman"/>
          <w:sz w:val="24"/>
          <w:szCs w:val="24"/>
          <w:lang w:eastAsia="bg-BG"/>
        </w:rPr>
        <w:t xml:space="preserve"> </w:t>
      </w:r>
      <w:r w:rsidRPr="009C3C9B">
        <w:rPr>
          <w:rFonts w:cs="Times New Roman"/>
          <w:sz w:val="24"/>
          <w:szCs w:val="24"/>
          <w:lang w:eastAsia="bg-BG"/>
        </w:rPr>
        <w:t>Actions are expected to be approved, subject to available budget.</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 xml:space="preserve">The Proposal Template is available on </w:t>
      </w:r>
      <w:hyperlink r:id="rId61" w:history="1">
        <w:r w:rsidR="00602EBA" w:rsidRPr="009C3C9B">
          <w:rPr>
            <w:rStyle w:val="Hyperlink"/>
            <w:rFonts w:cs="Times New Roman"/>
            <w:sz w:val="24"/>
            <w:szCs w:val="24"/>
            <w:lang w:eastAsia="bg-BG"/>
          </w:rPr>
          <w:t>www.cost.eu/opencall</w:t>
        </w:r>
      </w:hyperlink>
      <w:r w:rsidRPr="009C3C9B">
        <w:rPr>
          <w:rFonts w:cs="Times New Roman"/>
          <w:sz w:val="24"/>
          <w:szCs w:val="24"/>
          <w:lang w:eastAsia="bg-BG"/>
        </w:rPr>
        <w:t>.</w:t>
      </w:r>
      <w:r w:rsidR="002D1C2A">
        <w:rPr>
          <w:rFonts w:cs="Times New Roman"/>
          <w:sz w:val="24"/>
          <w:szCs w:val="24"/>
          <w:lang w:eastAsia="bg-BG"/>
        </w:rPr>
        <w:t xml:space="preserve"> </w:t>
      </w:r>
      <w:r w:rsidRPr="009C3C9B">
        <w:rPr>
          <w:rFonts w:cs="Times New Roman"/>
          <w:sz w:val="24"/>
          <w:szCs w:val="24"/>
          <w:lang w:eastAsia="bg-BG"/>
        </w:rPr>
        <w:t>The Guidelines for submitting COST</w:t>
      </w:r>
      <w:r w:rsidR="00602EBA" w:rsidRPr="009C3C9B">
        <w:rPr>
          <w:rFonts w:cs="Times New Roman"/>
          <w:sz w:val="24"/>
          <w:szCs w:val="24"/>
          <w:lang w:val="en-US" w:eastAsia="bg-BG"/>
        </w:rPr>
        <w:t xml:space="preserve"> </w:t>
      </w:r>
      <w:r w:rsidRPr="009C3C9B">
        <w:rPr>
          <w:rFonts w:cs="Times New Roman"/>
          <w:sz w:val="24"/>
          <w:szCs w:val="24"/>
          <w:lang w:eastAsia="bg-BG"/>
        </w:rPr>
        <w:t>Action proposals are available on the same page. Proposals must be submitted electronically via</w:t>
      </w:r>
      <w:r w:rsidR="00A07423">
        <w:rPr>
          <w:rFonts w:cs="Times New Roman"/>
          <w:sz w:val="24"/>
          <w:szCs w:val="24"/>
          <w:lang w:eastAsia="bg-BG"/>
        </w:rPr>
        <w:t xml:space="preserve"> </w:t>
      </w:r>
      <w:r w:rsidRPr="009C3C9B">
        <w:rPr>
          <w:rFonts w:cs="Times New Roman"/>
          <w:sz w:val="24"/>
          <w:szCs w:val="24"/>
          <w:lang w:eastAsia="bg-BG"/>
        </w:rPr>
        <w:t>e-COST. Proponents will be able to submit proposals anytime throughout the year via the e-COST</w:t>
      </w:r>
      <w:r w:rsidR="00A07423">
        <w:rPr>
          <w:rFonts w:cs="Times New Roman"/>
          <w:sz w:val="24"/>
          <w:szCs w:val="24"/>
          <w:lang w:eastAsia="bg-BG"/>
        </w:rPr>
        <w:t xml:space="preserve"> </w:t>
      </w:r>
      <w:r w:rsidRPr="009C3C9B">
        <w:rPr>
          <w:rFonts w:cs="Times New Roman"/>
          <w:sz w:val="24"/>
          <w:szCs w:val="24"/>
          <w:lang w:eastAsia="bg-BG"/>
        </w:rPr>
        <w:t>new online submission tool.</w:t>
      </w:r>
    </w:p>
    <w:p w:rsidR="0007313B" w:rsidRDefault="0007313B" w:rsidP="009C3C9B">
      <w:pPr>
        <w:spacing w:before="120" w:after="120"/>
        <w:rPr>
          <w:rFonts w:cs="Times New Roman"/>
          <w:sz w:val="24"/>
          <w:szCs w:val="24"/>
          <w:lang w:eastAsia="bg-BG"/>
        </w:rPr>
      </w:pPr>
      <w:r w:rsidRPr="009C3C9B">
        <w:rPr>
          <w:rFonts w:cs="Times New Roman"/>
          <w:sz w:val="24"/>
          <w:szCs w:val="24"/>
          <w:lang w:eastAsia="bg-BG"/>
        </w:rPr>
        <w:t>Proposers may wish to contact their COST National Coordinator (CNC) for information and guidance –</w:t>
      </w:r>
      <w:r w:rsidR="00A07423">
        <w:rPr>
          <w:rFonts w:cs="Times New Roman"/>
          <w:sz w:val="24"/>
          <w:szCs w:val="24"/>
          <w:lang w:eastAsia="bg-BG"/>
        </w:rPr>
        <w:t xml:space="preserve"> </w:t>
      </w:r>
      <w:r w:rsidRPr="009C3C9B">
        <w:rPr>
          <w:rFonts w:cs="Times New Roman"/>
          <w:sz w:val="24"/>
          <w:szCs w:val="24"/>
          <w:lang w:eastAsia="bg-BG"/>
        </w:rPr>
        <w:t xml:space="preserve">see </w:t>
      </w:r>
      <w:hyperlink r:id="rId62" w:history="1">
        <w:r w:rsidR="00A07423" w:rsidRPr="00E1742F">
          <w:rPr>
            <w:rStyle w:val="Hyperlink"/>
            <w:rFonts w:cs="Times New Roman"/>
            <w:sz w:val="24"/>
            <w:szCs w:val="24"/>
            <w:lang w:eastAsia="bg-BG"/>
          </w:rPr>
          <w:t>www.cost.eu/cnc</w:t>
        </w:r>
      </w:hyperlink>
      <w:r w:rsidRPr="009C3C9B">
        <w:rPr>
          <w:rFonts w:cs="Times New Roman"/>
          <w:sz w:val="24"/>
          <w:szCs w:val="24"/>
          <w:lang w:eastAsia="bg-BG"/>
        </w:rPr>
        <w:t>.</w:t>
      </w:r>
    </w:p>
    <w:p w:rsidR="0007313B" w:rsidRPr="009C3C9B" w:rsidRDefault="0007313B" w:rsidP="009C3C9B">
      <w:pPr>
        <w:spacing w:before="120" w:after="120"/>
        <w:rPr>
          <w:rFonts w:cs="Times New Roman"/>
          <w:sz w:val="24"/>
          <w:szCs w:val="24"/>
          <w:lang w:eastAsia="bg-BG"/>
        </w:rPr>
      </w:pPr>
      <w:r w:rsidRPr="009C3C9B">
        <w:rPr>
          <w:rFonts w:cs="Times New Roman"/>
          <w:sz w:val="24"/>
          <w:szCs w:val="24"/>
          <w:lang w:eastAsia="bg-BG"/>
        </w:rPr>
        <w:t>COST receives financial support from the EU RTD framework programme, Horizon 2020. The COST</w:t>
      </w:r>
      <w:r w:rsidR="00A07423">
        <w:rPr>
          <w:rFonts w:cs="Times New Roman"/>
          <w:sz w:val="24"/>
          <w:szCs w:val="24"/>
          <w:lang w:eastAsia="bg-BG"/>
        </w:rPr>
        <w:t xml:space="preserve"> </w:t>
      </w:r>
      <w:r w:rsidRPr="009C3C9B">
        <w:rPr>
          <w:rFonts w:cs="Times New Roman"/>
          <w:sz w:val="24"/>
          <w:szCs w:val="24"/>
          <w:lang w:eastAsia="bg-BG"/>
        </w:rPr>
        <w:t>Association, integrating governance, management and implementing functions, provides for the</w:t>
      </w:r>
      <w:r w:rsidR="00A07423">
        <w:rPr>
          <w:rFonts w:cs="Times New Roman"/>
          <w:sz w:val="24"/>
          <w:szCs w:val="24"/>
          <w:lang w:eastAsia="bg-BG"/>
        </w:rPr>
        <w:t xml:space="preserve"> </w:t>
      </w:r>
      <w:r w:rsidRPr="009C3C9B">
        <w:rPr>
          <w:rFonts w:cs="Times New Roman"/>
          <w:sz w:val="24"/>
          <w:szCs w:val="24"/>
          <w:lang w:eastAsia="bg-BG"/>
        </w:rPr>
        <w:t>administrative, scientific and technical support in the operation of COST rules and procedures and</w:t>
      </w:r>
      <w:r w:rsidR="00A07423">
        <w:rPr>
          <w:rFonts w:cs="Times New Roman"/>
          <w:sz w:val="24"/>
          <w:szCs w:val="24"/>
          <w:lang w:eastAsia="bg-BG"/>
        </w:rPr>
        <w:t xml:space="preserve"> </w:t>
      </w:r>
      <w:r w:rsidRPr="009C3C9B">
        <w:rPr>
          <w:rFonts w:cs="Times New Roman"/>
          <w:sz w:val="24"/>
          <w:szCs w:val="24"/>
          <w:lang w:eastAsia="bg-BG"/>
        </w:rPr>
        <w:t>the management of COST Actions.</w:t>
      </w:r>
    </w:p>
    <w:p w:rsidR="0007313B" w:rsidRPr="009C3C9B" w:rsidRDefault="0007313B" w:rsidP="009C3C9B">
      <w:pPr>
        <w:spacing w:before="120" w:after="120"/>
        <w:rPr>
          <w:rFonts w:cs="Times New Roman"/>
          <w:sz w:val="24"/>
          <w:szCs w:val="24"/>
          <w:lang w:val="en-US" w:eastAsia="bg-BG"/>
        </w:rPr>
      </w:pPr>
      <w:r w:rsidRPr="002D1C2A">
        <w:rPr>
          <w:rFonts w:cs="Times New Roman"/>
          <w:b/>
          <w:sz w:val="24"/>
          <w:szCs w:val="24"/>
          <w:lang w:val="en-US" w:eastAsia="bg-BG"/>
        </w:rPr>
        <w:t xml:space="preserve">Deadline: </w:t>
      </w:r>
      <w:r w:rsidRPr="002D1C2A">
        <w:rPr>
          <w:rFonts w:cs="Times New Roman"/>
          <w:b/>
          <w:bCs/>
          <w:sz w:val="24"/>
          <w:szCs w:val="24"/>
          <w:lang w:eastAsia="bg-BG"/>
        </w:rPr>
        <w:t>7</w:t>
      </w:r>
      <w:r w:rsidRPr="009C3C9B">
        <w:rPr>
          <w:rFonts w:cs="Times New Roman"/>
          <w:b/>
          <w:bCs/>
          <w:sz w:val="24"/>
          <w:szCs w:val="24"/>
          <w:lang w:eastAsia="bg-BG"/>
        </w:rPr>
        <w:t xml:space="preserve"> December 2016 at 12:00 (CET)</w:t>
      </w:r>
    </w:p>
    <w:p w:rsidR="00036946" w:rsidRDefault="006C371C" w:rsidP="00952527">
      <w:pPr>
        <w:pStyle w:val="Heading2"/>
        <w:ind w:left="357" w:hanging="357"/>
      </w:pPr>
      <w:bookmarkStart w:id="24" w:name="_Toc463512720"/>
      <w:r w:rsidRPr="0052108C">
        <w:lastRenderedPageBreak/>
        <w:t>Програма: „Америка за България”</w:t>
      </w:r>
      <w:bookmarkEnd w:id="24"/>
    </w:p>
    <w:p w:rsidR="00036946" w:rsidRPr="00036946" w:rsidRDefault="00036946" w:rsidP="002D1C2A">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2B50CA">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2B50CA">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2B50CA">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2B50CA">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2B50CA">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2B50CA">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Pr="002D1C2A" w:rsidRDefault="006C371C" w:rsidP="0027051A">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2D1C2A">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006C371C" w:rsidRPr="00036946">
        <w:rPr>
          <w:rFonts w:cs="Times New Roman"/>
          <w:sz w:val="24"/>
          <w:szCs w:val="24"/>
        </w:rPr>
        <w:t>Oтпускането</w:t>
      </w:r>
      <w:proofErr w:type="spellEnd"/>
      <w:r w:rsidR="006C371C"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006C371C"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006C371C" w:rsidRPr="00036946">
        <w:rPr>
          <w:rFonts w:cs="Times New Roman"/>
          <w:sz w:val="24"/>
          <w:szCs w:val="24"/>
        </w:rPr>
        <w:t xml:space="preserve">улеснение </w:t>
      </w:r>
      <w:r>
        <w:rPr>
          <w:rFonts w:cs="Times New Roman"/>
          <w:sz w:val="24"/>
          <w:szCs w:val="24"/>
        </w:rPr>
        <w:t xml:space="preserve">се </w:t>
      </w:r>
      <w:r w:rsidR="006C371C" w:rsidRPr="00036946">
        <w:rPr>
          <w:rFonts w:cs="Times New Roman"/>
          <w:sz w:val="24"/>
          <w:szCs w:val="24"/>
        </w:rPr>
        <w:t>препоръчва</w:t>
      </w:r>
      <w:r w:rsidR="002D1C2A">
        <w:rPr>
          <w:rFonts w:cs="Times New Roman"/>
          <w:sz w:val="24"/>
          <w:szCs w:val="24"/>
        </w:rPr>
        <w:t xml:space="preserve"> </w:t>
      </w:r>
      <w:r w:rsidR="006C371C" w:rsidRPr="00036946">
        <w:rPr>
          <w:rFonts w:cs="Times New Roman"/>
          <w:sz w:val="24"/>
          <w:szCs w:val="24"/>
        </w:rPr>
        <w:t>електронн</w:t>
      </w:r>
      <w:r>
        <w:rPr>
          <w:rFonts w:cs="Times New Roman"/>
          <w:sz w:val="24"/>
          <w:szCs w:val="24"/>
        </w:rPr>
        <w:t>ият формуляр "Запитване", кой</w:t>
      </w:r>
      <w:r w:rsidR="006C371C" w:rsidRPr="00036946">
        <w:rPr>
          <w:rFonts w:cs="Times New Roman"/>
          <w:sz w:val="24"/>
          <w:szCs w:val="24"/>
        </w:rPr>
        <w:t xml:space="preserve">то се </w:t>
      </w:r>
      <w:r>
        <w:rPr>
          <w:rFonts w:cs="Times New Roman"/>
          <w:sz w:val="24"/>
          <w:szCs w:val="24"/>
        </w:rPr>
        <w:t xml:space="preserve">намира на посочената </w:t>
      </w:r>
      <w:r w:rsidR="006C371C"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2D1C2A" w:rsidP="00952527">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006C371C" w:rsidRPr="00036946">
        <w:rPr>
          <w:rFonts w:cs="Times New Roman"/>
          <w:sz w:val="24"/>
          <w:szCs w:val="24"/>
        </w:rPr>
        <w:t xml:space="preserve">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Pr>
        <w:sectPr w:rsidR="00083A5C" w:rsidSect="00EF7FA2">
          <w:footerReference w:type="default" r:id="rId63"/>
          <w:pgSz w:w="11906" w:h="16838"/>
          <w:pgMar w:top="1417" w:right="1133" w:bottom="1417" w:left="1417" w:header="708" w:footer="708" w:gutter="0"/>
          <w:cols w:space="708"/>
          <w:docGrid w:linePitch="360"/>
        </w:sectPr>
      </w:pPr>
    </w:p>
    <w:p w:rsidR="00AC582E" w:rsidRPr="00544F92" w:rsidRDefault="00912146" w:rsidP="00510D99">
      <w:pPr>
        <w:pStyle w:val="Events"/>
      </w:pPr>
      <w:bookmarkStart w:id="25" w:name="_Toc463512721"/>
      <w:r>
        <w:lastRenderedPageBreak/>
        <w:t>СЪБИТИЯ</w:t>
      </w:r>
      <w:bookmarkEnd w:id="25"/>
    </w:p>
    <w:p w:rsidR="00A26345" w:rsidRPr="00567387" w:rsidRDefault="00A26345" w:rsidP="00567387">
      <w:pPr>
        <w:rPr>
          <w:rFonts w:cs="Times New Roman"/>
          <w:b/>
          <w:bCs/>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World Cancer Congress</w:t>
      </w:r>
      <w:r w:rsidR="00541A2D" w:rsidRPr="00567387">
        <w:rPr>
          <w:rFonts w:cs="Times New Roman"/>
          <w:b/>
          <w:bCs/>
          <w:color w:val="E36C0A" w:themeColor="accent6" w:themeShade="BF"/>
          <w:sz w:val="24"/>
          <w:szCs w:val="24"/>
          <w:u w:val="single"/>
          <w:lang w:val="en"/>
        </w:rPr>
        <w:t>,</w:t>
      </w:r>
      <w:r w:rsidRPr="00567387">
        <w:rPr>
          <w:rFonts w:cs="Times New Roman"/>
          <w:b/>
          <w:bCs/>
          <w:color w:val="E36C0A" w:themeColor="accent6" w:themeShade="BF"/>
          <w:sz w:val="24"/>
          <w:szCs w:val="24"/>
          <w:u w:val="single"/>
          <w:lang w:val="en"/>
        </w:rPr>
        <w:t xml:space="preserve"> 31 October - 3 November 2016, Paris, France</w:t>
      </w:r>
    </w:p>
    <w:p w:rsidR="00A26345" w:rsidRPr="00567387" w:rsidRDefault="00A26345" w:rsidP="00E03873">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World Cancer Congress, an award winning conference, brings together highly motivated and talented individuals who are committed to reducing the cancer burden and advancing the collective knowledge the community has accrued over decades to increase survival rates and </w:t>
      </w:r>
      <w:proofErr w:type="spellStart"/>
      <w:r w:rsidRPr="00567387">
        <w:rPr>
          <w:rFonts w:eastAsia="Times New Roman" w:cs="Times New Roman"/>
          <w:sz w:val="24"/>
          <w:szCs w:val="24"/>
          <w:lang w:val="en" w:eastAsia="bg-BG"/>
        </w:rPr>
        <w:t>minimise</w:t>
      </w:r>
      <w:proofErr w:type="spellEnd"/>
      <w:r w:rsidRPr="00567387">
        <w:rPr>
          <w:rFonts w:eastAsia="Times New Roman" w:cs="Times New Roman"/>
          <w:sz w:val="24"/>
          <w:szCs w:val="24"/>
          <w:lang w:val="en" w:eastAsia="bg-BG"/>
        </w:rPr>
        <w:t xml:space="preserve"> the impact of the disease. </w:t>
      </w:r>
      <w:hyperlink r:id="rId64"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EA3A17" w:rsidRPr="00567387" w:rsidRDefault="00EA3A17" w:rsidP="00567387">
      <w:pPr>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XXIV World Congress of Psychiatric Genetics (WCPG 2016)</w:t>
      </w:r>
      <w:r w:rsidR="00541A2D" w:rsidRPr="00567387">
        <w:rPr>
          <w:rFonts w:cs="Times New Roman"/>
          <w:b/>
          <w:bCs/>
          <w:color w:val="E36C0A" w:themeColor="accent6" w:themeShade="BF"/>
          <w:sz w:val="24"/>
          <w:szCs w:val="24"/>
          <w:u w:val="single"/>
          <w:lang w:val="en"/>
        </w:rPr>
        <w:t>,</w:t>
      </w:r>
      <w:r w:rsidRPr="00567387">
        <w:rPr>
          <w:rFonts w:cs="Times New Roman"/>
          <w:b/>
          <w:bCs/>
          <w:color w:val="E36C0A" w:themeColor="accent6" w:themeShade="BF"/>
          <w:sz w:val="24"/>
          <w:szCs w:val="24"/>
          <w:u w:val="single"/>
          <w:lang w:val="en"/>
        </w:rPr>
        <w:t xml:space="preserve"> </w:t>
      </w:r>
      <w:r w:rsidRPr="00567387">
        <w:rPr>
          <w:rFonts w:cs="Times New Roman"/>
          <w:b/>
          <w:color w:val="E36C0A" w:themeColor="accent6" w:themeShade="BF"/>
          <w:sz w:val="24"/>
          <w:szCs w:val="24"/>
          <w:u w:val="single"/>
          <w:lang w:val="en"/>
        </w:rPr>
        <w:t>30 October - 4 November 2016, Jerusalem, Israel</w:t>
      </w:r>
    </w:p>
    <w:p w:rsidR="00EA3A17" w:rsidRPr="00567387" w:rsidRDefault="00EA3A17"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WCPG is the annual meeting of the International Society for Psychiatric Genetics (ISPG), the world leading organization in genetic research in psychiatry. </w:t>
      </w:r>
    </w:p>
    <w:p w:rsidR="00EA3A17" w:rsidRPr="00567387" w:rsidRDefault="00EA3A17" w:rsidP="00E03873">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The fundamental aim of psychiatric genetics is to identify genes that confer susceptibility to psychiatric disorders and to elucidate the pathway from the gene to the clinical phenotype. Six concurrent symposia sessions, 3 concurrent oral sessions and 3 concurrent poster sessions will allow top researchers from all over the world and their students to share their most recent findings with colleagues.</w:t>
      </w:r>
      <w:r w:rsidR="00E03873">
        <w:rPr>
          <w:rFonts w:eastAsia="Times New Roman" w:cs="Times New Roman"/>
          <w:sz w:val="24"/>
          <w:szCs w:val="24"/>
          <w:lang w:val="en" w:eastAsia="bg-BG"/>
        </w:rPr>
        <w:t xml:space="preserve"> </w:t>
      </w:r>
      <w:r w:rsidRPr="00567387">
        <w:rPr>
          <w:rFonts w:eastAsia="Times New Roman" w:cs="Times New Roman"/>
          <w:sz w:val="24"/>
          <w:szCs w:val="24"/>
          <w:lang w:val="en" w:eastAsia="bg-BG"/>
        </w:rPr>
        <w:t>An educational day will serve to teach young and more senior participants on new concepts and techniques, while experiencing some of them in hands-on workshops. Sponsorship and exhibition opportunities are available.</w:t>
      </w:r>
      <w:r w:rsidR="00E03873">
        <w:rPr>
          <w:rFonts w:eastAsia="Times New Roman" w:cs="Times New Roman"/>
          <w:sz w:val="24"/>
          <w:szCs w:val="24"/>
          <w:lang w:val="en" w:eastAsia="bg-BG"/>
        </w:rPr>
        <w:t xml:space="preserve"> </w:t>
      </w:r>
      <w:hyperlink r:id="rId65"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F049D5" w:rsidRPr="00567387" w:rsidRDefault="00E03873" w:rsidP="00567387">
      <w:pPr>
        <w:rPr>
          <w:rFonts w:cs="Times New Roman"/>
          <w:b/>
          <w:color w:val="E36C0A" w:themeColor="accent6" w:themeShade="BF"/>
          <w:sz w:val="24"/>
          <w:szCs w:val="24"/>
          <w:u w:val="single"/>
          <w:lang w:val="en"/>
        </w:rPr>
      </w:pPr>
      <w:r>
        <w:rPr>
          <w:rFonts w:cs="Times New Roman"/>
          <w:b/>
          <w:bCs/>
          <w:color w:val="E36C0A" w:themeColor="accent6" w:themeShade="BF"/>
          <w:sz w:val="24"/>
          <w:szCs w:val="24"/>
          <w:u w:val="single"/>
          <w:lang w:val="en"/>
        </w:rPr>
        <w:t>17th EMBL/</w:t>
      </w:r>
      <w:r w:rsidR="00F049D5" w:rsidRPr="00567387">
        <w:rPr>
          <w:rFonts w:cs="Times New Roman"/>
          <w:b/>
          <w:bCs/>
          <w:color w:val="E36C0A" w:themeColor="accent6" w:themeShade="BF"/>
          <w:sz w:val="24"/>
          <w:szCs w:val="24"/>
          <w:u w:val="single"/>
          <w:lang w:val="en"/>
        </w:rPr>
        <w:t>EMBO Science and Society Conference: The Past in the Present</w:t>
      </w:r>
      <w:r w:rsidR="00541A2D" w:rsidRPr="00567387">
        <w:rPr>
          <w:rFonts w:cs="Times New Roman"/>
          <w:b/>
          <w:bCs/>
          <w:color w:val="E36C0A" w:themeColor="accent6" w:themeShade="BF"/>
          <w:sz w:val="24"/>
          <w:szCs w:val="24"/>
          <w:u w:val="single"/>
          <w:lang w:val="en"/>
        </w:rPr>
        <w:t>,</w:t>
      </w:r>
      <w:r w:rsidR="00F049D5" w:rsidRPr="00567387">
        <w:rPr>
          <w:rFonts w:cs="Times New Roman"/>
          <w:b/>
          <w:bCs/>
          <w:color w:val="E36C0A" w:themeColor="accent6" w:themeShade="BF"/>
          <w:sz w:val="24"/>
          <w:szCs w:val="24"/>
          <w:u w:val="single"/>
          <w:lang w:val="en"/>
        </w:rPr>
        <w:t xml:space="preserve"> </w:t>
      </w:r>
      <w:r w:rsidR="00F049D5" w:rsidRPr="00567387">
        <w:rPr>
          <w:rFonts w:cs="Times New Roman"/>
          <w:b/>
          <w:color w:val="E36C0A" w:themeColor="accent6" w:themeShade="BF"/>
          <w:sz w:val="24"/>
          <w:szCs w:val="24"/>
          <w:u w:val="single"/>
          <w:lang w:val="en"/>
        </w:rPr>
        <w:t>3-4 November 2016, Heidelberg, Germany</w:t>
      </w:r>
    </w:p>
    <w:p w:rsidR="00F049D5" w:rsidRPr="00567387" w:rsidRDefault="00F049D5"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main aim of these joint meetings is to present important areas of life science research in a manner accessible to all, and to promote reflection on their implications. </w:t>
      </w:r>
    </w:p>
    <w:p w:rsidR="00F049D5" w:rsidRPr="00E03873" w:rsidRDefault="00F049D5" w:rsidP="00E03873">
      <w:pPr>
        <w:spacing w:before="100" w:beforeAutospacing="1" w:after="100" w:afterAutospacing="1"/>
        <w:rPr>
          <w:rFonts w:eastAsia="Times New Roman" w:cs="Times New Roman"/>
          <w:sz w:val="24"/>
          <w:szCs w:val="24"/>
          <w:lang w:eastAsia="bg-BG"/>
        </w:rPr>
      </w:pPr>
      <w:r w:rsidRPr="00567387">
        <w:rPr>
          <w:rFonts w:eastAsia="Times New Roman" w:cs="Times New Roman"/>
          <w:sz w:val="24"/>
          <w:szCs w:val="24"/>
          <w:lang w:val="en" w:eastAsia="bg-BG"/>
        </w:rPr>
        <w:t>While facilitating a broad dialogue between biologists, behavioral and social scientists, students of all disciplines, and members of the public the conference will cover important topics</w:t>
      </w:r>
      <w:r w:rsidR="00E03873">
        <w:rPr>
          <w:rFonts w:eastAsia="Times New Roman" w:cs="Times New Roman"/>
          <w:sz w:val="24"/>
          <w:szCs w:val="24"/>
          <w:lang w:val="en" w:eastAsia="bg-BG"/>
        </w:rPr>
        <w:t xml:space="preserve"> such as</w:t>
      </w:r>
      <w:r w:rsidRPr="00567387">
        <w:rPr>
          <w:rFonts w:eastAsia="Times New Roman" w:cs="Times New Roman"/>
          <w:sz w:val="24"/>
          <w:szCs w:val="24"/>
          <w:lang w:val="en" w:eastAsia="bg-BG"/>
        </w:rPr>
        <w:t>: Molecular memory</w:t>
      </w:r>
      <w:r w:rsidR="00E03873">
        <w:rPr>
          <w:rFonts w:eastAsia="Times New Roman" w:cs="Times New Roman"/>
          <w:sz w:val="24"/>
          <w:szCs w:val="24"/>
          <w:lang w:val="en" w:eastAsia="bg-BG"/>
        </w:rPr>
        <w:t xml:space="preserve">, </w:t>
      </w:r>
      <w:r w:rsidRPr="00567387">
        <w:rPr>
          <w:rFonts w:eastAsia="Times New Roman" w:cs="Times New Roman"/>
          <w:sz w:val="24"/>
          <w:szCs w:val="24"/>
          <w:lang w:val="en" w:eastAsia="bg-BG"/>
        </w:rPr>
        <w:t>Human memory: origins, mechanisms and meanings</w:t>
      </w:r>
      <w:r w:rsidR="00E03873">
        <w:rPr>
          <w:rFonts w:eastAsia="Times New Roman" w:cs="Times New Roman"/>
          <w:sz w:val="24"/>
          <w:szCs w:val="24"/>
          <w:lang w:val="en" w:eastAsia="bg-BG"/>
        </w:rPr>
        <w:t xml:space="preserve">, </w:t>
      </w:r>
      <w:r w:rsidRPr="00567387">
        <w:rPr>
          <w:rFonts w:eastAsia="Times New Roman" w:cs="Times New Roman"/>
          <w:sz w:val="24"/>
          <w:szCs w:val="24"/>
          <w:lang w:val="en" w:eastAsia="bg-BG"/>
        </w:rPr>
        <w:t>Memory: from order, to reorder, to oblivion</w:t>
      </w:r>
      <w:r w:rsidR="00E03873">
        <w:rPr>
          <w:rFonts w:eastAsia="Times New Roman" w:cs="Times New Roman"/>
          <w:sz w:val="24"/>
          <w:szCs w:val="24"/>
          <w:lang w:val="en" w:eastAsia="bg-BG"/>
        </w:rPr>
        <w:t xml:space="preserve">, </w:t>
      </w:r>
      <w:r w:rsidRPr="00567387">
        <w:rPr>
          <w:rFonts w:eastAsia="Times New Roman" w:cs="Times New Roman"/>
          <w:sz w:val="24"/>
          <w:szCs w:val="24"/>
          <w:lang w:val="en" w:eastAsia="bg-BG"/>
        </w:rPr>
        <w:t>The nature and nurture of off-scale human memory</w:t>
      </w:r>
      <w:r w:rsidR="00E03873">
        <w:rPr>
          <w:rFonts w:eastAsia="Times New Roman" w:cs="Times New Roman"/>
          <w:sz w:val="24"/>
          <w:szCs w:val="24"/>
          <w:lang w:val="en" w:eastAsia="bg-BG"/>
        </w:rPr>
        <w:t xml:space="preserve">. </w:t>
      </w:r>
      <w:hyperlink r:id="rId66" w:tgtFrame="_blank" w:history="1">
        <w:r w:rsidRPr="00567387">
          <w:rPr>
            <w:rFonts w:eastAsia="Times New Roman" w:cs="Times New Roman"/>
            <w:color w:val="0000FF"/>
            <w:sz w:val="24"/>
            <w:szCs w:val="24"/>
            <w:u w:val="single"/>
            <w:lang w:val="en" w:eastAsia="bg-BG"/>
          </w:rPr>
          <w:t>More</w:t>
        </w:r>
        <w:r w:rsidRPr="00E03873">
          <w:rPr>
            <w:rFonts w:eastAsia="Times New Roman" w:cs="Times New Roman"/>
            <w:color w:val="0000FF"/>
            <w:sz w:val="24"/>
            <w:szCs w:val="24"/>
            <w:u w:val="single"/>
            <w:lang w:eastAsia="bg-BG"/>
          </w:rPr>
          <w:t xml:space="preserve"> </w:t>
        </w:r>
        <w:r w:rsidRPr="00567387">
          <w:rPr>
            <w:rFonts w:eastAsia="Times New Roman" w:cs="Times New Roman"/>
            <w:color w:val="0000FF"/>
            <w:sz w:val="24"/>
            <w:szCs w:val="24"/>
            <w:u w:val="single"/>
            <w:lang w:val="en" w:eastAsia="bg-BG"/>
          </w:rPr>
          <w:t>information</w:t>
        </w:r>
        <w:r w:rsidRPr="00E03873">
          <w:rPr>
            <w:rFonts w:eastAsia="Times New Roman" w:cs="Times New Roman"/>
            <w:color w:val="0000FF"/>
            <w:sz w:val="24"/>
            <w:szCs w:val="24"/>
            <w:u w:val="single"/>
            <w:lang w:eastAsia="bg-BG"/>
          </w:rPr>
          <w:t xml:space="preserve"> </w:t>
        </w:r>
        <w:r w:rsidRPr="00567387">
          <w:rPr>
            <w:rFonts w:eastAsia="Times New Roman" w:cs="Times New Roman"/>
            <w:color w:val="0000FF"/>
            <w:sz w:val="24"/>
            <w:szCs w:val="24"/>
            <w:u w:val="single"/>
            <w:lang w:val="en" w:eastAsia="bg-BG"/>
          </w:rPr>
          <w:t>and</w:t>
        </w:r>
        <w:r w:rsidRPr="00E03873">
          <w:rPr>
            <w:rFonts w:eastAsia="Times New Roman" w:cs="Times New Roman"/>
            <w:color w:val="0000FF"/>
            <w:sz w:val="24"/>
            <w:szCs w:val="24"/>
            <w:u w:val="single"/>
            <w:lang w:eastAsia="bg-BG"/>
          </w:rPr>
          <w:t xml:space="preserve"> </w:t>
        </w:r>
        <w:r w:rsidRPr="00567387">
          <w:rPr>
            <w:rFonts w:eastAsia="Times New Roman" w:cs="Times New Roman"/>
            <w:color w:val="0000FF"/>
            <w:sz w:val="24"/>
            <w:szCs w:val="24"/>
            <w:u w:val="single"/>
            <w:lang w:val="en" w:eastAsia="bg-BG"/>
          </w:rPr>
          <w:t>registration</w:t>
        </w:r>
      </w:hyperlink>
      <w:r w:rsidRPr="00E03873">
        <w:rPr>
          <w:rFonts w:eastAsia="Times New Roman" w:cs="Times New Roman"/>
          <w:sz w:val="24"/>
          <w:szCs w:val="24"/>
          <w:lang w:eastAsia="bg-BG"/>
        </w:rPr>
        <w:t xml:space="preserve"> </w:t>
      </w:r>
    </w:p>
    <w:p w:rsidR="00EA3A17" w:rsidRPr="00E03873" w:rsidRDefault="00E03873" w:rsidP="00567387">
      <w:pPr>
        <w:rPr>
          <w:rFonts w:cs="Times New Roman"/>
          <w:b/>
          <w:color w:val="E36C0A" w:themeColor="accent6" w:themeShade="BF"/>
          <w:sz w:val="24"/>
          <w:szCs w:val="24"/>
          <w:u w:val="single"/>
        </w:rPr>
      </w:pPr>
      <w:r>
        <w:rPr>
          <w:rFonts w:cs="Times New Roman"/>
          <w:b/>
          <w:color w:val="E36C0A" w:themeColor="accent6" w:themeShade="BF"/>
          <w:sz w:val="24"/>
          <w:szCs w:val="24"/>
          <w:u w:val="single"/>
        </w:rPr>
        <w:t>Европейски ден на предприемача, 4 ноември 2016, София, България</w:t>
      </w:r>
    </w:p>
    <w:p w:rsidR="00FB0530" w:rsidRDefault="00EC5054" w:rsidP="00567387">
      <w:pPr>
        <w:rPr>
          <w:rFonts w:cs="Times New Roman"/>
          <w:sz w:val="24"/>
          <w:szCs w:val="24"/>
        </w:rPr>
      </w:pPr>
      <w:r w:rsidRPr="00567387">
        <w:rPr>
          <w:rFonts w:eastAsia="Times New Roman" w:cs="Times New Roman"/>
          <w:sz w:val="24"/>
          <w:szCs w:val="24"/>
          <w:lang w:eastAsia="bg-BG"/>
        </w:rPr>
        <w:t xml:space="preserve">Европейският ден на предприемача е инициатива с традиции в Обединена Европа, която има за цел да популяризира успешни модели за създаване и развитие на нови предприятия. Тя възниква в рамките на мрежата </w:t>
      </w:r>
      <w:hyperlink r:id="rId67" w:tgtFrame="_blank" w:history="1">
        <w:r w:rsidRPr="00567387">
          <w:rPr>
            <w:rFonts w:eastAsia="Times New Roman" w:cs="Times New Roman"/>
            <w:sz w:val="24"/>
            <w:szCs w:val="24"/>
            <w:lang w:eastAsia="bg-BG"/>
          </w:rPr>
          <w:t>PAXIS (The Pilot Action of Excellence on Innovative Start-ups)</w:t>
        </w:r>
      </w:hyperlink>
      <w:r w:rsidR="00FB0530">
        <w:rPr>
          <w:rFonts w:eastAsia="Times New Roman" w:cs="Times New Roman"/>
          <w:sz w:val="24"/>
          <w:szCs w:val="24"/>
          <w:lang w:eastAsia="bg-BG"/>
        </w:rPr>
        <w:t>. Т</w:t>
      </w:r>
      <w:r w:rsidRPr="00567387">
        <w:rPr>
          <w:rFonts w:eastAsia="Times New Roman" w:cs="Times New Roman"/>
          <w:sz w:val="24"/>
          <w:szCs w:val="24"/>
          <w:lang w:eastAsia="bg-BG"/>
        </w:rPr>
        <w:t xml:space="preserve">ази година за 14-ти пореден път </w:t>
      </w:r>
      <w:r w:rsidR="00FB0530">
        <w:rPr>
          <w:rFonts w:eastAsia="Times New Roman" w:cs="Times New Roman"/>
          <w:sz w:val="24"/>
          <w:szCs w:val="24"/>
          <w:lang w:eastAsia="bg-BG"/>
        </w:rPr>
        <w:t xml:space="preserve">тя ще се </w:t>
      </w:r>
      <w:r w:rsidRPr="00567387">
        <w:rPr>
          <w:rFonts w:eastAsia="Times New Roman" w:cs="Times New Roman"/>
          <w:sz w:val="24"/>
          <w:szCs w:val="24"/>
          <w:lang w:eastAsia="bg-BG"/>
        </w:rPr>
        <w:t>прове</w:t>
      </w:r>
      <w:r w:rsidR="00FB0530">
        <w:rPr>
          <w:rFonts w:eastAsia="Times New Roman" w:cs="Times New Roman"/>
          <w:sz w:val="24"/>
          <w:szCs w:val="24"/>
          <w:lang w:eastAsia="bg-BG"/>
        </w:rPr>
        <w:t>де</w:t>
      </w:r>
      <w:r w:rsidRPr="00567387">
        <w:rPr>
          <w:rFonts w:eastAsia="Times New Roman" w:cs="Times New Roman"/>
          <w:sz w:val="24"/>
          <w:szCs w:val="24"/>
          <w:lang w:eastAsia="bg-BG"/>
        </w:rPr>
        <w:t xml:space="preserve"> в България</w:t>
      </w:r>
      <w:r w:rsidR="00FB0530">
        <w:rPr>
          <w:rFonts w:eastAsia="Times New Roman" w:cs="Times New Roman"/>
          <w:sz w:val="24"/>
          <w:szCs w:val="24"/>
          <w:lang w:eastAsia="bg-BG"/>
        </w:rPr>
        <w:t>,</w:t>
      </w:r>
      <w:r w:rsidR="00FB0530" w:rsidRPr="00FB0530">
        <w:rPr>
          <w:rFonts w:cs="Times New Roman"/>
          <w:sz w:val="24"/>
          <w:szCs w:val="24"/>
        </w:rPr>
        <w:t xml:space="preserve"> </w:t>
      </w:r>
      <w:r w:rsidR="00FB0530">
        <w:rPr>
          <w:rFonts w:cs="Times New Roman"/>
          <w:sz w:val="24"/>
          <w:szCs w:val="24"/>
        </w:rPr>
        <w:t>в сградата на Представителството на Европейската комисия в София.</w:t>
      </w:r>
    </w:p>
    <w:p w:rsidR="00FB0530" w:rsidRDefault="00EC5054" w:rsidP="00EC411E">
      <w:pPr>
        <w:spacing w:after="120"/>
        <w:rPr>
          <w:rFonts w:eastAsia="Times New Roman" w:cs="Times New Roman"/>
          <w:sz w:val="24"/>
          <w:szCs w:val="24"/>
          <w:lang w:val="ru-RU" w:eastAsia="bg-BG"/>
        </w:rPr>
      </w:pPr>
      <w:r w:rsidRPr="00567387">
        <w:rPr>
          <w:rFonts w:eastAsia="Times New Roman" w:cs="Times New Roman"/>
          <w:sz w:val="24"/>
          <w:szCs w:val="24"/>
          <w:lang w:eastAsia="bg-BG"/>
        </w:rPr>
        <w:lastRenderedPageBreak/>
        <w:t>Фокусът на „Европейския ден на предприемача 2016“ е върху добрите практики в предприемачеството и перспективите за неговото развитие, включително предоставяне на възможности за среща с потенциални инвеститори.</w:t>
      </w:r>
      <w:r w:rsidRPr="00567387">
        <w:rPr>
          <w:rFonts w:eastAsia="Times New Roman" w:cs="Times New Roman"/>
          <w:sz w:val="24"/>
          <w:szCs w:val="24"/>
          <w:lang w:val="ru-RU" w:eastAsia="bg-BG"/>
        </w:rPr>
        <w:t xml:space="preserve"> </w:t>
      </w:r>
    </w:p>
    <w:p w:rsidR="00FB0530" w:rsidRPr="00FE58D8" w:rsidRDefault="00EC411E" w:rsidP="00282F35">
      <w:pPr>
        <w:rPr>
          <w:sz w:val="24"/>
          <w:szCs w:val="24"/>
          <w:lang w:eastAsia="bg-BG"/>
        </w:rPr>
      </w:pPr>
      <w:r w:rsidRPr="00FE58D8">
        <w:rPr>
          <w:sz w:val="24"/>
          <w:szCs w:val="24"/>
        </w:rPr>
        <w:t>П</w:t>
      </w:r>
      <w:r w:rsidR="00FB0530" w:rsidRPr="00FE58D8">
        <w:rPr>
          <w:sz w:val="24"/>
          <w:szCs w:val="24"/>
        </w:rPr>
        <w:t>овече информация и регистрация</w:t>
      </w:r>
      <w:r w:rsidRPr="00FE58D8">
        <w:rPr>
          <w:sz w:val="24"/>
          <w:szCs w:val="24"/>
        </w:rPr>
        <w:t>:</w:t>
      </w:r>
      <w:r w:rsidRPr="00FE58D8">
        <w:rPr>
          <w:sz w:val="24"/>
          <w:szCs w:val="24"/>
          <w:lang w:val="ru-RU" w:eastAsia="bg-BG"/>
        </w:rPr>
        <w:t xml:space="preserve"> </w:t>
      </w:r>
      <w:hyperlink r:id="rId68" w:history="1">
        <w:r w:rsidR="00FB0530" w:rsidRPr="00FE58D8">
          <w:rPr>
            <w:rStyle w:val="Hyperlink"/>
            <w:rFonts w:eastAsia="Times New Roman" w:cs="Times New Roman"/>
            <w:kern w:val="36"/>
            <w:sz w:val="24"/>
            <w:szCs w:val="24"/>
            <w:lang w:val="ru-RU" w:eastAsia="bg-BG"/>
          </w:rPr>
          <w:t>http</w:t>
        </w:r>
        <w:r w:rsidR="00FB0530" w:rsidRPr="00FE58D8">
          <w:rPr>
            <w:rStyle w:val="Hyperlink"/>
            <w:rFonts w:eastAsia="Times New Roman" w:cs="Times New Roman"/>
            <w:kern w:val="36"/>
            <w:sz w:val="24"/>
            <w:szCs w:val="24"/>
            <w:lang w:eastAsia="bg-BG"/>
          </w:rPr>
          <w:t>://</w:t>
        </w:r>
        <w:r w:rsidR="00FB0530" w:rsidRPr="00FE58D8">
          <w:rPr>
            <w:rStyle w:val="Hyperlink"/>
            <w:rFonts w:eastAsia="Times New Roman" w:cs="Times New Roman"/>
            <w:kern w:val="36"/>
            <w:sz w:val="24"/>
            <w:szCs w:val="24"/>
            <w:lang w:val="ru-RU" w:eastAsia="bg-BG"/>
          </w:rPr>
          <w:t>ede</w:t>
        </w:r>
        <w:r w:rsidR="00FB0530" w:rsidRPr="00FE58D8">
          <w:rPr>
            <w:rStyle w:val="Hyperlink"/>
            <w:rFonts w:eastAsia="Times New Roman" w:cs="Times New Roman"/>
            <w:kern w:val="36"/>
            <w:sz w:val="24"/>
            <w:szCs w:val="24"/>
            <w:lang w:eastAsia="bg-BG"/>
          </w:rPr>
          <w:t>.</w:t>
        </w:r>
        <w:r w:rsidR="00FB0530" w:rsidRPr="00FE58D8">
          <w:rPr>
            <w:rStyle w:val="Hyperlink"/>
            <w:rFonts w:eastAsia="Times New Roman" w:cs="Times New Roman"/>
            <w:kern w:val="36"/>
            <w:sz w:val="24"/>
            <w:szCs w:val="24"/>
            <w:lang w:val="ru-RU" w:eastAsia="bg-BG"/>
          </w:rPr>
          <w:t>uni</w:t>
        </w:r>
        <w:r w:rsidR="00FB0530" w:rsidRPr="00FE58D8">
          <w:rPr>
            <w:rStyle w:val="Hyperlink"/>
            <w:rFonts w:eastAsia="Times New Roman" w:cs="Times New Roman"/>
            <w:kern w:val="36"/>
            <w:sz w:val="24"/>
            <w:szCs w:val="24"/>
            <w:lang w:eastAsia="bg-BG"/>
          </w:rPr>
          <w:t>-</w:t>
        </w:r>
        <w:r w:rsidR="00FB0530" w:rsidRPr="00FE58D8">
          <w:rPr>
            <w:rStyle w:val="Hyperlink"/>
            <w:rFonts w:eastAsia="Times New Roman" w:cs="Times New Roman"/>
            <w:kern w:val="36"/>
            <w:sz w:val="24"/>
            <w:szCs w:val="24"/>
            <w:lang w:val="ru-RU" w:eastAsia="bg-BG"/>
          </w:rPr>
          <w:t>sofia</w:t>
        </w:r>
        <w:r w:rsidR="00FB0530" w:rsidRPr="00FE58D8">
          <w:rPr>
            <w:rStyle w:val="Hyperlink"/>
            <w:rFonts w:eastAsia="Times New Roman" w:cs="Times New Roman"/>
            <w:kern w:val="36"/>
            <w:sz w:val="24"/>
            <w:szCs w:val="24"/>
            <w:lang w:eastAsia="bg-BG"/>
          </w:rPr>
          <w:t>.</w:t>
        </w:r>
        <w:r w:rsidR="00FB0530" w:rsidRPr="00FE58D8">
          <w:rPr>
            <w:rStyle w:val="Hyperlink"/>
            <w:rFonts w:eastAsia="Times New Roman" w:cs="Times New Roman"/>
            <w:kern w:val="36"/>
            <w:sz w:val="24"/>
            <w:szCs w:val="24"/>
            <w:lang w:val="ru-RU" w:eastAsia="bg-BG"/>
          </w:rPr>
          <w:t>bg</w:t>
        </w:r>
        <w:r w:rsidR="00FB0530" w:rsidRPr="00FE58D8">
          <w:rPr>
            <w:rStyle w:val="Hyperlink"/>
            <w:rFonts w:eastAsia="Times New Roman" w:cs="Times New Roman"/>
            <w:kern w:val="36"/>
            <w:sz w:val="24"/>
            <w:szCs w:val="24"/>
            <w:lang w:eastAsia="bg-BG"/>
          </w:rPr>
          <w:t>/</w:t>
        </w:r>
      </w:hyperlink>
    </w:p>
    <w:p w:rsidR="00C51EE2" w:rsidRPr="00567387" w:rsidRDefault="00C51EE2" w:rsidP="00567387">
      <w:pPr>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Sustainable Innovation 2016 - 'Circular Economy' Innovation &amp; Design</w:t>
      </w:r>
      <w:r w:rsidR="00541A2D" w:rsidRPr="00567387">
        <w:rPr>
          <w:rFonts w:cs="Times New Roman"/>
          <w:b/>
          <w:bCs/>
          <w:color w:val="E36C0A" w:themeColor="accent6" w:themeShade="BF"/>
          <w:sz w:val="24"/>
          <w:szCs w:val="24"/>
          <w:u w:val="single"/>
          <w:lang w:val="en"/>
        </w:rPr>
        <w:t>,</w:t>
      </w:r>
      <w:r w:rsidRPr="00567387">
        <w:rPr>
          <w:rFonts w:cs="Times New Roman"/>
          <w:b/>
          <w:bCs/>
          <w:color w:val="E36C0A" w:themeColor="accent6" w:themeShade="BF"/>
          <w:sz w:val="24"/>
          <w:szCs w:val="24"/>
          <w:u w:val="single"/>
          <w:lang w:val="en"/>
        </w:rPr>
        <w:t xml:space="preserve"> </w:t>
      </w:r>
      <w:r w:rsidRPr="00567387">
        <w:rPr>
          <w:rFonts w:cs="Times New Roman"/>
          <w:b/>
          <w:color w:val="E36C0A" w:themeColor="accent6" w:themeShade="BF"/>
          <w:sz w:val="24"/>
          <w:szCs w:val="24"/>
          <w:u w:val="single"/>
          <w:lang w:val="en"/>
        </w:rPr>
        <w:t>7-8 November 2016, Epsom, Surrey, United Kingdom</w:t>
      </w:r>
    </w:p>
    <w:p w:rsidR="00C51EE2" w:rsidRPr="00567387" w:rsidRDefault="00C51EE2" w:rsidP="00171070">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Sustainable Innovation 2016 is the 21st annual conference in the series that has attracted over 2500 delegates from 50 countries. </w:t>
      </w:r>
      <w:r w:rsidR="00171070">
        <w:rPr>
          <w:rFonts w:eastAsia="Times New Roman" w:cs="Times New Roman"/>
          <w:sz w:val="24"/>
          <w:szCs w:val="24"/>
          <w:lang w:val="en" w:eastAsia="bg-BG"/>
        </w:rPr>
        <w:t xml:space="preserve">It </w:t>
      </w:r>
      <w:r w:rsidRPr="00567387">
        <w:rPr>
          <w:rFonts w:eastAsia="Times New Roman" w:cs="Times New Roman"/>
          <w:sz w:val="24"/>
          <w:szCs w:val="24"/>
          <w:lang w:val="en" w:eastAsia="bg-BG"/>
        </w:rPr>
        <w:t xml:space="preserve">will provide a unique platform to discuss the opportunities and challenges related to Circular Economy Innovation &amp; Design related to products, services, technologies and new business models and will act as an innovative space for learning, networking &amp; thinking. </w:t>
      </w:r>
      <w:hyperlink r:id="rId69"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3952D4" w:rsidRPr="00567387" w:rsidRDefault="003952D4" w:rsidP="00616409">
      <w:pPr>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12th Euro Biotechnology Congress</w:t>
      </w:r>
      <w:r w:rsidR="00541A2D" w:rsidRPr="00567387">
        <w:rPr>
          <w:rFonts w:cs="Times New Roman"/>
          <w:b/>
          <w:bCs/>
          <w:color w:val="E36C0A" w:themeColor="accent6" w:themeShade="BF"/>
          <w:sz w:val="24"/>
          <w:szCs w:val="24"/>
          <w:u w:val="single"/>
          <w:lang w:val="en"/>
        </w:rPr>
        <w:t>,</w:t>
      </w:r>
      <w:r w:rsidRPr="00567387">
        <w:rPr>
          <w:rFonts w:cs="Times New Roman"/>
          <w:b/>
          <w:bCs/>
          <w:color w:val="E36C0A" w:themeColor="accent6" w:themeShade="BF"/>
          <w:sz w:val="24"/>
          <w:szCs w:val="24"/>
          <w:u w:val="single"/>
          <w:lang w:val="en"/>
        </w:rPr>
        <w:t xml:space="preserve"> </w:t>
      </w:r>
      <w:r w:rsidRPr="00567387">
        <w:rPr>
          <w:rFonts w:cs="Times New Roman"/>
          <w:b/>
          <w:color w:val="E36C0A" w:themeColor="accent6" w:themeShade="BF"/>
          <w:sz w:val="24"/>
          <w:szCs w:val="24"/>
          <w:u w:val="single"/>
          <w:lang w:val="en"/>
        </w:rPr>
        <w:t>7-9 November 2016, Alicante, Spain</w:t>
      </w:r>
    </w:p>
    <w:p w:rsidR="003952D4" w:rsidRPr="00567387" w:rsidRDefault="003952D4"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We cordially invite all the participants who are interested in sharing their knowledge and research in the arena of Biotechnology and its applications with the theme "Novel Trends and Advances in Biotechnology for the Benefit of Mankind". The applications of biotechnology include therapeutics, diagnostics, </w:t>
      </w:r>
      <w:proofErr w:type="gramStart"/>
      <w:r w:rsidRPr="00567387">
        <w:rPr>
          <w:rFonts w:eastAsia="Times New Roman" w:cs="Times New Roman"/>
          <w:sz w:val="24"/>
          <w:szCs w:val="24"/>
          <w:lang w:val="en" w:eastAsia="bg-BG"/>
        </w:rPr>
        <w:t>genetically</w:t>
      </w:r>
      <w:proofErr w:type="gramEnd"/>
      <w:r w:rsidRPr="00567387">
        <w:rPr>
          <w:rFonts w:eastAsia="Times New Roman" w:cs="Times New Roman"/>
          <w:sz w:val="24"/>
          <w:szCs w:val="24"/>
          <w:lang w:val="en" w:eastAsia="bg-BG"/>
        </w:rPr>
        <w:t xml:space="preserve"> modified crops for agriculture, processed food, bioremediation, waste treatment, and energy production. </w:t>
      </w:r>
    </w:p>
    <w:p w:rsidR="003952D4" w:rsidRPr="00061E61" w:rsidRDefault="003952D4" w:rsidP="00721981">
      <w:pPr>
        <w:spacing w:before="100" w:beforeAutospacing="1" w:after="100" w:afterAutospacing="1"/>
        <w:rPr>
          <w:rFonts w:eastAsia="Times New Roman" w:cs="Times New Roman"/>
          <w:sz w:val="24"/>
          <w:szCs w:val="24"/>
          <w:lang w:val="ru-RU" w:eastAsia="bg-BG"/>
        </w:rPr>
      </w:pPr>
      <w:r w:rsidRPr="00567387">
        <w:rPr>
          <w:rFonts w:eastAsia="Times New Roman" w:cs="Times New Roman"/>
          <w:sz w:val="24"/>
          <w:szCs w:val="24"/>
          <w:lang w:val="en" w:eastAsia="bg-BG"/>
        </w:rPr>
        <w:t xml:space="preserve">Euro Biotechnology-2016 is an excellent opportunity for the delegates from Universities and Institutes to interact with the world class scientists. </w:t>
      </w:r>
      <w:hyperlink r:id="rId70" w:tgtFrame="_blank" w:history="1">
        <w:r w:rsidRPr="00567387">
          <w:rPr>
            <w:rFonts w:eastAsia="Times New Roman" w:cs="Times New Roman"/>
            <w:color w:val="0000FF"/>
            <w:sz w:val="24"/>
            <w:szCs w:val="24"/>
            <w:u w:val="single"/>
            <w:lang w:val="en" w:eastAsia="bg-BG"/>
          </w:rPr>
          <w:t>More</w:t>
        </w:r>
        <w:r w:rsidRPr="00061E61">
          <w:rPr>
            <w:rFonts w:eastAsia="Times New Roman" w:cs="Times New Roman"/>
            <w:color w:val="0000FF"/>
            <w:sz w:val="24"/>
            <w:szCs w:val="24"/>
            <w:u w:val="single"/>
            <w:lang w:val="ru-RU" w:eastAsia="bg-BG"/>
          </w:rPr>
          <w:t xml:space="preserve"> </w:t>
        </w:r>
        <w:r w:rsidRPr="00567387">
          <w:rPr>
            <w:rFonts w:eastAsia="Times New Roman" w:cs="Times New Roman"/>
            <w:color w:val="0000FF"/>
            <w:sz w:val="24"/>
            <w:szCs w:val="24"/>
            <w:u w:val="single"/>
            <w:lang w:val="en" w:eastAsia="bg-BG"/>
          </w:rPr>
          <w:t>information</w:t>
        </w:r>
        <w:r w:rsidRPr="00061E61">
          <w:rPr>
            <w:rFonts w:eastAsia="Times New Roman" w:cs="Times New Roman"/>
            <w:color w:val="0000FF"/>
            <w:sz w:val="24"/>
            <w:szCs w:val="24"/>
            <w:u w:val="single"/>
            <w:lang w:val="ru-RU" w:eastAsia="bg-BG"/>
          </w:rPr>
          <w:t xml:space="preserve"> </w:t>
        </w:r>
        <w:r w:rsidRPr="00567387">
          <w:rPr>
            <w:rFonts w:eastAsia="Times New Roman" w:cs="Times New Roman"/>
            <w:color w:val="0000FF"/>
            <w:sz w:val="24"/>
            <w:szCs w:val="24"/>
            <w:u w:val="single"/>
            <w:lang w:val="en" w:eastAsia="bg-BG"/>
          </w:rPr>
          <w:t>and</w:t>
        </w:r>
        <w:r w:rsidRPr="00061E61">
          <w:rPr>
            <w:rFonts w:eastAsia="Times New Roman" w:cs="Times New Roman"/>
            <w:color w:val="0000FF"/>
            <w:sz w:val="24"/>
            <w:szCs w:val="24"/>
            <w:u w:val="single"/>
            <w:lang w:val="ru-RU" w:eastAsia="bg-BG"/>
          </w:rPr>
          <w:t xml:space="preserve"> </w:t>
        </w:r>
        <w:r w:rsidRPr="00567387">
          <w:rPr>
            <w:rFonts w:eastAsia="Times New Roman" w:cs="Times New Roman"/>
            <w:color w:val="0000FF"/>
            <w:sz w:val="24"/>
            <w:szCs w:val="24"/>
            <w:u w:val="single"/>
            <w:lang w:val="en" w:eastAsia="bg-BG"/>
          </w:rPr>
          <w:t>registration</w:t>
        </w:r>
      </w:hyperlink>
      <w:r w:rsidRPr="00061E61">
        <w:rPr>
          <w:rFonts w:eastAsia="Times New Roman" w:cs="Times New Roman"/>
          <w:sz w:val="24"/>
          <w:szCs w:val="24"/>
          <w:lang w:val="ru-RU" w:eastAsia="bg-BG"/>
        </w:rPr>
        <w:t xml:space="preserve"> </w:t>
      </w:r>
    </w:p>
    <w:p w:rsidR="009172F7" w:rsidRPr="00B061D8" w:rsidRDefault="009172F7" w:rsidP="00791DBD">
      <w:pPr>
        <w:rPr>
          <w:b/>
          <w:color w:val="E36C0A" w:themeColor="accent6" w:themeShade="BF"/>
          <w:sz w:val="24"/>
          <w:szCs w:val="24"/>
          <w:u w:val="single"/>
          <w:lang w:eastAsia="bg-BG"/>
        </w:rPr>
      </w:pPr>
      <w:r w:rsidRPr="00B061D8">
        <w:rPr>
          <w:b/>
          <w:color w:val="E36C0A" w:themeColor="accent6" w:themeShade="BF"/>
          <w:sz w:val="24"/>
          <w:szCs w:val="24"/>
          <w:u w:val="single"/>
          <w:lang w:eastAsia="bg-BG"/>
        </w:rPr>
        <w:t>Първа конференция „Сътрудничество за иновации“ между Ки</w:t>
      </w:r>
      <w:r w:rsidR="00541A2D" w:rsidRPr="00B061D8">
        <w:rPr>
          <w:b/>
          <w:color w:val="E36C0A" w:themeColor="accent6" w:themeShade="BF"/>
          <w:sz w:val="24"/>
          <w:szCs w:val="24"/>
          <w:u w:val="single"/>
          <w:lang w:eastAsia="bg-BG"/>
        </w:rPr>
        <w:t>тай и държави от Източна Европа</w:t>
      </w:r>
      <w:r w:rsidR="00541A2D" w:rsidRPr="00B061D8">
        <w:rPr>
          <w:b/>
          <w:color w:val="E36C0A" w:themeColor="accent6" w:themeShade="BF"/>
          <w:sz w:val="24"/>
          <w:szCs w:val="24"/>
          <w:u w:val="single"/>
          <w:lang w:val="ru-RU" w:eastAsia="bg-BG"/>
        </w:rPr>
        <w:t>,</w:t>
      </w:r>
      <w:r w:rsidRPr="00B061D8">
        <w:rPr>
          <w:b/>
          <w:color w:val="E36C0A" w:themeColor="accent6" w:themeShade="BF"/>
          <w:sz w:val="24"/>
          <w:szCs w:val="24"/>
          <w:u w:val="single"/>
          <w:lang w:eastAsia="bg-BG"/>
        </w:rPr>
        <w:t xml:space="preserve"> 7-11 ноември 2016 г., гр. </w:t>
      </w:r>
      <w:proofErr w:type="spellStart"/>
      <w:r w:rsidRPr="00B061D8">
        <w:rPr>
          <w:b/>
          <w:color w:val="E36C0A" w:themeColor="accent6" w:themeShade="BF"/>
          <w:sz w:val="24"/>
          <w:szCs w:val="24"/>
          <w:u w:val="single"/>
          <w:lang w:eastAsia="bg-BG"/>
        </w:rPr>
        <w:t>Нанджинг</w:t>
      </w:r>
      <w:proofErr w:type="spellEnd"/>
      <w:r w:rsidRPr="00B061D8">
        <w:rPr>
          <w:b/>
          <w:color w:val="E36C0A" w:themeColor="accent6" w:themeShade="BF"/>
          <w:sz w:val="24"/>
          <w:szCs w:val="24"/>
          <w:u w:val="single"/>
          <w:lang w:eastAsia="bg-BG"/>
        </w:rPr>
        <w:t>, Китай</w:t>
      </w:r>
    </w:p>
    <w:p w:rsidR="009172F7" w:rsidRPr="00567387" w:rsidRDefault="009172F7" w:rsidP="00061E61">
      <w:pPr>
        <w:shd w:val="clear" w:color="auto" w:fill="FFFFFF"/>
        <w:spacing w:before="100" w:beforeAutospacing="1" w:after="100" w:afterAutospacing="1"/>
        <w:rPr>
          <w:rFonts w:eastAsia="Times New Roman" w:cs="Times New Roman"/>
          <w:sz w:val="24"/>
          <w:szCs w:val="24"/>
          <w:lang w:eastAsia="bg-BG"/>
        </w:rPr>
      </w:pPr>
      <w:r w:rsidRPr="00567387">
        <w:rPr>
          <w:rFonts w:eastAsia="Times New Roman" w:cs="Times New Roman"/>
          <w:color w:val="000000"/>
          <w:sz w:val="24"/>
          <w:szCs w:val="24"/>
          <w:lang w:eastAsia="bg-BG"/>
        </w:rPr>
        <w:t>Китайското Министерство на науката и технологиите отправя покана до български институти, университети и други заинтересовани организации за участие в Първата конференция  „Сътрудничество за иновации“ между Кита</w:t>
      </w:r>
      <w:r w:rsidR="00061E61">
        <w:rPr>
          <w:rFonts w:eastAsia="Times New Roman" w:cs="Times New Roman"/>
          <w:color w:val="000000"/>
          <w:sz w:val="24"/>
          <w:szCs w:val="24"/>
          <w:lang w:eastAsia="bg-BG"/>
        </w:rPr>
        <w:t>й и държави от Източна Европа. </w:t>
      </w:r>
      <w:r w:rsidRPr="00567387">
        <w:rPr>
          <w:rFonts w:eastAsia="Times New Roman" w:cs="Times New Roman"/>
          <w:color w:val="000000"/>
          <w:sz w:val="24"/>
          <w:szCs w:val="24"/>
          <w:lang w:eastAsia="bg-BG"/>
        </w:rPr>
        <w:t xml:space="preserve">Спонсор на форума е Министерството на науката и технологиите на Китай, организатор е Департаментът за наука и технологии </w:t>
      </w:r>
      <w:proofErr w:type="spellStart"/>
      <w:r w:rsidRPr="00567387">
        <w:rPr>
          <w:rFonts w:eastAsia="Times New Roman" w:cs="Times New Roman"/>
          <w:color w:val="000000"/>
          <w:sz w:val="24"/>
          <w:szCs w:val="24"/>
          <w:lang w:eastAsia="bg-BG"/>
        </w:rPr>
        <w:t>Янгсу</w:t>
      </w:r>
      <w:proofErr w:type="spellEnd"/>
      <w:r w:rsidRPr="00567387">
        <w:rPr>
          <w:rFonts w:eastAsia="Times New Roman" w:cs="Times New Roman"/>
          <w:color w:val="000000"/>
          <w:sz w:val="24"/>
          <w:szCs w:val="24"/>
          <w:lang w:eastAsia="bg-BG"/>
        </w:rPr>
        <w:t xml:space="preserve">, а съорганизатор – Центърът за международен технологичен трансфер </w:t>
      </w:r>
      <w:proofErr w:type="spellStart"/>
      <w:r w:rsidRPr="00567387">
        <w:rPr>
          <w:rFonts w:eastAsia="Times New Roman" w:cs="Times New Roman"/>
          <w:color w:val="000000"/>
          <w:sz w:val="24"/>
          <w:szCs w:val="24"/>
          <w:lang w:eastAsia="bg-BG"/>
        </w:rPr>
        <w:t>Янгсу</w:t>
      </w:r>
      <w:proofErr w:type="spellEnd"/>
      <w:r w:rsidRPr="00567387">
        <w:rPr>
          <w:rFonts w:eastAsia="Times New Roman" w:cs="Times New Roman"/>
          <w:color w:val="000000"/>
          <w:sz w:val="24"/>
          <w:szCs w:val="24"/>
          <w:lang w:eastAsia="bg-BG"/>
        </w:rPr>
        <w:t>.</w:t>
      </w:r>
      <w:r w:rsidR="00061E61" w:rsidRPr="00061E61">
        <w:rPr>
          <w:rFonts w:eastAsia="Times New Roman" w:cs="Times New Roman"/>
          <w:color w:val="000000"/>
          <w:sz w:val="24"/>
          <w:szCs w:val="24"/>
          <w:lang w:val="ru-RU" w:eastAsia="bg-BG"/>
        </w:rPr>
        <w:t xml:space="preserve"> </w:t>
      </w:r>
      <w:r w:rsidRPr="00567387">
        <w:rPr>
          <w:rFonts w:eastAsia="Times New Roman" w:cs="Times New Roman"/>
          <w:color w:val="000000"/>
          <w:sz w:val="24"/>
          <w:szCs w:val="24"/>
          <w:lang w:eastAsia="bg-BG"/>
        </w:rPr>
        <w:t>Повече информация</w:t>
      </w:r>
      <w:r w:rsidR="00D70401" w:rsidRPr="00567387">
        <w:rPr>
          <w:rFonts w:eastAsia="Times New Roman" w:cs="Times New Roman"/>
          <w:color w:val="000000"/>
          <w:sz w:val="24"/>
          <w:szCs w:val="24"/>
          <w:lang w:eastAsia="bg-BG"/>
        </w:rPr>
        <w:t xml:space="preserve"> </w:t>
      </w:r>
      <w:hyperlink r:id="rId71" w:history="1">
        <w:r w:rsidRPr="00567387">
          <w:rPr>
            <w:rStyle w:val="Hyperlink"/>
            <w:rFonts w:eastAsia="Times New Roman" w:cs="Times New Roman"/>
            <w:sz w:val="24"/>
            <w:szCs w:val="24"/>
            <w:lang w:eastAsia="bg-BG"/>
          </w:rPr>
          <w:t>тук</w:t>
        </w:r>
      </w:hyperlink>
    </w:p>
    <w:p w:rsidR="00541A2D" w:rsidRPr="00567387" w:rsidRDefault="00541A2D" w:rsidP="00567387">
      <w:pPr>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 xml:space="preserve">EMBO Conference: From Functional Genomics to Systems Biology, </w:t>
      </w:r>
      <w:r w:rsidRPr="00567387">
        <w:rPr>
          <w:rFonts w:cs="Times New Roman"/>
          <w:b/>
          <w:color w:val="E36C0A" w:themeColor="accent6" w:themeShade="BF"/>
          <w:sz w:val="24"/>
          <w:szCs w:val="24"/>
          <w:u w:val="single"/>
          <w:lang w:val="en"/>
        </w:rPr>
        <w:t>12-15 November 2016, Heidelberg, Germany</w:t>
      </w:r>
    </w:p>
    <w:p w:rsidR="000F44E7" w:rsidRPr="00567387" w:rsidRDefault="000F44E7"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main objective of this conference is to bring people together from diverse disciplines to exchange ideas, promote cross-disciplinary collaborations and to form a synthesis of appropriate systems-level approaches. </w:t>
      </w:r>
    </w:p>
    <w:p w:rsidR="000F44E7" w:rsidRPr="00567387" w:rsidRDefault="000F44E7" w:rsidP="006552FB">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Over the past decade, this EMBO conference has therefore served as an important venue in helping to shape the field, or to be more precise to help generate a community of scientists </w:t>
      </w:r>
      <w:r w:rsidRPr="00567387">
        <w:rPr>
          <w:rFonts w:eastAsia="Times New Roman" w:cs="Times New Roman"/>
          <w:sz w:val="24"/>
          <w:szCs w:val="24"/>
          <w:lang w:val="en" w:eastAsia="bg-BG"/>
        </w:rPr>
        <w:lastRenderedPageBreak/>
        <w:t xml:space="preserve">that come from very diverse disciplines, each with the common goal to understand the systems level properties of their system of interest. </w:t>
      </w:r>
      <w:hyperlink r:id="rId72"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BC5282" w:rsidRPr="00567387" w:rsidRDefault="00F17E08" w:rsidP="00567387">
      <w:pPr>
        <w:shd w:val="clear" w:color="auto" w:fill="FFFFFF"/>
        <w:spacing w:before="120" w:after="120"/>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International Association of Universities </w:t>
      </w:r>
      <w:r w:rsidR="00BC5282" w:rsidRPr="00567387">
        <w:rPr>
          <w:rFonts w:eastAsia="Times New Roman" w:cs="Times New Roman"/>
          <w:b/>
          <w:bCs/>
          <w:color w:val="E36C0A" w:themeColor="accent6" w:themeShade="BF"/>
          <w:sz w:val="24"/>
          <w:szCs w:val="24"/>
          <w:u w:val="single"/>
          <w:lang w:val="en" w:eastAsia="bg-BG"/>
        </w:rPr>
        <w:t>15th General Conference</w:t>
      </w:r>
      <w:r w:rsidRPr="00567387">
        <w:rPr>
          <w:rFonts w:eastAsia="Times New Roman" w:cs="Times New Roman"/>
          <w:b/>
          <w:bCs/>
          <w:color w:val="E36C0A" w:themeColor="accent6" w:themeShade="BF"/>
          <w:sz w:val="24"/>
          <w:szCs w:val="24"/>
          <w:u w:val="single"/>
          <w:lang w:val="en" w:eastAsia="bg-BG"/>
        </w:rPr>
        <w:t xml:space="preserve">, </w:t>
      </w:r>
      <w:r w:rsidRPr="00567387">
        <w:rPr>
          <w:rFonts w:eastAsia="Times New Roman" w:cs="Times New Roman"/>
          <w:b/>
          <w:color w:val="E36C0A" w:themeColor="accent6" w:themeShade="BF"/>
          <w:sz w:val="24"/>
          <w:szCs w:val="24"/>
          <w:u w:val="single"/>
          <w:lang w:val="en" w:eastAsia="bg-BG"/>
        </w:rPr>
        <w:t xml:space="preserve">13-16 November 2016, Bangkok, Thailand </w:t>
      </w:r>
    </w:p>
    <w:p w:rsidR="00F17E08" w:rsidRPr="00567387" w:rsidRDefault="00BC5282" w:rsidP="00567387">
      <w:pPr>
        <w:shd w:val="clear" w:color="auto" w:fill="FFFFFF"/>
        <w:spacing w:before="120" w:after="120"/>
        <w:rPr>
          <w:rFonts w:eastAsia="Times New Roman" w:cs="Times New Roman"/>
          <w:bCs/>
          <w:color w:val="000000"/>
          <w:sz w:val="24"/>
          <w:szCs w:val="24"/>
          <w:lang w:val="en" w:eastAsia="bg-BG"/>
        </w:rPr>
      </w:pPr>
      <w:r w:rsidRPr="00567387">
        <w:rPr>
          <w:rFonts w:eastAsia="Times New Roman" w:cs="Times New Roman"/>
          <w:color w:val="000000"/>
          <w:sz w:val="24"/>
          <w:szCs w:val="24"/>
          <w:lang w:val="en" w:eastAsia="bg-BG"/>
        </w:rPr>
        <w:t xml:space="preserve">The Conference will focus on </w:t>
      </w:r>
      <w:r w:rsidRPr="00567387">
        <w:rPr>
          <w:rFonts w:eastAsia="Times New Roman" w:cs="Times New Roman"/>
          <w:bCs/>
          <w:color w:val="000000"/>
          <w:sz w:val="24"/>
          <w:szCs w:val="24"/>
          <w:lang w:val="en" w:eastAsia="bg-BG"/>
        </w:rPr>
        <w:t>“Higher Education: A catalyst for innovative and sustainable societies”</w:t>
      </w:r>
      <w:r w:rsidR="00F17E08" w:rsidRPr="00567387">
        <w:rPr>
          <w:rFonts w:eastAsia="Times New Roman" w:cs="Times New Roman"/>
          <w:bCs/>
          <w:color w:val="000000"/>
          <w:sz w:val="24"/>
          <w:szCs w:val="24"/>
          <w:lang w:val="en" w:eastAsia="bg-BG"/>
        </w:rPr>
        <w:t xml:space="preserve">. </w:t>
      </w:r>
    </w:p>
    <w:p w:rsidR="00BC5282" w:rsidRDefault="00F17E08" w:rsidP="00567387">
      <w:pPr>
        <w:shd w:val="clear" w:color="auto" w:fill="FFFFFF"/>
        <w:spacing w:before="120" w:after="360"/>
        <w:rPr>
          <w:rFonts w:eastAsia="Times New Roman" w:cs="Times New Roman"/>
          <w:color w:val="010E81"/>
          <w:sz w:val="24"/>
          <w:szCs w:val="24"/>
          <w:u w:val="single"/>
          <w:lang w:val="en" w:eastAsia="bg-BG"/>
        </w:rPr>
      </w:pPr>
      <w:r w:rsidRPr="00567387">
        <w:rPr>
          <w:rFonts w:eastAsia="Times New Roman" w:cs="Times New Roman"/>
          <w:bCs/>
          <w:color w:val="000000"/>
          <w:sz w:val="24"/>
          <w:szCs w:val="24"/>
          <w:lang w:val="en" w:eastAsia="bg-BG"/>
        </w:rPr>
        <w:t>More information and registration on the</w:t>
      </w:r>
      <w:r w:rsidRPr="00567387">
        <w:rPr>
          <w:rFonts w:eastAsia="Times New Roman" w:cs="Times New Roman"/>
          <w:b/>
          <w:bCs/>
          <w:color w:val="000000"/>
          <w:sz w:val="24"/>
          <w:szCs w:val="24"/>
          <w:lang w:val="en" w:eastAsia="bg-BG"/>
        </w:rPr>
        <w:t xml:space="preserve"> </w:t>
      </w:r>
      <w:r w:rsidRPr="00567387">
        <w:rPr>
          <w:rFonts w:eastAsia="Times New Roman" w:cs="Times New Roman"/>
          <w:bCs/>
          <w:color w:val="000000"/>
          <w:sz w:val="24"/>
          <w:szCs w:val="24"/>
          <w:lang w:val="en" w:eastAsia="bg-BG"/>
        </w:rPr>
        <w:t>c</w:t>
      </w:r>
      <w:r w:rsidRPr="00567387">
        <w:rPr>
          <w:rFonts w:eastAsia="Times New Roman" w:cs="Times New Roman"/>
          <w:color w:val="000000"/>
          <w:sz w:val="24"/>
          <w:szCs w:val="24"/>
          <w:lang w:val="en" w:eastAsia="bg-BG"/>
        </w:rPr>
        <w:t xml:space="preserve">onference website:  </w:t>
      </w:r>
      <w:hyperlink r:id="rId73" w:history="1">
        <w:r w:rsidRPr="00567387">
          <w:rPr>
            <w:rFonts w:eastAsia="Times New Roman" w:cs="Times New Roman"/>
            <w:color w:val="010E81"/>
            <w:sz w:val="24"/>
            <w:szCs w:val="24"/>
            <w:u w:val="single"/>
            <w:lang w:val="en" w:eastAsia="bg-BG"/>
          </w:rPr>
          <w:t>www.etouches.com/iau2016</w:t>
        </w:r>
      </w:hyperlink>
    </w:p>
    <w:p w:rsidR="00616409" w:rsidRPr="00567387" w:rsidRDefault="00616409" w:rsidP="0061640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European Antibody Congress 2016, </w:t>
      </w:r>
      <w:r w:rsidRPr="00567387">
        <w:rPr>
          <w:rFonts w:eastAsia="Times New Roman" w:cs="Times New Roman"/>
          <w:b/>
          <w:color w:val="E36C0A" w:themeColor="accent6" w:themeShade="BF"/>
          <w:sz w:val="24"/>
          <w:szCs w:val="24"/>
          <w:u w:val="single"/>
          <w:lang w:val="en" w:eastAsia="bg-BG"/>
        </w:rPr>
        <w:t>14-16 November 2016, Basel, Switzerland</w:t>
      </w:r>
    </w:p>
    <w:p w:rsidR="00616409" w:rsidRPr="00567387" w:rsidRDefault="00616409" w:rsidP="00616409">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European Antibody Congress is where pharma, </w:t>
      </w:r>
      <w:proofErr w:type="spellStart"/>
      <w:r w:rsidRPr="00567387">
        <w:rPr>
          <w:rFonts w:eastAsia="Times New Roman" w:cs="Times New Roman"/>
          <w:sz w:val="24"/>
          <w:szCs w:val="24"/>
          <w:lang w:val="en" w:eastAsia="bg-BG"/>
        </w:rPr>
        <w:t>biotechs</w:t>
      </w:r>
      <w:proofErr w:type="spellEnd"/>
      <w:r w:rsidRPr="00567387">
        <w:rPr>
          <w:rFonts w:eastAsia="Times New Roman" w:cs="Times New Roman"/>
          <w:sz w:val="24"/>
          <w:szCs w:val="24"/>
          <w:lang w:val="en" w:eastAsia="bg-BG"/>
        </w:rPr>
        <w:t xml:space="preserve">, clinicians, researchers &amp; innovative start-ups gather to develop new strategies and partnerships to advance antibody drug discovery, development, and </w:t>
      </w:r>
      <w:proofErr w:type="spellStart"/>
      <w:r w:rsidRPr="00567387">
        <w:rPr>
          <w:rFonts w:eastAsia="Times New Roman" w:cs="Times New Roman"/>
          <w:sz w:val="24"/>
          <w:szCs w:val="24"/>
          <w:lang w:val="en" w:eastAsia="bg-BG"/>
        </w:rPr>
        <w:t>commercialisation</w:t>
      </w:r>
      <w:proofErr w:type="spellEnd"/>
      <w:r w:rsidRPr="00567387">
        <w:rPr>
          <w:rFonts w:eastAsia="Times New Roman" w:cs="Times New Roman"/>
          <w:sz w:val="24"/>
          <w:szCs w:val="24"/>
          <w:lang w:val="en" w:eastAsia="bg-BG"/>
        </w:rPr>
        <w:t xml:space="preserve">. Join the largest antibody event focused on getting important new therapeutics and immunotherapies into the clinic and see where antibody development is headed next. </w:t>
      </w:r>
      <w:hyperlink r:id="rId74"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6B6A58" w:rsidRPr="00567387" w:rsidRDefault="006B6A58" w:rsidP="00616409">
      <w:pPr>
        <w:shd w:val="clear" w:color="auto" w:fill="FFFFFF"/>
        <w:spacing w:before="100" w:beforeAutospacing="1" w:after="100" w:afterAutospacing="1"/>
        <w:rPr>
          <w:rFonts w:eastAsia="Times New Roman" w:cs="Times New Roman"/>
          <w:b/>
          <w:bCs/>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Artificial Intelligence &amp; Ethics: Who Does the Thinking?</w:t>
      </w:r>
      <w:proofErr w:type="gramStart"/>
      <w:r w:rsidRPr="00567387">
        <w:rPr>
          <w:rFonts w:eastAsia="Times New Roman" w:cs="Times New Roman"/>
          <w:b/>
          <w:bCs/>
          <w:color w:val="E36C0A" w:themeColor="accent6" w:themeShade="BF"/>
          <w:sz w:val="24"/>
          <w:szCs w:val="24"/>
          <w:u w:val="single"/>
          <w:lang w:val="en" w:eastAsia="bg-BG"/>
        </w:rPr>
        <w:t>,15</w:t>
      </w:r>
      <w:proofErr w:type="gramEnd"/>
      <w:r w:rsidRPr="00567387">
        <w:rPr>
          <w:rFonts w:eastAsia="Times New Roman" w:cs="Times New Roman"/>
          <w:b/>
          <w:bCs/>
          <w:color w:val="E36C0A" w:themeColor="accent6" w:themeShade="BF"/>
          <w:sz w:val="24"/>
          <w:szCs w:val="24"/>
          <w:u w:val="single"/>
          <w:lang w:val="en" w:eastAsia="bg-BG"/>
        </w:rPr>
        <w:t xml:space="preserve"> November 2016, Brussels, Belgium</w:t>
      </w:r>
    </w:p>
    <w:p w:rsidR="0021426F" w:rsidRPr="00567387" w:rsidRDefault="0021426F"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advent and increased sophistication of autonomous systems offers significant potential benefits in diverse application domains including manufacturing and transportation, healthcare and financial services, exploration, maintenance and repair. As well as cost and risk reduction, potential benefits include enhanced productivity, precision and accuracy, better health outcomes, lower mortality and injury rates due to human error, as well as opportunities for greater human creativity. </w:t>
      </w:r>
    </w:p>
    <w:p w:rsidR="0021426F" w:rsidRPr="00567387" w:rsidRDefault="0021426F" w:rsidP="00474BE5">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In a series of keynote speeches and panel-discussions, leading voices from the AI and ethics fields shall consider the balance between AI technologies and the ethics that underpin their development. </w:t>
      </w:r>
      <w:hyperlink r:id="rId75"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7E47F4" w:rsidRPr="00567387" w:rsidRDefault="007E47F4" w:rsidP="00616409">
      <w:pPr>
        <w:shd w:val="clear" w:color="auto" w:fill="FFFFFF"/>
        <w:spacing w:before="100" w:beforeAutospacing="1" w:after="100" w:afterAutospacing="1"/>
        <w:rPr>
          <w:rFonts w:eastAsia="Times New Roman" w:cs="Times New Roman"/>
          <w:b/>
          <w:bCs/>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Intelligent Sensor Networks Conference, 15 November 2016, Eindhoven, Netherlands</w:t>
      </w:r>
    </w:p>
    <w:p w:rsidR="007E47F4" w:rsidRPr="00567387" w:rsidRDefault="007E47F4"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Sensors and sensor networks are becoming more and more essential for industrial or business use. Real time information from ‘the real world’ to support decision making and control of vital processes will be an integral part of business processes. </w:t>
      </w:r>
    </w:p>
    <w:p w:rsidR="00661E89" w:rsidRDefault="007E47F4" w:rsidP="00146305">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The 7th edition of the international Intelligent Sensor Networks Conference will focus on the follo</w:t>
      </w:r>
      <w:r w:rsidR="00146305">
        <w:rPr>
          <w:rFonts w:eastAsia="Times New Roman" w:cs="Times New Roman"/>
          <w:sz w:val="24"/>
          <w:szCs w:val="24"/>
          <w:lang w:val="en" w:eastAsia="bg-BG"/>
        </w:rPr>
        <w:t xml:space="preserve">wing areas: Industrial Internet </w:t>
      </w:r>
      <w:r w:rsidRPr="00567387">
        <w:rPr>
          <w:rFonts w:eastAsia="Times New Roman" w:cs="Times New Roman"/>
          <w:sz w:val="24"/>
          <w:szCs w:val="24"/>
          <w:lang w:val="en" w:eastAsia="bg-BG"/>
        </w:rPr>
        <w:t xml:space="preserve">/ Smart industry / Industry 4.0 (Industrial process control) Smart logistics Smart infrastructure (from buildings to bridges). </w:t>
      </w:r>
      <w:hyperlink r:id="rId76"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661E89" w:rsidRDefault="00661E89">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9865F3" w:rsidRPr="00567387" w:rsidRDefault="009865F3" w:rsidP="00661E8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lastRenderedPageBreak/>
        <w:t xml:space="preserve">EMBO Conference: Molecular Machines, </w:t>
      </w:r>
      <w:r w:rsidRPr="00567387">
        <w:rPr>
          <w:rFonts w:eastAsia="Times New Roman" w:cs="Times New Roman"/>
          <w:b/>
          <w:color w:val="E36C0A" w:themeColor="accent6" w:themeShade="BF"/>
          <w:sz w:val="24"/>
          <w:szCs w:val="24"/>
          <w:u w:val="single"/>
          <w:lang w:val="en" w:eastAsia="bg-BG"/>
        </w:rPr>
        <w:t>20-23 November 2016, Heidelberg, Germany</w:t>
      </w:r>
    </w:p>
    <w:p w:rsidR="009865F3" w:rsidRPr="00567387" w:rsidRDefault="009865F3"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goal of this conference is to illustrate the state-of-the art of different approaches, to identify promising new advances in experimental methods for collecting and analyzing the data and to discuss application of integrative and cutting edge methodology across scales. </w:t>
      </w:r>
    </w:p>
    <w:p w:rsidR="009865F3" w:rsidRPr="00567387" w:rsidRDefault="009865F3" w:rsidP="003B0E21">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conference is a fusion of topics from: High-resolution optical microscopy, Correlative microscopy, X-ray crystallography, NMR spectroscopy, Electron microscopy, Small angle X-ray scattering, </w:t>
      </w:r>
      <w:proofErr w:type="gramStart"/>
      <w:r w:rsidRPr="00567387">
        <w:rPr>
          <w:rFonts w:eastAsia="Times New Roman" w:cs="Times New Roman"/>
          <w:sz w:val="24"/>
          <w:szCs w:val="24"/>
          <w:lang w:val="en" w:eastAsia="bg-BG"/>
        </w:rPr>
        <w:t>Mass</w:t>
      </w:r>
      <w:proofErr w:type="gramEnd"/>
      <w:r w:rsidRPr="00567387">
        <w:rPr>
          <w:rFonts w:eastAsia="Times New Roman" w:cs="Times New Roman"/>
          <w:sz w:val="24"/>
          <w:szCs w:val="24"/>
          <w:lang w:val="en" w:eastAsia="bg-BG"/>
        </w:rPr>
        <w:t xml:space="preserve"> spectroscopy, Cross-link mass spectroscopy, </w:t>
      </w:r>
      <w:proofErr w:type="spellStart"/>
      <w:r w:rsidRPr="00567387">
        <w:rPr>
          <w:rFonts w:eastAsia="Times New Roman" w:cs="Times New Roman"/>
          <w:sz w:val="24"/>
          <w:szCs w:val="24"/>
          <w:lang w:val="en" w:eastAsia="bg-BG"/>
        </w:rPr>
        <w:t>Cryo</w:t>
      </w:r>
      <w:proofErr w:type="spellEnd"/>
      <w:r w:rsidRPr="00567387">
        <w:rPr>
          <w:rFonts w:eastAsia="Times New Roman" w:cs="Times New Roman"/>
          <w:sz w:val="24"/>
          <w:szCs w:val="24"/>
          <w:lang w:val="en" w:eastAsia="bg-BG"/>
        </w:rPr>
        <w:t xml:space="preserve">-tomography, X-ray imaging, Single molecule techniques in vitro and in vivo. </w:t>
      </w:r>
      <w:hyperlink r:id="rId77"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EB5566" w:rsidRPr="00567387" w:rsidRDefault="00EB5566" w:rsidP="00661E8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Next steps for Open Access and Open Data research policy, </w:t>
      </w:r>
      <w:r w:rsidRPr="00567387">
        <w:rPr>
          <w:rFonts w:eastAsia="Times New Roman" w:cs="Times New Roman"/>
          <w:b/>
          <w:color w:val="E36C0A" w:themeColor="accent6" w:themeShade="BF"/>
          <w:sz w:val="24"/>
          <w:szCs w:val="24"/>
          <w:u w:val="single"/>
          <w:lang w:val="en" w:eastAsia="bg-BG"/>
        </w:rPr>
        <w:t>22 November 2016, Central London, United Kingdom</w:t>
      </w:r>
    </w:p>
    <w:p w:rsidR="00EB5566" w:rsidRPr="00567387" w:rsidRDefault="00EB5566"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conference will bring together senior policymakers and stakeholders to examine progress with the process of opening up access to research outputs, and the further push to apply the same principles to research data. Delegates will discuss remaining challenges identified in the latest report from the Government’s UK Open Access Co-ordination Group - including how to apply open access to monographs, the management of repositories and their future role, and the level of Article Processing Charges, as well as the future of the academic publishing market more widely. </w:t>
      </w:r>
    </w:p>
    <w:p w:rsidR="00EB5566" w:rsidRPr="00567387" w:rsidRDefault="00EB5566" w:rsidP="003B0E21">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Sessions will also examine the legal, ethical and logistical implications and of delivering an ‘Open Data’ framework for publicly funded research in the UK as well as how UK plans will work in coordination with European Union proposals following the referendum result. </w:t>
      </w:r>
      <w:hyperlink r:id="rId78"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D67FC2" w:rsidRPr="00567387" w:rsidRDefault="00D67FC2" w:rsidP="00661E8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New Trends in Multidisciplinary Research and Practice – NTMRP, 2016, </w:t>
      </w:r>
      <w:r w:rsidRPr="00567387">
        <w:rPr>
          <w:rFonts w:eastAsia="Times New Roman" w:cs="Times New Roman"/>
          <w:b/>
          <w:color w:val="E36C0A" w:themeColor="accent6" w:themeShade="BF"/>
          <w:sz w:val="24"/>
          <w:szCs w:val="24"/>
          <w:u w:val="single"/>
          <w:lang w:val="en" w:eastAsia="bg-BG"/>
        </w:rPr>
        <w:t>27-29 November 2016, Istanbul, Turkey</w:t>
      </w:r>
    </w:p>
    <w:p w:rsidR="00097A4D" w:rsidRPr="00567387" w:rsidRDefault="00097A4D"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NTMRP – 2016 is sponsored by Academy of Business &amp; Scientific Research (ABSR). It aims to be one of the leading international conferences for presenting novel and fundamental advances in multidisciplinary fields such as Business, Management, Engineering, Humanities, Information Technology and the disciplines of Applied Sciences. It also serves to foster communication among researchers and practitioners working in a wide variety of scientific areas with a common interest in improving advances in inter and multi-disciplinary research and implications. </w:t>
      </w:r>
    </w:p>
    <w:p w:rsidR="00097A4D" w:rsidRPr="00567387" w:rsidRDefault="00097A4D"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forum is established to discuss the issues of multidisciplinary field collaboration and innovative emerging trends. We invite the scholars, scientists, engineers, researchers, practitioners and students to join us and share the new innovative trends in their field. </w:t>
      </w:r>
    </w:p>
    <w:p w:rsidR="00097A4D" w:rsidRPr="00567387" w:rsidRDefault="00097A4D" w:rsidP="003B0E21">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common platform is expected to provide the bases for joint venture among different fields to serve the society in a better way. </w:t>
      </w:r>
      <w:hyperlink r:id="rId79"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1244FF" w:rsidRPr="00567387" w:rsidRDefault="001244FF" w:rsidP="00661E89">
      <w:pPr>
        <w:spacing w:after="100" w:afterAutospacing="1"/>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lastRenderedPageBreak/>
        <w:t xml:space="preserve">Examining music interventions for children with learning disabilities, </w:t>
      </w:r>
      <w:r w:rsidRPr="00567387">
        <w:rPr>
          <w:rFonts w:cs="Times New Roman"/>
          <w:b/>
          <w:color w:val="E36C0A" w:themeColor="accent6" w:themeShade="BF"/>
          <w:sz w:val="24"/>
          <w:szCs w:val="24"/>
          <w:u w:val="single"/>
          <w:lang w:val="en"/>
        </w:rPr>
        <w:t>28 November 2016, London, United Kingdom</w:t>
      </w:r>
    </w:p>
    <w:p w:rsidR="001244FF" w:rsidRPr="00567387" w:rsidRDefault="002435EA" w:rsidP="00F3778D">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Music is a source of stimulation and of reflection for everyone and for all time. In modern times, music is provided to children affected by a range of conditions such as autism or chronic neurological disorders - but do we have the evidence of</w:t>
      </w:r>
      <w:r w:rsidR="00F3778D">
        <w:rPr>
          <w:rFonts w:eastAsia="Times New Roman" w:cs="Times New Roman"/>
          <w:sz w:val="24"/>
          <w:szCs w:val="24"/>
          <w:lang w:val="en" w:eastAsia="bg-BG"/>
        </w:rPr>
        <w:t xml:space="preserve"> benefit which stands scrutiny? </w:t>
      </w:r>
      <w:r w:rsidRPr="00567387">
        <w:rPr>
          <w:rFonts w:eastAsia="Times New Roman" w:cs="Times New Roman"/>
          <w:sz w:val="24"/>
          <w:szCs w:val="24"/>
          <w:lang w:val="en" w:eastAsia="bg-BG"/>
        </w:rPr>
        <w:t>The topic of arts interventions in medicine, following many years of arts/music activities for children with learning disabilities in hospitals and homes, has come under increased research scrutiny in recent years</w:t>
      </w:r>
      <w:r w:rsidR="00F3778D" w:rsidRPr="00F3778D">
        <w:rPr>
          <w:rFonts w:eastAsia="Times New Roman" w:cs="Times New Roman"/>
          <w:sz w:val="24"/>
          <w:szCs w:val="24"/>
          <w:lang w:val="en" w:eastAsia="bg-BG"/>
        </w:rPr>
        <w:t xml:space="preserve"> </w:t>
      </w:r>
      <w:r w:rsidR="00F3778D" w:rsidRPr="00567387">
        <w:rPr>
          <w:rFonts w:eastAsia="Times New Roman" w:cs="Times New Roman"/>
          <w:sz w:val="24"/>
          <w:szCs w:val="24"/>
          <w:lang w:val="en" w:eastAsia="bg-BG"/>
        </w:rPr>
        <w:t>and is actively involved with projects to demonstrate the positive effects of such music interventions in improving health.</w:t>
      </w:r>
      <w:r w:rsidR="00F3778D">
        <w:rPr>
          <w:rFonts w:eastAsia="Times New Roman" w:cs="Times New Roman"/>
          <w:sz w:val="24"/>
          <w:szCs w:val="24"/>
          <w:lang w:val="en" w:eastAsia="bg-BG"/>
        </w:rPr>
        <w:t xml:space="preserve"> </w:t>
      </w:r>
      <w:hyperlink r:id="rId80" w:tgtFrame="_blank" w:history="1">
        <w:r w:rsidR="001244FF" w:rsidRPr="00567387">
          <w:rPr>
            <w:rFonts w:eastAsia="Times New Roman" w:cs="Times New Roman"/>
            <w:color w:val="0000FF"/>
            <w:sz w:val="24"/>
            <w:szCs w:val="24"/>
            <w:u w:val="single"/>
            <w:lang w:val="en" w:eastAsia="bg-BG"/>
          </w:rPr>
          <w:t>More information and registration</w:t>
        </w:r>
      </w:hyperlink>
      <w:r w:rsidR="001244FF" w:rsidRPr="00567387">
        <w:rPr>
          <w:rFonts w:eastAsia="Times New Roman" w:cs="Times New Roman"/>
          <w:sz w:val="24"/>
          <w:szCs w:val="24"/>
          <w:lang w:val="en" w:eastAsia="bg-BG"/>
        </w:rPr>
        <w:t xml:space="preserve"> </w:t>
      </w:r>
    </w:p>
    <w:p w:rsidR="002435EA" w:rsidRPr="00567387" w:rsidRDefault="002435EA" w:rsidP="00661E89">
      <w:pPr>
        <w:spacing w:after="100" w:afterAutospacing="1"/>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 xml:space="preserve">Cell therapy Manufacturing &amp; Gene Therapy Congress, </w:t>
      </w:r>
      <w:r w:rsidRPr="00567387">
        <w:rPr>
          <w:rFonts w:cs="Times New Roman"/>
          <w:b/>
          <w:color w:val="E36C0A" w:themeColor="accent6" w:themeShade="BF"/>
          <w:sz w:val="24"/>
          <w:szCs w:val="24"/>
          <w:u w:val="single"/>
          <w:lang w:val="en"/>
        </w:rPr>
        <w:t>28 November - 1 December 2016, Amsterdam, Netherlands</w:t>
      </w:r>
    </w:p>
    <w:p w:rsidR="00EE2180" w:rsidRPr="00567387" w:rsidRDefault="00EE2180" w:rsidP="000628B2">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Connecting Cell and Gene Therapy Leaders to drive manufacturing and </w:t>
      </w:r>
      <w:proofErr w:type="spellStart"/>
      <w:r w:rsidRPr="00567387">
        <w:rPr>
          <w:rFonts w:eastAsia="Times New Roman" w:cs="Times New Roman"/>
          <w:sz w:val="24"/>
          <w:szCs w:val="24"/>
          <w:lang w:val="en" w:eastAsia="bg-BG"/>
        </w:rPr>
        <w:t>commercialisation</w:t>
      </w:r>
      <w:proofErr w:type="spellEnd"/>
      <w:r w:rsidRPr="00567387">
        <w:rPr>
          <w:rFonts w:eastAsia="Times New Roman" w:cs="Times New Roman"/>
          <w:sz w:val="24"/>
          <w:szCs w:val="24"/>
          <w:lang w:val="en" w:eastAsia="bg-BG"/>
        </w:rPr>
        <w:t xml:space="preserve"> through direct access to innovative discovery, product development and regulatory know-how. </w:t>
      </w:r>
      <w:hyperlink r:id="rId81"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9941BA" w:rsidRPr="00567387" w:rsidRDefault="005D2737" w:rsidP="00661E89">
      <w:pPr>
        <w:spacing w:before="100" w:beforeAutospacing="1" w:after="100" w:afterAutospacing="1"/>
        <w:rPr>
          <w:rFonts w:eastAsia="Times New Roman" w:cs="Times New Roman"/>
          <w:b/>
          <w:color w:val="E36C0A" w:themeColor="accent6" w:themeShade="BF"/>
          <w:sz w:val="24"/>
          <w:szCs w:val="24"/>
          <w:u w:val="single"/>
          <w:lang w:val="en" w:eastAsia="bg-BG"/>
        </w:rPr>
      </w:pPr>
      <w:hyperlink r:id="rId82" w:history="1">
        <w:r w:rsidR="009941BA" w:rsidRPr="00567387">
          <w:rPr>
            <w:rFonts w:eastAsia="Times New Roman" w:cs="Times New Roman"/>
            <w:b/>
            <w:color w:val="E36C0A" w:themeColor="accent6" w:themeShade="BF"/>
            <w:sz w:val="24"/>
            <w:szCs w:val="24"/>
            <w:u w:val="single"/>
            <w:lang w:val="en" w:eastAsia="bg-BG"/>
          </w:rPr>
          <w:t xml:space="preserve">3rd HBP School - Future Neuroscience - The Multiscale Brain: From Genes to </w:t>
        </w:r>
        <w:proofErr w:type="spellStart"/>
        <w:r w:rsidR="009941BA" w:rsidRPr="00567387">
          <w:rPr>
            <w:rFonts w:eastAsia="Times New Roman" w:cs="Times New Roman"/>
            <w:b/>
            <w:color w:val="E36C0A" w:themeColor="accent6" w:themeShade="BF"/>
            <w:sz w:val="24"/>
            <w:szCs w:val="24"/>
            <w:u w:val="single"/>
            <w:lang w:val="en" w:eastAsia="bg-BG"/>
          </w:rPr>
          <w:t>Behaviour</w:t>
        </w:r>
        <w:proofErr w:type="spellEnd"/>
      </w:hyperlink>
      <w:r w:rsidR="009941BA" w:rsidRPr="00567387">
        <w:rPr>
          <w:rFonts w:eastAsia="Times New Roman" w:cs="Times New Roman"/>
          <w:b/>
          <w:color w:val="E36C0A" w:themeColor="accent6" w:themeShade="BF"/>
          <w:sz w:val="24"/>
          <w:szCs w:val="24"/>
          <w:u w:val="single"/>
          <w:lang w:val="en" w:eastAsia="bg-BG"/>
        </w:rPr>
        <w:t xml:space="preserve">, 28 November – 04 December 2016, </w:t>
      </w:r>
      <w:proofErr w:type="spellStart"/>
      <w:r w:rsidR="009941BA" w:rsidRPr="00567387">
        <w:rPr>
          <w:rFonts w:eastAsia="Times New Roman" w:cs="Times New Roman"/>
          <w:b/>
          <w:color w:val="E36C0A" w:themeColor="accent6" w:themeShade="BF"/>
          <w:sz w:val="24"/>
          <w:szCs w:val="24"/>
          <w:u w:val="single"/>
          <w:lang w:val="en" w:eastAsia="bg-BG"/>
        </w:rPr>
        <w:t>Obergurgl</w:t>
      </w:r>
      <w:proofErr w:type="spellEnd"/>
      <w:r w:rsidR="009941BA" w:rsidRPr="00567387">
        <w:rPr>
          <w:rFonts w:eastAsia="Times New Roman" w:cs="Times New Roman"/>
          <w:b/>
          <w:color w:val="E36C0A" w:themeColor="accent6" w:themeShade="BF"/>
          <w:sz w:val="24"/>
          <w:szCs w:val="24"/>
          <w:u w:val="single"/>
          <w:lang w:val="en" w:eastAsia="bg-BG"/>
        </w:rPr>
        <w:t>, Austria</w:t>
      </w:r>
    </w:p>
    <w:p w:rsidR="009941BA" w:rsidRPr="00567387" w:rsidRDefault="009941BA" w:rsidP="00567387">
      <w:pPr>
        <w:spacing w:after="360"/>
        <w:rPr>
          <w:rFonts w:eastAsia="Times New Roman" w:cs="Times New Roman"/>
          <w:color w:val="0065A2"/>
          <w:sz w:val="24"/>
          <w:szCs w:val="24"/>
          <w:lang w:val="en" w:eastAsia="bg-BG"/>
        </w:rPr>
      </w:pPr>
      <w:r w:rsidRPr="00567387">
        <w:rPr>
          <w:rFonts w:eastAsia="Times New Roman" w:cs="Times New Roman"/>
          <w:color w:val="000000"/>
          <w:sz w:val="24"/>
          <w:szCs w:val="24"/>
          <w:lang w:val="en" w:eastAsia="bg-BG"/>
        </w:rPr>
        <w:t xml:space="preserve">The 3rd HBP School is jointly </w:t>
      </w:r>
      <w:proofErr w:type="spellStart"/>
      <w:r w:rsidRPr="00567387">
        <w:rPr>
          <w:rFonts w:eastAsia="Times New Roman" w:cs="Times New Roman"/>
          <w:color w:val="000000"/>
          <w:sz w:val="24"/>
          <w:szCs w:val="24"/>
          <w:lang w:val="en" w:eastAsia="bg-BG"/>
        </w:rPr>
        <w:t>organised</w:t>
      </w:r>
      <w:proofErr w:type="spellEnd"/>
      <w:r w:rsidRPr="00567387">
        <w:rPr>
          <w:rFonts w:eastAsia="Times New Roman" w:cs="Times New Roman"/>
          <w:color w:val="000000"/>
          <w:sz w:val="24"/>
          <w:szCs w:val="24"/>
          <w:lang w:val="en" w:eastAsia="bg-BG"/>
        </w:rPr>
        <w:t xml:space="preserve"> by the Human Brain Project (HBP) and the Allen Institute for Brain Science (AI) and offers a comprehensive </w:t>
      </w:r>
      <w:proofErr w:type="spellStart"/>
      <w:r w:rsidRPr="00567387">
        <w:rPr>
          <w:rFonts w:eastAsia="Times New Roman" w:cs="Times New Roman"/>
          <w:color w:val="000000"/>
          <w:sz w:val="24"/>
          <w:szCs w:val="24"/>
          <w:lang w:val="en" w:eastAsia="bg-BG"/>
        </w:rPr>
        <w:t>programme</w:t>
      </w:r>
      <w:proofErr w:type="spellEnd"/>
      <w:r w:rsidRPr="00567387">
        <w:rPr>
          <w:rFonts w:eastAsia="Times New Roman" w:cs="Times New Roman"/>
          <w:color w:val="000000"/>
          <w:sz w:val="24"/>
          <w:szCs w:val="24"/>
          <w:lang w:val="en" w:eastAsia="bg-BG"/>
        </w:rPr>
        <w:t xml:space="preserve"> covering all aspects of neuroscience relevant to the HBP research </w:t>
      </w:r>
      <w:proofErr w:type="spellStart"/>
      <w:r w:rsidRPr="00567387">
        <w:rPr>
          <w:rFonts w:eastAsia="Times New Roman" w:cs="Times New Roman"/>
          <w:color w:val="000000"/>
          <w:sz w:val="24"/>
          <w:szCs w:val="24"/>
          <w:lang w:val="en" w:eastAsia="bg-BG"/>
        </w:rPr>
        <w:t>programme</w:t>
      </w:r>
      <w:proofErr w:type="spellEnd"/>
      <w:r w:rsidRPr="00567387">
        <w:rPr>
          <w:rFonts w:eastAsia="Times New Roman" w:cs="Times New Roman"/>
          <w:color w:val="000000"/>
          <w:sz w:val="24"/>
          <w:szCs w:val="24"/>
          <w:lang w:val="en" w:eastAsia="bg-BG"/>
        </w:rPr>
        <w:t xml:space="preserve">. </w:t>
      </w:r>
      <w:hyperlink r:id="rId83" w:history="1">
        <w:r w:rsidRPr="00567387">
          <w:rPr>
            <w:rFonts w:eastAsia="Times New Roman" w:cs="Times New Roman"/>
            <w:color w:val="0065A2"/>
            <w:sz w:val="24"/>
            <w:szCs w:val="24"/>
            <w:lang w:val="en" w:eastAsia="bg-BG"/>
          </w:rPr>
          <w:t>Read more</w:t>
        </w:r>
      </w:hyperlink>
    </w:p>
    <w:p w:rsidR="00EB777D" w:rsidRPr="00567387" w:rsidRDefault="00EB777D"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The World Congress on Clinical Trials in Diabetes (WCTD2016), </w:t>
      </w:r>
      <w:r w:rsidRPr="00567387">
        <w:rPr>
          <w:rFonts w:eastAsia="Times New Roman" w:cs="Times New Roman"/>
          <w:b/>
          <w:color w:val="E36C0A" w:themeColor="accent6" w:themeShade="BF"/>
          <w:sz w:val="24"/>
          <w:szCs w:val="24"/>
          <w:u w:val="single"/>
          <w:lang w:val="en" w:eastAsia="bg-BG"/>
        </w:rPr>
        <w:t>30 November - 1 December 2016, Berlin, Germany</w:t>
      </w:r>
    </w:p>
    <w:p w:rsidR="00EB777D" w:rsidRPr="00567387" w:rsidRDefault="00EB777D" w:rsidP="000628B2">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With the multitude of complex issues associated with clinical trials in diabetes, it is clear that there is a necessity to streamline these issues into a process that will improve drug development in terms of approval and commercialization and address the various aspects of drug and device development and the way to enhance them.</w:t>
      </w:r>
      <w:r w:rsidR="000628B2">
        <w:rPr>
          <w:rFonts w:eastAsia="Times New Roman" w:cs="Times New Roman"/>
          <w:sz w:val="24"/>
          <w:szCs w:val="24"/>
          <w:lang w:val="en" w:eastAsia="bg-BG"/>
        </w:rPr>
        <w:t xml:space="preserve"> </w:t>
      </w:r>
      <w:hyperlink r:id="rId84"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3E3515" w:rsidRPr="00567387" w:rsidRDefault="003E3515"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Mind, Mood and Microbes - The first international conference on microbiota-gut-brain axis, </w:t>
      </w:r>
      <w:r w:rsidRPr="00567387">
        <w:rPr>
          <w:rFonts w:eastAsia="Times New Roman" w:cs="Times New Roman"/>
          <w:b/>
          <w:color w:val="E36C0A" w:themeColor="accent6" w:themeShade="BF"/>
          <w:sz w:val="24"/>
          <w:szCs w:val="24"/>
          <w:u w:val="single"/>
          <w:lang w:val="en" w:eastAsia="bg-BG"/>
        </w:rPr>
        <w:t>1-2 December 2016, Amsterdam, Netherlands</w:t>
      </w:r>
    </w:p>
    <w:p w:rsidR="00725612" w:rsidRPr="00567387" w:rsidRDefault="00725612"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ability of gut microbiota to communicate with the brain is emerging as an exciting concept in health and disease. Mounting evidence, mostly from rodent studies, suggests that gut microbes help shape normal neural development, brain biochemistry, and </w:t>
      </w:r>
      <w:proofErr w:type="spellStart"/>
      <w:r w:rsidRPr="00567387">
        <w:rPr>
          <w:rFonts w:eastAsia="Times New Roman" w:cs="Times New Roman"/>
          <w:sz w:val="24"/>
          <w:szCs w:val="24"/>
          <w:lang w:val="en" w:eastAsia="bg-BG"/>
        </w:rPr>
        <w:t>behaviour</w:t>
      </w:r>
      <w:proofErr w:type="spellEnd"/>
      <w:r w:rsidRPr="00567387">
        <w:rPr>
          <w:rFonts w:eastAsia="Times New Roman" w:cs="Times New Roman"/>
          <w:sz w:val="24"/>
          <w:szCs w:val="24"/>
          <w:lang w:val="en" w:eastAsia="bg-BG"/>
        </w:rPr>
        <w:t xml:space="preserve">. </w:t>
      </w:r>
    </w:p>
    <w:p w:rsidR="00725612" w:rsidRPr="00567387" w:rsidRDefault="00725612" w:rsidP="00CA1BC8">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Bridging the gap between animal studies and application for treatment in humans will be the next big challenge. There are still many mysteries when it comes to understanding how the microbiome might affect the brain. MIND, MOOD &amp; MICROBES – the 1st International </w:t>
      </w:r>
      <w:r w:rsidRPr="00567387">
        <w:rPr>
          <w:rFonts w:eastAsia="Times New Roman" w:cs="Times New Roman"/>
          <w:sz w:val="24"/>
          <w:szCs w:val="24"/>
          <w:lang w:val="en" w:eastAsia="bg-BG"/>
        </w:rPr>
        <w:lastRenderedPageBreak/>
        <w:t xml:space="preserve">Conference on Microbiota-Gut-Brain Axis – is focused on breakthroughs in fundamental research and dissemination of fundamental research towards clinical applications. </w:t>
      </w:r>
      <w:r w:rsidR="000628B2">
        <w:rPr>
          <w:rFonts w:eastAsia="Times New Roman" w:cs="Times New Roman"/>
          <w:sz w:val="24"/>
          <w:szCs w:val="24"/>
          <w:lang w:val="en" w:eastAsia="bg-BG"/>
        </w:rPr>
        <w:t xml:space="preserve">It is </w:t>
      </w:r>
      <w:r w:rsidRPr="00567387">
        <w:rPr>
          <w:rFonts w:eastAsia="Times New Roman" w:cs="Times New Roman"/>
          <w:sz w:val="24"/>
          <w:szCs w:val="24"/>
          <w:lang w:val="en" w:eastAsia="bg-BG"/>
        </w:rPr>
        <w:t xml:space="preserve">designed for academia, health professionals and health-related </w:t>
      </w:r>
      <w:proofErr w:type="spellStart"/>
      <w:r w:rsidRPr="00567387">
        <w:rPr>
          <w:rFonts w:eastAsia="Times New Roman" w:cs="Times New Roman"/>
          <w:sz w:val="24"/>
          <w:szCs w:val="24"/>
          <w:lang w:val="en" w:eastAsia="bg-BG"/>
        </w:rPr>
        <w:t>industries.</w:t>
      </w:r>
      <w:hyperlink r:id="rId85" w:tgtFrame="_blank" w:history="1">
        <w:r w:rsidRPr="00567387">
          <w:rPr>
            <w:rFonts w:eastAsia="Times New Roman" w:cs="Times New Roman"/>
            <w:color w:val="0000FF"/>
            <w:sz w:val="24"/>
            <w:szCs w:val="24"/>
            <w:u w:val="single"/>
            <w:lang w:val="en" w:eastAsia="bg-BG"/>
          </w:rPr>
          <w:t>More</w:t>
        </w:r>
        <w:proofErr w:type="spellEnd"/>
        <w:r w:rsidRPr="00567387">
          <w:rPr>
            <w:rFonts w:eastAsia="Times New Roman" w:cs="Times New Roman"/>
            <w:color w:val="0000FF"/>
            <w:sz w:val="24"/>
            <w:szCs w:val="24"/>
            <w:u w:val="single"/>
            <w:lang w:val="en" w:eastAsia="bg-BG"/>
          </w:rPr>
          <w:t xml:space="preserve"> information and registration</w:t>
        </w:r>
      </w:hyperlink>
      <w:r w:rsidRPr="00567387">
        <w:rPr>
          <w:rFonts w:eastAsia="Times New Roman" w:cs="Times New Roman"/>
          <w:sz w:val="24"/>
          <w:szCs w:val="24"/>
          <w:lang w:val="en" w:eastAsia="bg-BG"/>
        </w:rPr>
        <w:t xml:space="preserve"> </w:t>
      </w:r>
    </w:p>
    <w:p w:rsidR="00CF6898" w:rsidRPr="00567387" w:rsidRDefault="005D2737" w:rsidP="00661E89">
      <w:pPr>
        <w:spacing w:after="100" w:afterAutospacing="1"/>
        <w:rPr>
          <w:rFonts w:eastAsia="Times New Roman" w:cs="Times New Roman"/>
          <w:b/>
          <w:color w:val="E36C0A" w:themeColor="accent6" w:themeShade="BF"/>
          <w:sz w:val="24"/>
          <w:szCs w:val="24"/>
          <w:u w:val="single"/>
          <w:lang w:val="en" w:eastAsia="bg-BG"/>
        </w:rPr>
      </w:pPr>
      <w:hyperlink r:id="rId86" w:history="1">
        <w:r w:rsidR="00CF6898" w:rsidRPr="00567387">
          <w:rPr>
            <w:rFonts w:eastAsia="Times New Roman" w:cs="Times New Roman"/>
            <w:b/>
            <w:color w:val="E36C0A" w:themeColor="accent6" w:themeShade="BF"/>
            <w:sz w:val="24"/>
            <w:szCs w:val="24"/>
            <w:u w:val="single"/>
            <w:lang w:val="en" w:eastAsia="bg-BG"/>
          </w:rPr>
          <w:t>European Summit on Digital Innovation for Active and Healthy Ageing.</w:t>
        </w:r>
      </w:hyperlink>
      <w:r w:rsidR="006C4754" w:rsidRPr="00567387">
        <w:rPr>
          <w:rFonts w:eastAsia="Times New Roman" w:cs="Times New Roman"/>
          <w:b/>
          <w:color w:val="E36C0A" w:themeColor="accent6" w:themeShade="BF"/>
          <w:sz w:val="24"/>
          <w:szCs w:val="24"/>
          <w:u w:val="single"/>
          <w:lang w:val="en" w:eastAsia="bg-BG"/>
        </w:rPr>
        <w:t xml:space="preserve"> 05 – 08 December </w:t>
      </w:r>
      <w:r w:rsidR="00CF6898" w:rsidRPr="00567387">
        <w:rPr>
          <w:rFonts w:eastAsia="Times New Roman" w:cs="Times New Roman"/>
          <w:b/>
          <w:color w:val="E36C0A" w:themeColor="accent6" w:themeShade="BF"/>
          <w:sz w:val="24"/>
          <w:szCs w:val="24"/>
          <w:u w:val="single"/>
          <w:lang w:val="en" w:eastAsia="bg-BG"/>
        </w:rPr>
        <w:t>2016</w:t>
      </w:r>
      <w:r w:rsidR="006C4754" w:rsidRPr="00567387">
        <w:rPr>
          <w:rFonts w:eastAsia="Times New Roman" w:cs="Times New Roman"/>
          <w:b/>
          <w:color w:val="E36C0A" w:themeColor="accent6" w:themeShade="BF"/>
          <w:sz w:val="24"/>
          <w:szCs w:val="24"/>
          <w:u w:val="single"/>
          <w:lang w:val="en" w:eastAsia="bg-BG"/>
        </w:rPr>
        <w:t xml:space="preserve">, </w:t>
      </w:r>
      <w:r w:rsidR="00CF6898" w:rsidRPr="00567387">
        <w:rPr>
          <w:rFonts w:eastAsia="Times New Roman" w:cs="Times New Roman"/>
          <w:b/>
          <w:color w:val="E36C0A" w:themeColor="accent6" w:themeShade="BF"/>
          <w:sz w:val="24"/>
          <w:szCs w:val="24"/>
          <w:u w:val="single"/>
          <w:lang w:val="en" w:eastAsia="bg-BG"/>
        </w:rPr>
        <w:t>Brussels, Belgium</w:t>
      </w:r>
    </w:p>
    <w:p w:rsidR="00CF6898" w:rsidRPr="00567387" w:rsidRDefault="00CF6898" w:rsidP="00567387">
      <w:pPr>
        <w:spacing w:after="360"/>
        <w:rPr>
          <w:rFonts w:eastAsia="Times New Roman" w:cs="Times New Roman"/>
          <w:color w:val="0065A2"/>
          <w:sz w:val="24"/>
          <w:szCs w:val="24"/>
          <w:lang w:val="en" w:eastAsia="bg-BG"/>
        </w:rPr>
      </w:pPr>
      <w:r w:rsidRPr="00567387">
        <w:rPr>
          <w:rFonts w:eastAsia="Times New Roman" w:cs="Times New Roman"/>
          <w:color w:val="000000"/>
          <w:sz w:val="24"/>
          <w:szCs w:val="24"/>
          <w:lang w:val="en"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Tourism, Age Friendly Homes and Living Environments etc.). Participants will help to the define a shared vision on how innovation can transform demographic change into an opportunity for Europe's ageing society and the Silver Economy </w:t>
      </w:r>
      <w:hyperlink r:id="rId87" w:history="1">
        <w:r w:rsidRPr="00567387">
          <w:rPr>
            <w:rFonts w:eastAsia="Times New Roman" w:cs="Times New Roman"/>
            <w:color w:val="0065A2"/>
            <w:sz w:val="24"/>
            <w:szCs w:val="24"/>
            <w:lang w:val="en" w:eastAsia="bg-BG"/>
          </w:rPr>
          <w:t>Read more</w:t>
        </w:r>
      </w:hyperlink>
    </w:p>
    <w:p w:rsidR="00FB5A43" w:rsidRPr="00567387" w:rsidRDefault="00FB5A43"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Energy from Waste 2016, </w:t>
      </w:r>
      <w:r w:rsidRPr="00567387">
        <w:rPr>
          <w:rFonts w:eastAsia="Times New Roman" w:cs="Times New Roman"/>
          <w:b/>
          <w:color w:val="E36C0A" w:themeColor="accent6" w:themeShade="BF"/>
          <w:sz w:val="24"/>
          <w:szCs w:val="24"/>
          <w:u w:val="single"/>
          <w:lang w:val="en" w:eastAsia="bg-BG"/>
        </w:rPr>
        <w:t>8-9 December 2016, London, United Kingdom</w:t>
      </w:r>
    </w:p>
    <w:p w:rsidR="00A23D9A" w:rsidRPr="00567387" w:rsidRDefault="00A23D9A" w:rsidP="00EE0DCF">
      <w:pPr>
        <w:spacing w:before="100" w:beforeAutospacing="1" w:after="100" w:afterAutospacing="1"/>
        <w:rPr>
          <w:rFonts w:eastAsia="Times New Roman" w:cs="Times New Roman"/>
          <w:sz w:val="24"/>
          <w:szCs w:val="24"/>
          <w:lang w:val="en" w:eastAsia="bg-BG"/>
        </w:rPr>
      </w:pPr>
      <w:proofErr w:type="spellStart"/>
      <w:r w:rsidRPr="00567387">
        <w:rPr>
          <w:rFonts w:eastAsia="Times New Roman" w:cs="Times New Roman"/>
          <w:sz w:val="24"/>
          <w:szCs w:val="24"/>
          <w:lang w:val="en" w:eastAsia="bg-BG"/>
        </w:rPr>
        <w:t>SMi's</w:t>
      </w:r>
      <w:proofErr w:type="spellEnd"/>
      <w:r w:rsidRPr="00567387">
        <w:rPr>
          <w:rFonts w:eastAsia="Times New Roman" w:cs="Times New Roman"/>
          <w:sz w:val="24"/>
          <w:szCs w:val="24"/>
          <w:lang w:val="en" w:eastAsia="bg-BG"/>
        </w:rPr>
        <w:t xml:space="preserve"> 9th annual conference on Energy from Waste will bring together industry professionals and local councils working in waste, bioenergy, environmental services and infrastructure finance. It will strengthen knowledge in key topics such as, refuse derived fuel, international markets and European trade, whilst looking at the practicalities of heating projects and keeping attendees at the forefront of technological breakthroughs to adapt to the growing need for greener energy. </w:t>
      </w:r>
      <w:hyperlink r:id="rId88"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945292" w:rsidRPr="00567387" w:rsidRDefault="00945292"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Molecular Neurodegeneration, </w:t>
      </w:r>
      <w:r w:rsidRPr="00567387">
        <w:rPr>
          <w:rFonts w:eastAsia="Times New Roman" w:cs="Times New Roman"/>
          <w:b/>
          <w:color w:val="E36C0A" w:themeColor="accent6" w:themeShade="BF"/>
          <w:sz w:val="24"/>
          <w:szCs w:val="24"/>
          <w:u w:val="single"/>
          <w:lang w:val="en" w:eastAsia="bg-BG"/>
        </w:rPr>
        <w:t xml:space="preserve">9-14 January 2017, </w:t>
      </w:r>
      <w:proofErr w:type="spellStart"/>
      <w:r w:rsidRPr="00567387">
        <w:rPr>
          <w:rFonts w:eastAsia="Times New Roman" w:cs="Times New Roman"/>
          <w:b/>
          <w:color w:val="E36C0A" w:themeColor="accent6" w:themeShade="BF"/>
          <w:sz w:val="24"/>
          <w:szCs w:val="24"/>
          <w:u w:val="single"/>
          <w:lang w:val="en" w:eastAsia="bg-BG"/>
        </w:rPr>
        <w:t>Hinxton</w:t>
      </w:r>
      <w:proofErr w:type="spellEnd"/>
      <w:r w:rsidRPr="00567387">
        <w:rPr>
          <w:rFonts w:eastAsia="Times New Roman" w:cs="Times New Roman"/>
          <w:b/>
          <w:color w:val="E36C0A" w:themeColor="accent6" w:themeShade="BF"/>
          <w:sz w:val="24"/>
          <w:szCs w:val="24"/>
          <w:u w:val="single"/>
          <w:lang w:val="en" w:eastAsia="bg-BG"/>
        </w:rPr>
        <w:t>, United Kingdom</w:t>
      </w:r>
    </w:p>
    <w:p w:rsidR="00945292" w:rsidRPr="00567387" w:rsidRDefault="00945292" w:rsidP="00EE0DCF">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w:t>
      </w:r>
      <w:proofErr w:type="spellStart"/>
      <w:r w:rsidRPr="00567387">
        <w:rPr>
          <w:rFonts w:eastAsia="Times New Roman" w:cs="Times New Roman"/>
          <w:sz w:val="24"/>
          <w:szCs w:val="24"/>
          <w:lang w:val="en" w:eastAsia="bg-BG"/>
        </w:rPr>
        <w:t>programme</w:t>
      </w:r>
      <w:proofErr w:type="spellEnd"/>
      <w:r w:rsidRPr="00567387">
        <w:rPr>
          <w:rFonts w:eastAsia="Times New Roman" w:cs="Times New Roman"/>
          <w:sz w:val="24"/>
          <w:szCs w:val="24"/>
          <w:lang w:val="en" w:eastAsia="bg-BG"/>
        </w:rPr>
        <w:t xml:space="preserve"> will focus on several disorders including Alzheimer’s disease, Parkinson’s disease, Fragile X, Spinocerebellar ataxia and amyotrophic lateral sclerosis. </w:t>
      </w:r>
      <w:hyperlink r:id="rId89"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2E3D6F" w:rsidRPr="00567387" w:rsidRDefault="002E3D6F" w:rsidP="00661E89">
      <w:pPr>
        <w:spacing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11th Winter Conference of the ESMI on NEUROIMAGING: from MOLECULES to NETWORKS, </w:t>
      </w:r>
      <w:r w:rsidRPr="00567387">
        <w:rPr>
          <w:rFonts w:eastAsia="Times New Roman" w:cs="Times New Roman"/>
          <w:b/>
          <w:color w:val="E36C0A" w:themeColor="accent6" w:themeShade="BF"/>
          <w:sz w:val="24"/>
          <w:szCs w:val="24"/>
          <w:u w:val="single"/>
          <w:lang w:val="en-US" w:eastAsia="bg-BG"/>
        </w:rPr>
        <w:t xml:space="preserve">19-24 </w:t>
      </w:r>
      <w:r w:rsidRPr="00567387">
        <w:rPr>
          <w:rFonts w:eastAsia="Times New Roman" w:cs="Times New Roman"/>
          <w:b/>
          <w:color w:val="E36C0A" w:themeColor="accent6" w:themeShade="BF"/>
          <w:sz w:val="24"/>
          <w:szCs w:val="24"/>
          <w:u w:val="single"/>
          <w:lang w:val="en" w:eastAsia="bg-BG"/>
        </w:rPr>
        <w:t>February</w:t>
      </w:r>
      <w:r w:rsidRPr="00567387">
        <w:rPr>
          <w:rFonts w:eastAsia="Times New Roman" w:cs="Times New Roman"/>
          <w:b/>
          <w:color w:val="E36C0A" w:themeColor="accent6" w:themeShade="BF"/>
          <w:sz w:val="24"/>
          <w:szCs w:val="24"/>
          <w:u w:val="single"/>
          <w:lang w:val="en-US" w:eastAsia="bg-BG"/>
        </w:rPr>
        <w:t xml:space="preserve"> 2017, </w:t>
      </w:r>
      <w:proofErr w:type="spellStart"/>
      <w:r w:rsidRPr="00567387">
        <w:rPr>
          <w:rFonts w:eastAsia="Times New Roman" w:cs="Times New Roman"/>
          <w:b/>
          <w:color w:val="E36C0A" w:themeColor="accent6" w:themeShade="BF"/>
          <w:sz w:val="24"/>
          <w:szCs w:val="24"/>
          <w:u w:val="single"/>
          <w:lang w:val="en" w:eastAsia="bg-BG"/>
        </w:rPr>
        <w:t>Charmonix</w:t>
      </w:r>
      <w:proofErr w:type="spellEnd"/>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Valley</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France</w:t>
      </w:r>
    </w:p>
    <w:p w:rsidR="002E3D6F" w:rsidRPr="002E3D6F" w:rsidRDefault="00EE0DCF" w:rsidP="00EE0DCF">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 xml:space="preserve">The event will </w:t>
      </w:r>
      <w:r w:rsidR="002E3D6F" w:rsidRPr="002E3D6F">
        <w:rPr>
          <w:rFonts w:eastAsia="Times New Roman" w:cs="Times New Roman"/>
          <w:sz w:val="24"/>
          <w:szCs w:val="24"/>
          <w:lang w:val="en" w:eastAsia="bg-BG"/>
        </w:rPr>
        <w:t xml:space="preserve">concentrate on one aspect at the forefront of Imaging Science, a hot topic. The overall concept is that experienced, high-level scientists, senior and junior scientists from diverse disciplines are spending one week together in an inspiring environment and to provide a platform for knowledge exchange and discussion. </w:t>
      </w:r>
      <w:hyperlink r:id="rId90" w:tgtFrame="_blank" w:history="1">
        <w:r w:rsidR="002E3D6F" w:rsidRPr="002E3D6F">
          <w:rPr>
            <w:rFonts w:eastAsia="Times New Roman" w:cs="Times New Roman"/>
            <w:color w:val="0000FF"/>
            <w:sz w:val="24"/>
            <w:szCs w:val="24"/>
            <w:u w:val="single"/>
            <w:lang w:val="en" w:eastAsia="bg-BG"/>
          </w:rPr>
          <w:t>More information and registration</w:t>
        </w:r>
      </w:hyperlink>
      <w:r w:rsidR="002E3D6F" w:rsidRPr="002E3D6F">
        <w:rPr>
          <w:rFonts w:eastAsia="Times New Roman" w:cs="Times New Roman"/>
          <w:sz w:val="24"/>
          <w:szCs w:val="24"/>
          <w:lang w:val="en" w:eastAsia="bg-BG"/>
        </w:rPr>
        <w:t xml:space="preserve"> </w:t>
      </w:r>
    </w:p>
    <w:p w:rsidR="00C908A1" w:rsidRPr="00567387" w:rsidRDefault="00C908A1"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International conference on Vaccines, </w:t>
      </w:r>
      <w:r w:rsidRPr="00567387">
        <w:rPr>
          <w:rFonts w:eastAsia="Times New Roman" w:cs="Times New Roman"/>
          <w:b/>
          <w:color w:val="E36C0A" w:themeColor="accent6" w:themeShade="BF"/>
          <w:sz w:val="24"/>
          <w:szCs w:val="24"/>
          <w:u w:val="single"/>
          <w:lang w:val="en" w:eastAsia="bg-BG"/>
        </w:rPr>
        <w:t>20-22 February 2017, Baltimore, USA</w:t>
      </w:r>
    </w:p>
    <w:p w:rsidR="00C908A1" w:rsidRPr="00C908A1" w:rsidRDefault="00C908A1" w:rsidP="009C3779">
      <w:pPr>
        <w:spacing w:before="100" w:beforeAutospacing="1" w:after="100" w:afterAutospacing="1"/>
        <w:rPr>
          <w:rFonts w:eastAsia="Times New Roman" w:cs="Times New Roman"/>
          <w:sz w:val="24"/>
          <w:szCs w:val="24"/>
          <w:lang w:val="en" w:eastAsia="bg-BG"/>
        </w:rPr>
      </w:pPr>
      <w:r w:rsidRPr="00C908A1">
        <w:rPr>
          <w:rFonts w:eastAsia="Times New Roman" w:cs="Times New Roman"/>
          <w:sz w:val="24"/>
          <w:szCs w:val="24"/>
          <w:lang w:val="en" w:eastAsia="bg-BG"/>
        </w:rPr>
        <w:t xml:space="preserve">This scientific conference will bring an opportunity to share potential benefits and limitations of vaccines in preventing and control of infectious and non-infectious diseases thereby enhancing the quality and longevity of life. </w:t>
      </w:r>
      <w:r w:rsidRPr="00C908A1">
        <w:rPr>
          <w:rFonts w:eastAsia="Times New Roman" w:cs="Times New Roman"/>
          <w:b/>
          <w:bCs/>
          <w:sz w:val="24"/>
          <w:szCs w:val="24"/>
          <w:lang w:val="en" w:eastAsia="bg-BG"/>
        </w:rPr>
        <w:t>Vaccines-2017</w:t>
      </w:r>
      <w:r w:rsidRPr="00C908A1">
        <w:rPr>
          <w:rFonts w:eastAsia="Times New Roman" w:cs="Times New Roman"/>
          <w:sz w:val="24"/>
          <w:szCs w:val="24"/>
          <w:lang w:val="en" w:eastAsia="bg-BG"/>
        </w:rPr>
        <w:t xml:space="preserve"> includes plenary lectures, Keynote lectures and short course by eminent personalities from around the world in addition to contributed papers both oral and poster presentations. </w:t>
      </w:r>
      <w:r w:rsidR="009C3779">
        <w:rPr>
          <w:rFonts w:eastAsia="Times New Roman" w:cs="Times New Roman"/>
          <w:sz w:val="24"/>
          <w:szCs w:val="24"/>
          <w:lang w:val="en" w:eastAsia="bg-BG"/>
        </w:rPr>
        <w:t>It</w:t>
      </w:r>
      <w:r w:rsidRPr="00C908A1">
        <w:rPr>
          <w:rFonts w:eastAsia="Times New Roman" w:cs="Times New Roman"/>
          <w:sz w:val="24"/>
          <w:szCs w:val="24"/>
          <w:lang w:val="en" w:eastAsia="bg-BG"/>
        </w:rPr>
        <w:t xml:space="preserve"> is a gathering of expert professionals, </w:t>
      </w:r>
      <w:r w:rsidRPr="00C908A1">
        <w:rPr>
          <w:rFonts w:eastAsia="Times New Roman" w:cs="Times New Roman"/>
          <w:sz w:val="24"/>
          <w:szCs w:val="24"/>
          <w:lang w:val="en" w:eastAsia="bg-BG"/>
        </w:rPr>
        <w:lastRenderedPageBreak/>
        <w:t>academicians and researchers all over the world. Meet the experts, strengthen and update your ideas on vaccines at this scientific conference.</w:t>
      </w:r>
      <w:r w:rsidR="009C3779">
        <w:rPr>
          <w:rFonts w:eastAsia="Times New Roman" w:cs="Times New Roman"/>
          <w:sz w:val="24"/>
          <w:szCs w:val="24"/>
          <w:lang w:val="en" w:eastAsia="bg-BG"/>
        </w:rPr>
        <w:t xml:space="preserve"> </w:t>
      </w:r>
      <w:hyperlink r:id="rId91" w:tgtFrame="_blank" w:history="1">
        <w:r w:rsidRPr="00C908A1">
          <w:rPr>
            <w:rFonts w:eastAsia="Times New Roman" w:cs="Times New Roman"/>
            <w:color w:val="0000FF"/>
            <w:sz w:val="24"/>
            <w:szCs w:val="24"/>
            <w:u w:val="single"/>
            <w:lang w:val="en" w:eastAsia="bg-BG"/>
          </w:rPr>
          <w:t>More information and registration</w:t>
        </w:r>
      </w:hyperlink>
      <w:r w:rsidRPr="00C908A1">
        <w:rPr>
          <w:rFonts w:eastAsia="Times New Roman" w:cs="Times New Roman"/>
          <w:sz w:val="24"/>
          <w:szCs w:val="24"/>
          <w:lang w:val="en" w:eastAsia="bg-BG"/>
        </w:rPr>
        <w:t xml:space="preserve"> </w:t>
      </w:r>
    </w:p>
    <w:p w:rsidR="008F47AC" w:rsidRPr="00567387" w:rsidRDefault="008F47AC" w:rsidP="00661E89">
      <w:pPr>
        <w:spacing w:before="100" w:beforeAutospacing="1"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SRA Policy Forum: Risk Governance for Key Enabling Technologies, </w:t>
      </w:r>
      <w:r w:rsidRPr="00567387">
        <w:rPr>
          <w:rFonts w:eastAsia="Times New Roman" w:cs="Times New Roman"/>
          <w:b/>
          <w:color w:val="E36C0A" w:themeColor="accent6" w:themeShade="BF"/>
          <w:sz w:val="24"/>
          <w:szCs w:val="24"/>
          <w:u w:val="single"/>
          <w:lang w:val="en-US" w:eastAsia="bg-BG"/>
        </w:rPr>
        <w:t xml:space="preserve">1-3 </w:t>
      </w:r>
      <w:r w:rsidRPr="00567387">
        <w:rPr>
          <w:rFonts w:eastAsia="Times New Roman" w:cs="Times New Roman"/>
          <w:b/>
          <w:color w:val="E36C0A" w:themeColor="accent6" w:themeShade="BF"/>
          <w:sz w:val="24"/>
          <w:szCs w:val="24"/>
          <w:u w:val="single"/>
          <w:lang w:val="en" w:eastAsia="bg-BG"/>
        </w:rPr>
        <w:t>March</w:t>
      </w:r>
      <w:r w:rsidRPr="00567387">
        <w:rPr>
          <w:rFonts w:eastAsia="Times New Roman" w:cs="Times New Roman"/>
          <w:b/>
          <w:color w:val="E36C0A" w:themeColor="accent6" w:themeShade="BF"/>
          <w:sz w:val="24"/>
          <w:szCs w:val="24"/>
          <w:u w:val="single"/>
          <w:lang w:val="en-US" w:eastAsia="bg-BG"/>
        </w:rPr>
        <w:t xml:space="preserve"> 2017, </w:t>
      </w:r>
      <w:r w:rsidRPr="00567387">
        <w:rPr>
          <w:rFonts w:eastAsia="Times New Roman" w:cs="Times New Roman"/>
          <w:b/>
          <w:color w:val="E36C0A" w:themeColor="accent6" w:themeShade="BF"/>
          <w:sz w:val="24"/>
          <w:szCs w:val="24"/>
          <w:u w:val="single"/>
          <w:lang w:val="en" w:eastAsia="bg-BG"/>
        </w:rPr>
        <w:t>Venice</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Italy</w:t>
      </w:r>
    </w:p>
    <w:p w:rsidR="008F47AC" w:rsidRPr="008F47AC" w:rsidRDefault="008F47AC" w:rsidP="00567387">
      <w:pPr>
        <w:spacing w:before="100" w:beforeAutospacing="1" w:after="100" w:afterAutospacing="1"/>
        <w:rPr>
          <w:rFonts w:eastAsia="Times New Roman" w:cs="Times New Roman"/>
          <w:sz w:val="24"/>
          <w:szCs w:val="24"/>
          <w:lang w:val="ru-RU" w:eastAsia="bg-BG"/>
        </w:rPr>
      </w:pPr>
      <w:r w:rsidRPr="008F47AC">
        <w:rPr>
          <w:rFonts w:eastAsia="Times New Roman" w:cs="Times New Roman"/>
          <w:sz w:val="24"/>
          <w:szCs w:val="24"/>
          <w:lang w:val="en" w:eastAsia="bg-BG"/>
        </w:rPr>
        <w:t xml:space="preserve">The continued development and growing opportunities for commercialization of key enabling technologies (e.g., nanotechnology, synthetic biology, biomaterials) raises fundamental environmental health and safety (EHS) challenges for regulators in various governments. The SRA Forum will provide discussion of current initiatives that are centered on refining the risk governance of emerging technologies through the integration of traditional risk analytic tools alongside considerations of social and economic concerns. </w:t>
      </w:r>
      <w:hyperlink r:id="rId92" w:tgtFrame="_blank" w:history="1">
        <w:r w:rsidRPr="008F47AC">
          <w:rPr>
            <w:rFonts w:eastAsia="Times New Roman" w:cs="Times New Roman"/>
            <w:color w:val="0000FF"/>
            <w:sz w:val="24"/>
            <w:szCs w:val="24"/>
            <w:u w:val="single"/>
            <w:lang w:val="en" w:eastAsia="bg-BG"/>
          </w:rPr>
          <w:t>More</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information</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and</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registration</w:t>
        </w:r>
      </w:hyperlink>
      <w:r w:rsidRPr="008F47AC">
        <w:rPr>
          <w:rFonts w:eastAsia="Times New Roman" w:cs="Times New Roman"/>
          <w:sz w:val="24"/>
          <w:szCs w:val="24"/>
          <w:lang w:val="ru-RU" w:eastAsia="bg-BG"/>
        </w:rPr>
        <w:t xml:space="preserve"> </w:t>
      </w:r>
    </w:p>
    <w:p w:rsidR="006C4754" w:rsidRPr="00567387" w:rsidRDefault="006C4754" w:rsidP="00661E89">
      <w:pPr>
        <w:spacing w:before="100" w:beforeAutospacing="1" w:after="100" w:afterAutospacing="1"/>
        <w:rPr>
          <w:rFonts w:eastAsia="Times New Roman" w:cs="Times New Roman"/>
          <w:b/>
          <w:color w:val="E36C0A" w:themeColor="accent6" w:themeShade="BF"/>
          <w:sz w:val="24"/>
          <w:szCs w:val="24"/>
          <w:u w:val="single"/>
          <w:lang w:eastAsia="bg-BG"/>
        </w:rPr>
      </w:pPr>
      <w:r w:rsidRPr="00567387">
        <w:rPr>
          <w:rFonts w:eastAsia="Times New Roman" w:cs="Times New Roman"/>
          <w:b/>
          <w:color w:val="E36C0A" w:themeColor="accent6" w:themeShade="BF"/>
          <w:sz w:val="24"/>
          <w:szCs w:val="24"/>
          <w:u w:val="single"/>
          <w:lang w:eastAsia="bg-BG"/>
        </w:rPr>
        <w:t>Международна конференция на тема "Реформа и революция в Европа, 1917 – 1919 г.: заплетени и транснационални истории"</w:t>
      </w:r>
      <w:r w:rsidRPr="00567387">
        <w:rPr>
          <w:rFonts w:eastAsia="Times New Roman" w:cs="Times New Roman"/>
          <w:b/>
          <w:bCs/>
          <w:color w:val="E36C0A" w:themeColor="accent6" w:themeShade="BF"/>
          <w:sz w:val="24"/>
          <w:szCs w:val="24"/>
          <w:u w:val="single"/>
          <w:lang w:eastAsia="bg-BG"/>
        </w:rPr>
        <w:t xml:space="preserve">, 16-18 март 2017, </w:t>
      </w:r>
      <w:r w:rsidRPr="00567387">
        <w:rPr>
          <w:rFonts w:eastAsia="Times New Roman" w:cs="Times New Roman"/>
          <w:b/>
          <w:color w:val="E36C0A" w:themeColor="accent6" w:themeShade="BF"/>
          <w:sz w:val="24"/>
          <w:szCs w:val="24"/>
          <w:u w:val="single"/>
          <w:lang w:eastAsia="bg-BG"/>
        </w:rPr>
        <w:t>Тампере, Финландия</w:t>
      </w:r>
    </w:p>
    <w:p w:rsidR="006C4754" w:rsidRPr="00567387" w:rsidRDefault="006C4754" w:rsidP="00567387">
      <w:pPr>
        <w:spacing w:after="240"/>
        <w:rPr>
          <w:rFonts w:eastAsia="Times New Roman" w:cs="Times New Roman"/>
          <w:color w:val="333333"/>
          <w:sz w:val="24"/>
          <w:szCs w:val="24"/>
          <w:lang w:eastAsia="bg-BG"/>
        </w:rPr>
      </w:pPr>
      <w:r w:rsidRPr="00567387">
        <w:rPr>
          <w:rFonts w:eastAsia="Times New Roman" w:cs="Times New Roman"/>
          <w:color w:val="333333"/>
          <w:sz w:val="24"/>
          <w:szCs w:val="24"/>
          <w:lang w:eastAsia="bg-BG"/>
        </w:rPr>
        <w:t>Университетът в Тампере, Финландия, набира предложения за доклади за международната конференция на тема "Реформа и революция в Европа, 1917 – 1919 г.: заплетени и транснационални истории" (</w:t>
      </w:r>
      <w:r w:rsidRPr="00567387">
        <w:rPr>
          <w:rFonts w:eastAsia="Times New Roman" w:cs="Times New Roman"/>
          <w:bCs/>
          <w:color w:val="333333"/>
          <w:sz w:val="24"/>
          <w:szCs w:val="24"/>
          <w:lang w:eastAsia="bg-BG"/>
        </w:rPr>
        <w:t>Reform and Revolution in Europe, 1917–19: Entangled and Transnational Histories). 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567387" w:rsidRDefault="006C4754" w:rsidP="00567387">
      <w:pPr>
        <w:spacing w:after="100"/>
        <w:rPr>
          <w:rFonts w:eastAsia="Times New Roman" w:cs="Times New Roman"/>
          <w:color w:val="333333"/>
          <w:sz w:val="24"/>
          <w:szCs w:val="24"/>
          <w:lang w:eastAsia="bg-BG"/>
        </w:rPr>
      </w:pPr>
      <w:r w:rsidRPr="00567387">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r w:rsidR="007020D4" w:rsidRPr="007020D4">
        <w:rPr>
          <w:rFonts w:eastAsia="Times New Roman" w:cs="Times New Roman"/>
          <w:color w:val="333333"/>
          <w:sz w:val="24"/>
          <w:szCs w:val="24"/>
          <w:lang w:val="ru-RU" w:eastAsia="bg-BG"/>
        </w:rPr>
        <w:t xml:space="preserve"> </w:t>
      </w:r>
      <w:r w:rsidRPr="00567387">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567387" w:rsidRDefault="006C4754" w:rsidP="00567387">
      <w:pPr>
        <w:spacing w:after="100"/>
        <w:rPr>
          <w:rFonts w:eastAsia="Times New Roman" w:cs="Times New Roman"/>
          <w:sz w:val="24"/>
          <w:szCs w:val="24"/>
          <w:lang w:eastAsia="bg-BG"/>
        </w:rPr>
      </w:pPr>
      <w:r w:rsidRPr="00567387">
        <w:rPr>
          <w:rFonts w:eastAsia="Times New Roman" w:cs="Times New Roman"/>
          <w:color w:val="333333"/>
          <w:sz w:val="24"/>
          <w:szCs w:val="24"/>
          <w:lang w:eastAsia="bg-BG"/>
        </w:rPr>
        <w:t xml:space="preserve">Повече информация на официалния </w:t>
      </w:r>
      <w:hyperlink r:id="rId93" w:tgtFrame="_blank" w:history="1">
        <w:r w:rsidRPr="00567387">
          <w:rPr>
            <w:rFonts w:eastAsia="Times New Roman" w:cs="Times New Roman"/>
            <w:color w:val="003366"/>
            <w:sz w:val="24"/>
            <w:szCs w:val="24"/>
            <w:u w:val="single"/>
            <w:lang w:eastAsia="bg-BG"/>
          </w:rPr>
          <w:t>уебсайт</w:t>
        </w:r>
      </w:hyperlink>
      <w:r w:rsidRPr="00567387">
        <w:rPr>
          <w:rFonts w:eastAsia="Times New Roman" w:cs="Times New Roman"/>
          <w:color w:val="333333"/>
          <w:sz w:val="24"/>
          <w:szCs w:val="24"/>
          <w:lang w:eastAsia="bg-BG"/>
        </w:rPr>
        <w:t xml:space="preserve"> на университета.</w:t>
      </w:r>
    </w:p>
    <w:p w:rsidR="006C4754" w:rsidRPr="00567387" w:rsidRDefault="006C4754" w:rsidP="00567387">
      <w:pPr>
        <w:spacing w:after="0"/>
        <w:rPr>
          <w:rFonts w:eastAsia="Times New Roman" w:cs="Times New Roman"/>
          <w:color w:val="000000"/>
          <w:sz w:val="24"/>
          <w:szCs w:val="24"/>
          <w:lang w:val="ru-RU" w:eastAsia="bg-BG"/>
        </w:rPr>
      </w:pPr>
    </w:p>
    <w:p w:rsidR="00CF6898" w:rsidRPr="00DA26C5" w:rsidRDefault="00CF6898" w:rsidP="006C4754">
      <w:pPr>
        <w:rPr>
          <w:rFonts w:cs="Times New Roman"/>
          <w:sz w:val="24"/>
          <w:szCs w:val="24"/>
          <w:lang w:val="ru-RU"/>
        </w:rPr>
      </w:pPr>
    </w:p>
    <w:p w:rsidR="00CF6898" w:rsidRPr="00DA26C5" w:rsidRDefault="00CF6898" w:rsidP="00460469">
      <w:pPr>
        <w:rPr>
          <w:lang w:val="ru-RU"/>
        </w:rPr>
        <w:sectPr w:rsidR="00CF6898" w:rsidRPr="00DA26C5" w:rsidSect="002852EF">
          <w:footerReference w:type="default" r:id="rId94"/>
          <w:pgSz w:w="11906" w:h="16838"/>
          <w:pgMar w:top="1417" w:right="1417" w:bottom="1417" w:left="1417" w:header="708" w:footer="708" w:gutter="0"/>
          <w:cols w:space="708"/>
          <w:docGrid w:linePitch="360"/>
        </w:sectPr>
      </w:pPr>
    </w:p>
    <w:p w:rsidR="00912146" w:rsidRDefault="00912146" w:rsidP="00B278E8">
      <w:pPr>
        <w:pStyle w:val="Publications"/>
      </w:pPr>
      <w:bookmarkStart w:id="26" w:name="_Toc463512722"/>
      <w:r>
        <w:lastRenderedPageBreak/>
        <w:t>ПУБЛИКАЦИИ</w:t>
      </w:r>
      <w:bookmarkEnd w:id="26"/>
    </w:p>
    <w:p w:rsidR="008C1988" w:rsidRDefault="008C1988" w:rsidP="00D6197D">
      <w:pPr>
        <w:pStyle w:val="Heading2"/>
        <w:ind w:left="426"/>
        <w:rPr>
          <w:lang w:val="en-US"/>
        </w:rPr>
      </w:pPr>
      <w:bookmarkStart w:id="27" w:name="_Toc463512723"/>
      <w:r>
        <w:rPr>
          <w:lang w:val="en-US"/>
        </w:rPr>
        <w:t>CERN COURIER</w:t>
      </w:r>
      <w:bookmarkEnd w:id="27"/>
    </w:p>
    <w:p w:rsidR="00C1731A" w:rsidRDefault="004B1B1A" w:rsidP="00761E46">
      <w:pPr>
        <w:rPr>
          <w:lang w:val="en-US"/>
        </w:rPr>
      </w:pPr>
      <w:r w:rsidRPr="00C1731A">
        <w:rPr>
          <w:rFonts w:eastAsia="Times New Roman" w:cs="Times New Roman"/>
          <w:noProof/>
          <w:sz w:val="24"/>
          <w:szCs w:val="24"/>
          <w:lang w:val="en-US"/>
        </w:rPr>
        <w:drawing>
          <wp:anchor distT="0" distB="0" distL="114300" distR="114300" simplePos="0" relativeHeight="251700224" behindDoc="1" locked="0" layoutInCell="1" allowOverlap="1" wp14:anchorId="50CF3AFB" wp14:editId="39168820">
            <wp:simplePos x="0" y="0"/>
            <wp:positionH relativeFrom="column">
              <wp:posOffset>0</wp:posOffset>
            </wp:positionH>
            <wp:positionV relativeFrom="page">
              <wp:posOffset>1888490</wp:posOffset>
            </wp:positionV>
            <wp:extent cx="1342390" cy="1774190"/>
            <wp:effectExtent l="0" t="0" r="0" b="0"/>
            <wp:wrapThrough wrapText="bothSides">
              <wp:wrapPolygon edited="0">
                <wp:start x="0" y="0"/>
                <wp:lineTo x="0" y="21337"/>
                <wp:lineTo x="21150" y="21337"/>
                <wp:lineTo x="21150" y="0"/>
                <wp:lineTo x="0" y="0"/>
              </wp:wrapPolygon>
            </wp:wrapThrough>
            <wp:docPr id="4" name="Picture 4" descr="http://images.iop.org/objects/ccr/cern/56/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6/8/cover.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4239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E46" w:rsidRDefault="00761E46" w:rsidP="00761E46">
      <w:pPr>
        <w:rPr>
          <w:rFonts w:cs="Times New Roman"/>
          <w:sz w:val="24"/>
          <w:szCs w:val="24"/>
          <w:lang w:val="en-US"/>
        </w:rPr>
      </w:pPr>
    </w:p>
    <w:p w:rsidR="004B1B1A" w:rsidRDefault="004B1B1A" w:rsidP="00761E46">
      <w:pPr>
        <w:rPr>
          <w:rFonts w:cs="Times New Roman"/>
          <w:sz w:val="24"/>
          <w:szCs w:val="24"/>
          <w:lang w:val="en-US"/>
        </w:rPr>
      </w:pPr>
    </w:p>
    <w:p w:rsidR="004B1B1A" w:rsidRPr="00C1731A" w:rsidRDefault="004B1B1A" w:rsidP="00761E46">
      <w:pPr>
        <w:rPr>
          <w:rFonts w:cs="Times New Roman"/>
          <w:sz w:val="24"/>
          <w:szCs w:val="24"/>
          <w:lang w:val="en-US"/>
        </w:rPr>
      </w:pPr>
    </w:p>
    <w:p w:rsidR="00761E46" w:rsidRPr="00C1731A" w:rsidRDefault="00761E46" w:rsidP="004B1B1A">
      <w:pPr>
        <w:spacing w:before="100" w:beforeAutospacing="1" w:after="120" w:line="240" w:lineRule="auto"/>
        <w:outlineLvl w:val="3"/>
        <w:rPr>
          <w:rFonts w:eastAsia="Times New Roman" w:cs="Times New Roman"/>
          <w:b/>
          <w:bCs/>
          <w:sz w:val="24"/>
          <w:szCs w:val="24"/>
          <w:lang w:val="en-GB" w:eastAsia="bg-BG"/>
        </w:rPr>
      </w:pPr>
      <w:r w:rsidRPr="00C1731A">
        <w:rPr>
          <w:rFonts w:eastAsia="Times New Roman" w:cs="Times New Roman"/>
          <w:b/>
          <w:bCs/>
          <w:sz w:val="24"/>
          <w:szCs w:val="24"/>
          <w:lang w:val="en-GB" w:eastAsia="bg-BG"/>
        </w:rPr>
        <w:t>October 2016</w:t>
      </w:r>
      <w:r w:rsidR="00C1731A" w:rsidRPr="00C1731A">
        <w:rPr>
          <w:rFonts w:eastAsia="Times New Roman" w:cs="Times New Roman"/>
          <w:b/>
          <w:bCs/>
          <w:sz w:val="24"/>
          <w:szCs w:val="24"/>
          <w:lang w:val="en-GB" w:eastAsia="bg-BG"/>
        </w:rPr>
        <w:t xml:space="preserve">, </w:t>
      </w:r>
      <w:r w:rsidRPr="00C1731A">
        <w:rPr>
          <w:rFonts w:eastAsia="Times New Roman" w:cs="Times New Roman"/>
          <w:b/>
          <w:bCs/>
          <w:sz w:val="24"/>
          <w:szCs w:val="24"/>
          <w:lang w:val="en-GB" w:eastAsia="bg-BG"/>
        </w:rPr>
        <w:t>Volume 56 Issue 8</w:t>
      </w:r>
    </w:p>
    <w:p w:rsidR="00761E46" w:rsidRPr="00761E46" w:rsidRDefault="005D2737" w:rsidP="00AE5DB2">
      <w:pPr>
        <w:numPr>
          <w:ilvl w:val="0"/>
          <w:numId w:val="14"/>
        </w:numPr>
        <w:spacing w:after="720" w:line="360" w:lineRule="atLeast"/>
        <w:ind w:left="0" w:right="2608" w:hanging="357"/>
        <w:rPr>
          <w:rFonts w:ascii="Trebuchet MS" w:eastAsia="Times New Roman" w:hAnsi="Trebuchet MS" w:cs="Times New Roman"/>
          <w:sz w:val="24"/>
          <w:szCs w:val="24"/>
          <w:lang w:val="en-GB" w:eastAsia="bg-BG"/>
        </w:rPr>
      </w:pPr>
      <w:hyperlink r:id="rId96" w:history="1">
        <w:r w:rsidR="00761E46" w:rsidRPr="00C1731A">
          <w:rPr>
            <w:rFonts w:eastAsia="Times New Roman" w:cs="Times New Roman"/>
            <w:color w:val="C00000"/>
            <w:sz w:val="24"/>
            <w:szCs w:val="24"/>
            <w:lang w:val="en-GB" w:eastAsia="bg-BG"/>
          </w:rPr>
          <w:t>Download digital edition</w:t>
        </w:r>
      </w:hyperlink>
    </w:p>
    <w:p w:rsidR="005A764D" w:rsidRDefault="005A764D" w:rsidP="004B1B1A">
      <w:pPr>
        <w:pStyle w:val="Heading2"/>
        <w:ind w:left="426" w:hanging="426"/>
      </w:pPr>
      <w:bookmarkStart w:id="28" w:name="_Toc463512724"/>
      <w:r w:rsidRPr="005A764D">
        <w:rPr>
          <w:lang w:val="en"/>
        </w:rPr>
        <w:t>Populist Political Communication in Europe</w:t>
      </w:r>
      <w:bookmarkEnd w:id="28"/>
    </w:p>
    <w:p w:rsidR="004B1B1A" w:rsidRDefault="004B1B1A" w:rsidP="004B1B1A">
      <w:pPr>
        <w:spacing w:before="100" w:beforeAutospacing="1" w:after="100" w:afterAutospacing="1"/>
        <w:rPr>
          <w:rFonts w:eastAsia="Times New Roman" w:cs="Times New Roman"/>
          <w:sz w:val="24"/>
          <w:szCs w:val="24"/>
          <w:lang w:val="en" w:eastAsia="bg-BG"/>
        </w:rPr>
      </w:pPr>
      <w:r w:rsidRPr="004B1B1A">
        <w:rPr>
          <w:rFonts w:eastAsia="Times New Roman" w:cs="Times New Roman"/>
          <w:noProof/>
          <w:sz w:val="24"/>
          <w:szCs w:val="24"/>
          <w:lang w:val="en-US"/>
        </w:rPr>
        <w:drawing>
          <wp:anchor distT="0" distB="0" distL="114300" distR="114300" simplePos="0" relativeHeight="251701248" behindDoc="1" locked="0" layoutInCell="1" allowOverlap="1" wp14:anchorId="1BC1F295" wp14:editId="7A840A54">
            <wp:simplePos x="0" y="0"/>
            <wp:positionH relativeFrom="column">
              <wp:posOffset>5715</wp:posOffset>
            </wp:positionH>
            <wp:positionV relativeFrom="paragraph">
              <wp:posOffset>88900</wp:posOffset>
            </wp:positionV>
            <wp:extent cx="1336040" cy="2019935"/>
            <wp:effectExtent l="0" t="0" r="0" b="0"/>
            <wp:wrapThrough wrapText="bothSides">
              <wp:wrapPolygon edited="0">
                <wp:start x="0" y="0"/>
                <wp:lineTo x="0" y="21390"/>
                <wp:lineTo x="21251" y="21390"/>
                <wp:lineTo x="21251" y="0"/>
                <wp:lineTo x="0" y="0"/>
              </wp:wrapPolygon>
            </wp:wrapThrough>
            <wp:docPr id="3" name="Picture 3" descr="http://www.cost.eu/var/ezwebin_site/storage/images/medialib/images/library/publications/populist-political-communication-in-europe/1709485-1-eng-GB/Populist-Political-Communication-in-Europe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populist-political-communication-in-europe/1709485-1-eng-GB/Populist-Political-Communication-in-Europe_publication.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36040"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B1A" w:rsidRDefault="004B1B1A" w:rsidP="004B1B1A">
      <w:pPr>
        <w:spacing w:before="100" w:beforeAutospacing="1" w:after="100" w:afterAutospacing="1"/>
        <w:rPr>
          <w:rFonts w:eastAsia="Times New Roman" w:cs="Times New Roman"/>
          <w:sz w:val="24"/>
          <w:szCs w:val="24"/>
          <w:lang w:val="en" w:eastAsia="bg-BG"/>
        </w:rPr>
      </w:pPr>
    </w:p>
    <w:p w:rsidR="004B1B1A" w:rsidRDefault="004B1B1A" w:rsidP="004B1B1A">
      <w:pPr>
        <w:spacing w:before="100" w:beforeAutospacing="1" w:after="100" w:afterAutospacing="1"/>
        <w:rPr>
          <w:rFonts w:eastAsia="Times New Roman" w:cs="Times New Roman"/>
          <w:sz w:val="24"/>
          <w:szCs w:val="24"/>
          <w:lang w:val="en" w:eastAsia="bg-BG"/>
        </w:rPr>
      </w:pPr>
    </w:p>
    <w:p w:rsidR="005A764D" w:rsidRPr="004B1B1A" w:rsidRDefault="005A764D" w:rsidP="004B1B1A">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Author(s): </w:t>
      </w:r>
      <w:proofErr w:type="spellStart"/>
      <w:r w:rsidRPr="004B1B1A">
        <w:rPr>
          <w:rFonts w:eastAsia="Times New Roman" w:cs="Times New Roman"/>
          <w:sz w:val="24"/>
          <w:szCs w:val="24"/>
          <w:lang w:val="en" w:eastAsia="bg-BG"/>
        </w:rPr>
        <w:t>Aalberg</w:t>
      </w:r>
      <w:proofErr w:type="spellEnd"/>
      <w:r w:rsidRPr="004B1B1A">
        <w:rPr>
          <w:rFonts w:eastAsia="Times New Roman" w:cs="Times New Roman"/>
          <w:sz w:val="24"/>
          <w:szCs w:val="24"/>
          <w:lang w:val="en" w:eastAsia="bg-BG"/>
        </w:rPr>
        <w:t xml:space="preserve">, T., </w:t>
      </w:r>
      <w:proofErr w:type="spellStart"/>
      <w:r w:rsidRPr="004B1B1A">
        <w:rPr>
          <w:rFonts w:eastAsia="Times New Roman" w:cs="Times New Roman"/>
          <w:sz w:val="24"/>
          <w:szCs w:val="24"/>
          <w:lang w:val="en" w:eastAsia="bg-BG"/>
        </w:rPr>
        <w:t>Esser</w:t>
      </w:r>
      <w:proofErr w:type="spellEnd"/>
      <w:r w:rsidRPr="004B1B1A">
        <w:rPr>
          <w:rFonts w:eastAsia="Times New Roman" w:cs="Times New Roman"/>
          <w:sz w:val="24"/>
          <w:szCs w:val="24"/>
          <w:lang w:val="en" w:eastAsia="bg-BG"/>
        </w:rPr>
        <w:t xml:space="preserve">, F., </w:t>
      </w:r>
      <w:proofErr w:type="spellStart"/>
      <w:r w:rsidRPr="004B1B1A">
        <w:rPr>
          <w:rFonts w:eastAsia="Times New Roman" w:cs="Times New Roman"/>
          <w:sz w:val="24"/>
          <w:szCs w:val="24"/>
          <w:lang w:val="en" w:eastAsia="bg-BG"/>
        </w:rPr>
        <w:t>Reinemann</w:t>
      </w:r>
      <w:proofErr w:type="spellEnd"/>
      <w:r w:rsidRPr="004B1B1A">
        <w:rPr>
          <w:rFonts w:eastAsia="Times New Roman" w:cs="Times New Roman"/>
          <w:sz w:val="24"/>
          <w:szCs w:val="24"/>
          <w:lang w:val="en" w:eastAsia="bg-BG"/>
        </w:rPr>
        <w:t xml:space="preserve">, C., </w:t>
      </w:r>
      <w:proofErr w:type="spellStart"/>
      <w:r w:rsidRPr="004B1B1A">
        <w:rPr>
          <w:rFonts w:eastAsia="Times New Roman" w:cs="Times New Roman"/>
          <w:sz w:val="24"/>
          <w:szCs w:val="24"/>
          <w:lang w:val="en" w:eastAsia="bg-BG"/>
        </w:rPr>
        <w:t>Stromback</w:t>
      </w:r>
      <w:proofErr w:type="spellEnd"/>
      <w:r w:rsidRPr="004B1B1A">
        <w:rPr>
          <w:rFonts w:eastAsia="Times New Roman" w:cs="Times New Roman"/>
          <w:sz w:val="24"/>
          <w:szCs w:val="24"/>
          <w:lang w:val="en" w:eastAsia="bg-BG"/>
        </w:rPr>
        <w:t xml:space="preserve">, J., De </w:t>
      </w:r>
      <w:proofErr w:type="spellStart"/>
      <w:r w:rsidRPr="004B1B1A">
        <w:rPr>
          <w:rFonts w:eastAsia="Times New Roman" w:cs="Times New Roman"/>
          <w:sz w:val="24"/>
          <w:szCs w:val="24"/>
          <w:lang w:val="en" w:eastAsia="bg-BG"/>
        </w:rPr>
        <w:t>Vreese</w:t>
      </w:r>
      <w:proofErr w:type="spellEnd"/>
      <w:r w:rsidRPr="004B1B1A">
        <w:rPr>
          <w:rFonts w:eastAsia="Times New Roman" w:cs="Times New Roman"/>
          <w:sz w:val="24"/>
          <w:szCs w:val="24"/>
          <w:lang w:val="en" w:eastAsia="bg-BG"/>
        </w:rPr>
        <w:t>, C.</w:t>
      </w:r>
    </w:p>
    <w:p w:rsidR="005A764D" w:rsidRPr="004B1B1A" w:rsidRDefault="005A764D" w:rsidP="004B1B1A">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Publisher(s): Routledge</w:t>
      </w:r>
    </w:p>
    <w:p w:rsidR="005A764D" w:rsidRPr="004B1B1A" w:rsidRDefault="005D2737" w:rsidP="004B1B1A">
      <w:pPr>
        <w:spacing w:before="100" w:beforeAutospacing="1" w:after="120"/>
        <w:rPr>
          <w:rFonts w:eastAsia="Times New Roman" w:cs="Times New Roman"/>
          <w:sz w:val="24"/>
          <w:szCs w:val="24"/>
          <w:lang w:val="en" w:eastAsia="bg-BG"/>
        </w:rPr>
      </w:pPr>
      <w:hyperlink r:id="rId98" w:history="1">
        <w:r w:rsidR="004B1B1A" w:rsidRPr="00E1742F">
          <w:rPr>
            <w:rStyle w:val="Hyperlink"/>
            <w:rFonts w:eastAsia="Times New Roman" w:cs="Times New Roman"/>
            <w:sz w:val="24"/>
            <w:szCs w:val="24"/>
            <w:lang w:val="en" w:eastAsia="bg-BG"/>
          </w:rPr>
          <w:t>https://www.routledge.com/Populist-Political-Communication-in-Europe/Aalberg-Esser-Reinemann-Stromback-Vreese/p/book/9781138654792</w:t>
        </w:r>
      </w:hyperlink>
    </w:p>
    <w:p w:rsidR="005A764D" w:rsidRPr="004B1B1A" w:rsidRDefault="005A764D" w:rsidP="004B1B1A">
      <w:pPr>
        <w:spacing w:before="120" w:after="120"/>
        <w:rPr>
          <w:rFonts w:eastAsia="Times New Roman" w:cs="Times New Roman"/>
          <w:sz w:val="24"/>
          <w:szCs w:val="24"/>
          <w:lang w:val="en" w:eastAsia="bg-BG"/>
        </w:rPr>
      </w:pPr>
      <w:r w:rsidRPr="004B1B1A">
        <w:rPr>
          <w:rFonts w:eastAsia="Times New Roman" w:cs="Times New Roman"/>
          <w:sz w:val="24"/>
          <w:szCs w:val="24"/>
          <w:lang w:val="en" w:eastAsia="bg-BG"/>
        </w:rPr>
        <w:t>In an increasing number of countries around the world, populist leaders, political parties and movements have gained prominence and influence, either by electoral successes on their own or by influencing other political parties and the national political discourse. While it is widely acknowledged that the media and the role of communication more broadly are key to understanding the rise and success of populist leaders, parties and movements, there is however very little research on populist political communication, at least in the English-speaking research literature.</w:t>
      </w:r>
    </w:p>
    <w:p w:rsidR="005A764D" w:rsidRPr="004B1B1A" w:rsidRDefault="005A764D" w:rsidP="004B1B1A">
      <w:pPr>
        <w:spacing w:before="120"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Originating from a research network funded by the European Cooperation in the field of Scientific and Technical Research (COST), this book seeks to advance this research. It includes examinations 24 European countries, and focuses on three areas within the context of populism and populist political communication: populist actors as communicators, the media and populism and citizens and populism. </w:t>
      </w:r>
    </w:p>
    <w:p w:rsidR="00A27F8D" w:rsidRPr="00A27F8D" w:rsidRDefault="00A27F8D" w:rsidP="00A74021">
      <w:pPr>
        <w:pStyle w:val="Heading2"/>
        <w:ind w:left="426"/>
        <w:rPr>
          <w:rFonts w:eastAsia="Times New Roman"/>
          <w:lang w:val="en" w:eastAsia="bg-BG"/>
        </w:rPr>
      </w:pPr>
      <w:bookmarkStart w:id="29" w:name="_Toc463512725"/>
      <w:r w:rsidRPr="00A27F8D">
        <w:rPr>
          <w:rFonts w:eastAsia="Times New Roman"/>
          <w:lang w:val="en" w:eastAsia="bg-BG"/>
        </w:rPr>
        <w:lastRenderedPageBreak/>
        <w:t>Cooperative Radio Communications for Green Smart Environments</w:t>
      </w:r>
      <w:bookmarkEnd w:id="29"/>
    </w:p>
    <w:p w:rsidR="00A27F8D" w:rsidRPr="00A27F8D" w:rsidRDefault="00A27F8D" w:rsidP="00A74021">
      <w:pPr>
        <w:spacing w:before="120" w:after="120"/>
        <w:rPr>
          <w:rFonts w:eastAsia="Times New Roman" w:cs="Times New Roman"/>
          <w:sz w:val="24"/>
          <w:szCs w:val="24"/>
          <w:lang w:val="en" w:eastAsia="bg-BG"/>
        </w:rPr>
      </w:pPr>
      <w:r>
        <w:rPr>
          <w:noProof/>
          <w:lang w:val="en-US"/>
        </w:rPr>
        <w:drawing>
          <wp:inline distT="0" distB="0" distL="0" distR="0" wp14:anchorId="77733EA8" wp14:editId="1B37B050">
            <wp:extent cx="1336040" cy="1876425"/>
            <wp:effectExtent l="0" t="0" r="0" b="9525"/>
            <wp:docPr id="2" name="Picture 2" descr="http://www.cost.eu/var/ezwebin_site/storage/images/medialib/images/ic1004-cooperative-radio-communications-for-green-smart-environments/1699977-1-eng-GB/IC1004-Cooperative-Radio-Communications-for-Green-Smart-Environment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ic1004-cooperative-radio-communications-for-green-smart-environments/1699977-1-eng-GB/IC1004-Cooperative-Radio-Communications-for-Green-Smart-Environments_publication.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36040" cy="1876425"/>
                    </a:xfrm>
                    <a:prstGeom prst="rect">
                      <a:avLst/>
                    </a:prstGeom>
                    <a:noFill/>
                    <a:ln>
                      <a:noFill/>
                    </a:ln>
                  </pic:spPr>
                </pic:pic>
              </a:graphicData>
            </a:graphic>
          </wp:inline>
        </w:drawing>
      </w:r>
      <w:r w:rsidRPr="00A27F8D">
        <w:rPr>
          <w:rFonts w:eastAsia="Times New Roman" w:cs="Times New Roman"/>
          <w:sz w:val="24"/>
          <w:szCs w:val="24"/>
          <w:lang w:val="en" w:eastAsia="bg-BG"/>
        </w:rPr>
        <w:t>Author(s): Cardona, N. (Ed)</w:t>
      </w:r>
      <w:r w:rsidR="00A74021">
        <w:rPr>
          <w:rFonts w:eastAsia="Times New Roman" w:cs="Times New Roman"/>
          <w:sz w:val="24"/>
          <w:szCs w:val="24"/>
          <w:lang w:val="en" w:eastAsia="bg-BG"/>
        </w:rPr>
        <w:t xml:space="preserve"> </w:t>
      </w:r>
      <w:hyperlink r:id="rId100" w:tooltip="Cooperative Radio Communications for Green Smart Environments" w:history="1">
        <w:r w:rsidRPr="00A27F8D">
          <w:rPr>
            <w:rFonts w:eastAsia="Times New Roman" w:cs="Times New Roman"/>
            <w:color w:val="0000FF"/>
            <w:sz w:val="24"/>
            <w:szCs w:val="24"/>
            <w:u w:val="single"/>
            <w:lang w:val="en" w:eastAsia="bg-BG"/>
          </w:rPr>
          <w:t>Download (PDF, 72 MB)</w:t>
        </w:r>
      </w:hyperlink>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The demand for mobile connectivity is continuously increasing, and by 2020 Mobile and Wireless Communications will serve not only very dense populations of mobile phones and nomadic computers, but also the expected multiplicity of devices and sensors located in machines, vehicles, health systems and city infrastructures. Future Mobile Networks are then faced with many new scenarios and use cases, which will load the networks with different data traffic patterns, in new or shared spectrum bands, creating new specific requirements. This book addresses both the techniques to model, </w:t>
      </w:r>
      <w:proofErr w:type="spellStart"/>
      <w:r w:rsidRPr="00A27F8D">
        <w:rPr>
          <w:rFonts w:eastAsia="Times New Roman" w:cs="Times New Roman"/>
          <w:sz w:val="24"/>
          <w:szCs w:val="24"/>
          <w:lang w:val="en" w:eastAsia="bg-BG"/>
        </w:rPr>
        <w:t>analyse</w:t>
      </w:r>
      <w:proofErr w:type="spellEnd"/>
      <w:r w:rsidRPr="00A27F8D">
        <w:rPr>
          <w:rFonts w:eastAsia="Times New Roman" w:cs="Times New Roman"/>
          <w:sz w:val="24"/>
          <w:szCs w:val="24"/>
          <w:lang w:val="en" w:eastAsia="bg-BG"/>
        </w:rPr>
        <w:t xml:space="preserve"> and </w:t>
      </w:r>
      <w:proofErr w:type="spellStart"/>
      <w:r w:rsidRPr="00A27F8D">
        <w:rPr>
          <w:rFonts w:eastAsia="Times New Roman" w:cs="Times New Roman"/>
          <w:sz w:val="24"/>
          <w:szCs w:val="24"/>
          <w:lang w:val="en" w:eastAsia="bg-BG"/>
        </w:rPr>
        <w:t>optimise</w:t>
      </w:r>
      <w:proofErr w:type="spellEnd"/>
      <w:r w:rsidRPr="00A27F8D">
        <w:rPr>
          <w:rFonts w:eastAsia="Times New Roman" w:cs="Times New Roman"/>
          <w:sz w:val="24"/>
          <w:szCs w:val="24"/>
          <w:lang w:val="en" w:eastAsia="bg-BG"/>
        </w:rPr>
        <w:t xml:space="preserve"> the radio links and transmission systems in such scenarios, together with the most advanced radio access, resource management and mobile networking technologies.</w:t>
      </w:r>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This text </w:t>
      </w:r>
      <w:proofErr w:type="spellStart"/>
      <w:r w:rsidRPr="00A27F8D">
        <w:rPr>
          <w:rFonts w:eastAsia="Times New Roman" w:cs="Times New Roman"/>
          <w:sz w:val="24"/>
          <w:szCs w:val="24"/>
          <w:lang w:val="en" w:eastAsia="bg-BG"/>
        </w:rPr>
        <w:t>summarises</w:t>
      </w:r>
      <w:proofErr w:type="spellEnd"/>
      <w:r w:rsidRPr="00A27F8D">
        <w:rPr>
          <w:rFonts w:eastAsia="Times New Roman" w:cs="Times New Roman"/>
          <w:sz w:val="24"/>
          <w:szCs w:val="24"/>
          <w:lang w:val="en" w:eastAsia="bg-BG"/>
        </w:rPr>
        <w:t xml:space="preserve"> the work performed by more than 500 researchers from more than 120 institutions in Europe, America and Asia, from both academia and industries, within the framework of the COST IC1004 Action on "Cooperative Radio Communications for Green and Smart Environments". The book will have appeal to graduates and researchers in the Radio Communications area, and also to engineers working in the Wireless industry. </w:t>
      </w:r>
      <w:r w:rsidRPr="00A27F8D">
        <w:rPr>
          <w:rFonts w:eastAsia="Times New Roman" w:cs="Times New Roman"/>
          <w:sz w:val="24"/>
          <w:szCs w:val="24"/>
          <w:lang w:val="en" w:eastAsia="bg-BG"/>
        </w:rPr>
        <w:br/>
        <w:t>Topics discussed in this book include:</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Radio waves propagation phenomena in diverse urban, indoor, vehicular and body environments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Measurements, characterization, and modelling of radio channels beyond 4G networks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Key issues in Vehicle (V2X) communication</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Wireless Body Area Networks, including specific Radio Channel Models for WBANs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Energy efficiency and resource management enhancements in Radio Access Networks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Definitions and models for the </w:t>
      </w:r>
      <w:proofErr w:type="spellStart"/>
      <w:r w:rsidRPr="00A27F8D">
        <w:rPr>
          <w:rFonts w:eastAsia="Times New Roman" w:cs="Times New Roman"/>
          <w:sz w:val="24"/>
          <w:szCs w:val="24"/>
          <w:lang w:val="en" w:eastAsia="bg-BG"/>
        </w:rPr>
        <w:t>virtualised</w:t>
      </w:r>
      <w:proofErr w:type="spellEnd"/>
      <w:r w:rsidRPr="00A27F8D">
        <w:rPr>
          <w:rFonts w:eastAsia="Times New Roman" w:cs="Times New Roman"/>
          <w:sz w:val="24"/>
          <w:szCs w:val="24"/>
          <w:lang w:val="en" w:eastAsia="bg-BG"/>
        </w:rPr>
        <w:t xml:space="preserve"> and cloud RAN architectures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Advances on feasible indoor localization and tracking techniques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Recent findings and innovations in antenna systems for communications</w:t>
      </w:r>
    </w:p>
    <w:p w:rsidR="00A27F8D" w:rsidRPr="00A27F8D" w:rsidRDefault="00A27F8D" w:rsidP="002B50CA">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Physical Layer Network Coding for next generation wireless systems</w:t>
      </w:r>
    </w:p>
    <w:p w:rsidR="00101FAA" w:rsidRDefault="00A27F8D" w:rsidP="002B50CA">
      <w:pPr>
        <w:numPr>
          <w:ilvl w:val="0"/>
          <w:numId w:val="8"/>
        </w:numPr>
        <w:spacing w:before="100" w:beforeAutospacing="1" w:after="480"/>
        <w:ind w:left="714" w:hanging="357"/>
        <w:rPr>
          <w:rFonts w:eastAsia="Times New Roman" w:cs="Times New Roman"/>
          <w:sz w:val="24"/>
          <w:szCs w:val="24"/>
          <w:lang w:val="en" w:eastAsia="bg-BG"/>
        </w:rPr>
      </w:pPr>
      <w:r w:rsidRPr="00A27F8D">
        <w:rPr>
          <w:rFonts w:eastAsia="Times New Roman" w:cs="Times New Roman"/>
          <w:sz w:val="24"/>
          <w:szCs w:val="24"/>
          <w:lang w:val="en" w:eastAsia="bg-BG"/>
        </w:rPr>
        <w:t>Methods and techniques for MIMO Over the Air (OTA) testing</w:t>
      </w:r>
    </w:p>
    <w:p w:rsidR="00101FAA" w:rsidRDefault="00101FAA">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A27F8D" w:rsidRPr="00A27F8D" w:rsidRDefault="00101FAA" w:rsidP="00101FAA">
      <w:pPr>
        <w:pStyle w:val="Heading2"/>
        <w:ind w:left="426"/>
        <w:rPr>
          <w:rFonts w:eastAsia="Times New Roman"/>
          <w:lang w:val="en" w:eastAsia="bg-BG"/>
        </w:rPr>
      </w:pPr>
      <w:bookmarkStart w:id="30" w:name="_Toc463512726"/>
      <w:r>
        <w:rPr>
          <w:lang w:val="en" w:eastAsia="bg-BG"/>
        </w:rPr>
        <w:lastRenderedPageBreak/>
        <w:t xml:space="preserve">Medicine and </w:t>
      </w:r>
      <w:r>
        <w:rPr>
          <w:lang w:val="en-US" w:eastAsia="bg-BG"/>
        </w:rPr>
        <w:t>M</w:t>
      </w:r>
      <w:r>
        <w:rPr>
          <w:lang w:val="en" w:eastAsia="bg-BG"/>
        </w:rPr>
        <w:t>anagement in European Public H</w:t>
      </w:r>
      <w:r w:rsidR="00A27F8D" w:rsidRPr="00A27F8D">
        <w:rPr>
          <w:rFonts w:eastAsia="Times New Roman"/>
          <w:lang w:val="en" w:eastAsia="bg-BG"/>
        </w:rPr>
        <w:t>ospitals</w:t>
      </w:r>
      <w:bookmarkEnd w:id="30"/>
    </w:p>
    <w:p w:rsidR="00A27F8D" w:rsidRPr="00A27F8D" w:rsidRDefault="00A27F8D" w:rsidP="00A74021">
      <w:pPr>
        <w:spacing w:before="120" w:after="120"/>
        <w:rPr>
          <w:rFonts w:eastAsia="Times New Roman" w:cs="Times New Roman"/>
          <w:sz w:val="24"/>
          <w:szCs w:val="24"/>
          <w:lang w:val="en" w:eastAsia="bg-BG"/>
        </w:rPr>
      </w:pPr>
      <w:r>
        <w:rPr>
          <w:noProof/>
          <w:lang w:val="en-US"/>
        </w:rPr>
        <w:drawing>
          <wp:inline distT="0" distB="0" distL="0" distR="0" wp14:anchorId="74ECE42C" wp14:editId="3EFA6991">
            <wp:extent cx="1263600" cy="1767600"/>
            <wp:effectExtent l="0" t="0" r="0" b="4445"/>
            <wp:docPr id="15" name="Picture 15" descr="http://www.cost.eu/design/cost/images/publications/dummy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design/cost/images/publications/dummybook.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63600" cy="1767600"/>
                    </a:xfrm>
                    <a:prstGeom prst="rect">
                      <a:avLst/>
                    </a:prstGeom>
                    <a:noFill/>
                    <a:ln>
                      <a:noFill/>
                    </a:ln>
                  </pic:spPr>
                </pic:pic>
              </a:graphicData>
            </a:graphic>
          </wp:inline>
        </w:drawing>
      </w:r>
      <w:r w:rsidRPr="00A27F8D">
        <w:rPr>
          <w:rFonts w:eastAsia="Times New Roman" w:cs="Times New Roman"/>
          <w:sz w:val="24"/>
          <w:szCs w:val="24"/>
          <w:lang w:val="en" w:eastAsia="bg-BG"/>
        </w:rPr>
        <w:t xml:space="preserve">Author(s): Kirkpatrick, I., </w:t>
      </w:r>
      <w:proofErr w:type="spellStart"/>
      <w:r w:rsidRPr="00A27F8D">
        <w:rPr>
          <w:rFonts w:eastAsia="Times New Roman" w:cs="Times New Roman"/>
          <w:sz w:val="24"/>
          <w:szCs w:val="24"/>
          <w:lang w:val="en" w:eastAsia="bg-BG"/>
        </w:rPr>
        <w:t>Kuhlmann</w:t>
      </w:r>
      <w:proofErr w:type="spellEnd"/>
      <w:r w:rsidRPr="00A27F8D">
        <w:rPr>
          <w:rFonts w:eastAsia="Times New Roman" w:cs="Times New Roman"/>
          <w:sz w:val="24"/>
          <w:szCs w:val="24"/>
          <w:lang w:val="en" w:eastAsia="bg-BG"/>
        </w:rPr>
        <w:t xml:space="preserve">, E., Hartley, K., Dent, M., </w:t>
      </w:r>
      <w:proofErr w:type="spellStart"/>
      <w:r w:rsidRPr="00A27F8D">
        <w:rPr>
          <w:rFonts w:eastAsia="Times New Roman" w:cs="Times New Roman"/>
          <w:sz w:val="24"/>
          <w:szCs w:val="24"/>
          <w:lang w:val="en" w:eastAsia="bg-BG"/>
        </w:rPr>
        <w:t>Lega</w:t>
      </w:r>
      <w:proofErr w:type="spellEnd"/>
      <w:r w:rsidRPr="00A27F8D">
        <w:rPr>
          <w:rFonts w:eastAsia="Times New Roman" w:cs="Times New Roman"/>
          <w:sz w:val="24"/>
          <w:szCs w:val="24"/>
          <w:lang w:val="en" w:eastAsia="bg-BG"/>
        </w:rPr>
        <w:t>, F.</w:t>
      </w:r>
    </w:p>
    <w:p w:rsidR="00A27F8D" w:rsidRPr="00A27F8D" w:rsidRDefault="005D2737" w:rsidP="00A74021">
      <w:pPr>
        <w:spacing w:before="100" w:beforeAutospacing="1" w:after="100" w:afterAutospacing="1" w:line="240" w:lineRule="auto"/>
        <w:jc w:val="left"/>
        <w:rPr>
          <w:rFonts w:eastAsia="Times New Roman" w:cs="Times New Roman"/>
          <w:sz w:val="24"/>
          <w:szCs w:val="24"/>
          <w:lang w:val="en" w:eastAsia="bg-BG"/>
        </w:rPr>
      </w:pPr>
      <w:hyperlink r:id="rId102" w:tooltip="https://bmchealthservres.biomedcentral.com/articles/10.1186/s12913-016-1388-4" w:history="1">
        <w:r w:rsidR="00A27F8D" w:rsidRPr="00A27F8D">
          <w:rPr>
            <w:rFonts w:eastAsia="Times New Roman" w:cs="Times New Roman"/>
            <w:color w:val="0000FF"/>
            <w:sz w:val="24"/>
            <w:szCs w:val="24"/>
            <w:u w:val="single"/>
            <w:lang w:val="en" w:eastAsia="bg-BG"/>
          </w:rPr>
          <w:t>Download from external website</w:t>
        </w:r>
      </w:hyperlink>
    </w:p>
    <w:p w:rsidR="00A74021" w:rsidRDefault="00A27F8D" w:rsidP="00A74021">
      <w:pPr>
        <w:spacing w:before="120" w:after="120"/>
        <w:rPr>
          <w:rFonts w:eastAsia="Times New Roman" w:cs="Times New Roman"/>
          <w:sz w:val="24"/>
          <w:szCs w:val="24"/>
          <w:lang w:val="en" w:eastAsia="bg-BG"/>
        </w:rPr>
      </w:pPr>
      <w:r w:rsidRPr="00A27F8D">
        <w:rPr>
          <w:rFonts w:eastAsia="Times New Roman" w:cs="Times New Roman"/>
          <w:sz w:val="24"/>
          <w:szCs w:val="24"/>
          <w:lang w:val="en" w:eastAsia="bg-BG"/>
        </w:rPr>
        <w:t xml:space="preserve">Since the early 1980s all European countries have given priority to reforming the management of health services. A distinctive feature of these reforms has also been the drive to co-opt professionals themselves into the management of services, taking on full time or part time (hybrid) management or leadership roles. However, although these trends are well documented in the literature, our understanding of the nature and impact of reforms and how they are re-shaping the relationship between medicine and management remains limited. Most studies have tended to be nationally specific, located within a single discipline and focused primarily on describing new management practices. </w:t>
      </w:r>
    </w:p>
    <w:p w:rsidR="00A27F8D" w:rsidRPr="00A27F8D" w:rsidRDefault="00A27F8D" w:rsidP="00292C27">
      <w:pPr>
        <w:spacing w:before="120" w:after="480"/>
        <w:rPr>
          <w:rFonts w:eastAsia="Times New Roman" w:cs="Times New Roman"/>
          <w:sz w:val="24"/>
          <w:szCs w:val="24"/>
          <w:lang w:val="en" w:eastAsia="bg-BG"/>
        </w:rPr>
      </w:pPr>
      <w:r w:rsidRPr="00A27F8D">
        <w:rPr>
          <w:rFonts w:eastAsia="Times New Roman" w:cs="Times New Roman"/>
          <w:sz w:val="24"/>
          <w:szCs w:val="24"/>
          <w:lang w:val="en" w:eastAsia="bg-BG"/>
        </w:rPr>
        <w:t xml:space="preserve">This article serves as an Introduction to a special issue of BMC Health Services Research which seeks to address these concerns. It builds on the work of a European Union funded </w:t>
      </w:r>
      <w:hyperlink r:id="rId103" w:tooltip="Click for explanation" w:history="1">
        <w:r w:rsidRPr="00A27F8D">
          <w:rPr>
            <w:rFonts w:eastAsia="Times New Roman" w:cs="Times New Roman"/>
            <w:color w:val="0000FF"/>
            <w:sz w:val="24"/>
            <w:szCs w:val="24"/>
            <w:u w:val="single"/>
            <w:lang w:val="en" w:eastAsia="bg-BG"/>
          </w:rPr>
          <w:t>COST Action</w:t>
        </w:r>
      </w:hyperlink>
      <w:r w:rsidRPr="00A27F8D">
        <w:rPr>
          <w:rFonts w:eastAsia="Times New Roman" w:cs="Times New Roman"/>
          <w:sz w:val="24"/>
          <w:szCs w:val="24"/>
          <w:lang w:val="en" w:eastAsia="bg-BG"/>
        </w:rPr>
        <w:t xml:space="preserve"> (ISO903) which ran between 2009 and 2013, focusing specifically on the changing relationship between medicine and management in a European context.</w:t>
      </w:r>
    </w:p>
    <w:sectPr w:rsidR="00A27F8D" w:rsidRPr="00A27F8D" w:rsidSect="002852EF">
      <w:footerReference w:type="default" r:id="rId1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37" w:rsidRDefault="005D2737" w:rsidP="003B2D94">
      <w:pPr>
        <w:spacing w:after="0" w:line="240" w:lineRule="auto"/>
      </w:pPr>
      <w:r>
        <w:separator/>
      </w:r>
    </w:p>
  </w:endnote>
  <w:endnote w:type="continuationSeparator" w:id="0">
    <w:p w:rsidR="005D2737" w:rsidRDefault="005D2737"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45292" w:rsidRDefault="00945292">
          <w:pPr>
            <w:pStyle w:val="Header"/>
            <w:rPr>
              <w:color w:val="FFFFFF" w:themeColor="background1"/>
            </w:rPr>
          </w:pPr>
          <w:r>
            <w:fldChar w:fldCharType="begin"/>
          </w:r>
          <w:r>
            <w:instrText xml:space="preserve"> PAGE   \* MERGEFORMAT </w:instrText>
          </w:r>
          <w:r>
            <w:fldChar w:fldCharType="separate"/>
          </w:r>
          <w:r w:rsidR="002D1FDA" w:rsidRPr="002D1FDA">
            <w:rPr>
              <w:noProof/>
              <w:color w:val="FFFFFF" w:themeColor="background1"/>
            </w:rPr>
            <w:t>2</w:t>
          </w:r>
          <w:r>
            <w:rPr>
              <w:noProof/>
              <w:color w:val="FFFFFF" w:themeColor="background1"/>
            </w:rPr>
            <w:fldChar w:fldCharType="end"/>
          </w:r>
        </w:p>
      </w:tc>
    </w:tr>
  </w:tbl>
  <w:p w:rsidR="00945292" w:rsidRDefault="00945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945292">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45292" w:rsidRDefault="00945292">
          <w:pPr>
            <w:pStyle w:val="Header"/>
            <w:rPr>
              <w:color w:val="FFFFFF" w:themeColor="background1"/>
            </w:rPr>
          </w:pPr>
          <w:r>
            <w:fldChar w:fldCharType="begin"/>
          </w:r>
          <w:r>
            <w:instrText xml:space="preserve"> PAGE   \* MERGEFORMAT </w:instrText>
          </w:r>
          <w:r>
            <w:fldChar w:fldCharType="separate"/>
          </w:r>
          <w:r w:rsidR="002D1FDA" w:rsidRPr="002D1FDA">
            <w:rPr>
              <w:noProof/>
              <w:color w:val="FFFFFF" w:themeColor="background1"/>
            </w:rPr>
            <w:t>6</w:t>
          </w:r>
          <w:r>
            <w:rPr>
              <w:noProof/>
              <w:color w:val="FFFFFF" w:themeColor="background1"/>
            </w:rPr>
            <w:fldChar w:fldCharType="end"/>
          </w:r>
        </w:p>
      </w:tc>
    </w:tr>
  </w:tbl>
  <w:p w:rsidR="00945292" w:rsidRDefault="009452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945292" w:rsidTr="00D22505">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45292" w:rsidRDefault="00945292">
          <w:pPr>
            <w:pStyle w:val="Header"/>
            <w:rPr>
              <w:color w:val="FFFFFF" w:themeColor="background1"/>
            </w:rPr>
          </w:pPr>
          <w:r>
            <w:fldChar w:fldCharType="begin"/>
          </w:r>
          <w:r>
            <w:instrText xml:space="preserve"> PAGE   \* MERGEFORMAT </w:instrText>
          </w:r>
          <w:r>
            <w:fldChar w:fldCharType="separate"/>
          </w:r>
          <w:r w:rsidR="002D1FDA" w:rsidRPr="002D1FDA">
            <w:rPr>
              <w:noProof/>
              <w:color w:val="FFFFFF" w:themeColor="background1"/>
            </w:rPr>
            <w:t>21</w:t>
          </w:r>
          <w:r>
            <w:rPr>
              <w:noProof/>
              <w:color w:val="FFFFFF" w:themeColor="background1"/>
            </w:rPr>
            <w:fldChar w:fldCharType="end"/>
          </w:r>
        </w:p>
      </w:tc>
    </w:tr>
  </w:tbl>
  <w:p w:rsidR="00945292" w:rsidRDefault="009452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rsidTr="00D22505">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45292" w:rsidRDefault="00945292">
          <w:pPr>
            <w:pStyle w:val="Header"/>
            <w:rPr>
              <w:color w:val="FFFFFF" w:themeColor="background1"/>
            </w:rPr>
          </w:pPr>
          <w:r>
            <w:fldChar w:fldCharType="begin"/>
          </w:r>
          <w:r>
            <w:instrText xml:space="preserve"> PAGE   \* MERGEFORMAT </w:instrText>
          </w:r>
          <w:r>
            <w:fldChar w:fldCharType="separate"/>
          </w:r>
          <w:r w:rsidR="002D1FDA" w:rsidRPr="002D1FDA">
            <w:rPr>
              <w:noProof/>
              <w:color w:val="FFFFFF" w:themeColor="background1"/>
            </w:rPr>
            <w:t>35</w:t>
          </w:r>
          <w:r>
            <w:rPr>
              <w:noProof/>
              <w:color w:val="FFFFFF" w:themeColor="background1"/>
            </w:rPr>
            <w:fldChar w:fldCharType="end"/>
          </w:r>
        </w:p>
      </w:tc>
    </w:tr>
  </w:tbl>
  <w:p w:rsidR="00945292" w:rsidRDefault="009452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rsidTr="00413D6F">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45292" w:rsidRDefault="00945292">
          <w:pPr>
            <w:pStyle w:val="Header"/>
            <w:rPr>
              <w:color w:val="FFFFFF" w:themeColor="background1"/>
            </w:rPr>
          </w:pPr>
          <w:r>
            <w:fldChar w:fldCharType="begin"/>
          </w:r>
          <w:r>
            <w:instrText xml:space="preserve"> PAGE   \* MERGEFORMAT </w:instrText>
          </w:r>
          <w:r>
            <w:fldChar w:fldCharType="separate"/>
          </w:r>
          <w:r w:rsidR="002D1FDA" w:rsidRPr="002D1FDA">
            <w:rPr>
              <w:noProof/>
              <w:color w:val="FFFFFF" w:themeColor="background1"/>
            </w:rPr>
            <w:t>38</w:t>
          </w:r>
          <w:r>
            <w:rPr>
              <w:noProof/>
              <w:color w:val="FFFFFF" w:themeColor="background1"/>
            </w:rPr>
            <w:fldChar w:fldCharType="end"/>
          </w:r>
        </w:p>
      </w:tc>
    </w:tr>
  </w:tbl>
  <w:p w:rsidR="00945292" w:rsidRDefault="00945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37" w:rsidRDefault="005D2737" w:rsidP="003B2D94">
      <w:pPr>
        <w:spacing w:after="0" w:line="240" w:lineRule="auto"/>
      </w:pPr>
      <w:r>
        <w:separator/>
      </w:r>
    </w:p>
  </w:footnote>
  <w:footnote w:type="continuationSeparator" w:id="0">
    <w:p w:rsidR="005D2737" w:rsidRDefault="005D2737"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BB"/>
    <w:multiLevelType w:val="hybridMultilevel"/>
    <w:tmpl w:val="CD32A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044398"/>
    <w:multiLevelType w:val="hybridMultilevel"/>
    <w:tmpl w:val="E302867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 w15:restartNumberingAfterBreak="0">
    <w:nsid w:val="12F31B91"/>
    <w:multiLevelType w:val="hybridMultilevel"/>
    <w:tmpl w:val="DA3603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EB317B"/>
    <w:multiLevelType w:val="multilevel"/>
    <w:tmpl w:val="09F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A768E"/>
    <w:multiLevelType w:val="hybridMultilevel"/>
    <w:tmpl w:val="D9C4B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5402F2"/>
    <w:multiLevelType w:val="hybridMultilevel"/>
    <w:tmpl w:val="37D433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6E2C56"/>
    <w:multiLevelType w:val="hybridMultilevel"/>
    <w:tmpl w:val="36B0461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A48"/>
    <w:multiLevelType w:val="hybridMultilevel"/>
    <w:tmpl w:val="8EB40070"/>
    <w:lvl w:ilvl="0" w:tplc="04020001">
      <w:start w:val="1"/>
      <w:numFmt w:val="bullet"/>
      <w:lvlText w:val=""/>
      <w:lvlJc w:val="left"/>
      <w:pPr>
        <w:ind w:left="1080" w:hanging="360"/>
      </w:pPr>
      <w:rPr>
        <w:rFonts w:ascii="Symbol" w:hAnsi="Symbol" w:hint="default"/>
      </w:rPr>
    </w:lvl>
    <w:lvl w:ilvl="1" w:tplc="2BBE8EB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32548"/>
    <w:multiLevelType w:val="hybridMultilevel"/>
    <w:tmpl w:val="E82A1F14"/>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3"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34C41"/>
    <w:multiLevelType w:val="hybridMultilevel"/>
    <w:tmpl w:val="4C62A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7D1369A"/>
    <w:multiLevelType w:val="hybridMultilevel"/>
    <w:tmpl w:val="E63E84F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8" w15:restartNumberingAfterBreak="0">
    <w:nsid w:val="5E900320"/>
    <w:multiLevelType w:val="hybridMultilevel"/>
    <w:tmpl w:val="FEE68354"/>
    <w:lvl w:ilvl="0" w:tplc="0402000B">
      <w:start w:val="1"/>
      <w:numFmt w:val="bullet"/>
      <w:lvlText w:val=""/>
      <w:lvlJc w:val="left"/>
      <w:pPr>
        <w:ind w:left="783" w:hanging="360"/>
      </w:pPr>
      <w:rPr>
        <w:rFonts w:ascii="Wingdings" w:hAnsi="Wingdings"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19"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310CE"/>
    <w:multiLevelType w:val="hybridMultilevel"/>
    <w:tmpl w:val="22C899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0F4002D"/>
    <w:multiLevelType w:val="multilevel"/>
    <w:tmpl w:val="CAB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6"/>
  </w:num>
  <w:num w:numId="3">
    <w:abstractNumId w:val="14"/>
  </w:num>
  <w:num w:numId="4">
    <w:abstractNumId w:val="13"/>
  </w:num>
  <w:num w:numId="5">
    <w:abstractNumId w:val="10"/>
  </w:num>
  <w:num w:numId="6">
    <w:abstractNumId w:val="22"/>
  </w:num>
  <w:num w:numId="7">
    <w:abstractNumId w:val="11"/>
  </w:num>
  <w:num w:numId="8">
    <w:abstractNumId w:val="21"/>
  </w:num>
  <w:num w:numId="9">
    <w:abstractNumId w:val="0"/>
  </w:num>
  <w:num w:numId="10">
    <w:abstractNumId w:val="4"/>
  </w:num>
  <w:num w:numId="11">
    <w:abstractNumId w:val="18"/>
  </w:num>
  <w:num w:numId="12">
    <w:abstractNumId w:val="8"/>
  </w:num>
  <w:num w:numId="13">
    <w:abstractNumId w:val="19"/>
  </w:num>
  <w:num w:numId="14">
    <w:abstractNumId w:val="3"/>
  </w:num>
  <w:num w:numId="15">
    <w:abstractNumId w:val="9"/>
  </w:num>
  <w:num w:numId="16">
    <w:abstractNumId w:val="7"/>
  </w:num>
  <w:num w:numId="17">
    <w:abstractNumId w:val="1"/>
  </w:num>
  <w:num w:numId="18">
    <w:abstractNumId w:val="20"/>
  </w:num>
  <w:num w:numId="19">
    <w:abstractNumId w:val="6"/>
  </w:num>
  <w:num w:numId="20">
    <w:abstractNumId w:val="12"/>
  </w:num>
  <w:num w:numId="21">
    <w:abstractNumId w:val="17"/>
  </w:num>
  <w:num w:numId="22">
    <w:abstractNumId w:val="15"/>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13B"/>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4E7"/>
    <w:rsid w:val="000F465C"/>
    <w:rsid w:val="000F4723"/>
    <w:rsid w:val="000F4BD4"/>
    <w:rsid w:val="000F50A6"/>
    <w:rsid w:val="000F6B38"/>
    <w:rsid w:val="000F76CC"/>
    <w:rsid w:val="000F78CC"/>
    <w:rsid w:val="000F79F3"/>
    <w:rsid w:val="00100529"/>
    <w:rsid w:val="001006D8"/>
    <w:rsid w:val="00100E66"/>
    <w:rsid w:val="00100F2D"/>
    <w:rsid w:val="0010154A"/>
    <w:rsid w:val="001015CA"/>
    <w:rsid w:val="00101FA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0B71"/>
    <w:rsid w:val="002D1C2A"/>
    <w:rsid w:val="002D1FDA"/>
    <w:rsid w:val="002D2376"/>
    <w:rsid w:val="002D2830"/>
    <w:rsid w:val="002D2F83"/>
    <w:rsid w:val="002D3419"/>
    <w:rsid w:val="002D48F1"/>
    <w:rsid w:val="002D5803"/>
    <w:rsid w:val="002D5F68"/>
    <w:rsid w:val="002D5FF2"/>
    <w:rsid w:val="002D7D8B"/>
    <w:rsid w:val="002E07B2"/>
    <w:rsid w:val="002E1C16"/>
    <w:rsid w:val="002E2A42"/>
    <w:rsid w:val="002E2EEC"/>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40B9"/>
    <w:rsid w:val="003B4544"/>
    <w:rsid w:val="003B495E"/>
    <w:rsid w:val="003B4AD1"/>
    <w:rsid w:val="003B4AFC"/>
    <w:rsid w:val="003B4CDE"/>
    <w:rsid w:val="003B55EC"/>
    <w:rsid w:val="003B57EB"/>
    <w:rsid w:val="003B5907"/>
    <w:rsid w:val="003B5922"/>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795A"/>
    <w:rsid w:val="00437AB9"/>
    <w:rsid w:val="004402DE"/>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1A2D"/>
    <w:rsid w:val="00542390"/>
    <w:rsid w:val="00542FEC"/>
    <w:rsid w:val="00543125"/>
    <w:rsid w:val="00543A85"/>
    <w:rsid w:val="00543DEC"/>
    <w:rsid w:val="00544529"/>
    <w:rsid w:val="00544576"/>
    <w:rsid w:val="00544F92"/>
    <w:rsid w:val="0054547C"/>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737"/>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0DDF"/>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D0952"/>
    <w:rsid w:val="007D1A0E"/>
    <w:rsid w:val="007D1F6B"/>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025"/>
    <w:rsid w:val="008A7678"/>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7AC"/>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FDC"/>
    <w:rsid w:val="009C3247"/>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3D9A"/>
    <w:rsid w:val="00A2412E"/>
    <w:rsid w:val="00A26345"/>
    <w:rsid w:val="00A2743D"/>
    <w:rsid w:val="00A2786F"/>
    <w:rsid w:val="00A27DE4"/>
    <w:rsid w:val="00A27F8D"/>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1EE2"/>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355C"/>
    <w:rsid w:val="00DC3E28"/>
    <w:rsid w:val="00DC431F"/>
    <w:rsid w:val="00DC4943"/>
    <w:rsid w:val="00DC555A"/>
    <w:rsid w:val="00DC5D03"/>
    <w:rsid w:val="00DC77E9"/>
    <w:rsid w:val="00DC7B63"/>
    <w:rsid w:val="00DC7C20"/>
    <w:rsid w:val="00DD0779"/>
    <w:rsid w:val="00DD2BE6"/>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3A17"/>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4F84"/>
    <w:rsid w:val="00EB5566"/>
    <w:rsid w:val="00EB5954"/>
    <w:rsid w:val="00EB7560"/>
    <w:rsid w:val="00EB777D"/>
    <w:rsid w:val="00EB7798"/>
    <w:rsid w:val="00EB78F3"/>
    <w:rsid w:val="00EC039D"/>
    <w:rsid w:val="00EC0644"/>
    <w:rsid w:val="00EC0CFB"/>
    <w:rsid w:val="00EC16F6"/>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49D5"/>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3A9A1-24D9-48BE-9F05-A9F432A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click.email.microsoftemail.com/?qs=0c967e883941cb69121ba47e25e4f0e922ea029e2231641624e5a330e57f696ae03bc5cc0c21fd96" TargetMode="External"/><Relationship Id="rId42" Type="http://schemas.openxmlformats.org/officeDocument/2006/relationships/hyperlink" Target="http://sf.mon.bg/?h=newsfile&amp;newsfileId=523" TargetMode="External"/><Relationship Id="rId47" Type="http://schemas.openxmlformats.org/officeDocument/2006/relationships/hyperlink" Target="http://www.eufunds.bg" TargetMode="External"/><Relationship Id="rId63" Type="http://schemas.openxmlformats.org/officeDocument/2006/relationships/footer" Target="footer3.xml"/><Relationship Id="rId68" Type="http://schemas.openxmlformats.org/officeDocument/2006/relationships/hyperlink" Target="http://ede.uni-sofia.bg/" TargetMode="External"/><Relationship Id="rId84" Type="http://schemas.openxmlformats.org/officeDocument/2006/relationships/hyperlink" Target="http://www.wctd2016.com/default.aspx" TargetMode="External"/><Relationship Id="rId89" Type="http://schemas.openxmlformats.org/officeDocument/2006/relationships/hyperlink" Target="https://coursesandconferences.wellcomegenomecampus.org/home.wt" TargetMode="External"/><Relationship Id="rId16" Type="http://schemas.openxmlformats.org/officeDocument/2006/relationships/hyperlink" Target="http://www.grain.bg/archives/6849" TargetMode="External"/><Relationship Id="rId11" Type="http://schemas.openxmlformats.org/officeDocument/2006/relationships/hyperlink" Target="http://www.atanasburov.org/bg/about-us/competitions/competition-for-scholarship-damian-balabanov" TargetMode="External"/><Relationship Id="rId32" Type="http://schemas.openxmlformats.org/officeDocument/2006/relationships/hyperlink" Target="http://sf.mon.bg/?h=newsfile&amp;newsfileId=516" TargetMode="External"/><Relationship Id="rId37" Type="http://schemas.openxmlformats.org/officeDocument/2006/relationships/hyperlink" Target="http://www.eufunds.bg/" TargetMode="External"/><Relationship Id="rId53" Type="http://schemas.openxmlformats.org/officeDocument/2006/relationships/hyperlink" Target="http://www.fni.bg" TargetMode="External"/><Relationship Id="rId58" Type="http://schemas.openxmlformats.org/officeDocument/2006/relationships/hyperlink" Target="http://www.snf.ch/en/funding/programmes/scopes/Pages/default.aspx" TargetMode="External"/><Relationship Id="rId74" Type="http://schemas.openxmlformats.org/officeDocument/2006/relationships/hyperlink" Target="http://www.terrapinn.com/conference/european-antibody-congress/index.stm?utm_source=evvnt%20&amp;utm_medium=event%20listing&amp;utm_campaign=evvnt%20event%20listing" TargetMode="External"/><Relationship Id="rId79" Type="http://schemas.openxmlformats.org/officeDocument/2006/relationships/hyperlink" Target="http://www.absrconferences.com/event/ntmrp-2016/" TargetMode="External"/><Relationship Id="rId102" Type="http://schemas.openxmlformats.org/officeDocument/2006/relationships/hyperlink" Target="https://bmchealthservres.biomedcentral.com/articles/10.1186/s12913-016-1388-4" TargetMode="External"/><Relationship Id="rId5" Type="http://schemas.openxmlformats.org/officeDocument/2006/relationships/settings" Target="settings.xml"/><Relationship Id="rId90" Type="http://schemas.openxmlformats.org/officeDocument/2006/relationships/hyperlink" Target="http://www.e-smi.eu/index.php?id=2668" TargetMode="External"/><Relationship Id="rId95" Type="http://schemas.openxmlformats.org/officeDocument/2006/relationships/image" Target="media/image2.jpeg"/><Relationship Id="rId22" Type="http://schemas.openxmlformats.org/officeDocument/2006/relationships/hyperlink" Target="http://mvaclub.eu/?CR_CC=200617586" TargetMode="External"/><Relationship Id="rId27" Type="http://schemas.openxmlformats.org/officeDocument/2006/relationships/hyperlink" Target="http://sf.mon.bg/" TargetMode="External"/><Relationship Id="rId43" Type="http://schemas.openxmlformats.org/officeDocument/2006/relationships/hyperlink" Target="http://sf.mon.bg/?h=newsfile&amp;newsfileId=524" TargetMode="External"/><Relationship Id="rId48" Type="http://schemas.openxmlformats.org/officeDocument/2006/relationships/hyperlink" Target="https://eumis2020.government.bg" TargetMode="External"/><Relationship Id="rId64" Type="http://schemas.openxmlformats.org/officeDocument/2006/relationships/hyperlink" Target="http://www.worldcancercongress.org/" TargetMode="External"/><Relationship Id="rId69" Type="http://schemas.openxmlformats.org/officeDocument/2006/relationships/hyperlink" Target="http://cfsd.org.uk/events/sustainable-innovation-2016/programme/" TargetMode="External"/><Relationship Id="rId80" Type="http://schemas.openxmlformats.org/officeDocument/2006/relationships/hyperlink" Target="https://www.rsm.ac.uk/livemusicnow16" TargetMode="External"/><Relationship Id="rId85" Type="http://schemas.openxmlformats.org/officeDocument/2006/relationships/hyperlink" Target="http://www.mindmoodmicrobes.org/" TargetMode="External"/><Relationship Id="rId12" Type="http://schemas.openxmlformats.org/officeDocument/2006/relationships/hyperlink" Target="http://www.atanasburov.org/bg/about-us/competitions/competition-for-scholarship-damian-balabanov" TargetMode="External"/><Relationship Id="rId17" Type="http://schemas.openxmlformats.org/officeDocument/2006/relationships/hyperlink" Target="https://erecruitment.wto.org/public/hrd-cl-vac-view.asp?jobinfo_uid_c=3475&amp;vaclng=en" TargetMode="External"/><Relationship Id="rId33" Type="http://schemas.openxmlformats.org/officeDocument/2006/relationships/hyperlink" Target="http://sf.mon.bg/?h=newsfile&amp;newsfileId=517" TargetMode="External"/><Relationship Id="rId38" Type="http://schemas.openxmlformats.org/officeDocument/2006/relationships/hyperlink" Target="https://eumis2020.government.bg/" TargetMode="External"/><Relationship Id="rId59" Type="http://schemas.openxmlformats.org/officeDocument/2006/relationships/hyperlink" Target="http://ec.europa.eu/research/participants/portal/desktop/en/opportunities/h2020/topics/4057-widespread-04-2017.html" TargetMode="External"/><Relationship Id="rId103" Type="http://schemas.openxmlformats.org/officeDocument/2006/relationships/hyperlink" Target="http://www.cost.eu/service/glossary/COST-Action" TargetMode="External"/><Relationship Id="rId20" Type="http://schemas.openxmlformats.org/officeDocument/2006/relationships/hyperlink" Target="http://click.email.microsoftemail.com/?qs=0c967e883941cb69bd5a475a3416b890d4673ed04b7a5fd036996d159fe3bf4cfae706fa191a6d2b" TargetMode="External"/><Relationship Id="rId41" Type="http://schemas.openxmlformats.org/officeDocument/2006/relationships/hyperlink" Target="http://sf.mon.bg/?h=newsfile&amp;newsfileId=522" TargetMode="External"/><Relationship Id="rId54" Type="http://schemas.openxmlformats.org/officeDocument/2006/relationships/hyperlink" Target="https://www.fni.bg/sites/default/files/obqvi/9_2016/Prozedura_2016_conferences2016-9.pdf" TargetMode="External"/><Relationship Id="rId62" Type="http://schemas.openxmlformats.org/officeDocument/2006/relationships/hyperlink" Target="http://www.cost.eu/cnc" TargetMode="External"/><Relationship Id="rId70" Type="http://schemas.openxmlformats.org/officeDocument/2006/relationships/hyperlink" Target="http://www.biotechnologycongress.com/europe/" TargetMode="External"/><Relationship Id="rId75" Type="http://schemas.openxmlformats.org/officeDocument/2006/relationships/hyperlink" Target="http://ieee-summit.org/" TargetMode="External"/><Relationship Id="rId83" Type="http://schemas.openxmlformats.org/officeDocument/2006/relationships/hyperlink" Target="https://ec.europa.eu/programmes/horizon2020/en/news/3rd-hbp-school-future-neuroscience-multiscale-brain-genes-behaviour" TargetMode="External"/><Relationship Id="rId88" Type="http://schemas.openxmlformats.org/officeDocument/2006/relationships/hyperlink" Target="https://go.evvnt.com/66148-0" TargetMode="External"/><Relationship Id="rId91" Type="http://schemas.openxmlformats.org/officeDocument/2006/relationships/hyperlink" Target="http://vaccines.madridge.com/" TargetMode="External"/><Relationship Id="rId96" Type="http://schemas.openxmlformats.org/officeDocument/2006/relationships/hyperlink" Target="http://cerncourier.com/cws/Pages/digital-edition.d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ffice@grain.bg" TargetMode="External"/><Relationship Id="rId23" Type="http://schemas.openxmlformats.org/officeDocument/2006/relationships/hyperlink" Target="http://horizon2020.mon.bg/" TargetMode="External"/><Relationship Id="rId28" Type="http://schemas.openxmlformats.org/officeDocument/2006/relationships/hyperlink" Target="http://www.eufunds.bg/" TargetMode="External"/><Relationship Id="rId36" Type="http://schemas.openxmlformats.org/officeDocument/2006/relationships/hyperlink" Target="http://sf.mon.bg/" TargetMode="External"/><Relationship Id="rId49" Type="http://schemas.openxmlformats.org/officeDocument/2006/relationships/hyperlink" Target="http://sf.mon.bg" TargetMode="External"/><Relationship Id="rId57" Type="http://schemas.openxmlformats.org/officeDocument/2006/relationships/hyperlink" Target="http://ec.europa.eu/research/participants/portal/desktop/en/opportunities/h2020/" TargetMode="External"/><Relationship Id="rId106" Type="http://schemas.openxmlformats.org/officeDocument/2006/relationships/theme" Target="theme/theme1.xml"/><Relationship Id="rId10" Type="http://schemas.openxmlformats.org/officeDocument/2006/relationships/image" Target="media/image1.gif"/><Relationship Id="rId31" Type="http://schemas.openxmlformats.org/officeDocument/2006/relationships/hyperlink" Target="http://sf.mon.bg/?h=newsfile&amp;newsfileId=513" TargetMode="External"/><Relationship Id="rId44" Type="http://schemas.openxmlformats.org/officeDocument/2006/relationships/hyperlink" Target="http://sf.mon.bg/?h=newsfile&amp;newsfileId=535" TargetMode="External"/><Relationship Id="rId52" Type="http://schemas.openxmlformats.org/officeDocument/2006/relationships/hyperlink" Target="http://sf.mon.bg/?go=page&amp;pageId=144" TargetMode="External"/><Relationship Id="rId60" Type="http://schemas.openxmlformats.org/officeDocument/2006/relationships/hyperlink" Target="http://www.cost.eu/opencall" TargetMode="External"/><Relationship Id="rId65" Type="http://schemas.openxmlformats.org/officeDocument/2006/relationships/hyperlink" Target="http://www.wcpg2016.org/" TargetMode="External"/><Relationship Id="rId73" Type="http://schemas.openxmlformats.org/officeDocument/2006/relationships/hyperlink" Target="http://www.etouches.com/iau2016" TargetMode="External"/><Relationship Id="rId78" Type="http://schemas.openxmlformats.org/officeDocument/2006/relationships/hyperlink" Target="http://www.westminsterforumprojects.co.uk/forums/event.php?eid=1359&amp;t=18533" TargetMode="External"/><Relationship Id="rId81" Type="http://schemas.openxmlformats.org/officeDocument/2006/relationships/hyperlink" Target="https://lifesciences.knect365.com/celltherapy/" TargetMode="External"/><Relationship Id="rId86" Type="http://schemas.openxmlformats.org/officeDocument/2006/relationships/hyperlink" Target="https://ec.europa.eu/programmes/horizon2020/en/news/european-summit-digital-innovation-active-and-healthy-ageing" TargetMode="External"/><Relationship Id="rId94" Type="http://schemas.openxmlformats.org/officeDocument/2006/relationships/footer" Target="footer4.xml"/><Relationship Id="rId99" Type="http://schemas.openxmlformats.org/officeDocument/2006/relationships/image" Target="media/image4.jpeg"/><Relationship Id="rId10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atanasburov.org/bg/about-us/competitions/competition-for-scholarships-burov" TargetMode="External"/><Relationship Id="rId18" Type="http://schemas.openxmlformats.org/officeDocument/2006/relationships/hyperlink" Target="http://www.unicreditbulbank.bg/bg/index.htm" TargetMode="External"/><Relationship Id="rId39" Type="http://schemas.openxmlformats.org/officeDocument/2006/relationships/hyperlink" Target="http://sf.mon.bg/?h=newsfile&amp;newsfileId=520" TargetMode="External"/><Relationship Id="rId34" Type="http://schemas.openxmlformats.org/officeDocument/2006/relationships/hyperlink" Target="http://sf.mon.bg/?h=newsfile&amp;newsfileId=519" TargetMode="External"/><Relationship Id="rId50" Type="http://schemas.openxmlformats.org/officeDocument/2006/relationships/hyperlink" Target="https://eumis2020.government.bg" TargetMode="External"/><Relationship Id="rId55" Type="http://schemas.openxmlformats.org/officeDocument/2006/relationships/hyperlink" Target="mailto:fni-konkursi@mon.bg" TargetMode="External"/><Relationship Id="rId76" Type="http://schemas.openxmlformats.org/officeDocument/2006/relationships/hyperlink" Target="http://www.isnconference.com/" TargetMode="External"/><Relationship Id="rId97" Type="http://schemas.openxmlformats.org/officeDocument/2006/relationships/image" Target="media/image3.png"/><Relationship Id="rId104"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www.mon.bg/?go=page&amp;pageId=4&amp;subpageId=377" TargetMode="External"/><Relationship Id="rId92" Type="http://schemas.openxmlformats.org/officeDocument/2006/relationships/hyperlink" Target="http://www.sra.org/riskgovernanceforum2017" TargetMode="External"/><Relationship Id="rId2" Type="http://schemas.openxmlformats.org/officeDocument/2006/relationships/customXml" Target="../customXml/item2.xml"/><Relationship Id="rId29" Type="http://schemas.openxmlformats.org/officeDocument/2006/relationships/hyperlink" Target="https://eumis2020.government.bg/" TargetMode="External"/><Relationship Id="rId24" Type="http://schemas.openxmlformats.org/officeDocument/2006/relationships/hyperlink" Target="mailto:EcinBulgaria@gmail.com" TargetMode="External"/><Relationship Id="rId40" Type="http://schemas.openxmlformats.org/officeDocument/2006/relationships/hyperlink" Target="http://sf.mon.bg/?h=newsfile&amp;newsfileId=521" TargetMode="External"/><Relationship Id="rId45" Type="http://schemas.openxmlformats.org/officeDocument/2006/relationships/hyperlink" Target="https://eumis2020.government.bg/" TargetMode="External"/><Relationship Id="rId66" Type="http://schemas.openxmlformats.org/officeDocument/2006/relationships/hyperlink" Target="http://www.embl.de/training/events/2016/SNS16-01/index.html" TargetMode="External"/><Relationship Id="rId87" Type="http://schemas.openxmlformats.org/officeDocument/2006/relationships/hyperlink" Target="https://ec.europa.eu/programmes/horizon2020/en/news/european-summit-digital-innovation-active-and-healthy-ageing" TargetMode="External"/><Relationship Id="rId61" Type="http://schemas.openxmlformats.org/officeDocument/2006/relationships/hyperlink" Target="http://www.cost.eu/opencall" TargetMode="External"/><Relationship Id="rId82" Type="http://schemas.openxmlformats.org/officeDocument/2006/relationships/hyperlink" Target="https://ec.europa.eu/programmes/horizon2020/en/news/3rd-hbp-school-future-neuroscience-multiscale-brain-genes-behaviour" TargetMode="External"/><Relationship Id="rId19" Type="http://schemas.openxmlformats.org/officeDocument/2006/relationships/hyperlink" Target="mailto:internship@unicreditgroup.bg" TargetMode="External"/><Relationship Id="rId14" Type="http://schemas.openxmlformats.org/officeDocument/2006/relationships/hyperlink" Target="http://www.cmfnd.org/?lang=bg" TargetMode="External"/><Relationship Id="rId30" Type="http://schemas.openxmlformats.org/officeDocument/2006/relationships/hyperlink" Target="http://sf.mon.bg/?h=newsfile&amp;newsfileId=512" TargetMode="External"/><Relationship Id="rId35" Type="http://schemas.openxmlformats.org/officeDocument/2006/relationships/hyperlink" Target="http://sf.mon.bg/?h=newsfile&amp;newsfileId=536" TargetMode="External"/><Relationship Id="rId56" Type="http://schemas.openxmlformats.org/officeDocument/2006/relationships/hyperlink" Target="https://www.fni.bg/sites/default/files/obqvi/9_2016/Forumi_Otgovori-18092016.pdf" TargetMode="External"/><Relationship Id="rId77" Type="http://schemas.openxmlformats.org/officeDocument/2006/relationships/hyperlink" Target="http://www.embl.de/training/events/2016/HYB16-01/index.html" TargetMode="External"/><Relationship Id="rId100" Type="http://schemas.openxmlformats.org/officeDocument/2006/relationships/hyperlink" Target="http://www.cost.eu/module/download/57205"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f.mon.bg/?go=news&amp;p=detail&amp;newsId=413" TargetMode="External"/><Relationship Id="rId72" Type="http://schemas.openxmlformats.org/officeDocument/2006/relationships/hyperlink" Target="http://www.embl.de/training/events/2016/OMX16-01/index.html" TargetMode="External"/><Relationship Id="rId93" Type="http://schemas.openxmlformats.org/officeDocument/2006/relationships/hyperlink" Target="http://www.uta.fi/yky/en/his/conference/1917/index.html" TargetMode="External"/><Relationship Id="rId98" Type="http://schemas.openxmlformats.org/officeDocument/2006/relationships/hyperlink" Target="https://www.routledge.com/Populist-Political-Communication-in-Europe/Aalberg-Esser-Reinemann-Stromback-Vreese/p/book/9781138654792" TargetMode="External"/><Relationship Id="rId3" Type="http://schemas.openxmlformats.org/officeDocument/2006/relationships/numbering" Target="numbering.xml"/><Relationship Id="rId25" Type="http://schemas.openxmlformats.org/officeDocument/2006/relationships/hyperlink" Target="https://ec.europa.eu/bulgaria/mladezhki_ekip_evropa_bg" TargetMode="External"/><Relationship Id="rId46" Type="http://schemas.openxmlformats.org/officeDocument/2006/relationships/hyperlink" Target="http://sf.mon.bg" TargetMode="External"/><Relationship Id="rId67" Type="http://schemas.openxmlformats.org/officeDocument/2006/relationships/hyperlink" Target="http://www.cordis.lu/p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469DF-E446-470B-ADF2-BC74C752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13719</Words>
  <Characters>78204</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2016-10-10T05:30:00Z</dcterms:created>
  <dcterms:modified xsi:type="dcterms:W3CDTF">2016-10-10T05:30:00Z</dcterms:modified>
</cp:coreProperties>
</file>