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25731550"/>
        <w:docPartObj>
          <w:docPartGallery w:val="Cover Pages"/>
          <w:docPartUnique/>
        </w:docPartObj>
      </w:sdtPr>
      <w:sdtEndPr>
        <w:rPr>
          <w:b/>
          <w:sz w:val="28"/>
          <w:szCs w:val="28"/>
        </w:rPr>
      </w:sdtEndPr>
      <w:sdtContent>
        <w:p w:rsidR="008A2409" w:rsidRPr="008A2409" w:rsidRDefault="002A3E52" w:rsidP="008A2409">
          <w:pPr>
            <w:jc w:val="left"/>
            <w:rPr>
              <w:lang w:val="en-US"/>
            </w:rPr>
          </w:pPr>
          <w:r w:rsidRPr="00D43476">
            <w:rPr>
              <w:rFonts w:ascii="Comic Sans MS" w:hAnsi="Comic Sans MS"/>
              <w:b/>
              <w:noProof/>
              <w:color w:val="FF0000"/>
              <w:sz w:val="28"/>
              <w:szCs w:val="28"/>
              <w:lang w:eastAsia="bg-BG"/>
            </w:rPr>
            <mc:AlternateContent>
              <mc:Choice Requires="wpg">
                <w:drawing>
                  <wp:anchor distT="0" distB="0" distL="114300" distR="114300" simplePos="0" relativeHeight="251699200" behindDoc="0" locked="0" layoutInCell="1" allowOverlap="1" wp14:anchorId="1F61CFEC" wp14:editId="0672639C">
                    <wp:simplePos x="0" y="0"/>
                    <wp:positionH relativeFrom="column">
                      <wp:posOffset>-893445</wp:posOffset>
                    </wp:positionH>
                    <wp:positionV relativeFrom="paragraph">
                      <wp:posOffset>-899795</wp:posOffset>
                    </wp:positionV>
                    <wp:extent cx="7553960" cy="10690860"/>
                    <wp:effectExtent l="11430" t="0" r="0" b="635"/>
                    <wp:wrapNone/>
                    <wp:docPr id="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7" name="Group 37"/>
                            <wpg:cNvGrpSpPr>
                              <a:grpSpLocks/>
                            </wpg:cNvGrpSpPr>
                            <wpg:grpSpPr bwMode="auto">
                              <a:xfrm>
                                <a:off x="7147" y="0"/>
                                <a:ext cx="4759" cy="16836"/>
                                <a:chOff x="7560" y="0"/>
                                <a:chExt cx="4700" cy="15840"/>
                              </a:xfrm>
                            </wpg:grpSpPr>
                            <wps:wsp>
                              <wps:cNvPr id="8"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9"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2"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D8287E" w:rsidRPr="00015B3F" w:rsidRDefault="00D8287E">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ОКТОМВРИ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7</w:t>
                                      </w:r>
                                    </w:p>
                                  </w:sdtContent>
                                </w:sdt>
                              </w:txbxContent>
                            </wps:txbx>
                            <wps:bodyPr rot="0" vert="horz" wrap="square" lIns="223200" tIns="182880" rIns="182880" bIns="182880" anchor="b" anchorCtr="0" upright="1">
                              <a:noAutofit/>
                            </wps:bodyPr>
                          </wps:wsp>
                          <wps:wsp>
                            <wps:cNvPr id="13"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EndPr/>
                                  <w:sdtContent>
                                    <w:p w:rsidR="00D8287E" w:rsidRPr="00015B3F" w:rsidRDefault="00D8287E"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D8287E" w:rsidRPr="00015B3F" w:rsidRDefault="00D8287E">
                                  <w:pPr>
                                    <w:pStyle w:val="NoSpacing"/>
                                    <w:spacing w:line="360" w:lineRule="auto"/>
                                    <w:rPr>
                                      <w:color w:val="FFFFFF" w:themeColor="background1"/>
                                      <w:sz w:val="28"/>
                                      <w:szCs w:val="28"/>
                                    </w:rPr>
                                  </w:pPr>
                                </w:p>
                                <w:p w:rsidR="00D8287E" w:rsidRPr="00015B3F" w:rsidRDefault="00D8287E">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4" name="Rectangle 42"/>
                            <wps:cNvSpPr>
                              <a:spLocks noChangeArrowheads="1"/>
                            </wps:cNvSpPr>
                            <wps:spPr bwMode="auto">
                              <a:xfrm>
                                <a:off x="10" y="4223"/>
                                <a:ext cx="10695" cy="774"/>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EndPr/>
                                  <w:sdtContent>
                                    <w:p w:rsidR="00D8287E" w:rsidRPr="00D00941" w:rsidRDefault="00D8287E">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F61CFEC" id="Group 44" o:spid="_x0000_s1026" style="position:absolute;margin-left:-70.35pt;margin-top:-70.85pt;width:594.8pt;height:841.8pt;z-index:251699200"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" fillcolor="#9bbb59 [3206]"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" fillcolor="#9bbb59 [3206]"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D8287E" w:rsidRPr="00015B3F" w:rsidRDefault="00D8287E">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ОКТОМВРИ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7</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EndPr/>
                            <w:sdtContent>
                              <w:p w:rsidR="00D8287E" w:rsidRPr="00015B3F" w:rsidRDefault="00D8287E"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D8287E" w:rsidRPr="00015B3F" w:rsidRDefault="00D8287E">
                            <w:pPr>
                              <w:pStyle w:val="NoSpacing"/>
                              <w:spacing w:line="360" w:lineRule="auto"/>
                              <w:rPr>
                                <w:color w:val="FFFFFF" w:themeColor="background1"/>
                                <w:sz w:val="28"/>
                                <w:szCs w:val="28"/>
                              </w:rPr>
                            </w:pPr>
                          </w:p>
                          <w:p w:rsidR="00D8287E" w:rsidRPr="00015B3F" w:rsidRDefault="00D8287E">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EndPr/>
                            <w:sdtContent>
                              <w:p w:rsidR="00D8287E" w:rsidRPr="00D00941" w:rsidRDefault="00D8287E">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p>
        <w:p w:rsidR="007D0952" w:rsidRPr="00D43476" w:rsidRDefault="006F1B8B" w:rsidP="00585624">
          <w:pPr>
            <w:jc w:val="left"/>
            <w:rPr>
              <w:b/>
              <w:sz w:val="28"/>
              <w:szCs w:val="28"/>
            </w:rPr>
            <w:sectPr w:rsidR="007D0952" w:rsidRPr="00D43476" w:rsidSect="00460469">
              <w:footerReference w:type="default" r:id="rId10"/>
              <w:pgSz w:w="11906" w:h="16838"/>
              <w:pgMar w:top="1417" w:right="1417" w:bottom="1417" w:left="1417" w:header="708" w:footer="708" w:gutter="0"/>
              <w:cols w:space="708"/>
              <w:titlePg/>
              <w:docGrid w:linePitch="360"/>
            </w:sectPr>
          </w:pPr>
        </w:p>
      </w:sdtContent>
    </w:sdt>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3B2D94" w:rsidRPr="003B2D94" w:rsidRDefault="003B2D94" w:rsidP="003B2D94"/>
        <w:p w:rsidR="00244DCE" w:rsidRDefault="00B95219">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495564465" w:history="1">
            <w:r w:rsidR="00244DCE" w:rsidRPr="00573E0D">
              <w:rPr>
                <w:rStyle w:val="Hyperlink"/>
                <w:rFonts w:cs="Times New Roman"/>
                <w:noProof/>
              </w:rPr>
              <w:t>МАГИСТРАТУРИ, СТИПЕНДИИ, СТАЖОВЕ</w:t>
            </w:r>
            <w:r w:rsidR="00244DCE">
              <w:rPr>
                <w:noProof/>
                <w:webHidden/>
              </w:rPr>
              <w:tab/>
            </w:r>
            <w:r w:rsidR="00244DCE">
              <w:rPr>
                <w:noProof/>
                <w:webHidden/>
              </w:rPr>
              <w:fldChar w:fldCharType="begin"/>
            </w:r>
            <w:r w:rsidR="00244DCE">
              <w:rPr>
                <w:noProof/>
                <w:webHidden/>
              </w:rPr>
              <w:instrText xml:space="preserve"> PAGEREF _Toc495564465 \h </w:instrText>
            </w:r>
            <w:r w:rsidR="00244DCE">
              <w:rPr>
                <w:noProof/>
                <w:webHidden/>
              </w:rPr>
            </w:r>
            <w:r w:rsidR="00244DCE">
              <w:rPr>
                <w:noProof/>
                <w:webHidden/>
              </w:rPr>
              <w:fldChar w:fldCharType="separate"/>
            </w:r>
            <w:r w:rsidR="00244DCE">
              <w:rPr>
                <w:noProof/>
                <w:webHidden/>
              </w:rPr>
              <w:t>3</w:t>
            </w:r>
            <w:r w:rsidR="00244DCE">
              <w:rPr>
                <w:noProof/>
                <w:webHidden/>
              </w:rPr>
              <w:fldChar w:fldCharType="end"/>
            </w:r>
          </w:hyperlink>
        </w:p>
        <w:p w:rsidR="00244DCE" w:rsidRDefault="006F1B8B">
          <w:pPr>
            <w:pStyle w:val="TOC2"/>
            <w:tabs>
              <w:tab w:val="left" w:pos="660"/>
              <w:tab w:val="right" w:leader="dot" w:pos="9062"/>
            </w:tabs>
            <w:rPr>
              <w:rFonts w:asciiTheme="minorHAnsi" w:eastAsiaTheme="minorEastAsia" w:hAnsiTheme="minorHAnsi"/>
              <w:noProof/>
              <w:lang w:eastAsia="bg-BG"/>
            </w:rPr>
          </w:pPr>
          <w:hyperlink w:anchor="_Toc495564466" w:history="1">
            <w:r w:rsidR="00244DCE" w:rsidRPr="00573E0D">
              <w:rPr>
                <w:rStyle w:val="Hyperlink"/>
                <w:rFonts w:ascii="Wingdings" w:hAnsi="Wingdings"/>
                <w:noProof/>
              </w:rPr>
              <w:t></w:t>
            </w:r>
            <w:r w:rsidR="00244DCE">
              <w:rPr>
                <w:rFonts w:asciiTheme="minorHAnsi" w:eastAsiaTheme="minorEastAsia" w:hAnsiTheme="minorHAnsi"/>
                <w:noProof/>
                <w:lang w:eastAsia="bg-BG"/>
              </w:rPr>
              <w:tab/>
            </w:r>
            <w:r w:rsidR="00244DCE" w:rsidRPr="00573E0D">
              <w:rPr>
                <w:rStyle w:val="Hyperlink"/>
                <w:noProof/>
              </w:rPr>
              <w:t>Годишна стипендия на Федерална провинция Бавария</w:t>
            </w:r>
            <w:r w:rsidR="00244DCE">
              <w:rPr>
                <w:noProof/>
                <w:webHidden/>
              </w:rPr>
              <w:tab/>
            </w:r>
            <w:r w:rsidR="00244DCE">
              <w:rPr>
                <w:noProof/>
                <w:webHidden/>
              </w:rPr>
              <w:fldChar w:fldCharType="begin"/>
            </w:r>
            <w:r w:rsidR="00244DCE">
              <w:rPr>
                <w:noProof/>
                <w:webHidden/>
              </w:rPr>
              <w:instrText xml:space="preserve"> PAGEREF _Toc495564466 \h </w:instrText>
            </w:r>
            <w:r w:rsidR="00244DCE">
              <w:rPr>
                <w:noProof/>
                <w:webHidden/>
              </w:rPr>
            </w:r>
            <w:r w:rsidR="00244DCE">
              <w:rPr>
                <w:noProof/>
                <w:webHidden/>
              </w:rPr>
              <w:fldChar w:fldCharType="separate"/>
            </w:r>
            <w:r w:rsidR="00244DCE">
              <w:rPr>
                <w:noProof/>
                <w:webHidden/>
              </w:rPr>
              <w:t>3</w:t>
            </w:r>
            <w:r w:rsidR="00244DCE">
              <w:rPr>
                <w:noProof/>
                <w:webHidden/>
              </w:rPr>
              <w:fldChar w:fldCharType="end"/>
            </w:r>
          </w:hyperlink>
        </w:p>
        <w:p w:rsidR="00244DCE" w:rsidRDefault="006F1B8B">
          <w:pPr>
            <w:pStyle w:val="TOC2"/>
            <w:tabs>
              <w:tab w:val="left" w:pos="660"/>
              <w:tab w:val="right" w:leader="dot" w:pos="9062"/>
            </w:tabs>
            <w:rPr>
              <w:rFonts w:asciiTheme="minorHAnsi" w:eastAsiaTheme="minorEastAsia" w:hAnsiTheme="minorHAnsi"/>
              <w:noProof/>
              <w:lang w:eastAsia="bg-BG"/>
            </w:rPr>
          </w:pPr>
          <w:hyperlink w:anchor="_Toc495564467" w:history="1">
            <w:r w:rsidR="00244DCE" w:rsidRPr="00573E0D">
              <w:rPr>
                <w:rStyle w:val="Hyperlink"/>
                <w:rFonts w:ascii="Wingdings" w:hAnsi="Wingdings"/>
                <w:noProof/>
              </w:rPr>
              <w:t></w:t>
            </w:r>
            <w:r w:rsidR="00244DCE">
              <w:rPr>
                <w:rFonts w:asciiTheme="minorHAnsi" w:eastAsiaTheme="minorEastAsia" w:hAnsiTheme="minorHAnsi"/>
                <w:noProof/>
                <w:lang w:eastAsia="bg-BG"/>
              </w:rPr>
              <w:tab/>
            </w:r>
            <w:r w:rsidR="00244DCE" w:rsidRPr="00573E0D">
              <w:rPr>
                <w:rStyle w:val="Hyperlink"/>
                <w:noProof/>
              </w:rPr>
              <w:t>„Ройтерс“ обяви програма за подкрепа на фоторепортери</w:t>
            </w:r>
            <w:r w:rsidR="00244DCE">
              <w:rPr>
                <w:noProof/>
                <w:webHidden/>
              </w:rPr>
              <w:tab/>
            </w:r>
            <w:r w:rsidR="00244DCE">
              <w:rPr>
                <w:noProof/>
                <w:webHidden/>
              </w:rPr>
              <w:fldChar w:fldCharType="begin"/>
            </w:r>
            <w:r w:rsidR="00244DCE">
              <w:rPr>
                <w:noProof/>
                <w:webHidden/>
              </w:rPr>
              <w:instrText xml:space="preserve"> PAGEREF _Toc495564467 \h </w:instrText>
            </w:r>
            <w:r w:rsidR="00244DCE">
              <w:rPr>
                <w:noProof/>
                <w:webHidden/>
              </w:rPr>
            </w:r>
            <w:r w:rsidR="00244DCE">
              <w:rPr>
                <w:noProof/>
                <w:webHidden/>
              </w:rPr>
              <w:fldChar w:fldCharType="separate"/>
            </w:r>
            <w:r w:rsidR="00244DCE">
              <w:rPr>
                <w:noProof/>
                <w:webHidden/>
              </w:rPr>
              <w:t>3</w:t>
            </w:r>
            <w:r w:rsidR="00244DCE">
              <w:rPr>
                <w:noProof/>
                <w:webHidden/>
              </w:rPr>
              <w:fldChar w:fldCharType="end"/>
            </w:r>
          </w:hyperlink>
        </w:p>
        <w:p w:rsidR="00244DCE" w:rsidRDefault="006F1B8B">
          <w:pPr>
            <w:pStyle w:val="TOC2"/>
            <w:tabs>
              <w:tab w:val="left" w:pos="660"/>
              <w:tab w:val="right" w:leader="dot" w:pos="9062"/>
            </w:tabs>
            <w:rPr>
              <w:rFonts w:asciiTheme="minorHAnsi" w:eastAsiaTheme="minorEastAsia" w:hAnsiTheme="minorHAnsi"/>
              <w:noProof/>
              <w:lang w:eastAsia="bg-BG"/>
            </w:rPr>
          </w:pPr>
          <w:hyperlink w:anchor="_Toc495564468" w:history="1">
            <w:r w:rsidR="00244DCE" w:rsidRPr="00573E0D">
              <w:rPr>
                <w:rStyle w:val="Hyperlink"/>
                <w:rFonts w:ascii="Wingdings" w:hAnsi="Wingdings"/>
                <w:noProof/>
                <w:lang w:val="ru-RU"/>
              </w:rPr>
              <w:t></w:t>
            </w:r>
            <w:r w:rsidR="00244DCE">
              <w:rPr>
                <w:rFonts w:asciiTheme="minorHAnsi" w:eastAsiaTheme="minorEastAsia" w:hAnsiTheme="minorHAnsi"/>
                <w:noProof/>
                <w:lang w:eastAsia="bg-BG"/>
              </w:rPr>
              <w:tab/>
            </w:r>
            <w:r w:rsidR="00244DCE" w:rsidRPr="00573E0D">
              <w:rPr>
                <w:rStyle w:val="Hyperlink"/>
                <w:noProof/>
              </w:rPr>
              <w:t>Стипендия "Лука Бекяров" за постижения по математиката и информатиката</w:t>
            </w:r>
            <w:r w:rsidR="00244DCE">
              <w:rPr>
                <w:noProof/>
                <w:webHidden/>
              </w:rPr>
              <w:tab/>
            </w:r>
            <w:r w:rsidR="00244DCE">
              <w:rPr>
                <w:noProof/>
                <w:webHidden/>
              </w:rPr>
              <w:fldChar w:fldCharType="begin"/>
            </w:r>
            <w:r w:rsidR="00244DCE">
              <w:rPr>
                <w:noProof/>
                <w:webHidden/>
              </w:rPr>
              <w:instrText xml:space="preserve"> PAGEREF _Toc495564468 \h </w:instrText>
            </w:r>
            <w:r w:rsidR="00244DCE">
              <w:rPr>
                <w:noProof/>
                <w:webHidden/>
              </w:rPr>
            </w:r>
            <w:r w:rsidR="00244DCE">
              <w:rPr>
                <w:noProof/>
                <w:webHidden/>
              </w:rPr>
              <w:fldChar w:fldCharType="separate"/>
            </w:r>
            <w:r w:rsidR="00244DCE">
              <w:rPr>
                <w:noProof/>
                <w:webHidden/>
              </w:rPr>
              <w:t>4</w:t>
            </w:r>
            <w:r w:rsidR="00244DCE">
              <w:rPr>
                <w:noProof/>
                <w:webHidden/>
              </w:rPr>
              <w:fldChar w:fldCharType="end"/>
            </w:r>
          </w:hyperlink>
        </w:p>
        <w:p w:rsidR="00244DCE" w:rsidRDefault="006F1B8B">
          <w:pPr>
            <w:pStyle w:val="TOC2"/>
            <w:tabs>
              <w:tab w:val="left" w:pos="660"/>
              <w:tab w:val="right" w:leader="dot" w:pos="9062"/>
            </w:tabs>
            <w:rPr>
              <w:rFonts w:asciiTheme="minorHAnsi" w:eastAsiaTheme="minorEastAsia" w:hAnsiTheme="minorHAnsi"/>
              <w:noProof/>
              <w:lang w:eastAsia="bg-BG"/>
            </w:rPr>
          </w:pPr>
          <w:hyperlink w:anchor="_Toc495564469" w:history="1">
            <w:r w:rsidR="00244DCE" w:rsidRPr="00573E0D">
              <w:rPr>
                <w:rStyle w:val="Hyperlink"/>
                <w:rFonts w:ascii="Wingdings" w:hAnsi="Wingdings"/>
                <w:noProof/>
                <w:lang w:val="ru-RU"/>
              </w:rPr>
              <w:t></w:t>
            </w:r>
            <w:r w:rsidR="00244DCE">
              <w:rPr>
                <w:rFonts w:asciiTheme="minorHAnsi" w:eastAsiaTheme="minorEastAsia" w:hAnsiTheme="minorHAnsi"/>
                <w:noProof/>
                <w:lang w:eastAsia="bg-BG"/>
              </w:rPr>
              <w:tab/>
            </w:r>
            <w:r w:rsidR="00244DCE" w:rsidRPr="00573E0D">
              <w:rPr>
                <w:rStyle w:val="Hyperlink"/>
                <w:noProof/>
                <w:lang w:val="ru-RU"/>
              </w:rPr>
              <w:t>Конкурс за стажант-аташета на МВнР</w:t>
            </w:r>
            <w:r w:rsidR="00244DCE">
              <w:rPr>
                <w:noProof/>
                <w:webHidden/>
              </w:rPr>
              <w:tab/>
            </w:r>
            <w:r w:rsidR="00244DCE">
              <w:rPr>
                <w:noProof/>
                <w:webHidden/>
              </w:rPr>
              <w:fldChar w:fldCharType="begin"/>
            </w:r>
            <w:r w:rsidR="00244DCE">
              <w:rPr>
                <w:noProof/>
                <w:webHidden/>
              </w:rPr>
              <w:instrText xml:space="preserve"> PAGEREF _Toc495564469 \h </w:instrText>
            </w:r>
            <w:r w:rsidR="00244DCE">
              <w:rPr>
                <w:noProof/>
                <w:webHidden/>
              </w:rPr>
            </w:r>
            <w:r w:rsidR="00244DCE">
              <w:rPr>
                <w:noProof/>
                <w:webHidden/>
              </w:rPr>
              <w:fldChar w:fldCharType="separate"/>
            </w:r>
            <w:r w:rsidR="00244DCE">
              <w:rPr>
                <w:noProof/>
                <w:webHidden/>
              </w:rPr>
              <w:t>4</w:t>
            </w:r>
            <w:r w:rsidR="00244DCE">
              <w:rPr>
                <w:noProof/>
                <w:webHidden/>
              </w:rPr>
              <w:fldChar w:fldCharType="end"/>
            </w:r>
          </w:hyperlink>
        </w:p>
        <w:p w:rsidR="00244DCE" w:rsidRDefault="006F1B8B">
          <w:pPr>
            <w:pStyle w:val="TOC2"/>
            <w:tabs>
              <w:tab w:val="left" w:pos="660"/>
              <w:tab w:val="right" w:leader="dot" w:pos="9062"/>
            </w:tabs>
            <w:rPr>
              <w:rFonts w:asciiTheme="minorHAnsi" w:eastAsiaTheme="minorEastAsia" w:hAnsiTheme="minorHAnsi"/>
              <w:noProof/>
              <w:lang w:eastAsia="bg-BG"/>
            </w:rPr>
          </w:pPr>
          <w:hyperlink w:anchor="_Toc495564470" w:history="1">
            <w:r w:rsidR="00244DCE" w:rsidRPr="00573E0D">
              <w:rPr>
                <w:rStyle w:val="Hyperlink"/>
                <w:rFonts w:ascii="Wingdings" w:hAnsi="Wingdings"/>
                <w:noProof/>
                <w:lang w:val="ru-RU"/>
              </w:rPr>
              <w:t></w:t>
            </w:r>
            <w:r w:rsidR="00244DCE">
              <w:rPr>
                <w:rFonts w:asciiTheme="minorHAnsi" w:eastAsiaTheme="minorEastAsia" w:hAnsiTheme="minorHAnsi"/>
                <w:noProof/>
                <w:lang w:eastAsia="bg-BG"/>
              </w:rPr>
              <w:tab/>
            </w:r>
            <w:r w:rsidR="00244DCE" w:rsidRPr="00573E0D">
              <w:rPr>
                <w:rStyle w:val="Hyperlink"/>
                <w:noProof/>
              </w:rPr>
              <w:t>Платен стаж в Световната търговска организация</w:t>
            </w:r>
            <w:r w:rsidR="00244DCE">
              <w:rPr>
                <w:noProof/>
                <w:webHidden/>
              </w:rPr>
              <w:tab/>
            </w:r>
            <w:r w:rsidR="00244DCE">
              <w:rPr>
                <w:noProof/>
                <w:webHidden/>
              </w:rPr>
              <w:fldChar w:fldCharType="begin"/>
            </w:r>
            <w:r w:rsidR="00244DCE">
              <w:rPr>
                <w:noProof/>
                <w:webHidden/>
              </w:rPr>
              <w:instrText xml:space="preserve"> PAGEREF _Toc495564470 \h </w:instrText>
            </w:r>
            <w:r w:rsidR="00244DCE">
              <w:rPr>
                <w:noProof/>
                <w:webHidden/>
              </w:rPr>
            </w:r>
            <w:r w:rsidR="00244DCE">
              <w:rPr>
                <w:noProof/>
                <w:webHidden/>
              </w:rPr>
              <w:fldChar w:fldCharType="separate"/>
            </w:r>
            <w:r w:rsidR="00244DCE">
              <w:rPr>
                <w:noProof/>
                <w:webHidden/>
              </w:rPr>
              <w:t>4</w:t>
            </w:r>
            <w:r w:rsidR="00244DCE">
              <w:rPr>
                <w:noProof/>
                <w:webHidden/>
              </w:rPr>
              <w:fldChar w:fldCharType="end"/>
            </w:r>
          </w:hyperlink>
        </w:p>
        <w:p w:rsidR="00244DCE" w:rsidRDefault="006F1B8B">
          <w:pPr>
            <w:pStyle w:val="TOC2"/>
            <w:tabs>
              <w:tab w:val="left" w:pos="660"/>
              <w:tab w:val="right" w:leader="dot" w:pos="9062"/>
            </w:tabs>
            <w:rPr>
              <w:rFonts w:asciiTheme="minorHAnsi" w:eastAsiaTheme="minorEastAsia" w:hAnsiTheme="minorHAnsi"/>
              <w:noProof/>
              <w:lang w:eastAsia="bg-BG"/>
            </w:rPr>
          </w:pPr>
          <w:hyperlink w:anchor="_Toc495564471" w:history="1">
            <w:r w:rsidR="00244DCE" w:rsidRPr="00573E0D">
              <w:rPr>
                <w:rStyle w:val="Hyperlink"/>
                <w:rFonts w:ascii="Wingdings" w:hAnsi="Wingdings"/>
                <w:noProof/>
              </w:rPr>
              <w:t></w:t>
            </w:r>
            <w:r w:rsidR="00244DCE">
              <w:rPr>
                <w:rFonts w:asciiTheme="minorHAnsi" w:eastAsiaTheme="minorEastAsia" w:hAnsiTheme="minorHAnsi"/>
                <w:noProof/>
                <w:lang w:eastAsia="bg-BG"/>
              </w:rPr>
              <w:tab/>
            </w:r>
            <w:r w:rsidR="00244DCE" w:rsidRPr="00573E0D">
              <w:rPr>
                <w:rStyle w:val="Hyperlink"/>
                <w:noProof/>
              </w:rPr>
              <w:t>Стажантска програма на УниКредит Булбанк</w:t>
            </w:r>
            <w:r w:rsidR="00244DCE">
              <w:rPr>
                <w:noProof/>
                <w:webHidden/>
              </w:rPr>
              <w:tab/>
            </w:r>
            <w:r w:rsidR="00244DCE">
              <w:rPr>
                <w:noProof/>
                <w:webHidden/>
              </w:rPr>
              <w:fldChar w:fldCharType="begin"/>
            </w:r>
            <w:r w:rsidR="00244DCE">
              <w:rPr>
                <w:noProof/>
                <w:webHidden/>
              </w:rPr>
              <w:instrText xml:space="preserve"> PAGEREF _Toc495564471 \h </w:instrText>
            </w:r>
            <w:r w:rsidR="00244DCE">
              <w:rPr>
                <w:noProof/>
                <w:webHidden/>
              </w:rPr>
            </w:r>
            <w:r w:rsidR="00244DCE">
              <w:rPr>
                <w:noProof/>
                <w:webHidden/>
              </w:rPr>
              <w:fldChar w:fldCharType="separate"/>
            </w:r>
            <w:r w:rsidR="00244DCE">
              <w:rPr>
                <w:noProof/>
                <w:webHidden/>
              </w:rPr>
              <w:t>5</w:t>
            </w:r>
            <w:r w:rsidR="00244DCE">
              <w:rPr>
                <w:noProof/>
                <w:webHidden/>
              </w:rPr>
              <w:fldChar w:fldCharType="end"/>
            </w:r>
          </w:hyperlink>
        </w:p>
        <w:p w:rsidR="00244DCE" w:rsidRDefault="006F1B8B">
          <w:pPr>
            <w:pStyle w:val="TOC2"/>
            <w:tabs>
              <w:tab w:val="left" w:pos="660"/>
              <w:tab w:val="right" w:leader="dot" w:pos="9062"/>
            </w:tabs>
            <w:rPr>
              <w:rFonts w:asciiTheme="minorHAnsi" w:eastAsiaTheme="minorEastAsia" w:hAnsiTheme="minorHAnsi"/>
              <w:noProof/>
              <w:lang w:eastAsia="bg-BG"/>
            </w:rPr>
          </w:pPr>
          <w:hyperlink w:anchor="_Toc495564472" w:history="1">
            <w:r w:rsidR="00244DCE" w:rsidRPr="00573E0D">
              <w:rPr>
                <w:rStyle w:val="Hyperlink"/>
                <w:rFonts w:ascii="Wingdings" w:hAnsi="Wingdings"/>
                <w:noProof/>
              </w:rPr>
              <w:t></w:t>
            </w:r>
            <w:r w:rsidR="00244DCE">
              <w:rPr>
                <w:rFonts w:asciiTheme="minorHAnsi" w:eastAsiaTheme="minorEastAsia" w:hAnsiTheme="minorHAnsi"/>
                <w:noProof/>
                <w:lang w:eastAsia="bg-BG"/>
              </w:rPr>
              <w:tab/>
            </w:r>
            <w:r w:rsidR="00244DCE" w:rsidRPr="00573E0D">
              <w:rPr>
                <w:rStyle w:val="Hyperlink"/>
                <w:noProof/>
              </w:rPr>
              <w:t>Стаж в Организацията по прехрана и земеделие (FAO) към ООН</w:t>
            </w:r>
            <w:r w:rsidR="00244DCE">
              <w:rPr>
                <w:noProof/>
                <w:webHidden/>
              </w:rPr>
              <w:tab/>
            </w:r>
            <w:r w:rsidR="00244DCE">
              <w:rPr>
                <w:noProof/>
                <w:webHidden/>
              </w:rPr>
              <w:fldChar w:fldCharType="begin"/>
            </w:r>
            <w:r w:rsidR="00244DCE">
              <w:rPr>
                <w:noProof/>
                <w:webHidden/>
              </w:rPr>
              <w:instrText xml:space="preserve"> PAGEREF _Toc495564472 \h </w:instrText>
            </w:r>
            <w:r w:rsidR="00244DCE">
              <w:rPr>
                <w:noProof/>
                <w:webHidden/>
              </w:rPr>
            </w:r>
            <w:r w:rsidR="00244DCE">
              <w:rPr>
                <w:noProof/>
                <w:webHidden/>
              </w:rPr>
              <w:fldChar w:fldCharType="separate"/>
            </w:r>
            <w:r w:rsidR="00244DCE">
              <w:rPr>
                <w:noProof/>
                <w:webHidden/>
              </w:rPr>
              <w:t>5</w:t>
            </w:r>
            <w:r w:rsidR="00244DCE">
              <w:rPr>
                <w:noProof/>
                <w:webHidden/>
              </w:rPr>
              <w:fldChar w:fldCharType="end"/>
            </w:r>
          </w:hyperlink>
        </w:p>
        <w:p w:rsidR="00244DCE" w:rsidRDefault="006F1B8B">
          <w:pPr>
            <w:pStyle w:val="TOC2"/>
            <w:tabs>
              <w:tab w:val="left" w:pos="660"/>
              <w:tab w:val="right" w:leader="dot" w:pos="9062"/>
            </w:tabs>
            <w:rPr>
              <w:rFonts w:asciiTheme="minorHAnsi" w:eastAsiaTheme="minorEastAsia" w:hAnsiTheme="minorHAnsi"/>
              <w:noProof/>
              <w:lang w:eastAsia="bg-BG"/>
            </w:rPr>
          </w:pPr>
          <w:hyperlink w:anchor="_Toc495564473" w:history="1">
            <w:r w:rsidR="00244DCE" w:rsidRPr="00573E0D">
              <w:rPr>
                <w:rStyle w:val="Hyperlink"/>
                <w:rFonts w:ascii="Wingdings" w:hAnsi="Wingdings"/>
                <w:noProof/>
              </w:rPr>
              <w:t></w:t>
            </w:r>
            <w:r w:rsidR="00244DCE">
              <w:rPr>
                <w:rFonts w:asciiTheme="minorHAnsi" w:eastAsiaTheme="minorEastAsia" w:hAnsiTheme="minorHAnsi"/>
                <w:noProof/>
                <w:lang w:eastAsia="bg-BG"/>
              </w:rPr>
              <w:tab/>
            </w:r>
            <w:r w:rsidR="00244DCE" w:rsidRPr="00573E0D">
              <w:rPr>
                <w:rStyle w:val="Hyperlink"/>
                <w:noProof/>
              </w:rPr>
              <w:t>Стажове в Международната академия на нюрнбергските принципи</w:t>
            </w:r>
            <w:r w:rsidR="00244DCE">
              <w:rPr>
                <w:noProof/>
                <w:webHidden/>
              </w:rPr>
              <w:tab/>
            </w:r>
            <w:r w:rsidR="00244DCE">
              <w:rPr>
                <w:noProof/>
                <w:webHidden/>
              </w:rPr>
              <w:fldChar w:fldCharType="begin"/>
            </w:r>
            <w:r w:rsidR="00244DCE">
              <w:rPr>
                <w:noProof/>
                <w:webHidden/>
              </w:rPr>
              <w:instrText xml:space="preserve"> PAGEREF _Toc495564473 \h </w:instrText>
            </w:r>
            <w:r w:rsidR="00244DCE">
              <w:rPr>
                <w:noProof/>
                <w:webHidden/>
              </w:rPr>
            </w:r>
            <w:r w:rsidR="00244DCE">
              <w:rPr>
                <w:noProof/>
                <w:webHidden/>
              </w:rPr>
              <w:fldChar w:fldCharType="separate"/>
            </w:r>
            <w:r w:rsidR="00244DCE">
              <w:rPr>
                <w:noProof/>
                <w:webHidden/>
              </w:rPr>
              <w:t>5</w:t>
            </w:r>
            <w:r w:rsidR="00244DCE">
              <w:rPr>
                <w:noProof/>
                <w:webHidden/>
              </w:rPr>
              <w:fldChar w:fldCharType="end"/>
            </w:r>
          </w:hyperlink>
        </w:p>
        <w:p w:rsidR="00244DCE" w:rsidRDefault="006F1B8B">
          <w:pPr>
            <w:pStyle w:val="TOC2"/>
            <w:tabs>
              <w:tab w:val="left" w:pos="660"/>
              <w:tab w:val="right" w:leader="dot" w:pos="9062"/>
            </w:tabs>
            <w:rPr>
              <w:rFonts w:asciiTheme="minorHAnsi" w:eastAsiaTheme="minorEastAsia" w:hAnsiTheme="minorHAnsi"/>
              <w:noProof/>
              <w:lang w:eastAsia="bg-BG"/>
            </w:rPr>
          </w:pPr>
          <w:hyperlink w:anchor="_Toc495564474" w:history="1">
            <w:r w:rsidR="00244DCE" w:rsidRPr="00573E0D">
              <w:rPr>
                <w:rStyle w:val="Hyperlink"/>
                <w:rFonts w:ascii="Wingdings" w:hAnsi="Wingdings"/>
                <w:noProof/>
              </w:rPr>
              <w:t></w:t>
            </w:r>
            <w:r w:rsidR="00244DCE">
              <w:rPr>
                <w:rFonts w:asciiTheme="minorHAnsi" w:eastAsiaTheme="minorEastAsia" w:hAnsiTheme="minorHAnsi"/>
                <w:noProof/>
                <w:lang w:eastAsia="bg-BG"/>
              </w:rPr>
              <w:tab/>
            </w:r>
            <w:r w:rsidR="00244DCE" w:rsidRPr="00573E0D">
              <w:rPr>
                <w:rStyle w:val="Hyperlink"/>
                <w:noProof/>
              </w:rPr>
              <w:t>Стажантска програма на Столична община</w:t>
            </w:r>
            <w:r w:rsidR="00244DCE">
              <w:rPr>
                <w:noProof/>
                <w:webHidden/>
              </w:rPr>
              <w:tab/>
            </w:r>
            <w:r w:rsidR="00244DCE">
              <w:rPr>
                <w:noProof/>
                <w:webHidden/>
              </w:rPr>
              <w:fldChar w:fldCharType="begin"/>
            </w:r>
            <w:r w:rsidR="00244DCE">
              <w:rPr>
                <w:noProof/>
                <w:webHidden/>
              </w:rPr>
              <w:instrText xml:space="preserve"> PAGEREF _Toc495564474 \h </w:instrText>
            </w:r>
            <w:r w:rsidR="00244DCE">
              <w:rPr>
                <w:noProof/>
                <w:webHidden/>
              </w:rPr>
            </w:r>
            <w:r w:rsidR="00244DCE">
              <w:rPr>
                <w:noProof/>
                <w:webHidden/>
              </w:rPr>
              <w:fldChar w:fldCharType="separate"/>
            </w:r>
            <w:r w:rsidR="00244DCE">
              <w:rPr>
                <w:noProof/>
                <w:webHidden/>
              </w:rPr>
              <w:t>6</w:t>
            </w:r>
            <w:r w:rsidR="00244DCE">
              <w:rPr>
                <w:noProof/>
                <w:webHidden/>
              </w:rPr>
              <w:fldChar w:fldCharType="end"/>
            </w:r>
          </w:hyperlink>
        </w:p>
        <w:p w:rsidR="00244DCE" w:rsidRDefault="006F1B8B">
          <w:pPr>
            <w:pStyle w:val="TOC2"/>
            <w:tabs>
              <w:tab w:val="left" w:pos="660"/>
              <w:tab w:val="right" w:leader="dot" w:pos="9062"/>
            </w:tabs>
            <w:rPr>
              <w:rFonts w:asciiTheme="minorHAnsi" w:eastAsiaTheme="minorEastAsia" w:hAnsiTheme="minorHAnsi"/>
              <w:noProof/>
              <w:lang w:eastAsia="bg-BG"/>
            </w:rPr>
          </w:pPr>
          <w:hyperlink w:anchor="_Toc495564475" w:history="1">
            <w:r w:rsidR="00244DCE" w:rsidRPr="00573E0D">
              <w:rPr>
                <w:rStyle w:val="Hyperlink"/>
                <w:rFonts w:ascii="Wingdings" w:hAnsi="Wingdings"/>
                <w:noProof/>
              </w:rPr>
              <w:t></w:t>
            </w:r>
            <w:r w:rsidR="00244DCE">
              <w:rPr>
                <w:rFonts w:asciiTheme="minorHAnsi" w:eastAsiaTheme="minorEastAsia" w:hAnsiTheme="minorHAnsi"/>
                <w:noProof/>
                <w:lang w:eastAsia="bg-BG"/>
              </w:rPr>
              <w:tab/>
            </w:r>
            <w:r w:rsidR="00244DCE" w:rsidRPr="00573E0D">
              <w:rPr>
                <w:rStyle w:val="Hyperlink"/>
                <w:noProof/>
              </w:rPr>
              <w:t>Инициативата „InnovMatch Challenge“ на SAP</w:t>
            </w:r>
            <w:r w:rsidR="00244DCE">
              <w:rPr>
                <w:noProof/>
                <w:webHidden/>
              </w:rPr>
              <w:tab/>
            </w:r>
            <w:r w:rsidR="00244DCE">
              <w:rPr>
                <w:noProof/>
                <w:webHidden/>
              </w:rPr>
              <w:fldChar w:fldCharType="begin"/>
            </w:r>
            <w:r w:rsidR="00244DCE">
              <w:rPr>
                <w:noProof/>
                <w:webHidden/>
              </w:rPr>
              <w:instrText xml:space="preserve"> PAGEREF _Toc495564475 \h </w:instrText>
            </w:r>
            <w:r w:rsidR="00244DCE">
              <w:rPr>
                <w:noProof/>
                <w:webHidden/>
              </w:rPr>
            </w:r>
            <w:r w:rsidR="00244DCE">
              <w:rPr>
                <w:noProof/>
                <w:webHidden/>
              </w:rPr>
              <w:fldChar w:fldCharType="separate"/>
            </w:r>
            <w:r w:rsidR="00244DCE">
              <w:rPr>
                <w:noProof/>
                <w:webHidden/>
              </w:rPr>
              <w:t>6</w:t>
            </w:r>
            <w:r w:rsidR="00244DCE">
              <w:rPr>
                <w:noProof/>
                <w:webHidden/>
              </w:rPr>
              <w:fldChar w:fldCharType="end"/>
            </w:r>
          </w:hyperlink>
        </w:p>
        <w:p w:rsidR="00244DCE" w:rsidRDefault="006F1B8B">
          <w:pPr>
            <w:pStyle w:val="TOC1"/>
            <w:tabs>
              <w:tab w:val="right" w:leader="dot" w:pos="9062"/>
            </w:tabs>
            <w:rPr>
              <w:rFonts w:asciiTheme="minorHAnsi" w:eastAsiaTheme="minorEastAsia" w:hAnsiTheme="minorHAnsi"/>
              <w:noProof/>
              <w:lang w:eastAsia="bg-BG"/>
            </w:rPr>
          </w:pPr>
          <w:hyperlink w:anchor="_Toc495564476" w:history="1">
            <w:r w:rsidR="00244DCE" w:rsidRPr="00573E0D">
              <w:rPr>
                <w:rStyle w:val="Hyperlink"/>
                <w:noProof/>
              </w:rPr>
              <w:t>ПРОГРАМИ</w:t>
            </w:r>
            <w:r w:rsidR="00244DCE">
              <w:rPr>
                <w:noProof/>
                <w:webHidden/>
              </w:rPr>
              <w:tab/>
            </w:r>
            <w:r w:rsidR="00244DCE">
              <w:rPr>
                <w:noProof/>
                <w:webHidden/>
              </w:rPr>
              <w:fldChar w:fldCharType="begin"/>
            </w:r>
            <w:r w:rsidR="00244DCE">
              <w:rPr>
                <w:noProof/>
                <w:webHidden/>
              </w:rPr>
              <w:instrText xml:space="preserve"> PAGEREF _Toc495564476 \h </w:instrText>
            </w:r>
            <w:r w:rsidR="00244DCE">
              <w:rPr>
                <w:noProof/>
                <w:webHidden/>
              </w:rPr>
            </w:r>
            <w:r w:rsidR="00244DCE">
              <w:rPr>
                <w:noProof/>
                <w:webHidden/>
              </w:rPr>
              <w:fldChar w:fldCharType="separate"/>
            </w:r>
            <w:r w:rsidR="00244DCE">
              <w:rPr>
                <w:noProof/>
                <w:webHidden/>
              </w:rPr>
              <w:t>7</w:t>
            </w:r>
            <w:r w:rsidR="00244DCE">
              <w:rPr>
                <w:noProof/>
                <w:webHidden/>
              </w:rPr>
              <w:fldChar w:fldCharType="end"/>
            </w:r>
          </w:hyperlink>
        </w:p>
        <w:p w:rsidR="00244DCE" w:rsidRDefault="006F1B8B">
          <w:pPr>
            <w:pStyle w:val="TOC2"/>
            <w:tabs>
              <w:tab w:val="left" w:pos="660"/>
              <w:tab w:val="right" w:leader="dot" w:pos="9062"/>
            </w:tabs>
            <w:rPr>
              <w:rFonts w:asciiTheme="minorHAnsi" w:eastAsiaTheme="minorEastAsia" w:hAnsiTheme="minorHAnsi"/>
              <w:noProof/>
              <w:lang w:eastAsia="bg-BG"/>
            </w:rPr>
          </w:pPr>
          <w:hyperlink w:anchor="_Toc495564477" w:history="1">
            <w:r w:rsidR="00244DCE" w:rsidRPr="00573E0D">
              <w:rPr>
                <w:rStyle w:val="Hyperlink"/>
                <w:rFonts w:ascii="Wingdings" w:hAnsi="Wingdings"/>
                <w:noProof/>
              </w:rPr>
              <w:t></w:t>
            </w:r>
            <w:r w:rsidR="00244DCE">
              <w:rPr>
                <w:rFonts w:asciiTheme="minorHAnsi" w:eastAsiaTheme="minorEastAsia" w:hAnsiTheme="minorHAnsi"/>
                <w:noProof/>
                <w:lang w:eastAsia="bg-BG"/>
              </w:rPr>
              <w:tab/>
            </w:r>
            <w:r w:rsidR="00244DCE" w:rsidRPr="00573E0D">
              <w:rPr>
                <w:rStyle w:val="Hyperlink"/>
                <w:noProof/>
              </w:rPr>
              <w:t>Програма на Министерството на науката и технологиите на Китай за талантливи млади учени</w:t>
            </w:r>
            <w:r w:rsidR="00244DCE">
              <w:rPr>
                <w:noProof/>
                <w:webHidden/>
              </w:rPr>
              <w:tab/>
            </w:r>
            <w:r w:rsidR="00244DCE">
              <w:rPr>
                <w:noProof/>
                <w:webHidden/>
              </w:rPr>
              <w:fldChar w:fldCharType="begin"/>
            </w:r>
            <w:r w:rsidR="00244DCE">
              <w:rPr>
                <w:noProof/>
                <w:webHidden/>
              </w:rPr>
              <w:instrText xml:space="preserve"> PAGEREF _Toc495564477 \h </w:instrText>
            </w:r>
            <w:r w:rsidR="00244DCE">
              <w:rPr>
                <w:noProof/>
                <w:webHidden/>
              </w:rPr>
            </w:r>
            <w:r w:rsidR="00244DCE">
              <w:rPr>
                <w:noProof/>
                <w:webHidden/>
              </w:rPr>
              <w:fldChar w:fldCharType="separate"/>
            </w:r>
            <w:r w:rsidR="00244DCE">
              <w:rPr>
                <w:noProof/>
                <w:webHidden/>
              </w:rPr>
              <w:t>7</w:t>
            </w:r>
            <w:r w:rsidR="00244DCE">
              <w:rPr>
                <w:noProof/>
                <w:webHidden/>
              </w:rPr>
              <w:fldChar w:fldCharType="end"/>
            </w:r>
          </w:hyperlink>
        </w:p>
        <w:p w:rsidR="00244DCE" w:rsidRDefault="006F1B8B">
          <w:pPr>
            <w:pStyle w:val="TOC2"/>
            <w:tabs>
              <w:tab w:val="left" w:pos="660"/>
              <w:tab w:val="right" w:leader="dot" w:pos="9062"/>
            </w:tabs>
            <w:rPr>
              <w:rFonts w:asciiTheme="minorHAnsi" w:eastAsiaTheme="minorEastAsia" w:hAnsiTheme="minorHAnsi"/>
              <w:noProof/>
              <w:lang w:eastAsia="bg-BG"/>
            </w:rPr>
          </w:pPr>
          <w:hyperlink w:anchor="_Toc495564478" w:history="1">
            <w:r w:rsidR="00244DCE" w:rsidRPr="00573E0D">
              <w:rPr>
                <w:rStyle w:val="Hyperlink"/>
                <w:rFonts w:ascii="Wingdings" w:hAnsi="Wingdings"/>
                <w:noProof/>
              </w:rPr>
              <w:t></w:t>
            </w:r>
            <w:r w:rsidR="00244DCE">
              <w:rPr>
                <w:rFonts w:asciiTheme="minorHAnsi" w:eastAsiaTheme="minorEastAsia" w:hAnsiTheme="minorHAnsi"/>
                <w:noProof/>
                <w:lang w:eastAsia="bg-BG"/>
              </w:rPr>
              <w:tab/>
            </w:r>
            <w:r w:rsidR="00244DCE" w:rsidRPr="00573E0D">
              <w:rPr>
                <w:rStyle w:val="Hyperlink"/>
                <w:noProof/>
              </w:rPr>
              <w:t>Конкурс за финансиране на проекти по програма за двустранно сътрудничество „България – Русия“</w:t>
            </w:r>
            <w:r w:rsidR="00244DCE">
              <w:rPr>
                <w:noProof/>
                <w:webHidden/>
              </w:rPr>
              <w:tab/>
            </w:r>
            <w:r w:rsidR="00244DCE">
              <w:rPr>
                <w:noProof/>
                <w:webHidden/>
              </w:rPr>
              <w:fldChar w:fldCharType="begin"/>
            </w:r>
            <w:r w:rsidR="00244DCE">
              <w:rPr>
                <w:noProof/>
                <w:webHidden/>
              </w:rPr>
              <w:instrText xml:space="preserve"> PAGEREF _Toc495564478 \h </w:instrText>
            </w:r>
            <w:r w:rsidR="00244DCE">
              <w:rPr>
                <w:noProof/>
                <w:webHidden/>
              </w:rPr>
            </w:r>
            <w:r w:rsidR="00244DCE">
              <w:rPr>
                <w:noProof/>
                <w:webHidden/>
              </w:rPr>
              <w:fldChar w:fldCharType="separate"/>
            </w:r>
            <w:r w:rsidR="00244DCE">
              <w:rPr>
                <w:noProof/>
                <w:webHidden/>
              </w:rPr>
              <w:t>8</w:t>
            </w:r>
            <w:r w:rsidR="00244DCE">
              <w:rPr>
                <w:noProof/>
                <w:webHidden/>
              </w:rPr>
              <w:fldChar w:fldCharType="end"/>
            </w:r>
          </w:hyperlink>
        </w:p>
        <w:p w:rsidR="00244DCE" w:rsidRDefault="006F1B8B">
          <w:pPr>
            <w:pStyle w:val="TOC2"/>
            <w:tabs>
              <w:tab w:val="left" w:pos="660"/>
              <w:tab w:val="right" w:leader="dot" w:pos="9062"/>
            </w:tabs>
            <w:rPr>
              <w:rFonts w:asciiTheme="minorHAnsi" w:eastAsiaTheme="minorEastAsia" w:hAnsiTheme="minorHAnsi"/>
              <w:noProof/>
              <w:lang w:eastAsia="bg-BG"/>
            </w:rPr>
          </w:pPr>
          <w:hyperlink w:anchor="_Toc495564479" w:history="1">
            <w:r w:rsidR="00244DCE" w:rsidRPr="00573E0D">
              <w:rPr>
                <w:rStyle w:val="Hyperlink"/>
                <w:rFonts w:ascii="Wingdings" w:eastAsia="Times New Roman" w:hAnsi="Wingdings"/>
                <w:noProof/>
                <w:lang w:eastAsia="bg-BG"/>
              </w:rPr>
              <w:t></w:t>
            </w:r>
            <w:r w:rsidR="00244DCE">
              <w:rPr>
                <w:rFonts w:asciiTheme="minorHAnsi" w:eastAsiaTheme="minorEastAsia" w:hAnsiTheme="minorHAnsi"/>
                <w:noProof/>
                <w:lang w:eastAsia="bg-BG"/>
              </w:rPr>
              <w:tab/>
            </w:r>
            <w:r w:rsidR="00244DCE" w:rsidRPr="00573E0D">
              <w:rPr>
                <w:rStyle w:val="Hyperlink"/>
                <w:rFonts w:eastAsia="Times New Roman"/>
                <w:noProof/>
                <w:lang w:eastAsia="bg-BG"/>
              </w:rPr>
              <w:t>Подкрепа на международни научни форуми, провеждани в Република България</w:t>
            </w:r>
            <w:r w:rsidR="00244DCE">
              <w:rPr>
                <w:noProof/>
                <w:webHidden/>
              </w:rPr>
              <w:tab/>
            </w:r>
            <w:r w:rsidR="00244DCE">
              <w:rPr>
                <w:noProof/>
                <w:webHidden/>
              </w:rPr>
              <w:fldChar w:fldCharType="begin"/>
            </w:r>
            <w:r w:rsidR="00244DCE">
              <w:rPr>
                <w:noProof/>
                <w:webHidden/>
              </w:rPr>
              <w:instrText xml:space="preserve"> PAGEREF _Toc495564479 \h </w:instrText>
            </w:r>
            <w:r w:rsidR="00244DCE">
              <w:rPr>
                <w:noProof/>
                <w:webHidden/>
              </w:rPr>
            </w:r>
            <w:r w:rsidR="00244DCE">
              <w:rPr>
                <w:noProof/>
                <w:webHidden/>
              </w:rPr>
              <w:fldChar w:fldCharType="separate"/>
            </w:r>
            <w:r w:rsidR="00244DCE">
              <w:rPr>
                <w:noProof/>
                <w:webHidden/>
              </w:rPr>
              <w:t>10</w:t>
            </w:r>
            <w:r w:rsidR="00244DCE">
              <w:rPr>
                <w:noProof/>
                <w:webHidden/>
              </w:rPr>
              <w:fldChar w:fldCharType="end"/>
            </w:r>
          </w:hyperlink>
        </w:p>
        <w:p w:rsidR="00244DCE" w:rsidRDefault="006F1B8B">
          <w:pPr>
            <w:pStyle w:val="TOC2"/>
            <w:tabs>
              <w:tab w:val="left" w:pos="660"/>
              <w:tab w:val="right" w:leader="dot" w:pos="9062"/>
            </w:tabs>
            <w:rPr>
              <w:rFonts w:asciiTheme="minorHAnsi" w:eastAsiaTheme="minorEastAsia" w:hAnsiTheme="minorHAnsi"/>
              <w:noProof/>
              <w:lang w:eastAsia="bg-BG"/>
            </w:rPr>
          </w:pPr>
          <w:hyperlink w:anchor="_Toc495564480" w:history="1">
            <w:r w:rsidR="00244DCE" w:rsidRPr="00573E0D">
              <w:rPr>
                <w:rStyle w:val="Hyperlink"/>
                <w:rFonts w:ascii="Wingdings" w:hAnsi="Wingdings"/>
                <w:noProof/>
                <w:lang w:eastAsia="bg-BG"/>
              </w:rPr>
              <w:t></w:t>
            </w:r>
            <w:r w:rsidR="00244DCE">
              <w:rPr>
                <w:rFonts w:asciiTheme="minorHAnsi" w:eastAsiaTheme="minorEastAsia" w:hAnsiTheme="minorHAnsi"/>
                <w:noProof/>
                <w:lang w:eastAsia="bg-BG"/>
              </w:rPr>
              <w:tab/>
            </w:r>
            <w:r w:rsidR="00244DCE" w:rsidRPr="00573E0D">
              <w:rPr>
                <w:rStyle w:val="Hyperlink"/>
                <w:noProof/>
                <w:lang w:eastAsia="bg-BG"/>
              </w:rPr>
              <w:t>Национално съфинансиране за участие на български колективи в утвърдени проекти по COST</w:t>
            </w:r>
            <w:r w:rsidR="00244DCE">
              <w:rPr>
                <w:noProof/>
                <w:webHidden/>
              </w:rPr>
              <w:tab/>
            </w:r>
            <w:r w:rsidR="00244DCE">
              <w:rPr>
                <w:noProof/>
                <w:webHidden/>
              </w:rPr>
              <w:fldChar w:fldCharType="begin"/>
            </w:r>
            <w:r w:rsidR="00244DCE">
              <w:rPr>
                <w:noProof/>
                <w:webHidden/>
              </w:rPr>
              <w:instrText xml:space="preserve"> PAGEREF _Toc495564480 \h </w:instrText>
            </w:r>
            <w:r w:rsidR="00244DCE">
              <w:rPr>
                <w:noProof/>
                <w:webHidden/>
              </w:rPr>
            </w:r>
            <w:r w:rsidR="00244DCE">
              <w:rPr>
                <w:noProof/>
                <w:webHidden/>
              </w:rPr>
              <w:fldChar w:fldCharType="separate"/>
            </w:r>
            <w:r w:rsidR="00244DCE">
              <w:rPr>
                <w:noProof/>
                <w:webHidden/>
              </w:rPr>
              <w:t>11</w:t>
            </w:r>
            <w:r w:rsidR="00244DCE">
              <w:rPr>
                <w:noProof/>
                <w:webHidden/>
              </w:rPr>
              <w:fldChar w:fldCharType="end"/>
            </w:r>
          </w:hyperlink>
        </w:p>
        <w:p w:rsidR="00244DCE" w:rsidRDefault="006F1B8B">
          <w:pPr>
            <w:pStyle w:val="TOC2"/>
            <w:tabs>
              <w:tab w:val="left" w:pos="660"/>
              <w:tab w:val="right" w:leader="dot" w:pos="9062"/>
            </w:tabs>
            <w:rPr>
              <w:rFonts w:asciiTheme="minorHAnsi" w:eastAsiaTheme="minorEastAsia" w:hAnsiTheme="minorHAnsi"/>
              <w:noProof/>
              <w:lang w:eastAsia="bg-BG"/>
            </w:rPr>
          </w:pPr>
          <w:hyperlink w:anchor="_Toc495564481" w:history="1">
            <w:r w:rsidR="00244DCE" w:rsidRPr="00573E0D">
              <w:rPr>
                <w:rStyle w:val="Hyperlink"/>
                <w:rFonts w:ascii="Wingdings" w:hAnsi="Wingdings"/>
                <w:noProof/>
              </w:rPr>
              <w:t></w:t>
            </w:r>
            <w:r w:rsidR="00244DCE">
              <w:rPr>
                <w:rFonts w:asciiTheme="minorHAnsi" w:eastAsiaTheme="minorEastAsia" w:hAnsiTheme="minorHAnsi"/>
                <w:noProof/>
                <w:lang w:eastAsia="bg-BG"/>
              </w:rPr>
              <w:tab/>
            </w:r>
            <w:r w:rsidR="00244DCE" w:rsidRPr="00573E0D">
              <w:rPr>
                <w:rStyle w:val="Hyperlink"/>
                <w:noProof/>
              </w:rPr>
              <w:t>Програма: „Америка за България”</w:t>
            </w:r>
            <w:r w:rsidR="00244DCE">
              <w:rPr>
                <w:noProof/>
                <w:webHidden/>
              </w:rPr>
              <w:tab/>
            </w:r>
            <w:r w:rsidR="00244DCE">
              <w:rPr>
                <w:noProof/>
                <w:webHidden/>
              </w:rPr>
              <w:fldChar w:fldCharType="begin"/>
            </w:r>
            <w:r w:rsidR="00244DCE">
              <w:rPr>
                <w:noProof/>
                <w:webHidden/>
              </w:rPr>
              <w:instrText xml:space="preserve"> PAGEREF _Toc495564481 \h </w:instrText>
            </w:r>
            <w:r w:rsidR="00244DCE">
              <w:rPr>
                <w:noProof/>
                <w:webHidden/>
              </w:rPr>
            </w:r>
            <w:r w:rsidR="00244DCE">
              <w:rPr>
                <w:noProof/>
                <w:webHidden/>
              </w:rPr>
              <w:fldChar w:fldCharType="separate"/>
            </w:r>
            <w:r w:rsidR="00244DCE">
              <w:rPr>
                <w:noProof/>
                <w:webHidden/>
              </w:rPr>
              <w:t>12</w:t>
            </w:r>
            <w:r w:rsidR="00244DCE">
              <w:rPr>
                <w:noProof/>
                <w:webHidden/>
              </w:rPr>
              <w:fldChar w:fldCharType="end"/>
            </w:r>
          </w:hyperlink>
        </w:p>
        <w:p w:rsidR="00244DCE" w:rsidRDefault="006F1B8B">
          <w:pPr>
            <w:pStyle w:val="TOC1"/>
            <w:tabs>
              <w:tab w:val="right" w:leader="dot" w:pos="9062"/>
            </w:tabs>
            <w:rPr>
              <w:rFonts w:asciiTheme="minorHAnsi" w:eastAsiaTheme="minorEastAsia" w:hAnsiTheme="minorHAnsi"/>
              <w:noProof/>
              <w:lang w:eastAsia="bg-BG"/>
            </w:rPr>
          </w:pPr>
          <w:hyperlink w:anchor="_Toc495564482" w:history="1">
            <w:r w:rsidR="00244DCE" w:rsidRPr="00573E0D">
              <w:rPr>
                <w:rStyle w:val="Hyperlink"/>
                <w:noProof/>
              </w:rPr>
              <w:t>СЪБИТИЯ</w:t>
            </w:r>
            <w:r w:rsidR="00244DCE">
              <w:rPr>
                <w:noProof/>
                <w:webHidden/>
              </w:rPr>
              <w:tab/>
            </w:r>
            <w:r w:rsidR="00244DCE">
              <w:rPr>
                <w:noProof/>
                <w:webHidden/>
              </w:rPr>
              <w:fldChar w:fldCharType="begin"/>
            </w:r>
            <w:r w:rsidR="00244DCE">
              <w:rPr>
                <w:noProof/>
                <w:webHidden/>
              </w:rPr>
              <w:instrText xml:space="preserve"> PAGEREF _Toc495564482 \h </w:instrText>
            </w:r>
            <w:r w:rsidR="00244DCE">
              <w:rPr>
                <w:noProof/>
                <w:webHidden/>
              </w:rPr>
            </w:r>
            <w:r w:rsidR="00244DCE">
              <w:rPr>
                <w:noProof/>
                <w:webHidden/>
              </w:rPr>
              <w:fldChar w:fldCharType="separate"/>
            </w:r>
            <w:r w:rsidR="00244DCE">
              <w:rPr>
                <w:noProof/>
                <w:webHidden/>
              </w:rPr>
              <w:t>14</w:t>
            </w:r>
            <w:r w:rsidR="00244DCE">
              <w:rPr>
                <w:noProof/>
                <w:webHidden/>
              </w:rPr>
              <w:fldChar w:fldCharType="end"/>
            </w:r>
          </w:hyperlink>
        </w:p>
        <w:p w:rsidR="00244DCE" w:rsidRDefault="006F1B8B">
          <w:pPr>
            <w:pStyle w:val="TOC1"/>
            <w:tabs>
              <w:tab w:val="right" w:leader="dot" w:pos="9062"/>
            </w:tabs>
            <w:rPr>
              <w:rFonts w:asciiTheme="minorHAnsi" w:eastAsiaTheme="minorEastAsia" w:hAnsiTheme="minorHAnsi"/>
              <w:noProof/>
              <w:lang w:eastAsia="bg-BG"/>
            </w:rPr>
          </w:pPr>
          <w:hyperlink w:anchor="_Toc495564483" w:history="1">
            <w:r w:rsidR="00244DCE" w:rsidRPr="00573E0D">
              <w:rPr>
                <w:rStyle w:val="Hyperlink"/>
                <w:noProof/>
              </w:rPr>
              <w:t>ПУБЛИКАЦИИ</w:t>
            </w:r>
            <w:r w:rsidR="00244DCE">
              <w:rPr>
                <w:noProof/>
                <w:webHidden/>
              </w:rPr>
              <w:tab/>
            </w:r>
            <w:r w:rsidR="00244DCE">
              <w:rPr>
                <w:noProof/>
                <w:webHidden/>
              </w:rPr>
              <w:fldChar w:fldCharType="begin"/>
            </w:r>
            <w:r w:rsidR="00244DCE">
              <w:rPr>
                <w:noProof/>
                <w:webHidden/>
              </w:rPr>
              <w:instrText xml:space="preserve"> PAGEREF _Toc495564483 \h </w:instrText>
            </w:r>
            <w:r w:rsidR="00244DCE">
              <w:rPr>
                <w:noProof/>
                <w:webHidden/>
              </w:rPr>
            </w:r>
            <w:r w:rsidR="00244DCE">
              <w:rPr>
                <w:noProof/>
                <w:webHidden/>
              </w:rPr>
              <w:fldChar w:fldCharType="separate"/>
            </w:r>
            <w:r w:rsidR="00244DCE">
              <w:rPr>
                <w:noProof/>
                <w:webHidden/>
              </w:rPr>
              <w:t>19</w:t>
            </w:r>
            <w:r w:rsidR="00244DCE">
              <w:rPr>
                <w:noProof/>
                <w:webHidden/>
              </w:rPr>
              <w:fldChar w:fldCharType="end"/>
            </w:r>
          </w:hyperlink>
        </w:p>
        <w:p w:rsidR="00244DCE" w:rsidRDefault="006F1B8B">
          <w:pPr>
            <w:pStyle w:val="TOC2"/>
            <w:tabs>
              <w:tab w:val="left" w:pos="660"/>
              <w:tab w:val="right" w:leader="dot" w:pos="9062"/>
            </w:tabs>
            <w:rPr>
              <w:rFonts w:asciiTheme="minorHAnsi" w:eastAsiaTheme="minorEastAsia" w:hAnsiTheme="minorHAnsi"/>
              <w:noProof/>
              <w:lang w:eastAsia="bg-BG"/>
            </w:rPr>
          </w:pPr>
          <w:hyperlink w:anchor="_Toc495564484" w:history="1">
            <w:r w:rsidR="00244DCE" w:rsidRPr="00573E0D">
              <w:rPr>
                <w:rStyle w:val="Hyperlink"/>
                <w:rFonts w:ascii="Wingdings" w:hAnsi="Wingdings"/>
                <w:noProof/>
                <w:lang w:val="en-US"/>
              </w:rPr>
              <w:t></w:t>
            </w:r>
            <w:r w:rsidR="00244DCE">
              <w:rPr>
                <w:rFonts w:asciiTheme="minorHAnsi" w:eastAsiaTheme="minorEastAsia" w:hAnsiTheme="minorHAnsi"/>
                <w:noProof/>
                <w:lang w:eastAsia="bg-BG"/>
              </w:rPr>
              <w:tab/>
            </w:r>
            <w:r w:rsidR="00244DCE" w:rsidRPr="00573E0D">
              <w:rPr>
                <w:rStyle w:val="Hyperlink"/>
                <w:noProof/>
                <w:lang w:val="en-US"/>
              </w:rPr>
              <w:t>CERN COURIER</w:t>
            </w:r>
            <w:r w:rsidR="00244DCE">
              <w:rPr>
                <w:noProof/>
                <w:webHidden/>
              </w:rPr>
              <w:tab/>
            </w:r>
            <w:r w:rsidR="00244DCE">
              <w:rPr>
                <w:noProof/>
                <w:webHidden/>
              </w:rPr>
              <w:fldChar w:fldCharType="begin"/>
            </w:r>
            <w:r w:rsidR="00244DCE">
              <w:rPr>
                <w:noProof/>
                <w:webHidden/>
              </w:rPr>
              <w:instrText xml:space="preserve"> PAGEREF _Toc495564484 \h </w:instrText>
            </w:r>
            <w:r w:rsidR="00244DCE">
              <w:rPr>
                <w:noProof/>
                <w:webHidden/>
              </w:rPr>
            </w:r>
            <w:r w:rsidR="00244DCE">
              <w:rPr>
                <w:noProof/>
                <w:webHidden/>
              </w:rPr>
              <w:fldChar w:fldCharType="separate"/>
            </w:r>
            <w:r w:rsidR="00244DCE">
              <w:rPr>
                <w:noProof/>
                <w:webHidden/>
              </w:rPr>
              <w:t>19</w:t>
            </w:r>
            <w:r w:rsidR="00244DCE">
              <w:rPr>
                <w:noProof/>
                <w:webHidden/>
              </w:rPr>
              <w:fldChar w:fldCharType="end"/>
            </w:r>
          </w:hyperlink>
        </w:p>
        <w:p w:rsidR="00244DCE" w:rsidRDefault="006F1B8B">
          <w:pPr>
            <w:pStyle w:val="TOC2"/>
            <w:tabs>
              <w:tab w:val="left" w:pos="660"/>
              <w:tab w:val="right" w:leader="dot" w:pos="9062"/>
            </w:tabs>
            <w:rPr>
              <w:rFonts w:asciiTheme="minorHAnsi" w:eastAsiaTheme="minorEastAsia" w:hAnsiTheme="minorHAnsi"/>
              <w:noProof/>
              <w:lang w:eastAsia="bg-BG"/>
            </w:rPr>
          </w:pPr>
          <w:hyperlink w:anchor="_Toc495564485" w:history="1">
            <w:r w:rsidR="00244DCE" w:rsidRPr="00573E0D">
              <w:rPr>
                <w:rStyle w:val="Hyperlink"/>
                <w:rFonts w:ascii="Wingdings" w:eastAsia="Times New Roman" w:hAnsi="Wingdings"/>
                <w:noProof/>
                <w:lang w:val="en" w:eastAsia="bg-BG"/>
              </w:rPr>
              <w:t></w:t>
            </w:r>
            <w:r w:rsidR="00244DCE">
              <w:rPr>
                <w:rFonts w:asciiTheme="minorHAnsi" w:eastAsiaTheme="minorEastAsia" w:hAnsiTheme="minorHAnsi"/>
                <w:noProof/>
                <w:lang w:eastAsia="bg-BG"/>
              </w:rPr>
              <w:tab/>
            </w:r>
            <w:r w:rsidR="00244DCE" w:rsidRPr="00573E0D">
              <w:rPr>
                <w:rStyle w:val="Hyperlink"/>
                <w:rFonts w:eastAsia="Times New Roman"/>
                <w:noProof/>
                <w:lang w:val="en" w:eastAsia="bg-BG"/>
              </w:rPr>
              <w:t>Laser Optofluidics in Fighting Multiple Drug Resistance</w:t>
            </w:r>
            <w:r w:rsidR="00244DCE">
              <w:rPr>
                <w:noProof/>
                <w:webHidden/>
              </w:rPr>
              <w:tab/>
            </w:r>
            <w:r w:rsidR="00244DCE">
              <w:rPr>
                <w:noProof/>
                <w:webHidden/>
              </w:rPr>
              <w:fldChar w:fldCharType="begin"/>
            </w:r>
            <w:r w:rsidR="00244DCE">
              <w:rPr>
                <w:noProof/>
                <w:webHidden/>
              </w:rPr>
              <w:instrText xml:space="preserve"> PAGEREF _Toc495564485 \h </w:instrText>
            </w:r>
            <w:r w:rsidR="00244DCE">
              <w:rPr>
                <w:noProof/>
                <w:webHidden/>
              </w:rPr>
            </w:r>
            <w:r w:rsidR="00244DCE">
              <w:rPr>
                <w:noProof/>
                <w:webHidden/>
              </w:rPr>
              <w:fldChar w:fldCharType="separate"/>
            </w:r>
            <w:r w:rsidR="00244DCE">
              <w:rPr>
                <w:noProof/>
                <w:webHidden/>
              </w:rPr>
              <w:t>19</w:t>
            </w:r>
            <w:r w:rsidR="00244DCE">
              <w:rPr>
                <w:noProof/>
                <w:webHidden/>
              </w:rPr>
              <w:fldChar w:fldCharType="end"/>
            </w:r>
          </w:hyperlink>
        </w:p>
        <w:p w:rsidR="00244DCE" w:rsidRDefault="006F1B8B">
          <w:pPr>
            <w:pStyle w:val="TOC2"/>
            <w:tabs>
              <w:tab w:val="left" w:pos="660"/>
              <w:tab w:val="right" w:leader="dot" w:pos="9062"/>
            </w:tabs>
            <w:rPr>
              <w:rFonts w:asciiTheme="minorHAnsi" w:eastAsiaTheme="minorEastAsia" w:hAnsiTheme="minorHAnsi"/>
              <w:noProof/>
              <w:lang w:eastAsia="bg-BG"/>
            </w:rPr>
          </w:pPr>
          <w:hyperlink w:anchor="_Toc495564486" w:history="1">
            <w:r w:rsidR="00244DCE" w:rsidRPr="00573E0D">
              <w:rPr>
                <w:rStyle w:val="Hyperlink"/>
                <w:rFonts w:ascii="Wingdings" w:hAnsi="Wingdings"/>
                <w:noProof/>
                <w:lang w:val="en"/>
              </w:rPr>
              <w:t></w:t>
            </w:r>
            <w:r w:rsidR="00244DCE">
              <w:rPr>
                <w:rFonts w:asciiTheme="minorHAnsi" w:eastAsiaTheme="minorEastAsia" w:hAnsiTheme="minorHAnsi"/>
                <w:noProof/>
                <w:lang w:eastAsia="bg-BG"/>
              </w:rPr>
              <w:tab/>
            </w:r>
            <w:r w:rsidR="00244DCE" w:rsidRPr="00573E0D">
              <w:rPr>
                <w:rStyle w:val="Hyperlink"/>
                <w:noProof/>
                <w:lang w:val="en"/>
              </w:rPr>
              <w:t>History Education and Conflict Transformation</w:t>
            </w:r>
            <w:r w:rsidR="00244DCE">
              <w:rPr>
                <w:noProof/>
                <w:webHidden/>
              </w:rPr>
              <w:tab/>
            </w:r>
            <w:r w:rsidR="00244DCE">
              <w:rPr>
                <w:noProof/>
                <w:webHidden/>
              </w:rPr>
              <w:fldChar w:fldCharType="begin"/>
            </w:r>
            <w:r w:rsidR="00244DCE">
              <w:rPr>
                <w:noProof/>
                <w:webHidden/>
              </w:rPr>
              <w:instrText xml:space="preserve"> PAGEREF _Toc495564486 \h </w:instrText>
            </w:r>
            <w:r w:rsidR="00244DCE">
              <w:rPr>
                <w:noProof/>
                <w:webHidden/>
              </w:rPr>
            </w:r>
            <w:r w:rsidR="00244DCE">
              <w:rPr>
                <w:noProof/>
                <w:webHidden/>
              </w:rPr>
              <w:fldChar w:fldCharType="separate"/>
            </w:r>
            <w:r w:rsidR="00244DCE">
              <w:rPr>
                <w:noProof/>
                <w:webHidden/>
              </w:rPr>
              <w:t>20</w:t>
            </w:r>
            <w:r w:rsidR="00244DCE">
              <w:rPr>
                <w:noProof/>
                <w:webHidden/>
              </w:rPr>
              <w:fldChar w:fldCharType="end"/>
            </w:r>
          </w:hyperlink>
        </w:p>
        <w:p w:rsidR="00244DCE" w:rsidRDefault="006F1B8B">
          <w:pPr>
            <w:pStyle w:val="TOC2"/>
            <w:tabs>
              <w:tab w:val="left" w:pos="660"/>
              <w:tab w:val="right" w:leader="dot" w:pos="9062"/>
            </w:tabs>
            <w:rPr>
              <w:rFonts w:asciiTheme="minorHAnsi" w:eastAsiaTheme="minorEastAsia" w:hAnsiTheme="minorHAnsi"/>
              <w:noProof/>
              <w:lang w:eastAsia="bg-BG"/>
            </w:rPr>
          </w:pPr>
          <w:hyperlink w:anchor="_Toc495564487" w:history="1">
            <w:r w:rsidR="00244DCE" w:rsidRPr="00573E0D">
              <w:rPr>
                <w:rStyle w:val="Hyperlink"/>
                <w:rFonts w:ascii="Wingdings" w:hAnsi="Wingdings"/>
                <w:noProof/>
                <w:lang w:val="en-US"/>
              </w:rPr>
              <w:t></w:t>
            </w:r>
            <w:r w:rsidR="00244DCE">
              <w:rPr>
                <w:rFonts w:asciiTheme="minorHAnsi" w:eastAsiaTheme="minorEastAsia" w:hAnsiTheme="minorHAnsi"/>
                <w:noProof/>
                <w:lang w:eastAsia="bg-BG"/>
              </w:rPr>
              <w:tab/>
            </w:r>
            <w:r w:rsidR="00244DCE" w:rsidRPr="00573E0D">
              <w:rPr>
                <w:rStyle w:val="Hyperlink"/>
                <w:noProof/>
                <w:lang w:val="en-US"/>
              </w:rPr>
              <w:t>Assessing the potential for crowdfunding and other forms of alternative finance to support research and innovation</w:t>
            </w:r>
            <w:r w:rsidR="00244DCE">
              <w:rPr>
                <w:noProof/>
                <w:webHidden/>
              </w:rPr>
              <w:tab/>
            </w:r>
            <w:r w:rsidR="00244DCE">
              <w:rPr>
                <w:noProof/>
                <w:webHidden/>
              </w:rPr>
              <w:fldChar w:fldCharType="begin"/>
            </w:r>
            <w:r w:rsidR="00244DCE">
              <w:rPr>
                <w:noProof/>
                <w:webHidden/>
              </w:rPr>
              <w:instrText xml:space="preserve"> PAGEREF _Toc495564487 \h </w:instrText>
            </w:r>
            <w:r w:rsidR="00244DCE">
              <w:rPr>
                <w:noProof/>
                <w:webHidden/>
              </w:rPr>
            </w:r>
            <w:r w:rsidR="00244DCE">
              <w:rPr>
                <w:noProof/>
                <w:webHidden/>
              </w:rPr>
              <w:fldChar w:fldCharType="separate"/>
            </w:r>
            <w:r w:rsidR="00244DCE">
              <w:rPr>
                <w:noProof/>
                <w:webHidden/>
              </w:rPr>
              <w:t>20</w:t>
            </w:r>
            <w:r w:rsidR="00244DCE">
              <w:rPr>
                <w:noProof/>
                <w:webHidden/>
              </w:rPr>
              <w:fldChar w:fldCharType="end"/>
            </w:r>
          </w:hyperlink>
        </w:p>
        <w:p w:rsidR="00244DCE" w:rsidRDefault="006F1B8B">
          <w:pPr>
            <w:pStyle w:val="TOC2"/>
            <w:tabs>
              <w:tab w:val="left" w:pos="660"/>
              <w:tab w:val="right" w:leader="dot" w:pos="9062"/>
            </w:tabs>
            <w:rPr>
              <w:rFonts w:asciiTheme="minorHAnsi" w:eastAsiaTheme="minorEastAsia" w:hAnsiTheme="minorHAnsi"/>
              <w:noProof/>
              <w:lang w:eastAsia="bg-BG"/>
            </w:rPr>
          </w:pPr>
          <w:hyperlink w:anchor="_Toc495564488" w:history="1">
            <w:r w:rsidR="00244DCE" w:rsidRPr="00573E0D">
              <w:rPr>
                <w:rStyle w:val="Hyperlink"/>
                <w:rFonts w:ascii="Wingdings" w:hAnsi="Wingdings"/>
                <w:noProof/>
              </w:rPr>
              <w:t></w:t>
            </w:r>
            <w:r w:rsidR="00244DCE">
              <w:rPr>
                <w:rFonts w:asciiTheme="minorHAnsi" w:eastAsiaTheme="minorEastAsia" w:hAnsiTheme="minorHAnsi"/>
                <w:noProof/>
                <w:lang w:eastAsia="bg-BG"/>
              </w:rPr>
              <w:tab/>
            </w:r>
            <w:r w:rsidR="00244DCE" w:rsidRPr="00573E0D">
              <w:rPr>
                <w:rStyle w:val="Hyperlink"/>
                <w:noProof/>
              </w:rPr>
              <w:t>Open innovation, open science, open to the world</w:t>
            </w:r>
            <w:r w:rsidR="00244DCE">
              <w:rPr>
                <w:noProof/>
                <w:webHidden/>
              </w:rPr>
              <w:tab/>
            </w:r>
            <w:r w:rsidR="00244DCE">
              <w:rPr>
                <w:noProof/>
                <w:webHidden/>
              </w:rPr>
              <w:fldChar w:fldCharType="begin"/>
            </w:r>
            <w:r w:rsidR="00244DCE">
              <w:rPr>
                <w:noProof/>
                <w:webHidden/>
              </w:rPr>
              <w:instrText xml:space="preserve"> PAGEREF _Toc495564488 \h </w:instrText>
            </w:r>
            <w:r w:rsidR="00244DCE">
              <w:rPr>
                <w:noProof/>
                <w:webHidden/>
              </w:rPr>
            </w:r>
            <w:r w:rsidR="00244DCE">
              <w:rPr>
                <w:noProof/>
                <w:webHidden/>
              </w:rPr>
              <w:fldChar w:fldCharType="separate"/>
            </w:r>
            <w:r w:rsidR="00244DCE">
              <w:rPr>
                <w:noProof/>
                <w:webHidden/>
              </w:rPr>
              <w:t>21</w:t>
            </w:r>
            <w:r w:rsidR="00244DCE">
              <w:rPr>
                <w:noProof/>
                <w:webHidden/>
              </w:rPr>
              <w:fldChar w:fldCharType="end"/>
            </w:r>
          </w:hyperlink>
        </w:p>
        <w:p w:rsidR="00244DCE" w:rsidRDefault="006F1B8B">
          <w:pPr>
            <w:pStyle w:val="TOC2"/>
            <w:tabs>
              <w:tab w:val="left" w:pos="660"/>
              <w:tab w:val="right" w:leader="dot" w:pos="9062"/>
            </w:tabs>
            <w:rPr>
              <w:rFonts w:asciiTheme="minorHAnsi" w:eastAsiaTheme="minorEastAsia" w:hAnsiTheme="minorHAnsi"/>
              <w:noProof/>
              <w:lang w:eastAsia="bg-BG"/>
            </w:rPr>
          </w:pPr>
          <w:hyperlink w:anchor="_Toc495564489" w:history="1">
            <w:r w:rsidR="00244DCE" w:rsidRPr="00573E0D">
              <w:rPr>
                <w:rStyle w:val="Hyperlink"/>
                <w:rFonts w:ascii="Wingdings" w:hAnsi="Wingdings"/>
                <w:noProof/>
                <w:lang w:val="en-US"/>
              </w:rPr>
              <w:t></w:t>
            </w:r>
            <w:r w:rsidR="00244DCE">
              <w:rPr>
                <w:rFonts w:asciiTheme="minorHAnsi" w:eastAsiaTheme="minorEastAsia" w:hAnsiTheme="minorHAnsi"/>
                <w:noProof/>
                <w:lang w:eastAsia="bg-BG"/>
              </w:rPr>
              <w:tab/>
            </w:r>
            <w:r w:rsidR="00244DCE" w:rsidRPr="00573E0D">
              <w:rPr>
                <w:rStyle w:val="Hyperlink"/>
                <w:noProof/>
                <w:lang w:val="en"/>
              </w:rPr>
              <w:t>Policy Implications of Virtual Work</w:t>
            </w:r>
            <w:r w:rsidR="00244DCE">
              <w:rPr>
                <w:noProof/>
                <w:webHidden/>
              </w:rPr>
              <w:tab/>
            </w:r>
            <w:r w:rsidR="00244DCE">
              <w:rPr>
                <w:noProof/>
                <w:webHidden/>
              </w:rPr>
              <w:fldChar w:fldCharType="begin"/>
            </w:r>
            <w:r w:rsidR="00244DCE">
              <w:rPr>
                <w:noProof/>
                <w:webHidden/>
              </w:rPr>
              <w:instrText xml:space="preserve"> PAGEREF _Toc495564489 \h </w:instrText>
            </w:r>
            <w:r w:rsidR="00244DCE">
              <w:rPr>
                <w:noProof/>
                <w:webHidden/>
              </w:rPr>
            </w:r>
            <w:r w:rsidR="00244DCE">
              <w:rPr>
                <w:noProof/>
                <w:webHidden/>
              </w:rPr>
              <w:fldChar w:fldCharType="separate"/>
            </w:r>
            <w:r w:rsidR="00244DCE">
              <w:rPr>
                <w:noProof/>
                <w:webHidden/>
              </w:rPr>
              <w:t>21</w:t>
            </w:r>
            <w:r w:rsidR="00244DCE">
              <w:rPr>
                <w:noProof/>
                <w:webHidden/>
              </w:rPr>
              <w:fldChar w:fldCharType="end"/>
            </w:r>
          </w:hyperlink>
        </w:p>
        <w:p w:rsidR="00912146" w:rsidRPr="003272CE" w:rsidRDefault="00B95219"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A1024F" w:rsidRPr="00703403" w:rsidRDefault="006B19B3" w:rsidP="00703403">
      <w:pPr>
        <w:pStyle w:val="Master-scholarship-internship"/>
        <w:rPr>
          <w:rFonts w:ascii="Times New Roman" w:hAnsi="Times New Roman" w:cs="Times New Roman"/>
          <w:lang w:val="en-US"/>
        </w:rPr>
      </w:pPr>
      <w:bookmarkStart w:id="1" w:name="_Toc495564465"/>
      <w:r w:rsidRPr="0098044C">
        <w:rPr>
          <w:rFonts w:ascii="Times New Roman" w:hAnsi="Times New Roman" w:cs="Times New Roman"/>
        </w:rPr>
        <w:lastRenderedPageBreak/>
        <w:t>МАГИСТРАТУРИ, СТИПЕНДИИ, СТАЖОВЕ</w:t>
      </w:r>
      <w:bookmarkEnd w:id="1"/>
    </w:p>
    <w:p w:rsidR="00EC2ED2" w:rsidRPr="00703403" w:rsidRDefault="00EC2ED2" w:rsidP="00703403">
      <w:pPr>
        <w:pStyle w:val="Heading2"/>
        <w:ind w:left="284"/>
      </w:pPr>
      <w:bookmarkStart w:id="2" w:name="_Toc495564466"/>
      <w:r w:rsidRPr="00703403">
        <w:t>Годишна стипендия на Федерална провинция Бавария</w:t>
      </w:r>
      <w:bookmarkEnd w:id="2"/>
    </w:p>
    <w:p w:rsidR="00EC2ED2" w:rsidRPr="00703403" w:rsidRDefault="00EC2ED2" w:rsidP="00EC2ED2">
      <w:pPr>
        <w:rPr>
          <w:sz w:val="24"/>
          <w:szCs w:val="24"/>
        </w:rPr>
      </w:pPr>
      <w:r w:rsidRPr="00703403">
        <w:rPr>
          <w:sz w:val="24"/>
          <w:szCs w:val="24"/>
        </w:rPr>
        <w:t>Годишната стипендия на Федерална провинция Бавария се отпуска на завършили студенти от България, Хърватия, Полша, Румъния, Русия, Сърбия, Словакия, Чехия, Украйна и Унгария.</w:t>
      </w:r>
    </w:p>
    <w:p w:rsidR="00EC2ED2" w:rsidRPr="00703403" w:rsidRDefault="00EC2ED2" w:rsidP="00EC2ED2">
      <w:pPr>
        <w:rPr>
          <w:sz w:val="24"/>
          <w:szCs w:val="24"/>
        </w:rPr>
      </w:pPr>
      <w:r w:rsidRPr="00703403">
        <w:rPr>
          <w:sz w:val="24"/>
          <w:szCs w:val="24"/>
        </w:rPr>
        <w:t>Стипендията се предоставя от Университета в Регенсбург и е в размер на 735 евро на месец. Тя може да се използва за обучение в образователно-квалификационна степен „магистър“ или образователно-квалификационна степен „доктор“ в държавно висше училище на територията на федералната провинция. Отпуска се за период от една година, с възможност за нейното продължаване до 3 години.</w:t>
      </w:r>
    </w:p>
    <w:p w:rsidR="00EC2ED2" w:rsidRPr="00703403" w:rsidRDefault="00EC2ED2" w:rsidP="00EC2ED2">
      <w:pPr>
        <w:rPr>
          <w:sz w:val="24"/>
          <w:szCs w:val="24"/>
        </w:rPr>
      </w:pPr>
      <w:r w:rsidRPr="00703403">
        <w:rPr>
          <w:sz w:val="24"/>
          <w:szCs w:val="24"/>
        </w:rPr>
        <w:t xml:space="preserve">Заинтересованите кандидати може да получат допълнителна информация за баварската годишна стипендия на интернет адреса на Университета в Регенсбург на следния линк: </w:t>
      </w:r>
      <w:hyperlink r:id="rId11" w:tgtFrame="_blank" w:history="1">
        <w:r w:rsidRPr="00703403">
          <w:rPr>
            <w:rStyle w:val="Hyperlink"/>
            <w:sz w:val="24"/>
            <w:szCs w:val="24"/>
          </w:rPr>
          <w:t>www.uni-regensburg.de/bayhost/stipendien/incoming/index.html</w:t>
        </w:r>
      </w:hyperlink>
    </w:p>
    <w:p w:rsidR="00703403" w:rsidRPr="00703403" w:rsidRDefault="00703403" w:rsidP="00E92A42">
      <w:pPr>
        <w:spacing w:after="360"/>
        <w:rPr>
          <w:sz w:val="24"/>
          <w:szCs w:val="24"/>
        </w:rPr>
      </w:pPr>
      <w:r w:rsidRPr="00703403">
        <w:rPr>
          <w:b/>
          <w:bCs/>
          <w:sz w:val="24"/>
          <w:szCs w:val="24"/>
        </w:rPr>
        <w:t>Кра</w:t>
      </w:r>
      <w:r>
        <w:rPr>
          <w:b/>
          <w:bCs/>
          <w:sz w:val="24"/>
          <w:szCs w:val="24"/>
          <w:lang w:val="en-US"/>
        </w:rPr>
        <w:t>e</w:t>
      </w:r>
      <w:r>
        <w:rPr>
          <w:b/>
          <w:bCs/>
          <w:sz w:val="24"/>
          <w:szCs w:val="24"/>
        </w:rPr>
        <w:t xml:space="preserve">н </w:t>
      </w:r>
      <w:r w:rsidRPr="00703403">
        <w:rPr>
          <w:b/>
          <w:bCs/>
          <w:sz w:val="24"/>
          <w:szCs w:val="24"/>
        </w:rPr>
        <w:t>срок за кандидатстване</w:t>
      </w:r>
      <w:r>
        <w:rPr>
          <w:b/>
          <w:bCs/>
          <w:sz w:val="24"/>
          <w:szCs w:val="24"/>
        </w:rPr>
        <w:t>:</w:t>
      </w:r>
      <w:r w:rsidRPr="00703403">
        <w:rPr>
          <w:b/>
          <w:bCs/>
          <w:sz w:val="24"/>
          <w:szCs w:val="24"/>
        </w:rPr>
        <w:t xml:space="preserve"> 01 декември 2017 г.</w:t>
      </w:r>
    </w:p>
    <w:p w:rsidR="00EC2ED2" w:rsidRPr="00703403" w:rsidRDefault="00703403" w:rsidP="00703403">
      <w:pPr>
        <w:pStyle w:val="Heading2"/>
        <w:ind w:left="284" w:hanging="284"/>
      </w:pPr>
      <w:bookmarkStart w:id="3" w:name="_Toc495564467"/>
      <w:r w:rsidRPr="00703403">
        <w:t>„Ройтерс“ обяви програма за подкрепа на фоторепортери</w:t>
      </w:r>
      <w:bookmarkEnd w:id="3"/>
    </w:p>
    <w:p w:rsidR="00703403" w:rsidRDefault="00A1024F" w:rsidP="00A1024F">
      <w:pPr>
        <w:rPr>
          <w:sz w:val="24"/>
          <w:szCs w:val="24"/>
        </w:rPr>
      </w:pPr>
      <w:r w:rsidRPr="00703403">
        <w:rPr>
          <w:bCs/>
          <w:sz w:val="24"/>
          <w:szCs w:val="24"/>
        </w:rPr>
        <w:t>Световната информационна аг</w:t>
      </w:r>
      <w:r w:rsidR="00703403">
        <w:rPr>
          <w:bCs/>
          <w:sz w:val="24"/>
          <w:szCs w:val="24"/>
        </w:rPr>
        <w:t>енция "Ройтерс" обяви програма за</w:t>
      </w:r>
      <w:r w:rsidRPr="00703403">
        <w:rPr>
          <w:bCs/>
          <w:sz w:val="24"/>
          <w:szCs w:val="24"/>
        </w:rPr>
        <w:t xml:space="preserve"> подкрепа на фоторепортери. </w:t>
      </w:r>
      <w:r w:rsidRPr="00703403">
        <w:rPr>
          <w:sz w:val="24"/>
          <w:szCs w:val="24"/>
        </w:rPr>
        <w:t>Тя ще предостави грантове в размер до 5000 долара на осем фоторепортери или студенти, които желаят да осъществят свой проект и да усъвършенстват фотографските си умения. Фотографиите</w:t>
      </w:r>
      <w:r w:rsidRPr="00A1024F">
        <w:rPr>
          <w:sz w:val="24"/>
          <w:szCs w:val="24"/>
        </w:rPr>
        <w:t xml:space="preserve"> на стипендиантите ще се разпространяват през платформите на "Ройтерс". Кандидатите ще получат напътствия и съдействие </w:t>
      </w:r>
      <w:r w:rsidR="00703403">
        <w:rPr>
          <w:sz w:val="24"/>
          <w:szCs w:val="24"/>
        </w:rPr>
        <w:t>в</w:t>
      </w:r>
      <w:r w:rsidRPr="00A1024F">
        <w:rPr>
          <w:sz w:val="24"/>
          <w:szCs w:val="24"/>
        </w:rPr>
        <w:t xml:space="preserve"> планирането на проектите си от фоторепортера Янис Бехракис. </w:t>
      </w:r>
    </w:p>
    <w:p w:rsidR="00015E90" w:rsidRDefault="00A1024F" w:rsidP="00A1024F">
      <w:pPr>
        <w:rPr>
          <w:sz w:val="24"/>
          <w:szCs w:val="24"/>
        </w:rPr>
      </w:pPr>
      <w:r w:rsidRPr="00A1024F">
        <w:rPr>
          <w:sz w:val="24"/>
          <w:szCs w:val="24"/>
        </w:rPr>
        <w:t xml:space="preserve">Стипендията е насочена към фоторепортери и студенти по журналистика от цял свят, като не е задължително те да са професионални фоторепортери. </w:t>
      </w:r>
    </w:p>
    <w:p w:rsidR="00015E90" w:rsidRDefault="00A1024F" w:rsidP="00A1024F">
      <w:pPr>
        <w:rPr>
          <w:sz w:val="24"/>
          <w:szCs w:val="24"/>
        </w:rPr>
      </w:pPr>
      <w:r w:rsidRPr="00A1024F">
        <w:rPr>
          <w:sz w:val="24"/>
          <w:szCs w:val="24"/>
        </w:rPr>
        <w:t xml:space="preserve">Кандидатите трябва да изпратят автобиография, мотивационно писмо, в което представят проекта или идеята си, за чието реализиране планират да използват стипендията, и между 35 и 50 снимки (във формат JPEG), включително единични фотографии и истории, които включват по няколко изображения.. </w:t>
      </w:r>
    </w:p>
    <w:p w:rsidR="00703403" w:rsidRDefault="00A1024F" w:rsidP="00A1024F">
      <w:pPr>
        <w:rPr>
          <w:sz w:val="24"/>
          <w:szCs w:val="24"/>
        </w:rPr>
      </w:pPr>
      <w:r w:rsidRPr="00A1024F">
        <w:rPr>
          <w:sz w:val="24"/>
          <w:szCs w:val="24"/>
        </w:rPr>
        <w:t xml:space="preserve">Проектът ще бъде реализиран в периода от 1 януари до 31 декември 2018 г. </w:t>
      </w:r>
    </w:p>
    <w:p w:rsidR="00A1024F" w:rsidRPr="00A1024F" w:rsidRDefault="00A1024F" w:rsidP="00A1024F">
      <w:pPr>
        <w:rPr>
          <w:sz w:val="24"/>
          <w:szCs w:val="24"/>
          <w:lang w:val="ru-RU"/>
        </w:rPr>
      </w:pPr>
      <w:r w:rsidRPr="00A1024F">
        <w:rPr>
          <w:sz w:val="24"/>
          <w:szCs w:val="24"/>
        </w:rPr>
        <w:t xml:space="preserve">Линк към формуляра за кандидатстване може да откриете </w:t>
      </w:r>
      <w:hyperlink r:id="rId12" w:tgtFrame="_blank" w:history="1">
        <w:r w:rsidRPr="00A1024F">
          <w:rPr>
            <w:rStyle w:val="Hyperlink"/>
            <w:sz w:val="24"/>
            <w:szCs w:val="24"/>
          </w:rPr>
          <w:t>тук</w:t>
        </w:r>
      </w:hyperlink>
      <w:r w:rsidRPr="00A1024F">
        <w:rPr>
          <w:sz w:val="24"/>
          <w:szCs w:val="24"/>
        </w:rPr>
        <w:t>.</w:t>
      </w:r>
    </w:p>
    <w:p w:rsidR="00A1024F" w:rsidRDefault="00703403" w:rsidP="00703403">
      <w:pPr>
        <w:spacing w:after="360"/>
        <w:rPr>
          <w:b/>
          <w:sz w:val="24"/>
          <w:szCs w:val="24"/>
        </w:rPr>
      </w:pPr>
      <w:r w:rsidRPr="00703403">
        <w:rPr>
          <w:b/>
          <w:sz w:val="24"/>
          <w:szCs w:val="24"/>
        </w:rPr>
        <w:t>Краен срок за кандидатстване: 10 ноември 2017</w:t>
      </w:r>
      <w:r w:rsidR="00E92A42">
        <w:rPr>
          <w:b/>
          <w:sz w:val="24"/>
          <w:szCs w:val="24"/>
        </w:rPr>
        <w:t xml:space="preserve"> г.</w:t>
      </w:r>
    </w:p>
    <w:p w:rsidR="00703403" w:rsidRPr="00767912" w:rsidRDefault="00767912" w:rsidP="00767912">
      <w:pPr>
        <w:pStyle w:val="Heading2"/>
        <w:ind w:left="426"/>
        <w:rPr>
          <w:lang w:val="ru-RU"/>
        </w:rPr>
      </w:pPr>
      <w:bookmarkStart w:id="4" w:name="_Toc495564468"/>
      <w:r>
        <w:lastRenderedPageBreak/>
        <w:t>С</w:t>
      </w:r>
      <w:r w:rsidR="00703403" w:rsidRPr="00767912">
        <w:t>типендия "Лука Бекяров" за постижения по математиката и информатиката</w:t>
      </w:r>
      <w:bookmarkEnd w:id="4"/>
    </w:p>
    <w:p w:rsidR="00CF6B1B" w:rsidRPr="00767912" w:rsidRDefault="00CF6B1B" w:rsidP="00CF6B1B">
      <w:pPr>
        <w:rPr>
          <w:sz w:val="24"/>
          <w:szCs w:val="24"/>
          <w:lang w:val="ru-RU"/>
        </w:rPr>
      </w:pPr>
      <w:r w:rsidRPr="00767912">
        <w:rPr>
          <w:sz w:val="24"/>
          <w:szCs w:val="24"/>
        </w:rPr>
        <w:t>Фондация BeCause и "Еврофутбол" предоставя</w:t>
      </w:r>
      <w:r w:rsidR="00767912">
        <w:rPr>
          <w:sz w:val="24"/>
          <w:szCs w:val="24"/>
        </w:rPr>
        <w:t>т</w:t>
      </w:r>
      <w:r w:rsidRPr="00767912">
        <w:rPr>
          <w:sz w:val="24"/>
          <w:szCs w:val="24"/>
        </w:rPr>
        <w:t xml:space="preserve"> стипенд</w:t>
      </w:r>
      <w:r w:rsidR="00767912">
        <w:rPr>
          <w:sz w:val="24"/>
          <w:szCs w:val="24"/>
        </w:rPr>
        <w:t>ията "Лука Бекяров" за студенти с изключителни постижения в областта на математиката и информатиката.</w:t>
      </w:r>
      <w:r w:rsidRPr="00767912">
        <w:rPr>
          <w:sz w:val="24"/>
          <w:szCs w:val="24"/>
        </w:rPr>
        <w:t xml:space="preserve"> Стипендията е на стойност 2 500 лв, а конкурсните критерии са академичен успех и постижения в конкурси и състезания. За повече информация - </w:t>
      </w:r>
      <w:hyperlink r:id="rId13" w:tgtFrame="_blank" w:history="1">
        <w:r w:rsidRPr="00767912">
          <w:rPr>
            <w:rStyle w:val="Hyperlink"/>
            <w:sz w:val="24"/>
            <w:szCs w:val="24"/>
          </w:rPr>
          <w:t>тук</w:t>
        </w:r>
      </w:hyperlink>
      <w:r w:rsidRPr="00767912">
        <w:rPr>
          <w:sz w:val="24"/>
          <w:szCs w:val="24"/>
        </w:rPr>
        <w:t>.</w:t>
      </w:r>
    </w:p>
    <w:p w:rsidR="00CF6B1B" w:rsidRPr="00E92A42" w:rsidRDefault="00767912" w:rsidP="00D8287E">
      <w:pPr>
        <w:spacing w:after="360"/>
        <w:rPr>
          <w:b/>
          <w:lang w:val="ru-RU"/>
        </w:rPr>
      </w:pPr>
      <w:r w:rsidRPr="00E92A42">
        <w:rPr>
          <w:b/>
          <w:sz w:val="24"/>
          <w:szCs w:val="24"/>
        </w:rPr>
        <w:t>Краен срок за кандидатстване: 11 ноември 2017</w:t>
      </w:r>
      <w:r w:rsidR="00E92A42">
        <w:rPr>
          <w:b/>
          <w:sz w:val="24"/>
          <w:szCs w:val="24"/>
        </w:rPr>
        <w:t xml:space="preserve"> г.</w:t>
      </w:r>
    </w:p>
    <w:p w:rsidR="00E759C5" w:rsidRPr="00530493" w:rsidRDefault="00530493" w:rsidP="00D8287E">
      <w:pPr>
        <w:pStyle w:val="Heading2"/>
        <w:ind w:left="425" w:hanging="357"/>
        <w:rPr>
          <w:lang w:val="ru-RU"/>
        </w:rPr>
      </w:pPr>
      <w:bookmarkStart w:id="5" w:name="_Toc495564469"/>
      <w:r w:rsidRPr="00530493">
        <w:rPr>
          <w:lang w:val="ru-RU"/>
        </w:rPr>
        <w:t>Конкурс за стажант-аташета на МВнР</w:t>
      </w:r>
      <w:bookmarkEnd w:id="5"/>
    </w:p>
    <w:p w:rsidR="00530493" w:rsidRDefault="00E759C5" w:rsidP="00530493">
      <w:pPr>
        <w:spacing w:before="120" w:after="120"/>
        <w:rPr>
          <w:rFonts w:cs="Times New Roman"/>
          <w:sz w:val="24"/>
          <w:szCs w:val="24"/>
        </w:rPr>
      </w:pPr>
      <w:r w:rsidRPr="001C50B9">
        <w:rPr>
          <w:rFonts w:cs="Times New Roman"/>
          <w:bCs/>
          <w:sz w:val="24"/>
          <w:szCs w:val="24"/>
        </w:rPr>
        <w:t>Министерството на външните работи (МВнР) обявява конкурс за стажант-аташета.</w:t>
      </w:r>
      <w:r w:rsidRPr="001C50B9">
        <w:rPr>
          <w:rFonts w:cs="Times New Roman"/>
          <w:sz w:val="24"/>
          <w:szCs w:val="24"/>
        </w:rPr>
        <w:t xml:space="preserve"> Темите, по които кандидатите трябва да се подготвят за изпитите, може да намерите </w:t>
      </w:r>
      <w:hyperlink r:id="rId14" w:tgtFrame="_blank" w:history="1">
        <w:r w:rsidRPr="001C50B9">
          <w:rPr>
            <w:rStyle w:val="Hyperlink"/>
            <w:rFonts w:cs="Times New Roman"/>
            <w:sz w:val="24"/>
            <w:szCs w:val="24"/>
          </w:rPr>
          <w:t>тук</w:t>
        </w:r>
      </w:hyperlink>
      <w:r w:rsidRPr="001C50B9">
        <w:rPr>
          <w:rFonts w:cs="Times New Roman"/>
          <w:sz w:val="24"/>
          <w:szCs w:val="24"/>
        </w:rPr>
        <w:t xml:space="preserve">. </w:t>
      </w:r>
    </w:p>
    <w:p w:rsidR="00530493" w:rsidRDefault="00E759C5" w:rsidP="00530493">
      <w:pPr>
        <w:spacing w:before="120" w:after="120"/>
        <w:rPr>
          <w:rFonts w:cs="Times New Roman"/>
          <w:sz w:val="24"/>
          <w:szCs w:val="24"/>
        </w:rPr>
      </w:pPr>
      <w:r w:rsidRPr="001C50B9">
        <w:rPr>
          <w:rFonts w:cs="Times New Roman"/>
          <w:sz w:val="24"/>
          <w:szCs w:val="24"/>
        </w:rPr>
        <w:t xml:space="preserve">Конкурсът ще се проведе до края на годината, като МВнР ще съобщи своевременно за старта му. Успешно преминалите 15 души ще станат държавни служители на длъжност "стажант-аташе". За да участват в конкурса, кандидатите трябва да имат завършено висше образование със степен "магистър" в хуманитарни науки, социални, стопански и правни науки, сигурност и отбрана и да владеят най-малко два чужди езика, като поне единият от тях да е официален за ООН или работен за Европейската комисия. </w:t>
      </w:r>
    </w:p>
    <w:p w:rsidR="00E759C5" w:rsidRPr="001C50B9" w:rsidRDefault="00E759C5" w:rsidP="00530493">
      <w:pPr>
        <w:spacing w:before="120" w:after="120"/>
        <w:rPr>
          <w:rFonts w:cs="Times New Roman"/>
          <w:sz w:val="24"/>
          <w:szCs w:val="24"/>
        </w:rPr>
      </w:pPr>
      <w:r w:rsidRPr="001C50B9">
        <w:rPr>
          <w:rFonts w:cs="Times New Roman"/>
          <w:sz w:val="24"/>
          <w:szCs w:val="24"/>
        </w:rPr>
        <w:t xml:space="preserve">Кандидатите, които владеят редки езици като албански, арабски, гръцки, иврит, италиански, китайски, корейски, румънски, руски, скандинавски езици, турски, фарси, хинди, холандски и японски, имат предимство при равни резултати с техни конкуренти от писмената и устната част от изпита. Повече иформация за конкурса можете да намерите </w:t>
      </w:r>
      <w:hyperlink r:id="rId15" w:tgtFrame="_blank" w:history="1">
        <w:r w:rsidRPr="001C50B9">
          <w:rPr>
            <w:rStyle w:val="Hyperlink"/>
            <w:rFonts w:cs="Times New Roman"/>
            <w:sz w:val="24"/>
            <w:szCs w:val="24"/>
          </w:rPr>
          <w:t>тук</w:t>
        </w:r>
      </w:hyperlink>
      <w:r w:rsidRPr="001C50B9">
        <w:rPr>
          <w:rFonts w:cs="Times New Roman"/>
          <w:sz w:val="24"/>
          <w:szCs w:val="24"/>
        </w:rPr>
        <w:t>.</w:t>
      </w:r>
    </w:p>
    <w:p w:rsidR="00E759C5" w:rsidRPr="00E759C5" w:rsidRDefault="00530493" w:rsidP="00D8287E">
      <w:pPr>
        <w:spacing w:after="360"/>
        <w:rPr>
          <w:lang w:val="ru-RU"/>
        </w:rPr>
      </w:pPr>
      <w:r>
        <w:rPr>
          <w:b/>
          <w:sz w:val="24"/>
          <w:szCs w:val="24"/>
          <w:lang w:val="ru-RU"/>
        </w:rPr>
        <w:t>Краен срок: не е посочен</w:t>
      </w:r>
    </w:p>
    <w:p w:rsidR="00C177E1" w:rsidRPr="00FE7B4C" w:rsidRDefault="00C177E1" w:rsidP="00C177E1">
      <w:pPr>
        <w:pStyle w:val="Heading2"/>
        <w:ind w:left="425" w:hanging="357"/>
        <w:rPr>
          <w:lang w:val="ru-RU"/>
        </w:rPr>
      </w:pPr>
      <w:bookmarkStart w:id="6" w:name="_Toc495564470"/>
      <w:r>
        <w:t>Платен стаж в Световната търговска организация</w:t>
      </w:r>
      <w:bookmarkEnd w:id="6"/>
    </w:p>
    <w:p w:rsidR="00C177E1" w:rsidRPr="00D279B4" w:rsidRDefault="00C177E1" w:rsidP="00C177E1">
      <w:pPr>
        <w:rPr>
          <w:sz w:val="24"/>
          <w:szCs w:val="24"/>
          <w:lang w:val="ru-RU"/>
        </w:rPr>
      </w:pPr>
      <w:r w:rsidRPr="00D279B4">
        <w:rPr>
          <w:sz w:val="24"/>
          <w:szCs w:val="24"/>
        </w:rPr>
        <w:t>Всяка година Секретариатът на Световната търговска организация (СТО) предлага стаж за студенти в магистърски и докторски програми, които искат да придобият практически опит и по-задълбочени познания за многостранната търговска система.</w:t>
      </w:r>
    </w:p>
    <w:p w:rsidR="00C177E1" w:rsidRPr="00D279B4" w:rsidRDefault="00C177E1" w:rsidP="00C177E1">
      <w:pPr>
        <w:rPr>
          <w:sz w:val="24"/>
          <w:szCs w:val="24"/>
          <w:lang w:val="ru-RU"/>
        </w:rPr>
      </w:pPr>
      <w:r w:rsidRPr="00D279B4">
        <w:rPr>
          <w:sz w:val="24"/>
          <w:szCs w:val="24"/>
        </w:rPr>
        <w:t>Програмата е целогодишна и няма начален и краен срок за кандидатстване. Стажът е с продължителност до 24 седмици и се провежда в Женева, Швейцария. Стажантите трябва сами да поемат разходите си за път до и от Женева и тези за здравна застраховка.</w:t>
      </w:r>
    </w:p>
    <w:p w:rsidR="00C177E1" w:rsidRPr="00520408" w:rsidRDefault="00C177E1" w:rsidP="00C177E1">
      <w:pPr>
        <w:rPr>
          <w:rFonts w:ascii="Tahoma" w:hAnsi="Tahoma" w:cs="Tahoma"/>
          <w:color w:val="333333"/>
          <w:sz w:val="18"/>
          <w:szCs w:val="18"/>
          <w:lang w:val="ru-RU"/>
        </w:rPr>
      </w:pPr>
      <w:r w:rsidRPr="00D279B4">
        <w:rPr>
          <w:sz w:val="24"/>
          <w:szCs w:val="24"/>
        </w:rPr>
        <w:t xml:space="preserve">Кандидатите трябва да са на възраст между 21 и 30 години, граждани на държава членка на СТО, сред които е и България, както и да имат бакалавърска степен в подходяща дисциплина. Подробна информация може да откриете на </w:t>
      </w:r>
      <w:hyperlink r:id="rId16" w:tgtFrame="_blank" w:history="1">
        <w:r w:rsidRPr="00D279B4">
          <w:rPr>
            <w:sz w:val="24"/>
            <w:szCs w:val="24"/>
          </w:rPr>
          <w:t>интернет страницата на Световната търговска организация</w:t>
        </w:r>
      </w:hyperlink>
      <w:r w:rsidRPr="00986861">
        <w:rPr>
          <w:rFonts w:ascii="Tahoma" w:hAnsi="Tahoma" w:cs="Tahoma"/>
          <w:color w:val="333333"/>
          <w:sz w:val="18"/>
          <w:szCs w:val="18"/>
        </w:rPr>
        <w:t>.</w:t>
      </w:r>
    </w:p>
    <w:p w:rsidR="00C177E1" w:rsidRPr="00416D8D" w:rsidRDefault="00C177E1" w:rsidP="00EF248B">
      <w:pPr>
        <w:spacing w:after="480"/>
        <w:rPr>
          <w:rFonts w:cs="Times New Roman"/>
          <w:b/>
          <w:sz w:val="24"/>
          <w:szCs w:val="24"/>
          <w:lang w:val="ru-RU"/>
        </w:rPr>
      </w:pPr>
      <w:r w:rsidRPr="00416D8D">
        <w:rPr>
          <w:rFonts w:cs="Times New Roman"/>
          <w:b/>
          <w:sz w:val="24"/>
          <w:szCs w:val="24"/>
        </w:rPr>
        <w:t>Краен срок: текущ</w:t>
      </w:r>
    </w:p>
    <w:p w:rsidR="00C177E1" w:rsidRDefault="00C177E1" w:rsidP="00C177E1">
      <w:pPr>
        <w:pStyle w:val="Heading2"/>
        <w:ind w:left="426"/>
      </w:pPr>
      <w:bookmarkStart w:id="7" w:name="_Toc495564471"/>
      <w:r>
        <w:lastRenderedPageBreak/>
        <w:t xml:space="preserve">Стажантска програма на </w:t>
      </w:r>
      <w:r w:rsidRPr="005851AE">
        <w:rPr>
          <w:rFonts w:ascii="Times New Roman" w:hAnsi="Times New Roman"/>
        </w:rPr>
        <w:t>УниКредит Булбанк</w:t>
      </w:r>
      <w:bookmarkEnd w:id="7"/>
      <w:r w:rsidRPr="005851AE">
        <w:rPr>
          <w:rFonts w:ascii="Times New Roman" w:hAnsi="Times New Roman"/>
        </w:rPr>
        <w:t xml:space="preserve"> </w:t>
      </w:r>
    </w:p>
    <w:p w:rsidR="00C177E1" w:rsidRPr="005851AE" w:rsidRDefault="00C177E1" w:rsidP="00C177E1">
      <w:pPr>
        <w:spacing w:before="100" w:beforeAutospacing="1" w:after="100" w:afterAutospacing="1"/>
        <w:rPr>
          <w:rFonts w:cs="Times New Roman"/>
          <w:b/>
          <w:color w:val="333333"/>
          <w:sz w:val="24"/>
          <w:szCs w:val="24"/>
          <w:lang w:val="ru-RU"/>
        </w:rPr>
      </w:pPr>
      <w:r w:rsidRPr="00A83FCB">
        <w:rPr>
          <w:rFonts w:cs="Times New Roman"/>
          <w:sz w:val="24"/>
          <w:szCs w:val="24"/>
        </w:rPr>
        <w:t xml:space="preserve">Инициативата е насочена към студенти от втори или по-горен курс, както и завършили студенти от цяла България. Стажовете са платени и с продължителност между 3 и 6 месеца в рамките на цялата година. Участниците могат да изберат да работят както в УниКредит Булбанк, така и в дружествата УниКредит Лизинг, УниКредит Факторинг и УниКиредит Кънсюмър Файненсинг. Желаещите да се включат в програмата могат да кандидатстват през </w:t>
      </w:r>
      <w:hyperlink r:id="rId17" w:tgtFrame="_blank" w:history="1">
        <w:r w:rsidRPr="005851AE">
          <w:rPr>
            <w:rStyle w:val="Hyperlink"/>
            <w:rFonts w:cs="Times New Roman"/>
            <w:sz w:val="24"/>
            <w:szCs w:val="24"/>
          </w:rPr>
          <w:t xml:space="preserve">сайта на банката </w:t>
        </w:r>
      </w:hyperlink>
      <w:r w:rsidRPr="005851AE">
        <w:rPr>
          <w:rFonts w:cs="Times New Roman"/>
          <w:sz w:val="24"/>
          <w:szCs w:val="24"/>
          <w:lang w:val="ru-RU"/>
        </w:rPr>
        <w:t xml:space="preserve"> или </w:t>
      </w:r>
      <w:r w:rsidRPr="00A83FCB">
        <w:rPr>
          <w:rFonts w:cs="Times New Roman"/>
          <w:sz w:val="24"/>
          <w:szCs w:val="24"/>
          <w:lang w:val="ru-RU"/>
        </w:rPr>
        <w:t>д</w:t>
      </w:r>
      <w:r w:rsidRPr="00A83FCB">
        <w:rPr>
          <w:rFonts w:cs="Times New Roman"/>
          <w:sz w:val="24"/>
          <w:szCs w:val="24"/>
        </w:rPr>
        <w:t xml:space="preserve">а изпратят автобиография и мотивационно писмо на </w:t>
      </w:r>
      <w:r>
        <w:rPr>
          <w:rFonts w:cs="Times New Roman"/>
          <w:sz w:val="24"/>
          <w:szCs w:val="24"/>
        </w:rPr>
        <w:t>електронна поща</w:t>
      </w:r>
      <w:r w:rsidRPr="005851AE">
        <w:rPr>
          <w:rFonts w:cs="Times New Roman"/>
          <w:color w:val="515151"/>
          <w:sz w:val="24"/>
          <w:szCs w:val="24"/>
        </w:rPr>
        <w:t xml:space="preserve">: </w:t>
      </w:r>
      <w:hyperlink r:id="rId18" w:history="1">
        <w:r w:rsidRPr="005851AE">
          <w:rPr>
            <w:rFonts w:cs="Times New Roman"/>
            <w:color w:val="2C80D5"/>
            <w:sz w:val="24"/>
            <w:szCs w:val="24"/>
          </w:rPr>
          <w:t>internship@unicreditgroup.bg</w:t>
        </w:r>
      </w:hyperlink>
      <w:r w:rsidRPr="005851AE">
        <w:rPr>
          <w:rFonts w:cs="Times New Roman"/>
          <w:color w:val="515151"/>
          <w:sz w:val="24"/>
          <w:szCs w:val="24"/>
        </w:rPr>
        <w:t xml:space="preserve"> </w:t>
      </w:r>
      <w:r w:rsidRPr="00A83FCB">
        <w:rPr>
          <w:rFonts w:cs="Times New Roman"/>
          <w:sz w:val="24"/>
          <w:szCs w:val="24"/>
        </w:rPr>
        <w:t>със заглавие internship</w:t>
      </w:r>
      <w:r w:rsidRPr="005851AE">
        <w:rPr>
          <w:rFonts w:cs="Times New Roman"/>
          <w:color w:val="515151"/>
          <w:sz w:val="24"/>
          <w:szCs w:val="24"/>
        </w:rPr>
        <w:t>.</w:t>
      </w:r>
    </w:p>
    <w:p w:rsidR="00C177E1" w:rsidRPr="00A83FCB" w:rsidRDefault="00C177E1" w:rsidP="00EF248B">
      <w:pPr>
        <w:spacing w:after="480"/>
        <w:rPr>
          <w:rFonts w:cs="Times New Roman"/>
          <w:sz w:val="24"/>
          <w:szCs w:val="24"/>
          <w:lang w:val="ru-RU"/>
        </w:rPr>
      </w:pPr>
      <w:r w:rsidRPr="00A83FCB">
        <w:rPr>
          <w:rFonts w:cs="Times New Roman"/>
          <w:b/>
          <w:sz w:val="24"/>
          <w:szCs w:val="24"/>
          <w:lang w:val="ru-RU"/>
        </w:rPr>
        <w:t>Краен срок за подаване на документи: минимум един месец преди започване на стажа</w:t>
      </w:r>
      <w:r w:rsidRPr="005851AE">
        <w:rPr>
          <w:rFonts w:cs="Times New Roman"/>
          <w:sz w:val="24"/>
          <w:szCs w:val="24"/>
          <w:lang w:val="ru-RU"/>
        </w:rPr>
        <w:t>.</w:t>
      </w:r>
    </w:p>
    <w:p w:rsidR="00C177E1" w:rsidRPr="001A023B" w:rsidRDefault="00C177E1" w:rsidP="00C177E1">
      <w:pPr>
        <w:pStyle w:val="Heading2"/>
        <w:ind w:left="426"/>
      </w:pPr>
      <w:bookmarkStart w:id="8" w:name="_Toc495564472"/>
      <w:r w:rsidRPr="001A023B">
        <w:t>Стаж в Организацията по прехрана и земеделие (FAO) към ООН</w:t>
      </w:r>
      <w:bookmarkEnd w:id="8"/>
    </w:p>
    <w:p w:rsidR="00C177E1" w:rsidRPr="00C47674" w:rsidRDefault="00C177E1" w:rsidP="00C177E1">
      <w:pPr>
        <w:rPr>
          <w:rFonts w:cs="Times New Roman"/>
          <w:sz w:val="24"/>
          <w:szCs w:val="24"/>
        </w:rPr>
      </w:pPr>
      <w:r w:rsidRPr="00C47674">
        <w:rPr>
          <w:rFonts w:cs="Times New Roman"/>
          <w:bCs/>
          <w:sz w:val="24"/>
          <w:szCs w:val="24"/>
        </w:rPr>
        <w:t>Организацията по прехрана и земеделие (FAO) към ООН набира младежи до 30 години за стажантската си програма</w:t>
      </w:r>
      <w:r w:rsidRPr="00C47674">
        <w:rPr>
          <w:rFonts w:cs="Times New Roman"/>
          <w:b/>
          <w:bCs/>
          <w:sz w:val="24"/>
          <w:szCs w:val="24"/>
        </w:rPr>
        <w:t xml:space="preserve">. </w:t>
      </w:r>
      <w:r w:rsidRPr="00C47674">
        <w:rPr>
          <w:rFonts w:cs="Times New Roman"/>
          <w:sz w:val="24"/>
          <w:szCs w:val="24"/>
        </w:rPr>
        <w:t xml:space="preserve">Стажовете са с продължителност между 3 и 6 месеца и се провеждат в седалището в Рим, Италия, или в регионалните офиси на институцията. На участниците в програмата се осигурява месечна стипендия с максимален размер 700 американски долара. Студенти, завършили минимум втори курс, и младежи, дипломирани през последните две години, с интереси в сферата на дейност на FAO ще получат възможност да работят и да се развиват в международната организация. </w:t>
      </w:r>
    </w:p>
    <w:p w:rsidR="00C177E1" w:rsidRPr="00C47674" w:rsidRDefault="00C177E1" w:rsidP="00C177E1">
      <w:pPr>
        <w:rPr>
          <w:rFonts w:cs="Times New Roman"/>
          <w:sz w:val="24"/>
          <w:szCs w:val="24"/>
        </w:rPr>
      </w:pPr>
      <w:r w:rsidRPr="00C47674">
        <w:rPr>
          <w:rFonts w:cs="Times New Roman"/>
          <w:sz w:val="24"/>
          <w:szCs w:val="24"/>
        </w:rPr>
        <w:t>Изискванията към кандидатите са: отлично владеене на английски,</w:t>
      </w:r>
      <w:r>
        <w:rPr>
          <w:rFonts w:cs="Times New Roman"/>
          <w:sz w:val="24"/>
          <w:szCs w:val="24"/>
        </w:rPr>
        <w:t xml:space="preserve"> испански или френски, като </w:t>
      </w:r>
      <w:r w:rsidRPr="00C47674">
        <w:rPr>
          <w:rFonts w:cs="Times New Roman"/>
          <w:sz w:val="24"/>
          <w:szCs w:val="24"/>
        </w:rPr>
        <w:t>за предимство ще се считат арабски, китайски или руски; добри технологични, комуникационни и аналитични умения и липса на роднинска връзка с членове на FAO.</w:t>
      </w:r>
    </w:p>
    <w:p w:rsidR="00C177E1" w:rsidRPr="00C47674" w:rsidRDefault="00C177E1" w:rsidP="00C177E1">
      <w:pPr>
        <w:rPr>
          <w:rFonts w:cs="Times New Roman"/>
          <w:sz w:val="24"/>
          <w:szCs w:val="24"/>
        </w:rPr>
      </w:pPr>
      <w:r w:rsidRPr="00C47674">
        <w:rPr>
          <w:rFonts w:cs="Times New Roman"/>
          <w:sz w:val="24"/>
          <w:szCs w:val="24"/>
        </w:rPr>
        <w:t xml:space="preserve">Повече за програмата и процеса на кандидатстване можете да откриете на </w:t>
      </w:r>
      <w:hyperlink r:id="rId19" w:tgtFrame="_blank" w:history="1">
        <w:r w:rsidRPr="00C47674">
          <w:rPr>
            <w:rFonts w:cs="Times New Roman"/>
            <w:sz w:val="24"/>
            <w:szCs w:val="24"/>
          </w:rPr>
          <w:t>сайта</w:t>
        </w:r>
      </w:hyperlink>
      <w:r w:rsidRPr="00C47674">
        <w:rPr>
          <w:rFonts w:cs="Times New Roman"/>
          <w:sz w:val="24"/>
          <w:szCs w:val="24"/>
        </w:rPr>
        <w:t xml:space="preserve"> на организацията.</w:t>
      </w:r>
    </w:p>
    <w:p w:rsidR="00C177E1" w:rsidRPr="001A023B" w:rsidRDefault="00C177E1" w:rsidP="00C177E1">
      <w:pPr>
        <w:spacing w:after="360"/>
        <w:rPr>
          <w:rFonts w:cs="Times New Roman"/>
          <w:b/>
          <w:sz w:val="24"/>
          <w:szCs w:val="24"/>
        </w:rPr>
      </w:pPr>
      <w:r w:rsidRPr="001A023B">
        <w:rPr>
          <w:rFonts w:cs="Times New Roman"/>
          <w:b/>
          <w:sz w:val="24"/>
          <w:szCs w:val="24"/>
        </w:rPr>
        <w:t>Краен срок: целогодишно</w:t>
      </w:r>
    </w:p>
    <w:p w:rsidR="00C177E1" w:rsidRPr="00A724B3" w:rsidRDefault="00C177E1" w:rsidP="00C177E1">
      <w:pPr>
        <w:pStyle w:val="Heading2"/>
        <w:ind w:left="426"/>
      </w:pPr>
      <w:bookmarkStart w:id="9" w:name="_Toc495564473"/>
      <w:r w:rsidRPr="00A724B3">
        <w:t>Стажове в Международната академия на нюрнбергските принципи</w:t>
      </w:r>
      <w:bookmarkEnd w:id="9"/>
    </w:p>
    <w:p w:rsidR="00C177E1" w:rsidRDefault="00C177E1" w:rsidP="00C177E1">
      <w:pPr>
        <w:spacing w:before="120" w:after="120"/>
        <w:rPr>
          <w:rFonts w:cs="Times New Roman"/>
          <w:sz w:val="24"/>
          <w:szCs w:val="24"/>
        </w:rPr>
      </w:pPr>
      <w:r w:rsidRPr="00A724B3">
        <w:rPr>
          <w:rFonts w:cs="Times New Roman"/>
          <w:bCs/>
          <w:sz w:val="24"/>
          <w:szCs w:val="24"/>
        </w:rPr>
        <w:t>Международната академия на нюрнбергските принципи търси студенти за 3-месечна стажантска програма.</w:t>
      </w:r>
      <w:r w:rsidRPr="00A724B3">
        <w:rPr>
          <w:rFonts w:cs="Times New Roman"/>
          <w:sz w:val="24"/>
          <w:szCs w:val="24"/>
        </w:rPr>
        <w:t xml:space="preserve"> Тяхното образование трябва да е свързано с организация на събития, медии и научни изследвания. Участниците трябва да имат основни умения за работа с MS Office, както и интерес към международното криминално право. С предимство са кандидати от държави, които все още се развиват в тази област. Работните езици по програмата са немски и английски. </w:t>
      </w:r>
    </w:p>
    <w:p w:rsidR="00C177E1" w:rsidRDefault="00C177E1" w:rsidP="00C177E1">
      <w:pPr>
        <w:spacing w:before="120" w:after="120"/>
        <w:rPr>
          <w:rFonts w:cs="Times New Roman"/>
          <w:color w:val="515151"/>
          <w:sz w:val="24"/>
          <w:szCs w:val="24"/>
        </w:rPr>
      </w:pPr>
      <w:r w:rsidRPr="00A724B3">
        <w:rPr>
          <w:rFonts w:cs="Times New Roman"/>
          <w:sz w:val="24"/>
          <w:szCs w:val="24"/>
        </w:rPr>
        <w:t>Стажуването в организацията включва: достъп до международна мрежа от професионалисти и източници на информация; гъвкаво работно време, както и финансова компенсация на база на изработените часове. Повече информация за необходимите документи за</w:t>
      </w:r>
      <w:r w:rsidRPr="00A724B3">
        <w:rPr>
          <w:rFonts w:ascii="Tahoma" w:hAnsi="Tahoma" w:cs="Tahoma"/>
          <w:sz w:val="23"/>
          <w:szCs w:val="23"/>
        </w:rPr>
        <w:t xml:space="preserve"> </w:t>
      </w:r>
      <w:r w:rsidRPr="00A724B3">
        <w:rPr>
          <w:rFonts w:cs="Times New Roman"/>
          <w:sz w:val="24"/>
          <w:szCs w:val="24"/>
        </w:rPr>
        <w:t>кандидатстването, което продължава през цялата година, можете да намерите на официалния</w:t>
      </w:r>
      <w:r w:rsidRPr="00A724B3">
        <w:rPr>
          <w:rFonts w:cs="Times New Roman"/>
          <w:color w:val="515151"/>
          <w:sz w:val="24"/>
          <w:szCs w:val="24"/>
        </w:rPr>
        <w:t xml:space="preserve"> </w:t>
      </w:r>
      <w:hyperlink r:id="rId20" w:tgtFrame="_blank" w:history="1">
        <w:r w:rsidRPr="00A724B3">
          <w:rPr>
            <w:rFonts w:cs="Times New Roman"/>
            <w:color w:val="2C80D5"/>
            <w:sz w:val="24"/>
            <w:szCs w:val="24"/>
          </w:rPr>
          <w:t>сайт</w:t>
        </w:r>
      </w:hyperlink>
      <w:r>
        <w:rPr>
          <w:rFonts w:cs="Times New Roman"/>
          <w:color w:val="2C80D5"/>
          <w:sz w:val="24"/>
          <w:szCs w:val="24"/>
        </w:rPr>
        <w:t xml:space="preserve"> на академията</w:t>
      </w:r>
      <w:r w:rsidRPr="00A724B3">
        <w:rPr>
          <w:rFonts w:cs="Times New Roman"/>
          <w:color w:val="515151"/>
          <w:sz w:val="24"/>
          <w:szCs w:val="24"/>
        </w:rPr>
        <w:t>.</w:t>
      </w:r>
    </w:p>
    <w:p w:rsidR="00C177E1" w:rsidRDefault="00C177E1" w:rsidP="00464393">
      <w:pPr>
        <w:spacing w:before="120" w:after="480"/>
        <w:rPr>
          <w:rFonts w:cs="Times New Roman"/>
          <w:b/>
          <w:sz w:val="24"/>
          <w:szCs w:val="24"/>
        </w:rPr>
      </w:pPr>
      <w:r w:rsidRPr="00A724B3">
        <w:rPr>
          <w:rFonts w:cs="Times New Roman"/>
          <w:b/>
          <w:sz w:val="24"/>
          <w:szCs w:val="24"/>
        </w:rPr>
        <w:t>Краен срок: целогодишно</w:t>
      </w:r>
    </w:p>
    <w:p w:rsidR="00D8287E" w:rsidRPr="00D8287E" w:rsidRDefault="00D8287E" w:rsidP="00D8287E">
      <w:pPr>
        <w:pStyle w:val="Heading2"/>
        <w:ind w:left="426"/>
      </w:pPr>
      <w:bookmarkStart w:id="10" w:name="_Toc495564474"/>
      <w:r w:rsidRPr="00D8287E">
        <w:lastRenderedPageBreak/>
        <w:t>Стажантска програма на Столична община</w:t>
      </w:r>
      <w:bookmarkEnd w:id="10"/>
    </w:p>
    <w:p w:rsidR="00D8287E" w:rsidRDefault="00D8287E" w:rsidP="00D8287E">
      <w:pPr>
        <w:spacing w:before="120" w:after="120"/>
        <w:rPr>
          <w:bCs/>
          <w:sz w:val="24"/>
          <w:szCs w:val="24"/>
        </w:rPr>
      </w:pPr>
      <w:r w:rsidRPr="00D8287E">
        <w:rPr>
          <w:bCs/>
          <w:sz w:val="24"/>
          <w:szCs w:val="24"/>
        </w:rPr>
        <w:t xml:space="preserve">Екипът на инициативата на Столична община "Визия за София" обявява стажантка програма с 6 позиции в следните специалности: мениджмънт, PR и комуникации, устройствено планиране и ГИС, социология, екология и правно-нормативни аспекти. </w:t>
      </w:r>
    </w:p>
    <w:p w:rsidR="00D8287E" w:rsidRDefault="00D8287E" w:rsidP="00D8287E">
      <w:pPr>
        <w:spacing w:before="120" w:after="120"/>
        <w:rPr>
          <w:sz w:val="24"/>
          <w:szCs w:val="24"/>
        </w:rPr>
      </w:pPr>
      <w:r w:rsidRPr="00D8287E">
        <w:rPr>
          <w:sz w:val="24"/>
          <w:szCs w:val="24"/>
        </w:rPr>
        <w:t>Програмата предвижда месечно заплащане на граждански договор, както и допълнителна</w:t>
      </w:r>
      <w:r w:rsidRPr="00CF6B1B">
        <w:rPr>
          <w:sz w:val="24"/>
          <w:szCs w:val="24"/>
        </w:rPr>
        <w:t xml:space="preserve"> стипендия за кандидатите, регистрирани в уебсайта </w:t>
      </w:r>
      <w:hyperlink r:id="rId21" w:tgtFrame="_blank" w:history="1">
        <w:r w:rsidRPr="00CF6B1B">
          <w:rPr>
            <w:rStyle w:val="Hyperlink"/>
            <w:sz w:val="24"/>
            <w:szCs w:val="24"/>
          </w:rPr>
          <w:t>Студентски практики</w:t>
        </w:r>
      </w:hyperlink>
      <w:r w:rsidRPr="00CF6B1B">
        <w:rPr>
          <w:sz w:val="24"/>
          <w:szCs w:val="24"/>
        </w:rPr>
        <w:t xml:space="preserve">. Кандидатстването става с подаване на CV на e-mail: </w:t>
      </w:r>
      <w:hyperlink r:id="rId22" w:history="1">
        <w:r w:rsidRPr="00CF6B1B">
          <w:rPr>
            <w:rStyle w:val="Hyperlink"/>
            <w:sz w:val="24"/>
            <w:szCs w:val="24"/>
          </w:rPr>
          <w:t>team@vizia.sofia.bg</w:t>
        </w:r>
      </w:hyperlink>
      <w:r w:rsidRPr="00CF6B1B">
        <w:rPr>
          <w:sz w:val="24"/>
          <w:szCs w:val="24"/>
        </w:rPr>
        <w:t>.</w:t>
      </w:r>
    </w:p>
    <w:p w:rsidR="00D8287E" w:rsidRPr="00D8287E" w:rsidRDefault="00D8287E" w:rsidP="00D8287E">
      <w:pPr>
        <w:spacing w:before="120" w:after="360"/>
        <w:rPr>
          <w:b/>
          <w:sz w:val="24"/>
          <w:szCs w:val="24"/>
        </w:rPr>
      </w:pPr>
      <w:r w:rsidRPr="00D8287E">
        <w:rPr>
          <w:b/>
          <w:sz w:val="24"/>
          <w:szCs w:val="24"/>
        </w:rPr>
        <w:t>Краен срок: не е посочен</w:t>
      </w:r>
    </w:p>
    <w:p w:rsidR="00D8287E" w:rsidRPr="00D8287E" w:rsidRDefault="00D8287E" w:rsidP="00D8287E">
      <w:pPr>
        <w:pStyle w:val="Heading2"/>
        <w:ind w:left="426"/>
      </w:pPr>
      <w:bookmarkStart w:id="11" w:name="_Toc495564475"/>
      <w:r w:rsidRPr="00D8287E">
        <w:t xml:space="preserve">Инициативата </w:t>
      </w:r>
      <w:r w:rsidR="001930F9">
        <w:t>„</w:t>
      </w:r>
      <w:r w:rsidRPr="00D8287E">
        <w:t>InnovMatch Challenge</w:t>
      </w:r>
      <w:r w:rsidR="001930F9">
        <w:t>“</w:t>
      </w:r>
      <w:r w:rsidRPr="00D8287E">
        <w:t xml:space="preserve"> на SAP</w:t>
      </w:r>
      <w:bookmarkEnd w:id="11"/>
    </w:p>
    <w:p w:rsidR="00D8287E" w:rsidRDefault="00CF6B1B" w:rsidP="006821DB">
      <w:pPr>
        <w:spacing w:before="120" w:after="120"/>
        <w:rPr>
          <w:sz w:val="24"/>
          <w:szCs w:val="24"/>
        </w:rPr>
      </w:pPr>
      <w:r w:rsidRPr="00D8287E">
        <w:rPr>
          <w:bCs/>
          <w:sz w:val="24"/>
          <w:szCs w:val="24"/>
        </w:rPr>
        <w:t xml:space="preserve">За трета поредна година SAP </w:t>
      </w:r>
      <w:r w:rsidR="00D8287E">
        <w:rPr>
          <w:bCs/>
          <w:sz w:val="24"/>
          <w:szCs w:val="24"/>
        </w:rPr>
        <w:t>провежда</w:t>
      </w:r>
      <w:r w:rsidRPr="00D8287E">
        <w:rPr>
          <w:bCs/>
          <w:sz w:val="24"/>
          <w:szCs w:val="24"/>
        </w:rPr>
        <w:t xml:space="preserve"> инициативата InnovMatch Challenge</w:t>
      </w:r>
      <w:r w:rsidRPr="00CF6B1B">
        <w:rPr>
          <w:b/>
          <w:bCs/>
          <w:sz w:val="24"/>
          <w:szCs w:val="24"/>
        </w:rPr>
        <w:t xml:space="preserve">. </w:t>
      </w:r>
      <w:r w:rsidRPr="00CF6B1B">
        <w:rPr>
          <w:sz w:val="24"/>
          <w:szCs w:val="24"/>
        </w:rPr>
        <w:t>Тя е насочена към иновативни компании, стартъпи, разработчици, предприе</w:t>
      </w:r>
      <w:r w:rsidR="00D8287E">
        <w:rPr>
          <w:sz w:val="24"/>
          <w:szCs w:val="24"/>
        </w:rPr>
        <w:t>мачи и студенти от Централна и И</w:t>
      </w:r>
      <w:r w:rsidRPr="00CF6B1B">
        <w:rPr>
          <w:sz w:val="24"/>
          <w:szCs w:val="24"/>
        </w:rPr>
        <w:t xml:space="preserve">зточна Европа. </w:t>
      </w:r>
    </w:p>
    <w:p w:rsidR="00D8287E" w:rsidRDefault="00CF6B1B" w:rsidP="006821DB">
      <w:pPr>
        <w:spacing w:before="120" w:after="120"/>
        <w:rPr>
          <w:sz w:val="24"/>
          <w:szCs w:val="24"/>
        </w:rPr>
      </w:pPr>
      <w:r w:rsidRPr="00CF6B1B">
        <w:rPr>
          <w:sz w:val="24"/>
          <w:szCs w:val="24"/>
        </w:rPr>
        <w:t xml:space="preserve">Наградният фонд за финалистите е 15 000 евро, буут-кемп в Берлин, осигурен от TechStars и SAP.IO, както и сертификати от SAP за новосъздадени приложения. </w:t>
      </w:r>
    </w:p>
    <w:p w:rsidR="001930F9" w:rsidRDefault="00D8287E" w:rsidP="006821DB">
      <w:pPr>
        <w:spacing w:before="120" w:after="120"/>
        <w:rPr>
          <w:sz w:val="24"/>
          <w:szCs w:val="24"/>
        </w:rPr>
      </w:pPr>
      <w:r>
        <w:rPr>
          <w:sz w:val="24"/>
          <w:szCs w:val="24"/>
        </w:rPr>
        <w:t>И</w:t>
      </w:r>
      <w:r w:rsidR="00CF6B1B" w:rsidRPr="00CF6B1B">
        <w:rPr>
          <w:sz w:val="24"/>
          <w:szCs w:val="24"/>
        </w:rPr>
        <w:t xml:space="preserve">нициативата </w:t>
      </w:r>
      <w:r>
        <w:rPr>
          <w:sz w:val="24"/>
          <w:szCs w:val="24"/>
        </w:rPr>
        <w:t xml:space="preserve">обхваща </w:t>
      </w:r>
      <w:r w:rsidR="00CF6B1B" w:rsidRPr="00CF6B1B">
        <w:rPr>
          <w:sz w:val="24"/>
          <w:szCs w:val="24"/>
        </w:rPr>
        <w:t>периода от 1 до 30 октомври</w:t>
      </w:r>
      <w:r>
        <w:rPr>
          <w:sz w:val="24"/>
          <w:szCs w:val="24"/>
        </w:rPr>
        <w:t xml:space="preserve">, </w:t>
      </w:r>
      <w:r w:rsidR="001930F9">
        <w:rPr>
          <w:sz w:val="24"/>
          <w:szCs w:val="24"/>
        </w:rPr>
        <w:t>като отделните й фази имат различни срокове за кандидатстване.</w:t>
      </w:r>
      <w:r w:rsidR="00CF6B1B" w:rsidRPr="00CF6B1B">
        <w:rPr>
          <w:sz w:val="24"/>
          <w:szCs w:val="24"/>
        </w:rPr>
        <w:t xml:space="preserve"> Повече информация можете да намерите на </w:t>
      </w:r>
      <w:hyperlink r:id="rId23" w:tgtFrame="_blank" w:history="1">
        <w:r w:rsidR="00CF6B1B" w:rsidRPr="00CF6B1B">
          <w:rPr>
            <w:rStyle w:val="Hyperlink"/>
            <w:sz w:val="24"/>
            <w:szCs w:val="24"/>
          </w:rPr>
          <w:t>сайта</w:t>
        </w:r>
      </w:hyperlink>
      <w:r w:rsidR="00CF6B1B" w:rsidRPr="00CF6B1B">
        <w:rPr>
          <w:sz w:val="24"/>
          <w:szCs w:val="24"/>
        </w:rPr>
        <w:t xml:space="preserve"> InnovMatch Challenge</w:t>
      </w:r>
      <w:r w:rsidR="001930F9">
        <w:rPr>
          <w:sz w:val="24"/>
          <w:szCs w:val="24"/>
        </w:rPr>
        <w:t>.</w:t>
      </w:r>
    </w:p>
    <w:p w:rsidR="001930F9" w:rsidRPr="001930F9" w:rsidRDefault="001930F9" w:rsidP="006821DB">
      <w:pPr>
        <w:spacing w:before="120" w:after="120"/>
        <w:rPr>
          <w:b/>
          <w:sz w:val="24"/>
          <w:szCs w:val="24"/>
        </w:rPr>
      </w:pPr>
      <w:r w:rsidRPr="001930F9">
        <w:rPr>
          <w:b/>
          <w:sz w:val="24"/>
          <w:szCs w:val="24"/>
        </w:rPr>
        <w:t>Краен срок: в периода 16-30 октомври 2017 г. /според фазата на инициативата/</w:t>
      </w:r>
    </w:p>
    <w:p w:rsidR="00C426D8" w:rsidRDefault="00C426D8" w:rsidP="001E2550">
      <w:pPr>
        <w:spacing w:before="120" w:after="120"/>
        <w:rPr>
          <w:sz w:val="24"/>
          <w:szCs w:val="24"/>
        </w:rPr>
      </w:pPr>
    </w:p>
    <w:p w:rsidR="00CF6B1B" w:rsidRDefault="00CF6B1B" w:rsidP="001E2550">
      <w:pPr>
        <w:spacing w:before="120" w:after="120"/>
        <w:rPr>
          <w:sz w:val="24"/>
          <w:szCs w:val="24"/>
        </w:rPr>
      </w:pPr>
    </w:p>
    <w:p w:rsidR="00CF6B1B" w:rsidRDefault="00CF6B1B" w:rsidP="001E2550">
      <w:pPr>
        <w:spacing w:before="120" w:after="120"/>
        <w:rPr>
          <w:sz w:val="24"/>
          <w:szCs w:val="24"/>
        </w:rPr>
      </w:pPr>
    </w:p>
    <w:p w:rsidR="00C426D8" w:rsidRDefault="00C426D8" w:rsidP="001E2550">
      <w:pPr>
        <w:spacing w:before="120" w:after="120"/>
        <w:rPr>
          <w:sz w:val="24"/>
          <w:szCs w:val="24"/>
        </w:rPr>
      </w:pPr>
    </w:p>
    <w:p w:rsidR="00C426D8" w:rsidRPr="0058044F" w:rsidRDefault="00C426D8" w:rsidP="001E2550">
      <w:pPr>
        <w:spacing w:before="120" w:after="120"/>
        <w:rPr>
          <w:sz w:val="24"/>
          <w:szCs w:val="24"/>
        </w:rPr>
        <w:sectPr w:rsidR="00C426D8" w:rsidRPr="0058044F" w:rsidSect="00AA7F9B">
          <w:footerReference w:type="default" r:id="rId24"/>
          <w:pgSz w:w="11906" w:h="16838"/>
          <w:pgMar w:top="1440" w:right="1080" w:bottom="1440" w:left="1080" w:header="708" w:footer="708" w:gutter="0"/>
          <w:cols w:space="708"/>
          <w:docGrid w:linePitch="360"/>
        </w:sectPr>
      </w:pPr>
    </w:p>
    <w:p w:rsidR="00D00941" w:rsidRDefault="00912146" w:rsidP="00B278E8">
      <w:pPr>
        <w:pStyle w:val="Programs"/>
      </w:pPr>
      <w:bookmarkStart w:id="12" w:name="_Toc495564476"/>
      <w:r>
        <w:lastRenderedPageBreak/>
        <w:t>ПРОГРАМИ</w:t>
      </w:r>
      <w:bookmarkEnd w:id="12"/>
    </w:p>
    <w:p w:rsidR="00A37DF7" w:rsidRPr="00404067" w:rsidRDefault="00A37DF7" w:rsidP="00701393">
      <w:pPr>
        <w:pStyle w:val="Heading2"/>
        <w:ind w:left="426"/>
      </w:pPr>
      <w:bookmarkStart w:id="13" w:name="_Toc495564477"/>
      <w:r w:rsidRPr="00404067">
        <w:t>Програма на Министерството на науката и технологиите на Китай за талантливи млади учени</w:t>
      </w:r>
      <w:bookmarkEnd w:id="13"/>
    </w:p>
    <w:p w:rsidR="00A37DF7" w:rsidRPr="00404067" w:rsidRDefault="00A37DF7" w:rsidP="00A37DF7">
      <w:pPr>
        <w:rPr>
          <w:sz w:val="24"/>
          <w:szCs w:val="24"/>
        </w:rPr>
      </w:pPr>
      <w:r w:rsidRPr="00404067">
        <w:rPr>
          <w:sz w:val="24"/>
          <w:szCs w:val="24"/>
        </w:rPr>
        <w:t>Министерството на науката и технологиите на Китай обявява Програма за обучение и работа на талантливи млади учени (ПТМУ). Тя представлява схема за международна мобилност, създадена от китайското правителство с цел формиране и развитие на бъдещи водещи личности в сферата на науката и технологиите в сътрудничество с други развиващи се страни. ПТМУ насърчава трансграничния обмен на изявени млади учени и изследователи, както и подкрепя сътрудничеството между научноизследователски институти, академии и предприятия. Програмата предлага възможности за млади талантливи учени от развиващи се страни за работа и стипендии в Китай на пълен работен ден за период от 6 до 12 месеца съвместно с китайски партньорски екипи.</w:t>
      </w:r>
    </w:p>
    <w:p w:rsidR="00A37DF7" w:rsidRPr="00404067" w:rsidRDefault="00A37DF7" w:rsidP="00A37DF7">
      <w:pPr>
        <w:rPr>
          <w:sz w:val="24"/>
          <w:szCs w:val="24"/>
        </w:rPr>
      </w:pPr>
      <w:r w:rsidRPr="00404067">
        <w:rPr>
          <w:sz w:val="24"/>
          <w:szCs w:val="24"/>
        </w:rPr>
        <w:t>ПТМУ е добра възможност за задълбочаване на сътрудничеството между учени от България и Китай. Участници в нея от китайска страна са Департаментът за международно сътрудничество към Министерството на науката и технологиите, Китайският център за научен и технологичен обмен, както и научноизследователски институти, университети, юридически лица (предприятия), правителствени институции за наука и технологии, дипломатически представителства и др.</w:t>
      </w:r>
    </w:p>
    <w:p w:rsidR="00A37DF7" w:rsidRPr="00404067" w:rsidRDefault="00A37DF7" w:rsidP="00A37DF7">
      <w:pPr>
        <w:rPr>
          <w:sz w:val="24"/>
          <w:szCs w:val="24"/>
        </w:rPr>
      </w:pPr>
      <w:r w:rsidRPr="00404067">
        <w:rPr>
          <w:sz w:val="24"/>
          <w:szCs w:val="24"/>
        </w:rPr>
        <w:t>На кандидатите (международни експерти) се оказва съдействие за издаване на необходимите документи (виза, Сертификат за чуждестранен експерт и Разрешение за пребиваване на чужденец), като им се осигурява финансова подкрепа до получаването на стипендията.  </w:t>
      </w:r>
    </w:p>
    <w:p w:rsidR="00A37DF7" w:rsidRPr="00404067" w:rsidRDefault="00A37DF7" w:rsidP="00A37DF7">
      <w:pPr>
        <w:rPr>
          <w:sz w:val="24"/>
          <w:szCs w:val="24"/>
        </w:rPr>
      </w:pPr>
      <w:r w:rsidRPr="00404067">
        <w:rPr>
          <w:sz w:val="24"/>
          <w:szCs w:val="24"/>
        </w:rPr>
        <w:t>За участие в програмата се допускат заети на пълен работен ден в своята страна учени и изследователи на възраст до 45 г., притежаващи минимум пет години професионален опит или докторска степен. Задължителни изисквания са: отличното владеене на английски език или китайски мандарин; готовност за работа в Китай на пълно работно време, както и спазването на законите, регламентите и правилата в Китай.</w:t>
      </w:r>
    </w:p>
    <w:p w:rsidR="00A37DF7" w:rsidRPr="00404067" w:rsidRDefault="00A37DF7" w:rsidP="00A37DF7">
      <w:pPr>
        <w:rPr>
          <w:sz w:val="24"/>
          <w:szCs w:val="24"/>
        </w:rPr>
      </w:pPr>
      <w:r w:rsidRPr="00404067">
        <w:rPr>
          <w:sz w:val="24"/>
          <w:szCs w:val="24"/>
        </w:rPr>
        <w:t>Стипендията, която получават участниците в програмата, е в размер на 12 500 китайски юана на месец (които се равняват на около 3000 лв.) за настаняване, застраховка и дневни разходи. Шест или 12-месечният престой и работа в Китай дават възможност за осъществяване на контакти и извършване на съвместни проектни дейности с изследователски екипи на световно ниво. Сертификатът, който се получава в края на програмата, е свидетелство за високо научно постижение и придобит професионален опит.  </w:t>
      </w:r>
    </w:p>
    <w:p w:rsidR="00A37DF7" w:rsidRPr="00404067" w:rsidRDefault="00A37DF7" w:rsidP="00A37DF7">
      <w:pPr>
        <w:rPr>
          <w:sz w:val="24"/>
          <w:szCs w:val="24"/>
        </w:rPr>
      </w:pPr>
      <w:r w:rsidRPr="00404067">
        <w:rPr>
          <w:sz w:val="24"/>
          <w:szCs w:val="24"/>
        </w:rPr>
        <w:t>Заявленията за участие в програмата се приемат целогодишно, като тяхното оценяване се осъществява на тримесечна база – съответно през януари, април, юли и октомври.</w:t>
      </w:r>
    </w:p>
    <w:p w:rsidR="00A37DF7" w:rsidRPr="00404067" w:rsidRDefault="00A37DF7" w:rsidP="00A37DF7">
      <w:pPr>
        <w:rPr>
          <w:sz w:val="24"/>
          <w:szCs w:val="24"/>
        </w:rPr>
      </w:pPr>
      <w:r w:rsidRPr="00404067">
        <w:rPr>
          <w:sz w:val="24"/>
          <w:szCs w:val="24"/>
        </w:rPr>
        <w:lastRenderedPageBreak/>
        <w:t xml:space="preserve">Повече информация за програмата може да бъде намерена на адрес: </w:t>
      </w:r>
      <w:hyperlink r:id="rId25" w:tgtFrame="_blank" w:history="1">
        <w:r w:rsidRPr="00404067">
          <w:rPr>
            <w:rStyle w:val="Hyperlink"/>
            <w:sz w:val="24"/>
            <w:szCs w:val="24"/>
          </w:rPr>
          <w:t>http://tysp.cstec.org.cn</w:t>
        </w:r>
      </w:hyperlink>
      <w:r w:rsidRPr="00404067">
        <w:rPr>
          <w:sz w:val="24"/>
          <w:szCs w:val="24"/>
        </w:rPr>
        <w:t xml:space="preserve">. За контакти: е-mail: </w:t>
      </w:r>
      <w:hyperlink r:id="rId26" w:history="1">
        <w:r w:rsidRPr="00404067">
          <w:rPr>
            <w:rStyle w:val="Hyperlink"/>
            <w:sz w:val="24"/>
            <w:szCs w:val="24"/>
          </w:rPr>
          <w:t>tysp@cstec.org.cn</w:t>
        </w:r>
      </w:hyperlink>
      <w:r w:rsidRPr="00404067">
        <w:rPr>
          <w:sz w:val="24"/>
          <w:szCs w:val="24"/>
        </w:rPr>
        <w:t>, тел.: +86-10-68574085, адрес: 54 Sanlihe Road, Пекин 100045, Китай.</w:t>
      </w:r>
    </w:p>
    <w:p w:rsidR="00A37DF7" w:rsidRPr="007C2FD1" w:rsidRDefault="007C2FD1" w:rsidP="007C2FD1">
      <w:pPr>
        <w:spacing w:after="600"/>
        <w:rPr>
          <w:b/>
          <w:sz w:val="24"/>
          <w:szCs w:val="24"/>
        </w:rPr>
      </w:pPr>
      <w:r w:rsidRPr="007C2FD1">
        <w:rPr>
          <w:b/>
          <w:sz w:val="24"/>
          <w:szCs w:val="24"/>
        </w:rPr>
        <w:t>Краен срок: целогодишно</w:t>
      </w:r>
    </w:p>
    <w:p w:rsidR="007C2FD1" w:rsidRPr="007C2FD1" w:rsidRDefault="007C2FD1" w:rsidP="007C2FD1">
      <w:pPr>
        <w:pStyle w:val="Heading2"/>
        <w:ind w:left="426"/>
      </w:pPr>
      <w:bookmarkStart w:id="14" w:name="_Toc495564478"/>
      <w:r w:rsidRPr="007C2FD1">
        <w:t xml:space="preserve">Конкурс за финансиране </w:t>
      </w:r>
      <w:r>
        <w:t xml:space="preserve">на </w:t>
      </w:r>
      <w:r w:rsidRPr="007C2FD1">
        <w:t xml:space="preserve">проекти по програма </w:t>
      </w:r>
      <w:r>
        <w:t xml:space="preserve">за </w:t>
      </w:r>
      <w:r w:rsidRPr="007C2FD1">
        <w:t xml:space="preserve">двустранно сътрудничество </w:t>
      </w:r>
      <w:r>
        <w:t>„</w:t>
      </w:r>
      <w:r w:rsidRPr="007C2FD1">
        <w:t xml:space="preserve">България </w:t>
      </w:r>
      <w:r>
        <w:t>–</w:t>
      </w:r>
      <w:r w:rsidRPr="007C2FD1">
        <w:t xml:space="preserve"> Русия</w:t>
      </w:r>
      <w:r>
        <w:t>“</w:t>
      </w:r>
      <w:bookmarkEnd w:id="14"/>
    </w:p>
    <w:p w:rsidR="0035522E" w:rsidRPr="007C2FD1" w:rsidRDefault="0035522E" w:rsidP="0035522E">
      <w:pPr>
        <w:rPr>
          <w:bCs/>
          <w:sz w:val="24"/>
          <w:szCs w:val="24"/>
        </w:rPr>
      </w:pPr>
      <w:r w:rsidRPr="007C2FD1">
        <w:rPr>
          <w:bCs/>
          <w:sz w:val="24"/>
          <w:szCs w:val="24"/>
        </w:rPr>
        <w:t xml:space="preserve">Фонд „Научни изследвания“ отправя покана за участие в „Конкурс за финансиране </w:t>
      </w:r>
      <w:r>
        <w:rPr>
          <w:bCs/>
          <w:sz w:val="24"/>
          <w:szCs w:val="24"/>
        </w:rPr>
        <w:t xml:space="preserve">на </w:t>
      </w:r>
      <w:r w:rsidRPr="007C2FD1">
        <w:rPr>
          <w:bCs/>
          <w:sz w:val="24"/>
          <w:szCs w:val="24"/>
        </w:rPr>
        <w:t>проекти по програми за двустранно сътрудничество 2017 г. – България - Русия“</w:t>
      </w:r>
    </w:p>
    <w:p w:rsidR="0035522E" w:rsidRPr="0035522E" w:rsidRDefault="0035522E" w:rsidP="007C2FD1">
      <w:pPr>
        <w:rPr>
          <w:b/>
          <w:bCs/>
          <w:sz w:val="24"/>
          <w:szCs w:val="24"/>
        </w:rPr>
      </w:pPr>
      <w:r w:rsidRPr="0035522E">
        <w:rPr>
          <w:b/>
          <w:bCs/>
          <w:sz w:val="24"/>
          <w:szCs w:val="24"/>
        </w:rPr>
        <w:t>Важно!!!</w:t>
      </w:r>
    </w:p>
    <w:p w:rsidR="0035522E" w:rsidRPr="0035522E" w:rsidRDefault="0035522E" w:rsidP="0035522E">
      <w:pPr>
        <w:rPr>
          <w:b/>
          <w:bCs/>
          <w:sz w:val="24"/>
          <w:szCs w:val="24"/>
        </w:rPr>
      </w:pPr>
      <w:r w:rsidRPr="0035522E">
        <w:rPr>
          <w:b/>
          <w:bCs/>
          <w:sz w:val="24"/>
          <w:szCs w:val="24"/>
        </w:rPr>
        <w:t xml:space="preserve">ИС на ФНИ обсъди промяна в Допълнение „Специфични условия“ за Русия, която е необходимо да бъде направена в т.2.3 в частта за разходи за командировки, с оглед на договореното с партньорите поемане от приемащата страна на разходите за пътуване до нея. Промяната в условията можете да видите </w:t>
      </w:r>
      <w:hyperlink r:id="rId27" w:history="1">
        <w:r w:rsidRPr="0035522E">
          <w:rPr>
            <w:rStyle w:val="Hyperlink"/>
            <w:b/>
            <w:bCs/>
            <w:sz w:val="24"/>
            <w:szCs w:val="24"/>
          </w:rPr>
          <w:t>ТУК</w:t>
        </w:r>
      </w:hyperlink>
      <w:r w:rsidRPr="0035522E">
        <w:rPr>
          <w:b/>
          <w:bCs/>
          <w:sz w:val="24"/>
          <w:szCs w:val="24"/>
        </w:rPr>
        <w:t>. С оглед на тази промяна</w:t>
      </w:r>
      <w:r w:rsidR="00027904">
        <w:rPr>
          <w:b/>
          <w:bCs/>
          <w:sz w:val="24"/>
          <w:szCs w:val="24"/>
        </w:rPr>
        <w:t>,</w:t>
      </w:r>
      <w:r w:rsidRPr="0035522E">
        <w:rPr>
          <w:b/>
          <w:bCs/>
          <w:sz w:val="24"/>
          <w:szCs w:val="24"/>
        </w:rPr>
        <w:t xml:space="preserve"> срокът за подаване на документи </w:t>
      </w:r>
      <w:r w:rsidR="00027904">
        <w:rPr>
          <w:b/>
          <w:bCs/>
          <w:sz w:val="24"/>
          <w:szCs w:val="24"/>
        </w:rPr>
        <w:t xml:space="preserve">е </w:t>
      </w:r>
      <w:r w:rsidR="00027904" w:rsidRPr="0035522E">
        <w:rPr>
          <w:b/>
          <w:bCs/>
          <w:sz w:val="24"/>
          <w:szCs w:val="24"/>
        </w:rPr>
        <w:t xml:space="preserve">удължен </w:t>
      </w:r>
      <w:r w:rsidR="007A2FCA">
        <w:rPr>
          <w:b/>
          <w:bCs/>
          <w:sz w:val="24"/>
          <w:szCs w:val="24"/>
        </w:rPr>
        <w:t xml:space="preserve">до </w:t>
      </w:r>
      <w:r w:rsidR="007A2FCA" w:rsidRPr="007A2FCA">
        <w:rPr>
          <w:b/>
          <w:bCs/>
          <w:sz w:val="24"/>
          <w:szCs w:val="24"/>
        </w:rPr>
        <w:t xml:space="preserve">23.10.2017 </w:t>
      </w:r>
      <w:r w:rsidR="007A2FCA">
        <w:rPr>
          <w:b/>
          <w:bCs/>
          <w:sz w:val="24"/>
          <w:szCs w:val="24"/>
        </w:rPr>
        <w:t>.</w:t>
      </w:r>
    </w:p>
    <w:p w:rsidR="00404067" w:rsidRPr="00404067" w:rsidRDefault="00404067" w:rsidP="00404067">
      <w:pPr>
        <w:rPr>
          <w:sz w:val="24"/>
          <w:szCs w:val="24"/>
        </w:rPr>
      </w:pPr>
      <w:r w:rsidRPr="00404067">
        <w:rPr>
          <w:b/>
          <w:bCs/>
          <w:sz w:val="24"/>
          <w:szCs w:val="24"/>
        </w:rPr>
        <w:t>Документи за конкурса:</w:t>
      </w:r>
    </w:p>
    <w:p w:rsidR="00404067" w:rsidRPr="00404067" w:rsidRDefault="006F1B8B" w:rsidP="005A6872">
      <w:pPr>
        <w:numPr>
          <w:ilvl w:val="0"/>
          <w:numId w:val="8"/>
        </w:numPr>
        <w:rPr>
          <w:sz w:val="24"/>
          <w:szCs w:val="24"/>
        </w:rPr>
      </w:pPr>
      <w:hyperlink r:id="rId28" w:tgtFrame="_blank" w:history="1">
        <w:r w:rsidR="00404067" w:rsidRPr="00404067">
          <w:rPr>
            <w:rStyle w:val="Hyperlink"/>
            <w:sz w:val="24"/>
            <w:szCs w:val="24"/>
          </w:rPr>
          <w:t>Покана</w:t>
        </w:r>
      </w:hyperlink>
    </w:p>
    <w:p w:rsidR="00404067" w:rsidRPr="00404067" w:rsidRDefault="006F1B8B" w:rsidP="005A6872">
      <w:pPr>
        <w:numPr>
          <w:ilvl w:val="0"/>
          <w:numId w:val="8"/>
        </w:numPr>
        <w:rPr>
          <w:sz w:val="24"/>
          <w:szCs w:val="24"/>
        </w:rPr>
      </w:pPr>
      <w:hyperlink r:id="rId29" w:tgtFrame="_blank" w:history="1">
        <w:r w:rsidR="00404067" w:rsidRPr="00404067">
          <w:rPr>
            <w:rStyle w:val="Hyperlink"/>
            <w:sz w:val="24"/>
            <w:szCs w:val="24"/>
          </w:rPr>
          <w:t>Общи насоки и методика за оценка</w:t>
        </w:r>
      </w:hyperlink>
    </w:p>
    <w:p w:rsidR="00404067" w:rsidRPr="00404067" w:rsidRDefault="006F1B8B" w:rsidP="005A6872">
      <w:pPr>
        <w:numPr>
          <w:ilvl w:val="0"/>
          <w:numId w:val="8"/>
        </w:numPr>
        <w:rPr>
          <w:sz w:val="24"/>
          <w:szCs w:val="24"/>
        </w:rPr>
      </w:pPr>
      <w:hyperlink r:id="rId30" w:tgtFrame="_blank" w:history="1">
        <w:r w:rsidR="00404067" w:rsidRPr="00404067">
          <w:rPr>
            <w:rStyle w:val="Hyperlink"/>
            <w:sz w:val="24"/>
            <w:szCs w:val="24"/>
          </w:rPr>
          <w:t>Допълнение „Специфични условия“ за Русия</w:t>
        </w:r>
      </w:hyperlink>
      <w:r w:rsidR="00404067" w:rsidRPr="00404067">
        <w:rPr>
          <w:sz w:val="24"/>
          <w:szCs w:val="24"/>
        </w:rPr>
        <w:t> </w:t>
      </w:r>
    </w:p>
    <w:p w:rsidR="00404067" w:rsidRPr="00404067" w:rsidRDefault="00404067" w:rsidP="00404067">
      <w:pPr>
        <w:rPr>
          <w:sz w:val="24"/>
          <w:szCs w:val="24"/>
        </w:rPr>
      </w:pPr>
      <w:r w:rsidRPr="00404067">
        <w:rPr>
          <w:b/>
          <w:bCs/>
          <w:sz w:val="24"/>
          <w:szCs w:val="24"/>
        </w:rPr>
        <w:t>Образци на документите за кандидатстване:</w:t>
      </w:r>
    </w:p>
    <w:p w:rsidR="00404067" w:rsidRPr="00404067" w:rsidRDefault="006F1B8B" w:rsidP="005A6872">
      <w:pPr>
        <w:numPr>
          <w:ilvl w:val="0"/>
          <w:numId w:val="9"/>
        </w:numPr>
        <w:rPr>
          <w:sz w:val="24"/>
          <w:szCs w:val="24"/>
        </w:rPr>
      </w:pPr>
      <w:hyperlink r:id="rId31" w:tgtFrame="_blank" w:history="1">
        <w:r w:rsidR="00404067" w:rsidRPr="00404067">
          <w:rPr>
            <w:rStyle w:val="Hyperlink"/>
            <w:sz w:val="24"/>
            <w:szCs w:val="24"/>
          </w:rPr>
          <w:t>Административно описание на проектното предложение - Част 1 (на български език)</w:t>
        </w:r>
      </w:hyperlink>
    </w:p>
    <w:p w:rsidR="00404067" w:rsidRPr="00404067" w:rsidRDefault="006F1B8B" w:rsidP="005A6872">
      <w:pPr>
        <w:numPr>
          <w:ilvl w:val="0"/>
          <w:numId w:val="9"/>
        </w:numPr>
        <w:rPr>
          <w:sz w:val="24"/>
          <w:szCs w:val="24"/>
        </w:rPr>
      </w:pPr>
      <w:hyperlink r:id="rId32" w:tgtFrame="_blank" w:history="1">
        <w:r w:rsidR="00404067" w:rsidRPr="00404067">
          <w:rPr>
            <w:rStyle w:val="Hyperlink"/>
            <w:sz w:val="24"/>
            <w:szCs w:val="24"/>
          </w:rPr>
          <w:t>Административно описание на проектното предложение - Част 1 (на английски език)</w:t>
        </w:r>
      </w:hyperlink>
    </w:p>
    <w:p w:rsidR="00404067" w:rsidRPr="00404067" w:rsidRDefault="006F1B8B" w:rsidP="005A6872">
      <w:pPr>
        <w:numPr>
          <w:ilvl w:val="0"/>
          <w:numId w:val="9"/>
        </w:numPr>
        <w:rPr>
          <w:sz w:val="24"/>
          <w:szCs w:val="24"/>
        </w:rPr>
      </w:pPr>
      <w:hyperlink r:id="rId33" w:tgtFrame="_blank" w:history="1">
        <w:r w:rsidR="00404067" w:rsidRPr="00404067">
          <w:rPr>
            <w:rStyle w:val="Hyperlink"/>
            <w:sz w:val="24"/>
            <w:szCs w:val="24"/>
          </w:rPr>
          <w:t>Научно описание на проектното предложение - Част 2 (на български език)</w:t>
        </w:r>
      </w:hyperlink>
    </w:p>
    <w:p w:rsidR="00404067" w:rsidRPr="00404067" w:rsidRDefault="006F1B8B" w:rsidP="005A6872">
      <w:pPr>
        <w:numPr>
          <w:ilvl w:val="0"/>
          <w:numId w:val="9"/>
        </w:numPr>
        <w:rPr>
          <w:sz w:val="24"/>
          <w:szCs w:val="24"/>
        </w:rPr>
      </w:pPr>
      <w:hyperlink r:id="rId34" w:tgtFrame="_blank" w:history="1">
        <w:r w:rsidR="00404067" w:rsidRPr="00404067">
          <w:rPr>
            <w:rStyle w:val="Hyperlink"/>
            <w:sz w:val="24"/>
            <w:szCs w:val="24"/>
          </w:rPr>
          <w:t>Приложение 1: Декларация</w:t>
        </w:r>
      </w:hyperlink>
    </w:p>
    <w:p w:rsidR="00404067" w:rsidRPr="00404067" w:rsidRDefault="006F1B8B" w:rsidP="005A6872">
      <w:pPr>
        <w:numPr>
          <w:ilvl w:val="0"/>
          <w:numId w:val="9"/>
        </w:numPr>
        <w:rPr>
          <w:sz w:val="24"/>
          <w:szCs w:val="24"/>
        </w:rPr>
      </w:pPr>
      <w:hyperlink r:id="rId35" w:tgtFrame="_blank" w:history="1">
        <w:r w:rsidR="00404067" w:rsidRPr="00404067">
          <w:rPr>
            <w:rStyle w:val="Hyperlink"/>
            <w:sz w:val="24"/>
            <w:szCs w:val="24"/>
          </w:rPr>
          <w:t>Приложение 2: Декларация</w:t>
        </w:r>
      </w:hyperlink>
    </w:p>
    <w:p w:rsidR="00404067" w:rsidRPr="00404067" w:rsidRDefault="006F1B8B" w:rsidP="005A6872">
      <w:pPr>
        <w:numPr>
          <w:ilvl w:val="0"/>
          <w:numId w:val="9"/>
        </w:numPr>
        <w:rPr>
          <w:sz w:val="24"/>
          <w:szCs w:val="24"/>
        </w:rPr>
      </w:pPr>
      <w:hyperlink r:id="rId36" w:tgtFrame="_blank" w:history="1">
        <w:r w:rsidR="00404067" w:rsidRPr="00404067">
          <w:rPr>
            <w:rStyle w:val="Hyperlink"/>
            <w:sz w:val="24"/>
            <w:szCs w:val="24"/>
          </w:rPr>
          <w:t>Приложение 3: Декларация</w:t>
        </w:r>
      </w:hyperlink>
    </w:p>
    <w:p w:rsidR="00404067" w:rsidRPr="00404067" w:rsidRDefault="006F1B8B" w:rsidP="005A6872">
      <w:pPr>
        <w:numPr>
          <w:ilvl w:val="0"/>
          <w:numId w:val="9"/>
        </w:numPr>
        <w:rPr>
          <w:sz w:val="24"/>
          <w:szCs w:val="24"/>
        </w:rPr>
      </w:pPr>
      <w:hyperlink r:id="rId37" w:tgtFrame="_blank" w:history="1">
        <w:r w:rsidR="00404067" w:rsidRPr="00404067">
          <w:rPr>
            <w:rStyle w:val="Hyperlink"/>
            <w:sz w:val="24"/>
            <w:szCs w:val="24"/>
          </w:rPr>
          <w:t>Заявление от ръководителя (не е задължително)</w:t>
        </w:r>
      </w:hyperlink>
    </w:p>
    <w:p w:rsidR="00404067" w:rsidRPr="00404067" w:rsidRDefault="006F1B8B" w:rsidP="005A6872">
      <w:pPr>
        <w:numPr>
          <w:ilvl w:val="0"/>
          <w:numId w:val="9"/>
        </w:numPr>
        <w:rPr>
          <w:sz w:val="24"/>
          <w:szCs w:val="24"/>
        </w:rPr>
      </w:pPr>
      <w:hyperlink r:id="rId38" w:tgtFrame="_blank" w:history="1">
        <w:r w:rsidR="00404067" w:rsidRPr="00404067">
          <w:rPr>
            <w:rStyle w:val="Hyperlink"/>
            <w:sz w:val="24"/>
            <w:szCs w:val="24"/>
          </w:rPr>
          <w:t>Приложение към финансовия план: Bilateral_budget_2017.xlsx</w:t>
        </w:r>
      </w:hyperlink>
    </w:p>
    <w:p w:rsidR="00404067" w:rsidRPr="00404067" w:rsidRDefault="00404067" w:rsidP="00404067">
      <w:pPr>
        <w:rPr>
          <w:sz w:val="24"/>
          <w:szCs w:val="24"/>
        </w:rPr>
      </w:pPr>
      <w:r w:rsidRPr="00404067">
        <w:rPr>
          <w:b/>
          <w:bCs/>
          <w:sz w:val="24"/>
          <w:szCs w:val="24"/>
        </w:rPr>
        <w:t>Допълнителни документи:</w:t>
      </w:r>
    </w:p>
    <w:p w:rsidR="00404067" w:rsidRPr="00404067" w:rsidRDefault="006F1B8B" w:rsidP="005A6872">
      <w:pPr>
        <w:numPr>
          <w:ilvl w:val="0"/>
          <w:numId w:val="10"/>
        </w:numPr>
        <w:rPr>
          <w:sz w:val="24"/>
          <w:szCs w:val="24"/>
        </w:rPr>
      </w:pPr>
      <w:hyperlink r:id="rId39" w:tgtFrame="_blank" w:history="1">
        <w:r w:rsidR="00404067" w:rsidRPr="00404067">
          <w:rPr>
            <w:rStyle w:val="Hyperlink"/>
            <w:sz w:val="24"/>
            <w:szCs w:val="24"/>
          </w:rPr>
          <w:t>Проект на договор</w:t>
        </w:r>
      </w:hyperlink>
    </w:p>
    <w:p w:rsidR="00404067" w:rsidRPr="00404067" w:rsidRDefault="006F1B8B" w:rsidP="005A6872">
      <w:pPr>
        <w:numPr>
          <w:ilvl w:val="0"/>
          <w:numId w:val="10"/>
        </w:numPr>
        <w:rPr>
          <w:sz w:val="24"/>
          <w:szCs w:val="24"/>
        </w:rPr>
      </w:pPr>
      <w:hyperlink r:id="rId40" w:tgtFrame="_blank" w:history="1">
        <w:r w:rsidR="00404067" w:rsidRPr="00404067">
          <w:rPr>
            <w:rStyle w:val="Hyperlink"/>
            <w:sz w:val="24"/>
            <w:szCs w:val="24"/>
          </w:rPr>
          <w:t>Декларация при подписване на договор</w:t>
        </w:r>
      </w:hyperlink>
    </w:p>
    <w:p w:rsidR="00404067" w:rsidRPr="00404067" w:rsidRDefault="006F1B8B" w:rsidP="005A6872">
      <w:pPr>
        <w:numPr>
          <w:ilvl w:val="0"/>
          <w:numId w:val="10"/>
        </w:numPr>
        <w:rPr>
          <w:sz w:val="24"/>
          <w:szCs w:val="24"/>
        </w:rPr>
      </w:pPr>
      <w:hyperlink r:id="rId41" w:tgtFrame="_blank" w:history="1">
        <w:r w:rsidR="00404067" w:rsidRPr="00404067">
          <w:rPr>
            <w:rStyle w:val="Hyperlink"/>
            <w:sz w:val="24"/>
            <w:szCs w:val="24"/>
          </w:rPr>
          <w:t>Комплект документи като архив</w:t>
        </w:r>
      </w:hyperlink>
    </w:p>
    <w:p w:rsidR="00404067" w:rsidRPr="00404067" w:rsidRDefault="006F1B8B" w:rsidP="005A6872">
      <w:pPr>
        <w:numPr>
          <w:ilvl w:val="0"/>
          <w:numId w:val="10"/>
        </w:numPr>
        <w:rPr>
          <w:sz w:val="24"/>
          <w:szCs w:val="24"/>
        </w:rPr>
      </w:pPr>
      <w:hyperlink r:id="rId42" w:tgtFrame="_blank" w:history="1">
        <w:r w:rsidR="00404067" w:rsidRPr="00404067">
          <w:rPr>
            <w:rStyle w:val="Hyperlink"/>
            <w:sz w:val="24"/>
            <w:szCs w:val="24"/>
          </w:rPr>
          <w:t>Заповед за откриване на конкурсната процедура</w:t>
        </w:r>
      </w:hyperlink>
    </w:p>
    <w:p w:rsidR="00404067" w:rsidRPr="00404067" w:rsidRDefault="00404067" w:rsidP="00404067">
      <w:pPr>
        <w:rPr>
          <w:sz w:val="24"/>
          <w:szCs w:val="24"/>
        </w:rPr>
      </w:pPr>
      <w:r w:rsidRPr="00404067">
        <w:rPr>
          <w:sz w:val="24"/>
          <w:szCs w:val="24"/>
        </w:rPr>
        <w:t>Предаване на проектни предложения:</w:t>
      </w:r>
    </w:p>
    <w:p w:rsidR="00404067" w:rsidRPr="00404067" w:rsidRDefault="00404067" w:rsidP="00404067">
      <w:pPr>
        <w:rPr>
          <w:b/>
          <w:bCs/>
          <w:sz w:val="24"/>
          <w:szCs w:val="24"/>
        </w:rPr>
      </w:pPr>
      <w:r w:rsidRPr="00404067">
        <w:rPr>
          <w:b/>
          <w:bCs/>
          <w:sz w:val="24"/>
          <w:szCs w:val="24"/>
        </w:rPr>
        <w:t xml:space="preserve">Предаване на информация за проектните предложения </w:t>
      </w:r>
    </w:p>
    <w:p w:rsidR="00404067" w:rsidRPr="00404067" w:rsidRDefault="00404067" w:rsidP="00404067">
      <w:pPr>
        <w:rPr>
          <w:sz w:val="24"/>
          <w:szCs w:val="24"/>
        </w:rPr>
      </w:pPr>
      <w:r w:rsidRPr="00404067">
        <w:rPr>
          <w:sz w:val="24"/>
          <w:szCs w:val="24"/>
        </w:rPr>
        <w:t>За по-бързо приемане и обработване на проектните предложения е необходимо изброените формуляри на документи за кандидатстване:</w:t>
      </w:r>
    </w:p>
    <w:p w:rsidR="00404067" w:rsidRPr="00404067" w:rsidRDefault="00404067" w:rsidP="00404067">
      <w:pPr>
        <w:rPr>
          <w:sz w:val="24"/>
          <w:szCs w:val="24"/>
        </w:rPr>
      </w:pPr>
      <w:r w:rsidRPr="00404067">
        <w:rPr>
          <w:sz w:val="24"/>
          <w:szCs w:val="24"/>
        </w:rPr>
        <w:t>Административно описание на проектното предложение - Част 1 (на български език);</w:t>
      </w:r>
    </w:p>
    <w:p w:rsidR="00404067" w:rsidRPr="00404067" w:rsidRDefault="00404067" w:rsidP="00404067">
      <w:pPr>
        <w:rPr>
          <w:sz w:val="24"/>
          <w:szCs w:val="24"/>
        </w:rPr>
      </w:pPr>
      <w:r w:rsidRPr="00404067">
        <w:rPr>
          <w:sz w:val="24"/>
          <w:szCs w:val="24"/>
        </w:rPr>
        <w:t>Административно описание на проектното предложение - Част 1 (на английски език);</w:t>
      </w:r>
    </w:p>
    <w:p w:rsidR="00404067" w:rsidRPr="00404067" w:rsidRDefault="00404067" w:rsidP="00404067">
      <w:pPr>
        <w:rPr>
          <w:sz w:val="24"/>
          <w:szCs w:val="24"/>
        </w:rPr>
      </w:pPr>
      <w:r w:rsidRPr="00404067">
        <w:rPr>
          <w:sz w:val="24"/>
          <w:szCs w:val="24"/>
        </w:rPr>
        <w:t>Научно описание на проектното предложение - Част 2 (на български език);</w:t>
      </w:r>
    </w:p>
    <w:p w:rsidR="00404067" w:rsidRPr="00404067" w:rsidRDefault="00404067" w:rsidP="00404067">
      <w:pPr>
        <w:rPr>
          <w:sz w:val="24"/>
          <w:szCs w:val="24"/>
        </w:rPr>
      </w:pPr>
      <w:r w:rsidRPr="00404067">
        <w:rPr>
          <w:sz w:val="24"/>
          <w:szCs w:val="24"/>
        </w:rPr>
        <w:t>да бъдат записани на електронен носител (неразделна част от документацията за кандидатстване) както следва:</w:t>
      </w:r>
    </w:p>
    <w:p w:rsidR="00404067" w:rsidRPr="00404067" w:rsidRDefault="00404067" w:rsidP="005A6872">
      <w:pPr>
        <w:numPr>
          <w:ilvl w:val="0"/>
          <w:numId w:val="11"/>
        </w:numPr>
        <w:rPr>
          <w:sz w:val="24"/>
          <w:szCs w:val="24"/>
        </w:rPr>
      </w:pPr>
      <w:r w:rsidRPr="00404067">
        <w:rPr>
          <w:sz w:val="24"/>
          <w:szCs w:val="24"/>
        </w:rPr>
        <w:t>в електронен формат на български и на английски език като документите, съдържащи подписи, са сканирани;</w:t>
      </w:r>
    </w:p>
    <w:p w:rsidR="00404067" w:rsidRPr="00404067" w:rsidRDefault="00404067" w:rsidP="005A6872">
      <w:pPr>
        <w:numPr>
          <w:ilvl w:val="0"/>
          <w:numId w:val="11"/>
        </w:numPr>
        <w:rPr>
          <w:sz w:val="24"/>
          <w:szCs w:val="24"/>
        </w:rPr>
      </w:pPr>
      <w:r w:rsidRPr="00404067">
        <w:rPr>
          <w:sz w:val="24"/>
          <w:szCs w:val="24"/>
        </w:rPr>
        <w:t>в електронен формат на български и на английски език, като документите да дават възможност за автоматично търсене (в pdf формат генериран автоматично от документа).</w:t>
      </w:r>
    </w:p>
    <w:p w:rsidR="00404067" w:rsidRPr="00404067" w:rsidRDefault="00404067" w:rsidP="00404067">
      <w:pPr>
        <w:rPr>
          <w:sz w:val="24"/>
          <w:szCs w:val="24"/>
        </w:rPr>
      </w:pPr>
      <w:r w:rsidRPr="00404067">
        <w:rPr>
          <w:sz w:val="24"/>
          <w:szCs w:val="24"/>
        </w:rPr>
        <w:t>Биографиите на членовете на колектива и други приложения, ако има такива, трябва да бъдат част от съответния файл – част 2.</w:t>
      </w:r>
    </w:p>
    <w:p w:rsidR="00404067" w:rsidRPr="00404067" w:rsidRDefault="00404067" w:rsidP="00404067">
      <w:pPr>
        <w:rPr>
          <w:sz w:val="24"/>
          <w:szCs w:val="24"/>
        </w:rPr>
      </w:pPr>
      <w:r w:rsidRPr="00404067">
        <w:rPr>
          <w:sz w:val="24"/>
          <w:szCs w:val="24"/>
        </w:rPr>
        <w:t>В основната директория на електронния носител е необходимо да бъде записан попълнен файл на excel съгласно следния модел: Info_bilateral_project.xlsx</w:t>
      </w:r>
    </w:p>
    <w:p w:rsidR="00404067" w:rsidRPr="00404067" w:rsidRDefault="00404067" w:rsidP="00404067">
      <w:pPr>
        <w:rPr>
          <w:sz w:val="24"/>
          <w:szCs w:val="24"/>
        </w:rPr>
      </w:pPr>
      <w:r w:rsidRPr="00404067">
        <w:rPr>
          <w:sz w:val="24"/>
          <w:szCs w:val="24"/>
        </w:rPr>
        <w:t>Същата информация да бъде разпечатана и да се предава на хартиен носител при предаване на проектното предложение.</w:t>
      </w:r>
    </w:p>
    <w:p w:rsidR="00404067" w:rsidRDefault="00404067" w:rsidP="00404067">
      <w:pPr>
        <w:rPr>
          <w:sz w:val="24"/>
          <w:szCs w:val="24"/>
        </w:rPr>
      </w:pPr>
      <w:r w:rsidRPr="00404067">
        <w:rPr>
          <w:sz w:val="24"/>
          <w:szCs w:val="24"/>
        </w:rPr>
        <w:t>Разпечатаният проект се предава перфориран в класьори или меки папки (без джобове).</w:t>
      </w:r>
    </w:p>
    <w:p w:rsidR="007C2FD1" w:rsidRDefault="007C2FD1" w:rsidP="00404067">
      <w:pPr>
        <w:rPr>
          <w:sz w:val="24"/>
          <w:szCs w:val="24"/>
        </w:rPr>
      </w:pPr>
      <w:r>
        <w:rPr>
          <w:sz w:val="24"/>
          <w:szCs w:val="24"/>
        </w:rPr>
        <w:t xml:space="preserve">Повече информация на: </w:t>
      </w:r>
      <w:hyperlink r:id="rId43" w:history="1">
        <w:r w:rsidRPr="006F7FAE">
          <w:rPr>
            <w:rStyle w:val="Hyperlink"/>
            <w:sz w:val="24"/>
            <w:szCs w:val="24"/>
          </w:rPr>
          <w:t>https://www.fni.bg/</w:t>
        </w:r>
      </w:hyperlink>
    </w:p>
    <w:p w:rsidR="0035522E" w:rsidRDefault="00404067" w:rsidP="007C2FD1">
      <w:pPr>
        <w:spacing w:after="600"/>
        <w:rPr>
          <w:sz w:val="24"/>
          <w:szCs w:val="24"/>
        </w:rPr>
      </w:pPr>
      <w:r w:rsidRPr="007C2FD1">
        <w:rPr>
          <w:b/>
          <w:sz w:val="24"/>
          <w:szCs w:val="24"/>
        </w:rPr>
        <w:t>Краен срок:</w:t>
      </w:r>
      <w:r w:rsidRPr="00404067">
        <w:rPr>
          <w:sz w:val="24"/>
          <w:szCs w:val="24"/>
        </w:rPr>
        <w:t xml:space="preserve"> </w:t>
      </w:r>
      <w:r w:rsidR="0035522E" w:rsidRPr="0035522E">
        <w:rPr>
          <w:b/>
          <w:sz w:val="24"/>
          <w:szCs w:val="24"/>
        </w:rPr>
        <w:t>Удължава се</w:t>
      </w:r>
      <w:r w:rsidR="0035522E">
        <w:rPr>
          <w:sz w:val="24"/>
          <w:szCs w:val="24"/>
        </w:rPr>
        <w:t xml:space="preserve"> </w:t>
      </w:r>
      <w:r w:rsidR="0035522E" w:rsidRPr="0035522E">
        <w:rPr>
          <w:b/>
          <w:bCs/>
          <w:sz w:val="24"/>
          <w:szCs w:val="24"/>
        </w:rPr>
        <w:t>до 17:00 часа на 23.10.2017 г. (понеделник).</w:t>
      </w:r>
    </w:p>
    <w:p w:rsidR="0035522E" w:rsidRDefault="0035522E">
      <w:pPr>
        <w:jc w:val="left"/>
        <w:rPr>
          <w:sz w:val="24"/>
          <w:szCs w:val="24"/>
        </w:rPr>
      </w:pPr>
      <w:r>
        <w:rPr>
          <w:sz w:val="24"/>
          <w:szCs w:val="24"/>
        </w:rPr>
        <w:br w:type="page"/>
      </w:r>
    </w:p>
    <w:p w:rsidR="002E339B" w:rsidRPr="00AC7EFF" w:rsidRDefault="002E339B" w:rsidP="002E339B">
      <w:pPr>
        <w:pStyle w:val="Heading2"/>
        <w:ind w:left="426"/>
        <w:rPr>
          <w:rFonts w:ascii="Times New Roman" w:eastAsia="Times New Roman" w:hAnsi="Times New Roman"/>
          <w:lang w:eastAsia="bg-BG"/>
        </w:rPr>
      </w:pPr>
      <w:bookmarkStart w:id="15" w:name="_Toc495564479"/>
      <w:r>
        <w:rPr>
          <w:rFonts w:eastAsia="Times New Roman"/>
          <w:lang w:eastAsia="bg-BG"/>
        </w:rPr>
        <w:lastRenderedPageBreak/>
        <w:t>П</w:t>
      </w:r>
      <w:r w:rsidRPr="00AC7EFF">
        <w:rPr>
          <w:rFonts w:eastAsia="Times New Roman"/>
          <w:lang w:eastAsia="bg-BG"/>
        </w:rPr>
        <w:t>одкрепа на международ</w:t>
      </w:r>
      <w:r>
        <w:rPr>
          <w:rFonts w:eastAsia="Times New Roman"/>
          <w:lang w:eastAsia="bg-BG"/>
        </w:rPr>
        <w:t>ни научни форуми, провеждани в Република Б</w:t>
      </w:r>
      <w:r w:rsidRPr="00AC7EFF">
        <w:rPr>
          <w:rFonts w:eastAsia="Times New Roman"/>
          <w:lang w:eastAsia="bg-BG"/>
        </w:rPr>
        <w:t>ългария</w:t>
      </w:r>
      <w:bookmarkEnd w:id="15"/>
      <w:r w:rsidRPr="00AC7EFF">
        <w:rPr>
          <w:rFonts w:eastAsia="Times New Roman"/>
          <w:lang w:eastAsia="bg-BG"/>
        </w:rPr>
        <w:t xml:space="preserve"> </w:t>
      </w:r>
    </w:p>
    <w:p w:rsidR="002E339B" w:rsidRPr="00135787" w:rsidRDefault="002E339B" w:rsidP="002E339B">
      <w:pPr>
        <w:rPr>
          <w:sz w:val="24"/>
          <w:szCs w:val="24"/>
          <w:lang w:eastAsia="bg-BG"/>
        </w:rPr>
      </w:pPr>
      <w:r w:rsidRPr="00135787">
        <w:rPr>
          <w:sz w:val="24"/>
          <w:szCs w:val="24"/>
          <w:lang w:eastAsia="bg-BG"/>
        </w:rPr>
        <w:t xml:space="preserve">Фонд „Научни изследвания“ отправя покана за кандидатстване за „Подкрепа на международни научни форуми, провеждани в Република България“ </w:t>
      </w:r>
    </w:p>
    <w:p w:rsidR="002E339B" w:rsidRPr="00A13F3D" w:rsidRDefault="002E339B" w:rsidP="002E339B">
      <w:pPr>
        <w:shd w:val="clear" w:color="auto" w:fill="FFFFFF"/>
        <w:spacing w:before="120" w:after="120"/>
        <w:rPr>
          <w:rFonts w:eastAsia="Times New Roman" w:cs="Times New Roman"/>
          <w:b/>
          <w:color w:val="000000"/>
          <w:sz w:val="24"/>
          <w:szCs w:val="24"/>
          <w:lang w:eastAsia="bg-BG"/>
        </w:rPr>
      </w:pPr>
      <w:r w:rsidRPr="00A13F3D">
        <w:rPr>
          <w:rFonts w:eastAsia="Times New Roman" w:cs="Times New Roman"/>
          <w:b/>
          <w:color w:val="000000"/>
          <w:sz w:val="24"/>
          <w:szCs w:val="24"/>
          <w:lang w:eastAsia="bg-BG"/>
        </w:rPr>
        <w:t>Цел на процедурата:</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Подпомагане провеждането на международни научни  форуми на принципа на споделено финансиране  с цел установяване и задълбочаване на сътрудничеството на българските учени с водещи учени от чужбина, популяризиране на техните научни резултати и публикуване на материалите в реферирани издания.</w:t>
      </w:r>
    </w:p>
    <w:p w:rsidR="002E339B" w:rsidRPr="00A13F3D" w:rsidRDefault="002E339B" w:rsidP="002E339B">
      <w:pPr>
        <w:shd w:val="clear" w:color="auto" w:fill="FFFFFF"/>
        <w:spacing w:before="120" w:after="120"/>
        <w:rPr>
          <w:rFonts w:eastAsia="Times New Roman" w:cs="Times New Roman"/>
          <w:b/>
          <w:color w:val="000000"/>
          <w:sz w:val="24"/>
          <w:szCs w:val="24"/>
          <w:lang w:eastAsia="bg-BG"/>
        </w:rPr>
      </w:pPr>
      <w:r w:rsidRPr="00A13F3D">
        <w:rPr>
          <w:rFonts w:eastAsia="Times New Roman" w:cs="Times New Roman"/>
          <w:b/>
          <w:color w:val="000000"/>
          <w:sz w:val="24"/>
          <w:szCs w:val="24"/>
          <w:lang w:eastAsia="bg-BG"/>
        </w:rPr>
        <w:t>Допустими кандидати</w:t>
      </w:r>
      <w:r>
        <w:rPr>
          <w:rFonts w:eastAsia="Times New Roman" w:cs="Times New Roman"/>
          <w:b/>
          <w:color w:val="000000"/>
          <w:sz w:val="24"/>
          <w:szCs w:val="24"/>
          <w:lang w:eastAsia="bg-BG"/>
        </w:rPr>
        <w:t>:</w:t>
      </w:r>
    </w:p>
    <w:p w:rsidR="002E339B" w:rsidRPr="006B39BB" w:rsidRDefault="002E339B" w:rsidP="000D4193">
      <w:pPr>
        <w:numPr>
          <w:ilvl w:val="0"/>
          <w:numId w:val="3"/>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Акредитирани висши училища по чл. 85 ал.1 т.7 (ЗВО Обн. ДВ. бр.112 от 27 Декември 1995г. изм. ДВ. бр.107 от 24 Декември 2014г).</w:t>
      </w:r>
    </w:p>
    <w:p w:rsidR="002E339B" w:rsidRPr="006B39BB" w:rsidRDefault="002E339B" w:rsidP="000D4193">
      <w:pPr>
        <w:numPr>
          <w:ilvl w:val="0"/>
          <w:numId w:val="3"/>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Научни организации по чл. 47 ал. 1 на (ЗВО Обн. ДВ. бр.112 от 27 Декември 1995г. изм. ДВ. бр.107 от 24 Декември 2014г).</w:t>
      </w:r>
    </w:p>
    <w:p w:rsidR="002E339B" w:rsidRPr="00A13F3D" w:rsidRDefault="002E339B" w:rsidP="002E339B">
      <w:pPr>
        <w:shd w:val="clear" w:color="auto" w:fill="FFFFFF"/>
        <w:spacing w:before="120" w:after="120"/>
        <w:rPr>
          <w:rFonts w:eastAsia="Times New Roman" w:cs="Times New Roman"/>
          <w:b/>
          <w:color w:val="000000"/>
          <w:sz w:val="24"/>
          <w:szCs w:val="24"/>
          <w:lang w:eastAsia="bg-BG"/>
        </w:rPr>
      </w:pPr>
      <w:r w:rsidRPr="00A13F3D">
        <w:rPr>
          <w:rFonts w:eastAsia="Times New Roman" w:cs="Times New Roman"/>
          <w:b/>
          <w:color w:val="000000"/>
          <w:sz w:val="24"/>
          <w:szCs w:val="24"/>
          <w:lang w:eastAsia="bg-BG"/>
        </w:rPr>
        <w:t>Критерии за оценка:</w:t>
      </w:r>
    </w:p>
    <w:p w:rsidR="002E339B" w:rsidRPr="006B39BB" w:rsidRDefault="002E339B" w:rsidP="000D4193">
      <w:pPr>
        <w:numPr>
          <w:ilvl w:val="0"/>
          <w:numId w:val="4"/>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Събитието да се провежда на територията на Република България;</w:t>
      </w:r>
    </w:p>
    <w:p w:rsidR="002E339B" w:rsidRPr="006B39BB" w:rsidRDefault="002E339B" w:rsidP="000D4193">
      <w:pPr>
        <w:numPr>
          <w:ilvl w:val="0"/>
          <w:numId w:val="4"/>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Доказано международно участие;</w:t>
      </w:r>
    </w:p>
    <w:p w:rsidR="002E339B" w:rsidRPr="006B39BB" w:rsidRDefault="002E339B" w:rsidP="000D4193">
      <w:pPr>
        <w:numPr>
          <w:ilvl w:val="0"/>
          <w:numId w:val="4"/>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Проявата да съответства на целите в чл. 2, ал. 1 на ЗННИ или да попада в приоритетните области на Националната стратегия за развитие на научните изследвания или на Иновационната стратегия за интелигентна специализация;</w:t>
      </w:r>
    </w:p>
    <w:p w:rsidR="002E339B" w:rsidRPr="006B39BB" w:rsidRDefault="002E339B" w:rsidP="000D4193">
      <w:pPr>
        <w:numPr>
          <w:ilvl w:val="0"/>
          <w:numId w:val="4"/>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Структурирана програма;</w:t>
      </w:r>
    </w:p>
    <w:p w:rsidR="002E339B" w:rsidRPr="006B39BB" w:rsidRDefault="002E339B" w:rsidP="000D4193">
      <w:pPr>
        <w:numPr>
          <w:ilvl w:val="0"/>
          <w:numId w:val="4"/>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Минимален брой участници - 50 души, с минимум 10% доказано участие на млади учени;</w:t>
      </w:r>
    </w:p>
    <w:p w:rsidR="002E339B" w:rsidRPr="006B39BB" w:rsidRDefault="002E339B" w:rsidP="000D4193">
      <w:pPr>
        <w:numPr>
          <w:ilvl w:val="0"/>
          <w:numId w:val="4"/>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Престиж на международните лектори;</w:t>
      </w:r>
    </w:p>
    <w:p w:rsidR="002E339B" w:rsidRDefault="002E339B" w:rsidP="000D4193">
      <w:pPr>
        <w:numPr>
          <w:ilvl w:val="0"/>
          <w:numId w:val="4"/>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Бюджет на исканото съфинансиране от ФНИ, както и задължително посочване на финансовия принос от други и/или собствени  източници. Средствата от ФНИ, могат да се разходват за организационни разходи и за разходи за настаняване на поканените лектори и настаняване и командировъчни разходи на млади учени, както и други разходи, посочени в описанието на Процедурата.</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Pr>
          <w:rFonts w:eastAsia="Times New Roman" w:cs="Times New Roman"/>
          <w:b/>
          <w:color w:val="000000"/>
          <w:sz w:val="24"/>
          <w:szCs w:val="24"/>
          <w:lang w:eastAsia="bg-BG"/>
        </w:rPr>
        <w:t>П</w:t>
      </w:r>
      <w:r w:rsidRPr="00A13F3D">
        <w:rPr>
          <w:rFonts w:eastAsia="Times New Roman" w:cs="Times New Roman"/>
          <w:b/>
          <w:color w:val="000000"/>
          <w:sz w:val="24"/>
          <w:szCs w:val="24"/>
          <w:lang w:eastAsia="bg-BG"/>
        </w:rPr>
        <w:t>редставяне и подбор на предложенията</w:t>
      </w:r>
      <w:r w:rsidRPr="006B39BB">
        <w:rPr>
          <w:rFonts w:eastAsia="Times New Roman" w:cs="Times New Roman"/>
          <w:color w:val="000000"/>
          <w:sz w:val="24"/>
          <w:szCs w:val="24"/>
          <w:lang w:eastAsia="bg-BG"/>
        </w:rPr>
        <w:t>:</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Предложенията се представят в свободен формат с придружително писмо, като трябва да съдържат информация по всички посочени критерии. Проектните предложения ще бъдат разглеждани от Временна научно-експертна комисия за подбор на предложенията всяко тримесечие.</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В рамките на една сесия могат да бъдат подкрепени до две предложения от научна организация.</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A13F3D">
        <w:rPr>
          <w:rFonts w:eastAsia="Times New Roman" w:cs="Times New Roman"/>
          <w:b/>
          <w:color w:val="000000"/>
          <w:sz w:val="24"/>
          <w:szCs w:val="24"/>
          <w:lang w:eastAsia="bg-BG"/>
        </w:rPr>
        <w:lastRenderedPageBreak/>
        <w:t>Максимален  размер на съфинансиранет</w:t>
      </w:r>
      <w:r w:rsidRPr="006B39BB">
        <w:rPr>
          <w:rFonts w:eastAsia="Times New Roman" w:cs="Times New Roman"/>
          <w:color w:val="000000"/>
          <w:sz w:val="24"/>
          <w:szCs w:val="24"/>
          <w:lang w:eastAsia="bg-BG"/>
        </w:rPr>
        <w:t>о - до 7000 лв.</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Предложенията се подават в деловодството на ФНИ, бул. „Ал. Стамболийски 239Б.</w:t>
      </w:r>
    </w:p>
    <w:p w:rsidR="002E339B" w:rsidRPr="006B39BB" w:rsidRDefault="006F1B8B" w:rsidP="002E339B">
      <w:pPr>
        <w:shd w:val="clear" w:color="auto" w:fill="FFFFFF"/>
        <w:spacing w:before="120" w:after="120"/>
        <w:rPr>
          <w:rFonts w:eastAsia="Times New Roman" w:cs="Times New Roman"/>
          <w:color w:val="000000"/>
          <w:sz w:val="24"/>
          <w:szCs w:val="24"/>
          <w:lang w:eastAsia="bg-BG"/>
        </w:rPr>
      </w:pPr>
      <w:hyperlink r:id="rId44" w:tgtFrame="_blank" w:history="1">
        <w:r w:rsidR="002E339B" w:rsidRPr="006B39BB">
          <w:rPr>
            <w:rFonts w:eastAsia="Times New Roman" w:cs="Times New Roman"/>
            <w:color w:val="014CA1"/>
            <w:sz w:val="24"/>
            <w:szCs w:val="24"/>
            <w:lang w:eastAsia="bg-BG"/>
          </w:rPr>
          <w:t>Пълен текст на процедурата</w:t>
        </w:r>
      </w:hyperlink>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В съответствие с чл. 50 на Правилника на Фонда, кандидатите могат да поискат разяснения от Фонда по конкурсната документация на обявените конкурси до 10 дни преди изтичането на срока за подаване на проектните предложения. Въпросите ще бъдат приемани само по електронна поща на адрес:  </w:t>
      </w:r>
      <w:hyperlink r:id="rId45" w:tgtFrame="_blank" w:history="1">
        <w:r w:rsidRPr="006B39BB">
          <w:rPr>
            <w:rFonts w:eastAsia="Times New Roman" w:cs="Times New Roman"/>
            <w:color w:val="014CA1"/>
            <w:sz w:val="24"/>
            <w:szCs w:val="24"/>
            <w:lang w:eastAsia="bg-BG"/>
          </w:rPr>
          <w:t>fni-konkursi@mon.bg</w:t>
        </w:r>
      </w:hyperlink>
    </w:p>
    <w:p w:rsidR="002E339B" w:rsidRPr="006B39BB" w:rsidRDefault="006F1B8B" w:rsidP="002E339B">
      <w:pPr>
        <w:shd w:val="clear" w:color="auto" w:fill="FFFFFF"/>
        <w:spacing w:before="120" w:after="120"/>
        <w:rPr>
          <w:rFonts w:eastAsia="Times New Roman" w:cs="Times New Roman"/>
          <w:color w:val="000000"/>
          <w:sz w:val="24"/>
          <w:szCs w:val="24"/>
          <w:lang w:eastAsia="bg-BG"/>
        </w:rPr>
      </w:pPr>
      <w:hyperlink r:id="rId46" w:tgtFrame="_blank" w:history="1">
        <w:r w:rsidR="002E339B" w:rsidRPr="006B39BB">
          <w:rPr>
            <w:rFonts w:eastAsia="Times New Roman" w:cs="Times New Roman"/>
            <w:color w:val="014CA1"/>
            <w:sz w:val="24"/>
            <w:szCs w:val="24"/>
            <w:lang w:eastAsia="bg-BG"/>
          </w:rPr>
          <w:t>Въпроси и отговори във връзка с Покана за кандидатстване ПОДКРЕПА НА МЕЖДУНАРОДНИ НАУЧНИ ФОРУМИ, ПРОВЕЖДАНИ В РЕПУБЛИКА БЪЛГАРИЯ</w:t>
        </w:r>
      </w:hyperlink>
    </w:p>
    <w:p w:rsidR="002E339B" w:rsidRDefault="002E339B" w:rsidP="002E339B">
      <w:pPr>
        <w:shd w:val="clear" w:color="auto" w:fill="FFFFFF"/>
        <w:spacing w:before="120" w:after="720"/>
        <w:rPr>
          <w:rFonts w:eastAsia="Times New Roman" w:cs="Times New Roman"/>
          <w:b/>
          <w:color w:val="000000"/>
          <w:sz w:val="24"/>
          <w:szCs w:val="24"/>
          <w:lang w:val="en-US" w:eastAsia="bg-BG"/>
        </w:rPr>
      </w:pPr>
      <w:r w:rsidRPr="00A13F3D">
        <w:rPr>
          <w:rFonts w:eastAsia="Times New Roman" w:cs="Times New Roman"/>
          <w:b/>
          <w:color w:val="000000"/>
          <w:sz w:val="24"/>
          <w:szCs w:val="24"/>
          <w:lang w:eastAsia="bg-BG"/>
        </w:rPr>
        <w:t>Краен срок: текущ</w:t>
      </w:r>
    </w:p>
    <w:p w:rsidR="00B57F79" w:rsidRPr="00B57F79" w:rsidRDefault="00B57F79" w:rsidP="00B57F79">
      <w:pPr>
        <w:pStyle w:val="Heading2"/>
        <w:ind w:left="425" w:hanging="357"/>
        <w:rPr>
          <w:lang w:eastAsia="bg-BG"/>
        </w:rPr>
      </w:pPr>
      <w:bookmarkStart w:id="16" w:name="_Toc495564480"/>
      <w:r w:rsidRPr="00B57F79">
        <w:rPr>
          <w:lang w:eastAsia="bg-BG"/>
        </w:rPr>
        <w:t>Национално съфинансиране за участие на български колективи в утвърдени проекти по COST</w:t>
      </w:r>
      <w:bookmarkEnd w:id="16"/>
      <w:r w:rsidRPr="00B57F79">
        <w:rPr>
          <w:lang w:eastAsia="bg-BG"/>
        </w:rPr>
        <w:t xml:space="preserve"> </w:t>
      </w:r>
    </w:p>
    <w:p w:rsidR="005432B5" w:rsidRDefault="00B57F79" w:rsidP="005432B5">
      <w:pPr>
        <w:rPr>
          <w:rFonts w:cs="Times New Roman"/>
          <w:bCs/>
          <w:sz w:val="24"/>
          <w:szCs w:val="24"/>
          <w:lang w:eastAsia="bg-BG"/>
        </w:rPr>
      </w:pPr>
      <w:r w:rsidRPr="00B57F79">
        <w:rPr>
          <w:rFonts w:cs="Times New Roman"/>
          <w:bCs/>
          <w:sz w:val="24"/>
          <w:szCs w:val="24"/>
          <w:lang w:eastAsia="bg-BG"/>
        </w:rPr>
        <w:t>Фонд „Научни изследвания“ отправя покана за кандидатстване по п</w:t>
      </w:r>
      <w:r w:rsidR="005432B5" w:rsidRPr="00B57F79">
        <w:rPr>
          <w:rFonts w:cs="Times New Roman"/>
          <w:bCs/>
          <w:sz w:val="24"/>
          <w:szCs w:val="24"/>
          <w:lang w:eastAsia="bg-BG"/>
        </w:rPr>
        <w:t>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w:t>
      </w:r>
      <w:r>
        <w:rPr>
          <w:rFonts w:cs="Times New Roman"/>
          <w:bCs/>
          <w:sz w:val="24"/>
          <w:szCs w:val="24"/>
          <w:lang w:eastAsia="bg-BG"/>
        </w:rPr>
        <w:t>е изследвания и технологии COST.</w:t>
      </w:r>
    </w:p>
    <w:p w:rsidR="00B57F79" w:rsidRDefault="005432B5" w:rsidP="005432B5">
      <w:pPr>
        <w:rPr>
          <w:rFonts w:cs="Times New Roman"/>
          <w:sz w:val="24"/>
          <w:szCs w:val="24"/>
          <w:lang w:eastAsia="bg-BG"/>
        </w:rPr>
      </w:pPr>
      <w:r w:rsidRPr="00ED29A2">
        <w:rPr>
          <w:rFonts w:cs="Times New Roman"/>
          <w:sz w:val="24"/>
          <w:szCs w:val="24"/>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rsidR="005432B5" w:rsidRPr="00ED29A2" w:rsidRDefault="005432B5" w:rsidP="005432B5">
      <w:pPr>
        <w:rPr>
          <w:rFonts w:cs="Times New Roman"/>
          <w:sz w:val="24"/>
          <w:szCs w:val="24"/>
          <w:lang w:eastAsia="bg-BG"/>
        </w:rPr>
      </w:pPr>
      <w:r w:rsidRPr="00ED29A2">
        <w:rPr>
          <w:rFonts w:cs="Times New Roman"/>
          <w:sz w:val="24"/>
          <w:szCs w:val="24"/>
          <w:lang w:eastAsia="bg-BG"/>
        </w:rPr>
        <w:t>ДОПУСТИМИ КАНДИДАТИ</w:t>
      </w:r>
    </w:p>
    <w:p w:rsidR="005432B5" w:rsidRPr="00ED29A2" w:rsidRDefault="005432B5" w:rsidP="000D4193">
      <w:pPr>
        <w:numPr>
          <w:ilvl w:val="0"/>
          <w:numId w:val="5"/>
        </w:numPr>
        <w:rPr>
          <w:rFonts w:cs="Times New Roman"/>
          <w:sz w:val="24"/>
          <w:szCs w:val="24"/>
          <w:lang w:eastAsia="bg-BG"/>
        </w:rPr>
      </w:pPr>
      <w:r w:rsidRPr="00ED29A2">
        <w:rPr>
          <w:rFonts w:cs="Times New Roman"/>
          <w:sz w:val="24"/>
          <w:szCs w:val="24"/>
          <w:lang w:eastAsia="bg-BG"/>
        </w:rPr>
        <w:t>Акредитирани висши училища по чл. 85 ал.1 т.7 (ЗВО Обн. ДВ. бр.112 от 27 Декември 1995г. изм. ДВ. бр.107 от 24 Декември 2014г).</w:t>
      </w:r>
    </w:p>
    <w:p w:rsidR="005432B5" w:rsidRPr="00ED29A2" w:rsidRDefault="005432B5" w:rsidP="000D4193">
      <w:pPr>
        <w:numPr>
          <w:ilvl w:val="0"/>
          <w:numId w:val="5"/>
        </w:numPr>
        <w:rPr>
          <w:rFonts w:cs="Times New Roman"/>
          <w:sz w:val="24"/>
          <w:szCs w:val="24"/>
          <w:lang w:eastAsia="bg-BG"/>
        </w:rPr>
      </w:pPr>
      <w:r w:rsidRPr="00ED29A2">
        <w:rPr>
          <w:rFonts w:cs="Times New Roman"/>
          <w:sz w:val="24"/>
          <w:szCs w:val="24"/>
          <w:lang w:eastAsia="bg-BG"/>
        </w:rPr>
        <w:t>Научни организации по чл. 47 ал. 1 на (ЗВО Обн. ДВ. бр.112 от 27 Декември 1995г. изм. ДВ. бр.107 от 24 Декември 2014г).</w:t>
      </w:r>
    </w:p>
    <w:p w:rsidR="005432B5" w:rsidRPr="00ED29A2" w:rsidRDefault="005432B5" w:rsidP="005432B5">
      <w:pPr>
        <w:rPr>
          <w:rFonts w:cs="Times New Roman"/>
          <w:sz w:val="24"/>
          <w:szCs w:val="24"/>
          <w:lang w:eastAsia="bg-BG"/>
        </w:rPr>
      </w:pPr>
      <w:r w:rsidRPr="00ED29A2">
        <w:rPr>
          <w:rFonts w:cs="Times New Roman"/>
          <w:sz w:val="24"/>
          <w:szCs w:val="24"/>
          <w:lang w:eastAsia="bg-BG"/>
        </w:rPr>
        <w:t>КРИТЕРИИ ЗА ОЦЕНКА:</w:t>
      </w:r>
    </w:p>
    <w:p w:rsidR="005432B5" w:rsidRPr="00ED29A2" w:rsidRDefault="005432B5" w:rsidP="005432B5">
      <w:pPr>
        <w:rPr>
          <w:rFonts w:cs="Times New Roman"/>
          <w:sz w:val="24"/>
          <w:szCs w:val="24"/>
          <w:lang w:eastAsia="bg-BG"/>
        </w:rPr>
      </w:pPr>
      <w:r w:rsidRPr="00ED29A2">
        <w:rPr>
          <w:rFonts w:cs="Times New Roman"/>
          <w:sz w:val="24"/>
          <w:szCs w:val="24"/>
          <w:lang w:eastAsia="bg-BG"/>
        </w:rPr>
        <w:t>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oт Съвета на висшит</w:t>
      </w:r>
      <w:r w:rsidR="00B57F79">
        <w:rPr>
          <w:rFonts w:cs="Times New Roman"/>
          <w:sz w:val="24"/>
          <w:szCs w:val="24"/>
          <w:lang w:eastAsia="bg-BG"/>
        </w:rPr>
        <w:t>е представители на програмата. </w:t>
      </w:r>
    </w:p>
    <w:p w:rsidR="005432B5" w:rsidRPr="00ED29A2" w:rsidRDefault="005432B5" w:rsidP="005432B5">
      <w:pPr>
        <w:rPr>
          <w:rFonts w:cs="Times New Roman"/>
          <w:sz w:val="24"/>
          <w:szCs w:val="24"/>
          <w:lang w:eastAsia="bg-BG"/>
        </w:rPr>
      </w:pPr>
      <w:r w:rsidRPr="00ED29A2">
        <w:rPr>
          <w:rFonts w:cs="Times New Roman"/>
          <w:sz w:val="24"/>
          <w:szCs w:val="24"/>
          <w:lang w:eastAsia="bg-BG"/>
        </w:rPr>
        <w:t>ПРЕДСТАВЯНЕ И ПОДБОР НА ПРЕДЛОЖЕНИЯТА:</w:t>
      </w:r>
    </w:p>
    <w:p w:rsidR="005432B5" w:rsidRPr="00ED29A2" w:rsidRDefault="005432B5" w:rsidP="005432B5">
      <w:pPr>
        <w:rPr>
          <w:rFonts w:cs="Times New Roman"/>
          <w:sz w:val="24"/>
          <w:szCs w:val="24"/>
          <w:lang w:eastAsia="bg-BG"/>
        </w:rPr>
      </w:pPr>
      <w:r w:rsidRPr="00ED29A2">
        <w:rPr>
          <w:rFonts w:cs="Times New Roman"/>
          <w:sz w:val="24"/>
          <w:szCs w:val="24"/>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w:t>
      </w:r>
      <w:r w:rsidR="00B57F79">
        <w:rPr>
          <w:rFonts w:cs="Times New Roman"/>
          <w:sz w:val="24"/>
          <w:szCs w:val="24"/>
          <w:lang w:eastAsia="bg-BG"/>
        </w:rPr>
        <w:t>ец март и през месец октомври/.</w:t>
      </w:r>
    </w:p>
    <w:p w:rsidR="005432B5" w:rsidRPr="00ED29A2" w:rsidRDefault="005432B5" w:rsidP="005432B5">
      <w:pPr>
        <w:rPr>
          <w:rFonts w:cs="Times New Roman"/>
          <w:sz w:val="24"/>
          <w:szCs w:val="24"/>
          <w:lang w:eastAsia="bg-BG"/>
        </w:rPr>
      </w:pPr>
      <w:r w:rsidRPr="00ED29A2">
        <w:rPr>
          <w:rFonts w:cs="Times New Roman"/>
          <w:sz w:val="24"/>
          <w:szCs w:val="24"/>
          <w:lang w:eastAsia="bg-BG"/>
        </w:rPr>
        <w:lastRenderedPageBreak/>
        <w:t>СРОК ЗА ПОДАВАН</w:t>
      </w:r>
      <w:r w:rsidR="00B57F79">
        <w:rPr>
          <w:rFonts w:cs="Times New Roman"/>
          <w:sz w:val="24"/>
          <w:szCs w:val="24"/>
          <w:lang w:eastAsia="bg-BG"/>
        </w:rPr>
        <w:t>Е НА ПРЕДЛОЖЕНИЯТА - безсрочно.</w:t>
      </w:r>
    </w:p>
    <w:p w:rsidR="005432B5" w:rsidRPr="00ED29A2" w:rsidRDefault="005432B5" w:rsidP="005432B5">
      <w:pPr>
        <w:rPr>
          <w:rFonts w:cs="Times New Roman"/>
          <w:sz w:val="24"/>
          <w:szCs w:val="24"/>
          <w:lang w:eastAsia="bg-BG"/>
        </w:rPr>
      </w:pPr>
      <w:r w:rsidRPr="00ED29A2">
        <w:rPr>
          <w:rFonts w:cs="Times New Roman"/>
          <w:sz w:val="24"/>
          <w:szCs w:val="24"/>
          <w:lang w:eastAsia="bg-BG"/>
        </w:rPr>
        <w:t>МАКСИМАЛЕН  РАЗМЕР НА СЪФИНАНСИРА</w:t>
      </w:r>
      <w:r w:rsidR="00B57F79">
        <w:rPr>
          <w:rFonts w:cs="Times New Roman"/>
          <w:sz w:val="24"/>
          <w:szCs w:val="24"/>
          <w:lang w:eastAsia="bg-BG"/>
        </w:rPr>
        <w:t>НЕТО - до 20 000 лв. на година.</w:t>
      </w:r>
    </w:p>
    <w:p w:rsidR="005432B5" w:rsidRPr="00ED29A2" w:rsidRDefault="005432B5" w:rsidP="005432B5">
      <w:pPr>
        <w:rPr>
          <w:rFonts w:cs="Times New Roman"/>
          <w:sz w:val="24"/>
          <w:szCs w:val="24"/>
          <w:lang w:eastAsia="bg-BG"/>
        </w:rPr>
      </w:pPr>
      <w:r w:rsidRPr="00ED29A2">
        <w:rPr>
          <w:rFonts w:cs="Times New Roman"/>
          <w:sz w:val="24"/>
          <w:szCs w:val="24"/>
          <w:lang w:eastAsia="bg-BG"/>
        </w:rPr>
        <w:t>Предложенията се подават в деловодството на ФНИ, бу</w:t>
      </w:r>
      <w:r w:rsidR="00B57F79">
        <w:rPr>
          <w:rFonts w:cs="Times New Roman"/>
          <w:sz w:val="24"/>
          <w:szCs w:val="24"/>
          <w:lang w:eastAsia="bg-BG"/>
        </w:rPr>
        <w:t>л. „Ал. Стамболийски 239Б. ет.3</w:t>
      </w:r>
    </w:p>
    <w:p w:rsidR="005432B5" w:rsidRPr="00B57F79" w:rsidRDefault="006F1B8B" w:rsidP="000D4193">
      <w:pPr>
        <w:numPr>
          <w:ilvl w:val="0"/>
          <w:numId w:val="6"/>
        </w:numPr>
        <w:rPr>
          <w:rFonts w:cs="Times New Roman"/>
          <w:sz w:val="24"/>
          <w:szCs w:val="24"/>
          <w:lang w:eastAsia="bg-BG"/>
        </w:rPr>
      </w:pPr>
      <w:hyperlink r:id="rId47" w:tgtFrame="_blank" w:history="1">
        <w:r w:rsidR="005432B5" w:rsidRPr="00ED29A2">
          <w:rPr>
            <w:rStyle w:val="Hyperlink"/>
            <w:rFonts w:cs="Times New Roman"/>
            <w:sz w:val="24"/>
            <w:szCs w:val="24"/>
            <w:lang w:eastAsia="bg-BG"/>
          </w:rPr>
          <w:t>Пълен текст на процедурата</w:t>
        </w:r>
      </w:hyperlink>
    </w:p>
    <w:p w:rsidR="005432B5" w:rsidRDefault="005432B5" w:rsidP="005432B5">
      <w:pPr>
        <w:rPr>
          <w:rFonts w:cs="Times New Roman"/>
          <w:sz w:val="24"/>
          <w:szCs w:val="24"/>
          <w:lang w:eastAsia="bg-BG"/>
        </w:rPr>
      </w:pPr>
      <w:r w:rsidRPr="00ED29A2">
        <w:rPr>
          <w:rFonts w:cs="Times New Roman"/>
          <w:sz w:val="24"/>
          <w:szCs w:val="24"/>
          <w:lang w:eastAsia="bg-BG"/>
        </w:rPr>
        <w:t>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на адрес:  </w:t>
      </w:r>
      <w:hyperlink r:id="rId48" w:history="1">
        <w:r w:rsidRPr="00ED29A2">
          <w:rPr>
            <w:rStyle w:val="Hyperlink"/>
            <w:rFonts w:cs="Times New Roman"/>
            <w:sz w:val="24"/>
            <w:szCs w:val="24"/>
            <w:lang w:eastAsia="bg-BG"/>
          </w:rPr>
          <w:t>fni-konkursi@mon.bg</w:t>
        </w:r>
      </w:hyperlink>
    </w:p>
    <w:p w:rsidR="00B57F79" w:rsidRDefault="00B57F79" w:rsidP="001B1260">
      <w:pPr>
        <w:spacing w:after="720"/>
        <w:rPr>
          <w:rFonts w:cs="Times New Roman"/>
          <w:b/>
          <w:sz w:val="24"/>
          <w:szCs w:val="24"/>
          <w:lang w:eastAsia="bg-BG"/>
        </w:rPr>
      </w:pPr>
      <w:r w:rsidRPr="00B57F79">
        <w:rPr>
          <w:rFonts w:cs="Times New Roman"/>
          <w:b/>
          <w:sz w:val="24"/>
          <w:szCs w:val="24"/>
          <w:lang w:eastAsia="bg-BG"/>
        </w:rPr>
        <w:t>Краен срок: текущ</w:t>
      </w:r>
    </w:p>
    <w:p w:rsidR="002E339B" w:rsidRDefault="006F1B8B" w:rsidP="001B1260">
      <w:pPr>
        <w:shd w:val="clear" w:color="auto" w:fill="FFFFFF"/>
        <w:spacing w:before="480" w:after="720"/>
        <w:rPr>
          <w:b/>
          <w:sz w:val="24"/>
          <w:szCs w:val="24"/>
          <w:lang w:val="en-US" w:eastAsia="bg-BG"/>
        </w:rPr>
      </w:pPr>
      <w:hyperlink r:id="rId49" w:history="1">
        <w:bookmarkStart w:id="17" w:name="_Toc428806822"/>
        <w:r w:rsidR="002E339B" w:rsidRPr="00902F16">
          <w:rPr>
            <w:rFonts w:asciiTheme="majorHAnsi" w:eastAsiaTheme="majorEastAsia" w:hAnsiTheme="majorHAnsi" w:cstheme="majorBidi"/>
            <w:b/>
            <w:bCs/>
            <w:caps/>
            <w:color w:val="0000FF" w:themeColor="hyperlink"/>
            <w:sz w:val="24"/>
            <w:szCs w:val="26"/>
            <w:u w:val="single"/>
            <w:lang w:val="en-US"/>
          </w:rPr>
          <w:t>R&amp;D Calls HORIZON 2020</w:t>
        </w:r>
        <w:bookmarkEnd w:id="17"/>
      </w:hyperlink>
    </w:p>
    <w:p w:rsidR="002E339B" w:rsidRDefault="002E339B" w:rsidP="002E339B">
      <w:pPr>
        <w:pStyle w:val="Heading2"/>
        <w:ind w:left="357" w:hanging="357"/>
      </w:pPr>
      <w:bookmarkStart w:id="18" w:name="_Toc495564481"/>
      <w:r w:rsidRPr="0052108C">
        <w:t>Програма: „Америка за България”</w:t>
      </w:r>
      <w:bookmarkEnd w:id="18"/>
    </w:p>
    <w:p w:rsidR="002E339B" w:rsidRPr="00036946" w:rsidRDefault="002E339B" w:rsidP="002E339B">
      <w:pPr>
        <w:spacing w:after="120"/>
        <w:rPr>
          <w:sz w:val="24"/>
          <w:szCs w:val="24"/>
        </w:rPr>
      </w:pPr>
      <w:r w:rsidRPr="00036946">
        <w:rPr>
          <w:sz w:val="24"/>
          <w:szCs w:val="24"/>
        </w:rPr>
        <w:t>Програмата финан</w:t>
      </w:r>
      <w:r>
        <w:rPr>
          <w:sz w:val="24"/>
          <w:szCs w:val="24"/>
        </w:rPr>
        <w:t xml:space="preserve">сира дейности в следните области: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Изкуство и култура;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Земеделие и околна среда;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Гражданско общество и демократични институции;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Социална сфера; </w:t>
      </w:r>
    </w:p>
    <w:p w:rsidR="002E339B" w:rsidRPr="00036946" w:rsidRDefault="002E339B" w:rsidP="002E339B">
      <w:pPr>
        <w:pStyle w:val="ListParagraph"/>
        <w:numPr>
          <w:ilvl w:val="0"/>
          <w:numId w:val="2"/>
        </w:numPr>
        <w:autoSpaceDE w:val="0"/>
        <w:autoSpaceDN w:val="0"/>
        <w:adjustRightInd w:val="0"/>
        <w:spacing w:after="165"/>
        <w:rPr>
          <w:rFonts w:cs="Times New Roman"/>
          <w:b/>
          <w:color w:val="000000"/>
          <w:sz w:val="24"/>
          <w:szCs w:val="24"/>
        </w:rPr>
      </w:pPr>
      <w:r w:rsidRPr="00036946">
        <w:rPr>
          <w:rFonts w:cs="Times New Roman"/>
          <w:b/>
          <w:color w:val="000000"/>
          <w:sz w:val="24"/>
          <w:szCs w:val="24"/>
        </w:rPr>
        <w:t xml:space="preserve">Образование и библиотеки; </w:t>
      </w:r>
    </w:p>
    <w:p w:rsidR="002E339B" w:rsidRPr="00036946" w:rsidRDefault="002E339B" w:rsidP="002E339B">
      <w:pPr>
        <w:pStyle w:val="ListParagraph"/>
        <w:numPr>
          <w:ilvl w:val="0"/>
          <w:numId w:val="2"/>
        </w:numPr>
        <w:autoSpaceDE w:val="0"/>
        <w:autoSpaceDN w:val="0"/>
        <w:adjustRightInd w:val="0"/>
        <w:spacing w:after="0"/>
        <w:rPr>
          <w:rFonts w:cs="Times New Roman"/>
          <w:b/>
          <w:color w:val="000000"/>
          <w:sz w:val="24"/>
          <w:szCs w:val="24"/>
        </w:rPr>
      </w:pPr>
      <w:r w:rsidRPr="00036946">
        <w:rPr>
          <w:rFonts w:cs="Times New Roman"/>
          <w:b/>
          <w:color w:val="000000"/>
          <w:sz w:val="24"/>
          <w:szCs w:val="24"/>
        </w:rPr>
        <w:t xml:space="preserve">Археология и културен туризъм. </w:t>
      </w:r>
    </w:p>
    <w:p w:rsidR="002E339B" w:rsidRDefault="002E339B" w:rsidP="002E339B">
      <w:pPr>
        <w:autoSpaceDE w:val="0"/>
        <w:autoSpaceDN w:val="0"/>
        <w:adjustRightInd w:val="0"/>
        <w:spacing w:before="120" w:after="120"/>
        <w:rPr>
          <w:rFonts w:cs="Times New Roman"/>
          <w:b/>
          <w:bCs/>
          <w:color w:val="000000"/>
          <w:sz w:val="24"/>
          <w:szCs w:val="24"/>
        </w:rPr>
      </w:pPr>
      <w:r>
        <w:rPr>
          <w:rFonts w:cs="Times New Roman"/>
          <w:b/>
          <w:bCs/>
          <w:color w:val="000000"/>
          <w:sz w:val="24"/>
          <w:szCs w:val="24"/>
        </w:rPr>
        <w:t xml:space="preserve">Сумата на финансиране зависи от проектните дейности. </w:t>
      </w:r>
    </w:p>
    <w:p w:rsidR="002E339B" w:rsidRPr="00036946" w:rsidRDefault="002E339B" w:rsidP="002E339B">
      <w:pPr>
        <w:autoSpaceDE w:val="0"/>
        <w:autoSpaceDN w:val="0"/>
        <w:adjustRightInd w:val="0"/>
        <w:spacing w:after="0"/>
        <w:rPr>
          <w:rFonts w:cs="Times New Roman"/>
          <w:color w:val="000000"/>
          <w:sz w:val="24"/>
          <w:szCs w:val="24"/>
        </w:rPr>
      </w:pPr>
      <w:r w:rsidRPr="00036946">
        <w:rPr>
          <w:rFonts w:cs="Times New Roman"/>
          <w:color w:val="000000"/>
          <w:sz w:val="24"/>
          <w:szCs w:val="24"/>
        </w:rPr>
        <w:t xml:space="preserve">БЕНЕФИЦИЕНТИ: Юридически лица от Р. България </w:t>
      </w:r>
    </w:p>
    <w:p w:rsidR="002E339B" w:rsidRDefault="002E339B" w:rsidP="002E339B">
      <w:pPr>
        <w:autoSpaceDE w:val="0"/>
        <w:autoSpaceDN w:val="0"/>
        <w:adjustRightInd w:val="0"/>
        <w:spacing w:before="120" w:after="120"/>
        <w:rPr>
          <w:rFonts w:cs="Times New Roman"/>
          <w:sz w:val="24"/>
          <w:szCs w:val="24"/>
        </w:rPr>
      </w:pPr>
      <w:r>
        <w:rPr>
          <w:rFonts w:cs="Times New Roman"/>
          <w:b/>
          <w:sz w:val="24"/>
          <w:szCs w:val="24"/>
        </w:rPr>
        <w:t>Образование и библиотеки</w:t>
      </w:r>
    </w:p>
    <w:p w:rsidR="002E339B" w:rsidRPr="002D1C2A" w:rsidRDefault="002E339B" w:rsidP="002E339B">
      <w:pPr>
        <w:autoSpaceDE w:val="0"/>
        <w:autoSpaceDN w:val="0"/>
        <w:adjustRightInd w:val="0"/>
        <w:spacing w:after="120"/>
        <w:rPr>
          <w:rFonts w:cs="Times New Roman"/>
          <w:b/>
          <w:sz w:val="24"/>
          <w:szCs w:val="24"/>
        </w:rPr>
      </w:pPr>
      <w:r w:rsidRPr="00036946">
        <w:rPr>
          <w:rFonts w:cs="Times New Roman"/>
          <w:sz w:val="24"/>
          <w:szCs w:val="24"/>
        </w:rPr>
        <w:t xml:space="preserve">В работата си с българските училища, университети и библиотеки </w:t>
      </w:r>
      <w:r>
        <w:rPr>
          <w:rFonts w:cs="Times New Roman"/>
          <w:sz w:val="24"/>
          <w:szCs w:val="24"/>
        </w:rPr>
        <w:t>Фондация „Америка за България“ с</w:t>
      </w:r>
      <w:r w:rsidRPr="00036946">
        <w:rPr>
          <w:rFonts w:cs="Times New Roman"/>
          <w:sz w:val="24"/>
          <w:szCs w:val="24"/>
        </w:rPr>
        <w:t xml:space="preserve">е стреми да продължава най-добрите традиции на българското образование. Фондацията финансира също проекти за модернизиране на българските </w:t>
      </w:r>
      <w:r w:rsidRPr="002D1C2A">
        <w:rPr>
          <w:rFonts w:cs="Times New Roman"/>
          <w:b/>
          <w:sz w:val="24"/>
          <w:szCs w:val="24"/>
        </w:rPr>
        <w:t xml:space="preserve">академични библиотеки и свързването им с библиотечни мрежи по света. </w:t>
      </w:r>
    </w:p>
    <w:p w:rsidR="002E339B" w:rsidRDefault="002E339B" w:rsidP="002E339B">
      <w:pPr>
        <w:autoSpaceDE w:val="0"/>
        <w:autoSpaceDN w:val="0"/>
        <w:adjustRightInd w:val="0"/>
        <w:spacing w:before="120" w:after="120"/>
        <w:rPr>
          <w:rFonts w:cs="Times New Roman"/>
          <w:sz w:val="24"/>
          <w:szCs w:val="24"/>
        </w:rPr>
      </w:pPr>
      <w:r w:rsidRPr="00036946">
        <w:rPr>
          <w:rFonts w:cs="Times New Roman"/>
          <w:b/>
          <w:sz w:val="24"/>
          <w:szCs w:val="24"/>
        </w:rPr>
        <w:t>Археология и културен туризъм</w:t>
      </w:r>
    </w:p>
    <w:p w:rsidR="002E339B" w:rsidRPr="00036946" w:rsidRDefault="002E339B" w:rsidP="002E339B">
      <w:pPr>
        <w:autoSpaceDE w:val="0"/>
        <w:autoSpaceDN w:val="0"/>
        <w:adjustRightInd w:val="0"/>
        <w:spacing w:after="120"/>
        <w:rPr>
          <w:rFonts w:cs="Times New Roman"/>
          <w:sz w:val="24"/>
          <w:szCs w:val="24"/>
        </w:rPr>
      </w:pPr>
      <w:r>
        <w:rPr>
          <w:rFonts w:cs="Times New Roman"/>
          <w:sz w:val="24"/>
          <w:szCs w:val="24"/>
        </w:rPr>
        <w:t xml:space="preserve">Програмата </w:t>
      </w:r>
      <w:r w:rsidRPr="00036946">
        <w:rPr>
          <w:rFonts w:cs="Times New Roman"/>
          <w:sz w:val="24"/>
          <w:szCs w:val="24"/>
        </w:rPr>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Oтпускането на грантове предвижда съвместно планиране между Фондация „Америка за България” и бъдещите получатели на грантове. </w:t>
      </w:r>
      <w:r>
        <w:rPr>
          <w:rFonts w:cs="Times New Roman"/>
          <w:sz w:val="24"/>
          <w:szCs w:val="24"/>
        </w:rPr>
        <w:t>Фондацията с</w:t>
      </w:r>
      <w:r w:rsidRPr="00036946">
        <w:rPr>
          <w:rFonts w:cs="Times New Roman"/>
          <w:sz w:val="24"/>
          <w:szCs w:val="24"/>
        </w:rPr>
        <w:t>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целите и продължителността на проекта, както и общата сума на не</w:t>
      </w:r>
      <w:r>
        <w:rPr>
          <w:rFonts w:cs="Times New Roman"/>
          <w:sz w:val="24"/>
          <w:szCs w:val="24"/>
        </w:rPr>
        <w:t xml:space="preserve">обходимото </w:t>
      </w:r>
      <w:r>
        <w:rPr>
          <w:rFonts w:cs="Times New Roman"/>
          <w:sz w:val="24"/>
          <w:szCs w:val="24"/>
        </w:rPr>
        <w:lastRenderedPageBreak/>
        <w:t xml:space="preserve">финансиране. За </w:t>
      </w:r>
      <w:r w:rsidRPr="00036946">
        <w:rPr>
          <w:rFonts w:cs="Times New Roman"/>
          <w:sz w:val="24"/>
          <w:szCs w:val="24"/>
        </w:rPr>
        <w:t xml:space="preserve">улеснение </w:t>
      </w:r>
      <w:r>
        <w:rPr>
          <w:rFonts w:cs="Times New Roman"/>
          <w:sz w:val="24"/>
          <w:szCs w:val="24"/>
        </w:rPr>
        <w:t xml:space="preserve">се </w:t>
      </w:r>
      <w:r w:rsidRPr="00036946">
        <w:rPr>
          <w:rFonts w:cs="Times New Roman"/>
          <w:sz w:val="24"/>
          <w:szCs w:val="24"/>
        </w:rPr>
        <w:t>препоръчва</w:t>
      </w:r>
      <w:r>
        <w:rPr>
          <w:rFonts w:cs="Times New Roman"/>
          <w:sz w:val="24"/>
          <w:szCs w:val="24"/>
        </w:rPr>
        <w:t xml:space="preserve"> </w:t>
      </w:r>
      <w:r w:rsidRPr="00036946">
        <w:rPr>
          <w:rFonts w:cs="Times New Roman"/>
          <w:sz w:val="24"/>
          <w:szCs w:val="24"/>
        </w:rPr>
        <w:t>електронн</w:t>
      </w:r>
      <w:r>
        <w:rPr>
          <w:rFonts w:cs="Times New Roman"/>
          <w:sz w:val="24"/>
          <w:szCs w:val="24"/>
        </w:rPr>
        <w:t>ият формуляр "Запитване", кой</w:t>
      </w:r>
      <w:r w:rsidRPr="00036946">
        <w:rPr>
          <w:rFonts w:cs="Times New Roman"/>
          <w:sz w:val="24"/>
          <w:szCs w:val="24"/>
        </w:rPr>
        <w:t xml:space="preserve">то се </w:t>
      </w:r>
      <w:r>
        <w:rPr>
          <w:rFonts w:cs="Times New Roman"/>
          <w:sz w:val="24"/>
          <w:szCs w:val="24"/>
        </w:rPr>
        <w:t xml:space="preserve">намира на посочената </w:t>
      </w:r>
      <w:r w:rsidRPr="00036946">
        <w:rPr>
          <w:rFonts w:cs="Times New Roman"/>
          <w:sz w:val="24"/>
          <w:szCs w:val="24"/>
        </w:rPr>
        <w:t xml:space="preserve">страница: http://www.americaforbulgaria.org/application </w:t>
      </w:r>
    </w:p>
    <w:p w:rsidR="002E339B" w:rsidRPr="00036946" w:rsidRDefault="002E339B" w:rsidP="002E339B">
      <w:pPr>
        <w:autoSpaceDE w:val="0"/>
        <w:autoSpaceDN w:val="0"/>
        <w:adjustRightInd w:val="0"/>
        <w:spacing w:before="120" w:after="120"/>
        <w:rPr>
          <w:rFonts w:cs="Times New Roman"/>
          <w:sz w:val="24"/>
          <w:szCs w:val="24"/>
        </w:rPr>
      </w:pPr>
      <w:r w:rsidRPr="00036946">
        <w:rPr>
          <w:rFonts w:cs="Times New Roman"/>
          <w:sz w:val="24"/>
          <w:szCs w:val="24"/>
        </w:rPr>
        <w:t xml:space="preserve">Запитвания и предложения се разглеждат и одобряват целогодишно. </w:t>
      </w:r>
      <w:r>
        <w:rPr>
          <w:rFonts w:cs="Times New Roman"/>
          <w:sz w:val="24"/>
          <w:szCs w:val="24"/>
        </w:rPr>
        <w:t>А</w:t>
      </w:r>
      <w:r w:rsidRPr="00036946">
        <w:rPr>
          <w:rFonts w:cs="Times New Roman"/>
          <w:sz w:val="24"/>
          <w:szCs w:val="24"/>
        </w:rPr>
        <w:t xml:space="preserve">ко след разглеждане на </w:t>
      </w:r>
      <w:r>
        <w:rPr>
          <w:rFonts w:cs="Times New Roman"/>
          <w:sz w:val="24"/>
          <w:szCs w:val="24"/>
        </w:rPr>
        <w:t>подаденото „З</w:t>
      </w:r>
      <w:r w:rsidRPr="00036946">
        <w:rPr>
          <w:rFonts w:cs="Times New Roman"/>
          <w:sz w:val="24"/>
          <w:szCs w:val="24"/>
        </w:rPr>
        <w:t>апитване</w:t>
      </w:r>
      <w:r>
        <w:rPr>
          <w:rFonts w:cs="Times New Roman"/>
          <w:sz w:val="24"/>
          <w:szCs w:val="24"/>
        </w:rPr>
        <w:t>“</w:t>
      </w:r>
      <w:r w:rsidRPr="00036946">
        <w:rPr>
          <w:rFonts w:cs="Times New Roman"/>
          <w:sz w:val="24"/>
          <w:szCs w:val="24"/>
        </w:rPr>
        <w:t xml:space="preserve"> становището е положително, съответният програмен директор ще се свърже с </w:t>
      </w:r>
      <w:r>
        <w:rPr>
          <w:rFonts w:cs="Times New Roman"/>
          <w:sz w:val="24"/>
          <w:szCs w:val="24"/>
        </w:rPr>
        <w:t>кандидатите</w:t>
      </w:r>
      <w:r w:rsidRPr="00036946">
        <w:rPr>
          <w:rFonts w:cs="Times New Roman"/>
          <w:sz w:val="24"/>
          <w:szCs w:val="24"/>
        </w:rPr>
        <w:t xml:space="preserve">, за да обсъди </w:t>
      </w:r>
      <w:r>
        <w:rPr>
          <w:rFonts w:cs="Times New Roman"/>
          <w:sz w:val="24"/>
          <w:szCs w:val="24"/>
        </w:rPr>
        <w:t xml:space="preserve">по-подробно представените от тях идеи и да им съдейства за </w:t>
      </w:r>
      <w:r w:rsidRPr="00036946">
        <w:rPr>
          <w:rFonts w:cs="Times New Roman"/>
          <w:sz w:val="24"/>
          <w:szCs w:val="24"/>
        </w:rPr>
        <w:t xml:space="preserve">оформяне на цялостно предложение. </w:t>
      </w:r>
      <w:r>
        <w:rPr>
          <w:rFonts w:cs="Times New Roman"/>
          <w:sz w:val="24"/>
          <w:szCs w:val="24"/>
        </w:rPr>
        <w:t>К</w:t>
      </w:r>
      <w:r w:rsidRPr="00036946">
        <w:rPr>
          <w:rFonts w:cs="Times New Roman"/>
          <w:sz w:val="24"/>
          <w:szCs w:val="24"/>
        </w:rPr>
        <w:t xml:space="preserve">андидатите могат да очакват да получат отговор в рамките на 1 месец дали техните проектни идеи ще бъдат придвижени по-нататък. Ако се прецени, че предложението може да бъде развито в цялостен проект, то процесът на неговото одобрение, който включва проучване, срещи, посещения на място, преговори, юридически анализ и представяне за одобрение, обикновено отнема един месец, но може да продължи и по-дълго. </w:t>
      </w:r>
    </w:p>
    <w:p w:rsidR="002E339B" w:rsidRPr="00036946" w:rsidRDefault="002E339B" w:rsidP="002E339B">
      <w:pPr>
        <w:autoSpaceDE w:val="0"/>
        <w:autoSpaceDN w:val="0"/>
        <w:adjustRightInd w:val="0"/>
        <w:spacing w:before="120" w:after="120"/>
        <w:rPr>
          <w:rFonts w:cs="Times New Roman"/>
          <w:sz w:val="24"/>
          <w:szCs w:val="24"/>
        </w:rPr>
      </w:pPr>
      <w:r>
        <w:rPr>
          <w:rFonts w:cs="Times New Roman"/>
          <w:sz w:val="24"/>
          <w:szCs w:val="24"/>
        </w:rPr>
        <w:t>Моля, изпращайте Вашите писма</w:t>
      </w:r>
      <w:r w:rsidRPr="00036946">
        <w:rPr>
          <w:rFonts w:cs="Times New Roman"/>
          <w:sz w:val="24"/>
          <w:szCs w:val="24"/>
        </w:rPr>
        <w:t xml:space="preserve"> по електронен път, на applications@americaforbulgaria.org. </w:t>
      </w:r>
    </w:p>
    <w:p w:rsidR="002E339B" w:rsidRDefault="002E339B" w:rsidP="002E339B">
      <w:pPr>
        <w:autoSpaceDE w:val="0"/>
        <w:autoSpaceDN w:val="0"/>
        <w:adjustRightInd w:val="0"/>
        <w:spacing w:after="360"/>
        <w:rPr>
          <w:rFonts w:cs="Times New Roman"/>
          <w:b/>
          <w:bCs/>
          <w:color w:val="000000"/>
          <w:sz w:val="24"/>
          <w:szCs w:val="24"/>
        </w:rPr>
      </w:pPr>
      <w:r w:rsidRPr="00036946">
        <w:rPr>
          <w:rFonts w:cs="Times New Roman"/>
          <w:b/>
          <w:bCs/>
          <w:color w:val="000000"/>
          <w:sz w:val="24"/>
          <w:szCs w:val="24"/>
        </w:rPr>
        <w:t xml:space="preserve">Краен срок: текущ </w:t>
      </w:r>
    </w:p>
    <w:p w:rsidR="00083A5C" w:rsidRDefault="00083A5C" w:rsidP="00460469"/>
    <w:p w:rsidR="00B57F79" w:rsidRDefault="00B57F79" w:rsidP="00460469">
      <w:pPr>
        <w:sectPr w:rsidR="00B57F79" w:rsidSect="00EF7FA2">
          <w:footerReference w:type="default" r:id="rId50"/>
          <w:pgSz w:w="11906" w:h="16838"/>
          <w:pgMar w:top="1417" w:right="1133" w:bottom="1417" w:left="1417" w:header="708" w:footer="708" w:gutter="0"/>
          <w:cols w:space="708"/>
          <w:docGrid w:linePitch="360"/>
        </w:sectPr>
      </w:pPr>
    </w:p>
    <w:p w:rsidR="00AC582E" w:rsidRPr="00544F92" w:rsidRDefault="00912146" w:rsidP="00510D99">
      <w:pPr>
        <w:pStyle w:val="Events"/>
      </w:pPr>
      <w:bookmarkStart w:id="19" w:name="_Toc495564482"/>
      <w:r>
        <w:lastRenderedPageBreak/>
        <w:t>СЪБИТИЯ</w:t>
      </w:r>
      <w:bookmarkEnd w:id="19"/>
    </w:p>
    <w:p w:rsidR="00A827FC" w:rsidRPr="00E61E66" w:rsidRDefault="00A827FC" w:rsidP="00E61E66">
      <w:pPr>
        <w:rPr>
          <w:b/>
          <w:color w:val="E36C0A" w:themeColor="accent6" w:themeShade="BF"/>
          <w:sz w:val="24"/>
          <w:szCs w:val="24"/>
          <w:u w:val="single"/>
          <w:lang w:eastAsia="bg-BG"/>
        </w:rPr>
      </w:pPr>
      <w:r w:rsidRPr="00E61E66">
        <w:rPr>
          <w:b/>
          <w:color w:val="E36C0A" w:themeColor="accent6" w:themeShade="BF"/>
          <w:sz w:val="24"/>
          <w:szCs w:val="24"/>
          <w:u w:val="single"/>
          <w:lang w:eastAsia="bg-BG"/>
        </w:rPr>
        <w:t>Transforming the Future of European People Through Research</w:t>
      </w:r>
      <w:r w:rsidR="00180E26" w:rsidRPr="00E61E66">
        <w:rPr>
          <w:b/>
          <w:color w:val="E36C0A" w:themeColor="accent6" w:themeShade="BF"/>
          <w:sz w:val="24"/>
          <w:szCs w:val="24"/>
          <w:u w:val="single"/>
          <w:lang w:val="en-US" w:eastAsia="bg-BG"/>
        </w:rPr>
        <w:t>, 8</w:t>
      </w:r>
      <w:r w:rsidR="00180E26" w:rsidRPr="00E61E66">
        <w:rPr>
          <w:b/>
          <w:color w:val="E36C0A" w:themeColor="accent6" w:themeShade="BF"/>
          <w:sz w:val="24"/>
          <w:szCs w:val="24"/>
          <w:u w:val="single"/>
          <w:vertAlign w:val="superscript"/>
          <w:lang w:val="en-US" w:eastAsia="bg-BG"/>
        </w:rPr>
        <w:t>th</w:t>
      </w:r>
      <w:r w:rsidR="00180E26" w:rsidRPr="00E61E66">
        <w:rPr>
          <w:b/>
          <w:color w:val="E36C0A" w:themeColor="accent6" w:themeShade="BF"/>
          <w:sz w:val="24"/>
          <w:szCs w:val="24"/>
          <w:u w:val="single"/>
          <w:lang w:val="en-US" w:eastAsia="bg-BG"/>
        </w:rPr>
        <w:t xml:space="preserve"> November 2017, </w:t>
      </w:r>
      <w:r w:rsidRPr="00E61E66">
        <w:rPr>
          <w:b/>
          <w:color w:val="E36C0A" w:themeColor="accent6" w:themeShade="BF"/>
          <w:sz w:val="24"/>
          <w:szCs w:val="24"/>
          <w:u w:val="single"/>
          <w:lang w:eastAsia="bg-BG"/>
        </w:rPr>
        <w:t>Bruxelles, B</w:t>
      </w:r>
      <w:r w:rsidR="00180E26" w:rsidRPr="00E61E66">
        <w:rPr>
          <w:b/>
          <w:color w:val="E36C0A" w:themeColor="accent6" w:themeShade="BF"/>
          <w:sz w:val="24"/>
          <w:szCs w:val="24"/>
          <w:u w:val="single"/>
          <w:lang w:val="en-US" w:eastAsia="bg-BG"/>
        </w:rPr>
        <w:t>elgium</w:t>
      </w:r>
    </w:p>
    <w:p w:rsidR="00180E26" w:rsidRDefault="00A827FC" w:rsidP="00180E26">
      <w:pPr>
        <w:spacing w:line="300" w:lineRule="atLeast"/>
        <w:rPr>
          <w:rFonts w:eastAsia="Times New Roman" w:cs="Times New Roman"/>
          <w:sz w:val="24"/>
          <w:szCs w:val="24"/>
          <w:lang w:val="en-US" w:eastAsia="bg-BG"/>
        </w:rPr>
      </w:pPr>
      <w:r w:rsidRPr="00180E26">
        <w:rPr>
          <w:rFonts w:eastAsia="Times New Roman" w:cs="Times New Roman"/>
          <w:bCs/>
          <w:iCs/>
          <w:sz w:val="24"/>
          <w:szCs w:val="24"/>
          <w:lang w:eastAsia="bg-BG"/>
        </w:rPr>
        <w:t>The ‘Transforming the Future of European People Through Research’ conference, will be held at the E</w:t>
      </w:r>
      <w:r w:rsidR="00180E26">
        <w:rPr>
          <w:rFonts w:eastAsia="Times New Roman" w:cs="Times New Roman"/>
          <w:bCs/>
          <w:iCs/>
          <w:sz w:val="24"/>
          <w:szCs w:val="24"/>
          <w:lang w:eastAsia="bg-BG"/>
        </w:rPr>
        <w:t>uropean Parliament Headquarters</w:t>
      </w:r>
      <w:r w:rsidR="00180E26">
        <w:rPr>
          <w:rFonts w:eastAsia="Times New Roman" w:cs="Times New Roman"/>
          <w:bCs/>
          <w:iCs/>
          <w:sz w:val="24"/>
          <w:szCs w:val="24"/>
          <w:lang w:val="en-US" w:eastAsia="bg-BG"/>
        </w:rPr>
        <w:t xml:space="preserve"> in</w:t>
      </w:r>
      <w:r w:rsidRPr="00180E26">
        <w:rPr>
          <w:rFonts w:eastAsia="Times New Roman" w:cs="Times New Roman"/>
          <w:bCs/>
          <w:iCs/>
          <w:sz w:val="24"/>
          <w:szCs w:val="24"/>
          <w:lang w:eastAsia="bg-BG"/>
        </w:rPr>
        <w:t xml:space="preserve"> Brussels</w:t>
      </w:r>
      <w:r w:rsidR="00180E26">
        <w:rPr>
          <w:rFonts w:eastAsia="Times New Roman" w:cs="Times New Roman"/>
          <w:bCs/>
          <w:iCs/>
          <w:sz w:val="24"/>
          <w:szCs w:val="24"/>
          <w:lang w:val="en-US" w:eastAsia="bg-BG"/>
        </w:rPr>
        <w:t xml:space="preserve">. </w:t>
      </w:r>
      <w:r w:rsidRPr="00180E26">
        <w:rPr>
          <w:rFonts w:eastAsia="Times New Roman" w:cs="Times New Roman"/>
          <w:sz w:val="24"/>
          <w:szCs w:val="24"/>
          <w:lang w:eastAsia="bg-BG"/>
        </w:rPr>
        <w:t>In this Conference evidence for the social impact achieved by EU-funded projects will be presented by different stakeholders including scientists, policy makers representing different levels of policy implementation – regional and national - as well as end-users who have benefited from the social impact of EU research.</w:t>
      </w:r>
    </w:p>
    <w:p w:rsidR="00A827FC" w:rsidRPr="00180E26" w:rsidRDefault="00A827FC" w:rsidP="002F353F">
      <w:pPr>
        <w:spacing w:line="300" w:lineRule="atLeast"/>
        <w:rPr>
          <w:rFonts w:eastAsia="Times New Roman" w:cs="Times New Roman"/>
          <w:color w:val="4F81BD" w:themeColor="accent1"/>
          <w:sz w:val="24"/>
          <w:szCs w:val="24"/>
          <w:lang w:eastAsia="bg-BG"/>
        </w:rPr>
      </w:pPr>
      <w:r w:rsidRPr="00180E26">
        <w:rPr>
          <w:rFonts w:eastAsia="Times New Roman" w:cs="Times New Roman"/>
          <w:sz w:val="24"/>
          <w:szCs w:val="24"/>
          <w:lang w:eastAsia="bg-BG"/>
        </w:rPr>
        <w:t>For more information and regist</w:t>
      </w:r>
      <w:r w:rsidR="00180E26">
        <w:rPr>
          <w:rFonts w:eastAsia="Times New Roman" w:cs="Times New Roman"/>
          <w:sz w:val="24"/>
          <w:szCs w:val="24"/>
          <w:lang w:val="en-US" w:eastAsia="bg-BG"/>
        </w:rPr>
        <w:t>ration</w:t>
      </w:r>
      <w:r w:rsidRPr="00180E26">
        <w:rPr>
          <w:rFonts w:eastAsia="Times New Roman" w:cs="Times New Roman"/>
          <w:sz w:val="24"/>
          <w:szCs w:val="24"/>
          <w:lang w:eastAsia="bg-BG"/>
        </w:rPr>
        <w:t>, please visit:</w:t>
      </w:r>
      <w:r w:rsidR="00180E26">
        <w:rPr>
          <w:rFonts w:eastAsia="Times New Roman" w:cs="Times New Roman"/>
          <w:sz w:val="24"/>
          <w:szCs w:val="24"/>
          <w:lang w:val="en-US" w:eastAsia="bg-BG"/>
        </w:rPr>
        <w:t xml:space="preserve"> the </w:t>
      </w:r>
      <w:hyperlink r:id="rId51" w:history="1">
        <w:r w:rsidRPr="00180E26">
          <w:rPr>
            <w:rFonts w:eastAsia="Times New Roman" w:cs="Times New Roman"/>
            <w:color w:val="4F81BD" w:themeColor="accent1"/>
            <w:sz w:val="24"/>
            <w:szCs w:val="24"/>
            <w:u w:val="single"/>
            <w:lang w:eastAsia="bg-BG"/>
          </w:rPr>
          <w:t>Event webpage</w:t>
        </w:r>
      </w:hyperlink>
    </w:p>
    <w:p w:rsidR="00603B8F" w:rsidRPr="00E86380" w:rsidRDefault="00603B8F" w:rsidP="00E86380">
      <w:pPr>
        <w:rPr>
          <w:b/>
          <w:color w:val="E36C0A" w:themeColor="accent6" w:themeShade="BF"/>
          <w:sz w:val="24"/>
          <w:szCs w:val="24"/>
          <w:u w:val="single"/>
          <w:lang w:eastAsia="bg-BG"/>
        </w:rPr>
      </w:pPr>
      <w:r w:rsidRPr="00E86380">
        <w:rPr>
          <w:b/>
          <w:color w:val="E36C0A" w:themeColor="accent6" w:themeShade="BF"/>
          <w:sz w:val="24"/>
          <w:szCs w:val="24"/>
          <w:u w:val="single"/>
          <w:lang w:eastAsia="bg-BG"/>
        </w:rPr>
        <w:t>Creating Value from Knowledge</w:t>
      </w:r>
      <w:r w:rsidR="002F353F" w:rsidRPr="00E86380">
        <w:rPr>
          <w:b/>
          <w:color w:val="E36C0A" w:themeColor="accent6" w:themeShade="BF"/>
          <w:sz w:val="24"/>
          <w:szCs w:val="24"/>
          <w:u w:val="single"/>
          <w:lang w:val="en-US" w:eastAsia="bg-BG"/>
        </w:rPr>
        <w:t>,</w:t>
      </w:r>
      <w:r w:rsidRPr="00E86380">
        <w:rPr>
          <w:b/>
          <w:color w:val="E36C0A" w:themeColor="accent6" w:themeShade="BF"/>
          <w:sz w:val="24"/>
          <w:szCs w:val="24"/>
          <w:u w:val="single"/>
          <w:lang w:eastAsia="bg-BG"/>
        </w:rPr>
        <w:t xml:space="preserve"> 8th November 2017</w:t>
      </w:r>
      <w:r w:rsidR="002F353F" w:rsidRPr="00E86380">
        <w:rPr>
          <w:b/>
          <w:color w:val="E36C0A" w:themeColor="accent6" w:themeShade="BF"/>
          <w:sz w:val="24"/>
          <w:szCs w:val="24"/>
          <w:u w:val="single"/>
          <w:lang w:val="en-US" w:eastAsia="bg-BG"/>
        </w:rPr>
        <w:t xml:space="preserve">, </w:t>
      </w:r>
      <w:r w:rsidR="002F353F" w:rsidRPr="00E86380">
        <w:rPr>
          <w:b/>
          <w:color w:val="E36C0A" w:themeColor="accent6" w:themeShade="BF"/>
          <w:sz w:val="24"/>
          <w:szCs w:val="24"/>
          <w:u w:val="single"/>
          <w:lang w:eastAsia="bg-BG"/>
        </w:rPr>
        <w:t xml:space="preserve">Hamburg, </w:t>
      </w:r>
      <w:r w:rsidRPr="00E86380">
        <w:rPr>
          <w:b/>
          <w:color w:val="E36C0A" w:themeColor="accent6" w:themeShade="BF"/>
          <w:sz w:val="24"/>
          <w:szCs w:val="24"/>
          <w:u w:val="single"/>
          <w:lang w:eastAsia="bg-BG"/>
        </w:rPr>
        <w:t>Germany</w:t>
      </w:r>
    </w:p>
    <w:p w:rsidR="002F353F" w:rsidRDefault="00603B8F" w:rsidP="004B036F">
      <w:pPr>
        <w:spacing w:after="150" w:line="300" w:lineRule="atLeast"/>
        <w:rPr>
          <w:rFonts w:eastAsia="Times New Roman" w:cs="Times New Roman"/>
          <w:sz w:val="24"/>
          <w:szCs w:val="24"/>
          <w:lang w:val="en-US" w:eastAsia="bg-BG"/>
        </w:rPr>
      </w:pPr>
      <w:r w:rsidRPr="004B036F">
        <w:rPr>
          <w:rFonts w:eastAsia="Times New Roman" w:cs="Times New Roman"/>
          <w:sz w:val="24"/>
          <w:szCs w:val="24"/>
          <w:lang w:eastAsia="bg-BG"/>
        </w:rPr>
        <w:t>This workshop aims to provide a practical understanding what is involved in translating knowledge, or ideas, into something that can create wealth or opportunity for wider use. Participants will learn to relate to business thinking and to understand what it takes to exploit research results. We will look at the processes and roles involved, from the creation of ideas through to developing business plans. We will explore how the participants</w:t>
      </w:r>
      <w:r w:rsidR="002F353F">
        <w:rPr>
          <w:rFonts w:eastAsia="Times New Roman" w:cs="Times New Roman"/>
          <w:sz w:val="24"/>
          <w:szCs w:val="24"/>
          <w:lang w:val="en-US" w:eastAsia="bg-BG"/>
        </w:rPr>
        <w:t>’</w:t>
      </w:r>
      <w:r w:rsidRPr="004B036F">
        <w:rPr>
          <w:rFonts w:eastAsia="Times New Roman" w:cs="Times New Roman"/>
          <w:sz w:val="24"/>
          <w:szCs w:val="24"/>
          <w:lang w:eastAsia="bg-BG"/>
        </w:rPr>
        <w:t xml:space="preserve"> own research can be ‘valorised’, and consider what support structures are available at universities and research organisations to support innovation. </w:t>
      </w:r>
    </w:p>
    <w:p w:rsidR="002F353F" w:rsidRDefault="00603B8F" w:rsidP="004B036F">
      <w:pPr>
        <w:spacing w:after="150" w:line="300" w:lineRule="atLeast"/>
        <w:rPr>
          <w:rFonts w:eastAsia="Times New Roman" w:cs="Times New Roman"/>
          <w:sz w:val="24"/>
          <w:szCs w:val="24"/>
          <w:lang w:val="en-US" w:eastAsia="bg-BG"/>
        </w:rPr>
      </w:pPr>
      <w:r w:rsidRPr="004B036F">
        <w:rPr>
          <w:rFonts w:eastAsia="Times New Roman" w:cs="Times New Roman"/>
          <w:sz w:val="24"/>
          <w:szCs w:val="24"/>
          <w:lang w:eastAsia="bg-BG"/>
        </w:rPr>
        <w:t>This workshop is particularly suitable for early-stage researchers, e.g. PhD candidates or post docs, or others who have had little exposure to business oriented R&amp;D. The workshop will be of value both for participants contemplating a switch to working in industry, and those seeking to remain in research but whose work is likely to involve working with industry.</w:t>
      </w:r>
    </w:p>
    <w:p w:rsidR="00603B8F" w:rsidRPr="002F353F" w:rsidRDefault="002F353F" w:rsidP="00A468E0">
      <w:pPr>
        <w:spacing w:after="100" w:afterAutospacing="1" w:line="300" w:lineRule="atLeast"/>
        <w:rPr>
          <w:rFonts w:eastAsia="Times New Roman" w:cs="Times New Roman"/>
          <w:sz w:val="24"/>
          <w:szCs w:val="24"/>
          <w:lang w:eastAsia="bg-BG"/>
        </w:rPr>
      </w:pPr>
      <w:r w:rsidRPr="002F353F">
        <w:rPr>
          <w:rFonts w:eastAsia="Times New Roman" w:cs="Times New Roman"/>
          <w:sz w:val="24"/>
          <w:szCs w:val="24"/>
          <w:lang w:val="en-US" w:eastAsia="bg-BG"/>
        </w:rPr>
        <w:t>For more information please visit</w:t>
      </w:r>
      <w:r>
        <w:rPr>
          <w:rFonts w:eastAsia="Times New Roman" w:cs="Times New Roman"/>
          <w:sz w:val="24"/>
          <w:szCs w:val="24"/>
          <w:lang w:val="en-US" w:eastAsia="bg-BG"/>
        </w:rPr>
        <w:t>:</w:t>
      </w:r>
      <w:r w:rsidRPr="002F353F">
        <w:rPr>
          <w:rFonts w:eastAsia="Times New Roman" w:cs="Times New Roman"/>
          <w:sz w:val="24"/>
          <w:szCs w:val="24"/>
          <w:lang w:val="en-US" w:eastAsia="bg-BG"/>
        </w:rPr>
        <w:t xml:space="preserve"> </w:t>
      </w:r>
      <w:hyperlink r:id="rId52" w:history="1">
        <w:r w:rsidR="00603B8F" w:rsidRPr="002F353F">
          <w:rPr>
            <w:rFonts w:eastAsia="Times New Roman" w:cs="Times New Roman"/>
            <w:color w:val="027AC6"/>
            <w:sz w:val="24"/>
            <w:szCs w:val="24"/>
            <w:u w:val="single"/>
            <w:lang w:eastAsia="bg-BG"/>
          </w:rPr>
          <w:t>http://remat.tutech.eu/workshop/?id=2205</w:t>
        </w:r>
      </w:hyperlink>
    </w:p>
    <w:p w:rsidR="001B36C3" w:rsidRPr="00992606" w:rsidRDefault="001B36C3" w:rsidP="001B36C3">
      <w:pPr>
        <w:rPr>
          <w:b/>
          <w:bCs/>
          <w:color w:val="E36C0A" w:themeColor="accent6" w:themeShade="BF"/>
          <w:sz w:val="24"/>
          <w:szCs w:val="24"/>
          <w:u w:val="single"/>
          <w:lang w:val="en" w:eastAsia="bg-BG"/>
        </w:rPr>
      </w:pPr>
      <w:r w:rsidRPr="00992606">
        <w:rPr>
          <w:b/>
          <w:bCs/>
          <w:color w:val="E36C0A" w:themeColor="accent6" w:themeShade="BF"/>
          <w:sz w:val="24"/>
          <w:szCs w:val="24"/>
          <w:u w:val="single"/>
          <w:lang w:val="en" w:eastAsia="bg-BG"/>
        </w:rPr>
        <w:t>Autoimmunity and Immune systems, 9-10 November 2017, Madrid, Spain</w:t>
      </w:r>
    </w:p>
    <w:p w:rsidR="001B36C3" w:rsidRPr="001B36C3" w:rsidRDefault="001B36C3" w:rsidP="001B36C3">
      <w:pPr>
        <w:rPr>
          <w:bCs/>
          <w:sz w:val="24"/>
          <w:szCs w:val="24"/>
          <w:lang w:val="en" w:eastAsia="bg-BG"/>
        </w:rPr>
      </w:pPr>
      <w:r w:rsidRPr="001B36C3">
        <w:rPr>
          <w:bCs/>
          <w:sz w:val="24"/>
          <w:szCs w:val="24"/>
          <w:lang w:val="en" w:eastAsia="bg-BG"/>
        </w:rPr>
        <w:t xml:space="preserve">Autoimmunity-2017 is to gathering people in academia and society interested in Autoimmunity to share the latest trends and important issues relevant to our field/subject area. </w:t>
      </w:r>
    </w:p>
    <w:p w:rsidR="001B36C3" w:rsidRPr="001B36C3" w:rsidRDefault="001B36C3" w:rsidP="00992606">
      <w:pPr>
        <w:spacing w:after="120"/>
        <w:rPr>
          <w:bCs/>
          <w:sz w:val="24"/>
          <w:szCs w:val="24"/>
          <w:lang w:val="en" w:eastAsia="bg-BG"/>
        </w:rPr>
      </w:pPr>
      <w:r w:rsidRPr="001B36C3">
        <w:rPr>
          <w:bCs/>
          <w:sz w:val="24"/>
          <w:szCs w:val="24"/>
          <w:lang w:val="en" w:eastAsia="bg-BG"/>
        </w:rPr>
        <w:t xml:space="preserve">Autoimmunity Summit-2017 brings together the Global leaders in Autoimmunity and relevant fields to present their research at this exclusive scientific program. </w:t>
      </w:r>
    </w:p>
    <w:p w:rsidR="001B36C3" w:rsidRDefault="006F1B8B" w:rsidP="00992606">
      <w:pPr>
        <w:rPr>
          <w:bCs/>
          <w:sz w:val="24"/>
          <w:szCs w:val="24"/>
          <w:lang w:val="en" w:eastAsia="bg-BG"/>
        </w:rPr>
      </w:pPr>
      <w:hyperlink r:id="rId53" w:tgtFrame="_blank" w:history="1">
        <w:r w:rsidR="001B36C3" w:rsidRPr="001B36C3">
          <w:rPr>
            <w:rStyle w:val="Hyperlink"/>
            <w:bCs/>
            <w:sz w:val="24"/>
            <w:szCs w:val="24"/>
            <w:lang w:val="en" w:eastAsia="bg-BG"/>
          </w:rPr>
          <w:t>More information and registration</w:t>
        </w:r>
      </w:hyperlink>
      <w:r w:rsidR="001B36C3" w:rsidRPr="001B36C3">
        <w:rPr>
          <w:bCs/>
          <w:sz w:val="24"/>
          <w:szCs w:val="24"/>
          <w:lang w:val="en" w:eastAsia="bg-BG"/>
        </w:rPr>
        <w:t xml:space="preserve"> </w:t>
      </w:r>
    </w:p>
    <w:p w:rsidR="0011453E" w:rsidRPr="00A468E0" w:rsidRDefault="0011453E" w:rsidP="0011453E">
      <w:pPr>
        <w:rPr>
          <w:b/>
          <w:bCs/>
          <w:color w:val="E36C0A" w:themeColor="accent6" w:themeShade="BF"/>
          <w:sz w:val="24"/>
          <w:szCs w:val="24"/>
          <w:u w:val="single"/>
          <w:lang w:val="en" w:eastAsia="bg-BG"/>
        </w:rPr>
      </w:pPr>
      <w:r w:rsidRPr="00A468E0">
        <w:rPr>
          <w:b/>
          <w:bCs/>
          <w:color w:val="E36C0A" w:themeColor="accent6" w:themeShade="BF"/>
          <w:sz w:val="24"/>
          <w:szCs w:val="24"/>
          <w:u w:val="single"/>
          <w:lang w:val="en" w:eastAsia="bg-BG"/>
        </w:rPr>
        <w:t>Workshop and Conference - Engaged Humanities project, 13-16 November 2017, Warsaw, Poland</w:t>
      </w:r>
    </w:p>
    <w:p w:rsidR="0011453E" w:rsidRPr="0011453E" w:rsidRDefault="0011453E" w:rsidP="0011453E">
      <w:pPr>
        <w:rPr>
          <w:bCs/>
          <w:sz w:val="24"/>
          <w:szCs w:val="24"/>
          <w:lang w:val="en" w:eastAsia="bg-BG"/>
        </w:rPr>
      </w:pPr>
      <w:r w:rsidRPr="0011453E">
        <w:rPr>
          <w:bCs/>
          <w:sz w:val="24"/>
          <w:szCs w:val="24"/>
          <w:lang w:val="en" w:eastAsia="bg-BG"/>
        </w:rPr>
        <w:t xml:space="preserve">"Engaged Humanities: preserving and revitalizing endangered languages and cultural heritage" is an international meeting of scientists and language activists working together on language documentation and revitalisation. </w:t>
      </w:r>
    </w:p>
    <w:p w:rsidR="0011453E" w:rsidRPr="0011453E" w:rsidRDefault="006F1B8B" w:rsidP="00A468E0">
      <w:pPr>
        <w:rPr>
          <w:bCs/>
          <w:sz w:val="24"/>
          <w:szCs w:val="24"/>
          <w:lang w:val="en" w:eastAsia="bg-BG"/>
        </w:rPr>
      </w:pPr>
      <w:hyperlink r:id="rId54" w:tgtFrame="_blank" w:history="1">
        <w:r w:rsidR="0011453E" w:rsidRPr="0011453E">
          <w:rPr>
            <w:rStyle w:val="Hyperlink"/>
            <w:bCs/>
            <w:sz w:val="24"/>
            <w:szCs w:val="24"/>
            <w:lang w:val="en" w:eastAsia="bg-BG"/>
          </w:rPr>
          <w:t>More information and registration</w:t>
        </w:r>
      </w:hyperlink>
      <w:r w:rsidR="0011453E" w:rsidRPr="0011453E">
        <w:rPr>
          <w:bCs/>
          <w:sz w:val="24"/>
          <w:szCs w:val="24"/>
          <w:lang w:val="en" w:eastAsia="bg-BG"/>
        </w:rPr>
        <w:t xml:space="preserve"> </w:t>
      </w:r>
    </w:p>
    <w:p w:rsidR="00C0710C" w:rsidRPr="00823800" w:rsidRDefault="006F1B8B" w:rsidP="00992606">
      <w:pPr>
        <w:spacing w:before="100" w:beforeAutospacing="1"/>
        <w:rPr>
          <w:b/>
          <w:bCs/>
          <w:color w:val="E36C0A" w:themeColor="accent6" w:themeShade="BF"/>
          <w:sz w:val="24"/>
          <w:szCs w:val="24"/>
          <w:u w:val="single"/>
          <w:lang w:val="en" w:eastAsia="bg-BG"/>
        </w:rPr>
      </w:pPr>
      <w:hyperlink r:id="rId55" w:history="1">
        <w:r w:rsidR="00C0710C" w:rsidRPr="00823800">
          <w:rPr>
            <w:rStyle w:val="Hyperlink"/>
            <w:b/>
            <w:bCs/>
            <w:color w:val="E36C0A" w:themeColor="accent6" w:themeShade="BF"/>
            <w:sz w:val="24"/>
            <w:szCs w:val="24"/>
            <w:lang w:val="en" w:eastAsia="bg-BG"/>
          </w:rPr>
          <w:t>SC2 Infoweek</w:t>
        </w:r>
      </w:hyperlink>
      <w:r w:rsidR="00C0710C" w:rsidRPr="00823800">
        <w:rPr>
          <w:b/>
          <w:bCs/>
          <w:color w:val="E36C0A" w:themeColor="accent6" w:themeShade="BF"/>
          <w:sz w:val="24"/>
          <w:szCs w:val="24"/>
          <w:u w:val="single"/>
          <w:lang w:val="en-GB" w:eastAsia="bg-BG"/>
        </w:rPr>
        <w:t xml:space="preserve">, </w:t>
      </w:r>
      <w:r w:rsidR="00C0710C" w:rsidRPr="00823800">
        <w:rPr>
          <w:b/>
          <w:bCs/>
          <w:color w:val="E36C0A" w:themeColor="accent6" w:themeShade="BF"/>
          <w:sz w:val="24"/>
          <w:szCs w:val="24"/>
          <w:u w:val="single"/>
          <w:lang w:val="en" w:eastAsia="bg-BG"/>
        </w:rPr>
        <w:t xml:space="preserve">14 – 17 November 2017, Brussels, Belgium </w:t>
      </w:r>
    </w:p>
    <w:p w:rsidR="00C0710C" w:rsidRDefault="00C0710C" w:rsidP="00C0710C">
      <w:pPr>
        <w:rPr>
          <w:bCs/>
          <w:sz w:val="24"/>
          <w:szCs w:val="24"/>
          <w:lang w:val="en" w:eastAsia="bg-BG"/>
        </w:rPr>
      </w:pPr>
      <w:r w:rsidRPr="00C0710C">
        <w:rPr>
          <w:bCs/>
          <w:sz w:val="24"/>
          <w:szCs w:val="24"/>
          <w:lang w:val="en" w:eastAsia="bg-BG"/>
        </w:rPr>
        <w:t xml:space="preserve">Infoday, brokerage, dissemination with a focus on digitisation and a bioeconomy policy event - all in one week! </w:t>
      </w:r>
      <w:hyperlink r:id="rId56" w:history="1">
        <w:r w:rsidRPr="00C0710C">
          <w:rPr>
            <w:rStyle w:val="Hyperlink"/>
            <w:bCs/>
            <w:sz w:val="24"/>
            <w:szCs w:val="24"/>
            <w:lang w:val="en" w:eastAsia="bg-BG"/>
          </w:rPr>
          <w:t>Read more</w:t>
        </w:r>
      </w:hyperlink>
      <w:r w:rsidRPr="00C0710C">
        <w:rPr>
          <w:bCs/>
          <w:sz w:val="24"/>
          <w:szCs w:val="24"/>
          <w:lang w:val="en" w:eastAsia="bg-BG"/>
        </w:rPr>
        <w:t xml:space="preserve"> </w:t>
      </w:r>
    </w:p>
    <w:p w:rsidR="009F3AE0" w:rsidRPr="00781FA2" w:rsidRDefault="009F3AE0" w:rsidP="009F3AE0">
      <w:pPr>
        <w:rPr>
          <w:b/>
          <w:bCs/>
          <w:color w:val="E36C0A" w:themeColor="accent6" w:themeShade="BF"/>
          <w:sz w:val="24"/>
          <w:szCs w:val="24"/>
          <w:u w:val="single"/>
          <w:lang w:val="en" w:eastAsia="bg-BG"/>
        </w:rPr>
      </w:pPr>
      <w:r w:rsidRPr="00781FA2">
        <w:rPr>
          <w:b/>
          <w:bCs/>
          <w:color w:val="E36C0A" w:themeColor="accent6" w:themeShade="BF"/>
          <w:sz w:val="24"/>
          <w:szCs w:val="24"/>
          <w:u w:val="single"/>
          <w:lang w:val="en" w:eastAsia="bg-BG"/>
        </w:rPr>
        <w:t>Biomass from landscape conservation and maintenance work as a source of renewable energy, 21 November 2017, Brussels, Belgium</w:t>
      </w:r>
    </w:p>
    <w:p w:rsidR="00AE1532" w:rsidRPr="00AE1532" w:rsidRDefault="00781FA2" w:rsidP="00AE1532">
      <w:pPr>
        <w:rPr>
          <w:bCs/>
          <w:sz w:val="24"/>
          <w:szCs w:val="24"/>
          <w:lang w:val="en" w:eastAsia="bg-BG"/>
        </w:rPr>
      </w:pPr>
      <w:r>
        <w:rPr>
          <w:bCs/>
          <w:sz w:val="24"/>
          <w:szCs w:val="24"/>
          <w:lang w:val="en" w:eastAsia="bg-BG"/>
        </w:rPr>
        <w:t>The f</w:t>
      </w:r>
      <w:r w:rsidR="00AE1532" w:rsidRPr="00AE1532">
        <w:rPr>
          <w:bCs/>
          <w:sz w:val="24"/>
          <w:szCs w:val="24"/>
          <w:lang w:val="en" w:eastAsia="bg-BG"/>
        </w:rPr>
        <w:t>inal conference of the greenGain project will be organised in cooperation with AEBIOM during its annual conference European Bioenergy Future</w:t>
      </w:r>
      <w:r>
        <w:rPr>
          <w:bCs/>
          <w:sz w:val="24"/>
          <w:szCs w:val="24"/>
          <w:lang w:val="en" w:eastAsia="bg-BG"/>
        </w:rPr>
        <w:t xml:space="preserve">. </w:t>
      </w:r>
      <w:r w:rsidR="00AE1532" w:rsidRPr="00AE1532">
        <w:rPr>
          <w:bCs/>
          <w:sz w:val="24"/>
          <w:szCs w:val="24"/>
          <w:lang w:val="en" w:eastAsia="bg-BG"/>
        </w:rPr>
        <w:t>The speakers will present interesting results of the greenGain project and share experience from various European regions how to increase market uptake of biomass residues originating during landscape conservation and maintenance work (public parks, roadsides, etc.) for renewable energy production</w:t>
      </w:r>
    </w:p>
    <w:p w:rsidR="00AE1532" w:rsidRPr="00AE1532" w:rsidRDefault="006F1B8B" w:rsidP="006A2FE1">
      <w:pPr>
        <w:rPr>
          <w:bCs/>
          <w:sz w:val="24"/>
          <w:szCs w:val="24"/>
          <w:lang w:val="en" w:eastAsia="bg-BG"/>
        </w:rPr>
      </w:pPr>
      <w:hyperlink r:id="rId57" w:tgtFrame="_blank" w:history="1">
        <w:r w:rsidR="00AE1532" w:rsidRPr="00AE1532">
          <w:rPr>
            <w:rStyle w:val="Hyperlink"/>
            <w:bCs/>
            <w:sz w:val="24"/>
            <w:szCs w:val="24"/>
            <w:lang w:val="en" w:eastAsia="bg-BG"/>
          </w:rPr>
          <w:t>More information and registration</w:t>
        </w:r>
      </w:hyperlink>
      <w:r w:rsidR="00AE1532" w:rsidRPr="00AE1532">
        <w:rPr>
          <w:bCs/>
          <w:sz w:val="24"/>
          <w:szCs w:val="24"/>
          <w:lang w:val="en" w:eastAsia="bg-BG"/>
        </w:rPr>
        <w:t xml:space="preserve"> </w:t>
      </w:r>
    </w:p>
    <w:p w:rsidR="000A2F12" w:rsidRPr="006A2FE1" w:rsidRDefault="006F1B8B" w:rsidP="002B3082">
      <w:pPr>
        <w:rPr>
          <w:b/>
          <w:bCs/>
          <w:color w:val="E36C0A" w:themeColor="accent6" w:themeShade="BF"/>
          <w:sz w:val="24"/>
          <w:szCs w:val="24"/>
          <w:u w:val="single"/>
          <w:lang w:val="en" w:eastAsia="bg-BG"/>
        </w:rPr>
      </w:pPr>
      <w:hyperlink r:id="rId58" w:history="1">
        <w:r w:rsidR="000A2F12" w:rsidRPr="006A2FE1">
          <w:rPr>
            <w:rStyle w:val="Hyperlink"/>
            <w:b/>
            <w:bCs/>
            <w:color w:val="E36C0A" w:themeColor="accent6" w:themeShade="BF"/>
            <w:sz w:val="24"/>
            <w:szCs w:val="24"/>
            <w:lang w:val="en-GB" w:eastAsia="bg-BG"/>
          </w:rPr>
          <w:t>12th European Quality Assurance Forum</w:t>
        </w:r>
      </w:hyperlink>
      <w:r w:rsidR="000A2F12" w:rsidRPr="006A2FE1">
        <w:rPr>
          <w:b/>
          <w:bCs/>
          <w:color w:val="E36C0A" w:themeColor="accent6" w:themeShade="BF"/>
          <w:sz w:val="24"/>
          <w:szCs w:val="24"/>
          <w:u w:val="single"/>
          <w:lang w:val="en" w:eastAsia="bg-BG"/>
        </w:rPr>
        <w:t xml:space="preserve">, </w:t>
      </w:r>
      <w:r w:rsidR="000A2F12" w:rsidRPr="006A2FE1">
        <w:rPr>
          <w:b/>
          <w:bCs/>
          <w:color w:val="E36C0A" w:themeColor="accent6" w:themeShade="BF"/>
          <w:sz w:val="24"/>
          <w:szCs w:val="24"/>
          <w:u w:val="single"/>
          <w:lang w:val="en-GB" w:eastAsia="bg-BG"/>
        </w:rPr>
        <w:t>23 - 25 November 2017, Riga, Latvia</w:t>
      </w:r>
    </w:p>
    <w:p w:rsidR="006A2FE1" w:rsidRDefault="000A2F12" w:rsidP="002B3082">
      <w:pPr>
        <w:rPr>
          <w:bCs/>
          <w:sz w:val="24"/>
          <w:szCs w:val="24"/>
          <w:lang w:val="en-GB" w:eastAsia="bg-BG"/>
        </w:rPr>
      </w:pPr>
      <w:r w:rsidRPr="000A2F12">
        <w:rPr>
          <w:bCs/>
          <w:sz w:val="24"/>
          <w:szCs w:val="24"/>
          <w:lang w:val="en-GB" w:eastAsia="bg-BG"/>
        </w:rPr>
        <w:t>How can quality assurance (QA) ensure transparent and responsible action? The 12th EQAF will explore current developments in research, policy and practice from across Europe that tackle the need for QA to meet the needs of a wide range of internal and external stakeholders.</w:t>
      </w:r>
      <w:r>
        <w:rPr>
          <w:bCs/>
          <w:sz w:val="24"/>
          <w:szCs w:val="24"/>
          <w:lang w:val="en-GB" w:eastAsia="bg-BG"/>
        </w:rPr>
        <w:t xml:space="preserve"> </w:t>
      </w:r>
    </w:p>
    <w:p w:rsidR="000A2F12" w:rsidRPr="000A2F12" w:rsidRDefault="006A2FE1" w:rsidP="006A2FE1">
      <w:pPr>
        <w:rPr>
          <w:bCs/>
          <w:sz w:val="24"/>
          <w:szCs w:val="24"/>
          <w:lang w:val="en" w:eastAsia="bg-BG"/>
        </w:rPr>
      </w:pPr>
      <w:r>
        <w:rPr>
          <w:bCs/>
          <w:sz w:val="24"/>
          <w:szCs w:val="24"/>
          <w:lang w:val="en-GB" w:eastAsia="bg-BG"/>
        </w:rPr>
        <w:t>The event will be h</w:t>
      </w:r>
      <w:r w:rsidR="000A2F12" w:rsidRPr="000A2F12">
        <w:rPr>
          <w:bCs/>
          <w:sz w:val="24"/>
          <w:szCs w:val="24"/>
          <w:lang w:val="en-GB" w:eastAsia="bg-BG"/>
        </w:rPr>
        <w:t>ost</w:t>
      </w:r>
      <w:r w:rsidR="000A2F12">
        <w:rPr>
          <w:bCs/>
          <w:sz w:val="24"/>
          <w:szCs w:val="24"/>
          <w:lang w:val="en-GB" w:eastAsia="bg-BG"/>
        </w:rPr>
        <w:t>ed by the University of Latvia.</w:t>
      </w:r>
    </w:p>
    <w:p w:rsidR="002B3082" w:rsidRPr="003333FC" w:rsidRDefault="002B3082" w:rsidP="002B3082">
      <w:pPr>
        <w:rPr>
          <w:b/>
          <w:bCs/>
          <w:color w:val="E36C0A" w:themeColor="accent6" w:themeShade="BF"/>
          <w:sz w:val="24"/>
          <w:szCs w:val="24"/>
          <w:u w:val="single"/>
          <w:lang w:val="en" w:eastAsia="bg-BG"/>
        </w:rPr>
      </w:pPr>
      <w:r w:rsidRPr="003333FC">
        <w:rPr>
          <w:b/>
          <w:bCs/>
          <w:color w:val="E36C0A" w:themeColor="accent6" w:themeShade="BF"/>
          <w:sz w:val="24"/>
          <w:szCs w:val="24"/>
          <w:u w:val="single"/>
          <w:lang w:val="en" w:eastAsia="bg-BG"/>
        </w:rPr>
        <w:t>5th HBP School - Future Medicine: Brain Disease Neuroscience, 27 November - 3 December 2017, Obergurgl, Austria</w:t>
      </w:r>
    </w:p>
    <w:p w:rsidR="002B3082" w:rsidRPr="002B3082" w:rsidRDefault="002B3082" w:rsidP="002B3082">
      <w:pPr>
        <w:rPr>
          <w:bCs/>
          <w:sz w:val="24"/>
          <w:szCs w:val="24"/>
          <w:lang w:val="en" w:eastAsia="bg-BG"/>
        </w:rPr>
      </w:pPr>
      <w:r w:rsidRPr="002B3082">
        <w:rPr>
          <w:bCs/>
          <w:sz w:val="24"/>
          <w:szCs w:val="24"/>
          <w:lang w:val="en" w:eastAsia="bg-BG"/>
        </w:rPr>
        <w:t xml:space="preserve">The availability of clinical, genomic, </w:t>
      </w:r>
      <w:r w:rsidR="003333FC">
        <w:rPr>
          <w:bCs/>
          <w:sz w:val="24"/>
          <w:szCs w:val="24"/>
          <w:lang w:val="en" w:eastAsia="bg-BG"/>
        </w:rPr>
        <w:t>proteomic and neuroimaging data</w:t>
      </w:r>
      <w:r w:rsidRPr="002B3082">
        <w:rPr>
          <w:bCs/>
          <w:sz w:val="24"/>
          <w:szCs w:val="24"/>
          <w:lang w:val="en" w:eastAsia="bg-BG"/>
        </w:rPr>
        <w:t>sets combined with recent advances in ICT, data mining and computational modelling makes it possible to uncover unique biological signatures of disease from multi-level descriptions of the brain.</w:t>
      </w:r>
    </w:p>
    <w:p w:rsidR="002B3082" w:rsidRPr="002B3082" w:rsidRDefault="002B3082" w:rsidP="002B3082">
      <w:pPr>
        <w:rPr>
          <w:bCs/>
          <w:sz w:val="24"/>
          <w:szCs w:val="24"/>
          <w:lang w:val="en" w:eastAsia="bg-BG"/>
        </w:rPr>
      </w:pPr>
      <w:r w:rsidRPr="002B3082">
        <w:rPr>
          <w:bCs/>
          <w:sz w:val="24"/>
          <w:szCs w:val="24"/>
          <w:lang w:val="en" w:eastAsia="bg-BG"/>
        </w:rPr>
        <w:t>Medicine of the future will capitalise on these biological signatures of diseases for faster diagnosis, more accurate prognosis and leverage the discovery of mechanistic pathways for new types of drugs, novel treatments and ultimately personalised medicine.</w:t>
      </w:r>
    </w:p>
    <w:p w:rsidR="002B3082" w:rsidRPr="002B3082" w:rsidRDefault="002B3082" w:rsidP="002B3082">
      <w:pPr>
        <w:rPr>
          <w:bCs/>
          <w:sz w:val="24"/>
          <w:szCs w:val="24"/>
          <w:lang w:val="en" w:eastAsia="bg-BG"/>
        </w:rPr>
      </w:pPr>
      <w:r w:rsidRPr="002B3082">
        <w:rPr>
          <w:bCs/>
          <w:sz w:val="24"/>
          <w:szCs w:val="24"/>
          <w:lang w:val="en" w:eastAsia="bg-BG"/>
        </w:rPr>
        <w:t>The programme of the 5th HBP School combines lectures and practical sessions. In small groups, students will be working on a week-long project.</w:t>
      </w:r>
      <w:r w:rsidR="003333FC">
        <w:rPr>
          <w:bCs/>
          <w:sz w:val="24"/>
          <w:szCs w:val="24"/>
          <w:lang w:val="en" w:eastAsia="bg-BG"/>
        </w:rPr>
        <w:t xml:space="preserve"> </w:t>
      </w:r>
      <w:r w:rsidRPr="002B3082">
        <w:rPr>
          <w:bCs/>
          <w:sz w:val="24"/>
          <w:szCs w:val="24"/>
          <w:lang w:val="en" w:eastAsia="bg-BG"/>
        </w:rPr>
        <w:t>Throughout the school, participants are encouraged to introduce new ideas and suggest original experimental techniques.</w:t>
      </w:r>
    </w:p>
    <w:p w:rsidR="002B3082" w:rsidRPr="002B3082" w:rsidRDefault="002B3082" w:rsidP="002B3082">
      <w:pPr>
        <w:rPr>
          <w:bCs/>
          <w:sz w:val="24"/>
          <w:szCs w:val="24"/>
          <w:lang w:val="en" w:eastAsia="bg-BG"/>
        </w:rPr>
      </w:pPr>
      <w:r w:rsidRPr="002B3082">
        <w:rPr>
          <w:bCs/>
          <w:sz w:val="24"/>
          <w:szCs w:val="24"/>
          <w:lang w:val="en" w:eastAsia="bg-BG"/>
        </w:rPr>
        <w:t>Up to 40 applicants will be selected based on an academic decision by the Scientific Committee. Participants are required to submit an abstract on their current research with their application. Applications from young female investigators are highly encouraged.</w:t>
      </w:r>
    </w:p>
    <w:p w:rsidR="00CE69DA" w:rsidRDefault="006F1B8B" w:rsidP="003333FC">
      <w:pPr>
        <w:rPr>
          <w:bCs/>
          <w:sz w:val="24"/>
          <w:szCs w:val="24"/>
          <w:lang w:val="en" w:eastAsia="bg-BG"/>
        </w:rPr>
      </w:pPr>
      <w:hyperlink r:id="rId59" w:tgtFrame="_blank" w:history="1">
        <w:r w:rsidR="002B3082" w:rsidRPr="002B3082">
          <w:rPr>
            <w:rStyle w:val="Hyperlink"/>
            <w:bCs/>
            <w:sz w:val="24"/>
            <w:szCs w:val="24"/>
            <w:lang w:val="en" w:eastAsia="bg-BG"/>
          </w:rPr>
          <w:t>More information and registration</w:t>
        </w:r>
      </w:hyperlink>
      <w:r w:rsidR="002B3082" w:rsidRPr="002B3082">
        <w:rPr>
          <w:bCs/>
          <w:sz w:val="24"/>
          <w:szCs w:val="24"/>
          <w:lang w:val="en" w:eastAsia="bg-BG"/>
        </w:rPr>
        <w:t xml:space="preserve"> </w:t>
      </w:r>
    </w:p>
    <w:p w:rsidR="00CE69DA" w:rsidRDefault="00CE69DA">
      <w:pPr>
        <w:jc w:val="left"/>
        <w:rPr>
          <w:bCs/>
          <w:sz w:val="24"/>
          <w:szCs w:val="24"/>
          <w:lang w:val="en" w:eastAsia="bg-BG"/>
        </w:rPr>
      </w:pPr>
      <w:r>
        <w:rPr>
          <w:bCs/>
          <w:sz w:val="24"/>
          <w:szCs w:val="24"/>
          <w:lang w:val="en" w:eastAsia="bg-BG"/>
        </w:rPr>
        <w:br w:type="page"/>
      </w:r>
    </w:p>
    <w:p w:rsidR="00874C22" w:rsidRPr="00CE69DA" w:rsidRDefault="00874C22" w:rsidP="00874C22">
      <w:pPr>
        <w:rPr>
          <w:b/>
          <w:bCs/>
          <w:color w:val="E36C0A" w:themeColor="accent6" w:themeShade="BF"/>
          <w:sz w:val="24"/>
          <w:szCs w:val="24"/>
          <w:u w:val="single"/>
          <w:lang w:val="en" w:eastAsia="bg-BG"/>
        </w:rPr>
      </w:pPr>
      <w:r w:rsidRPr="00CE69DA">
        <w:rPr>
          <w:b/>
          <w:bCs/>
          <w:color w:val="E36C0A" w:themeColor="accent6" w:themeShade="BF"/>
          <w:sz w:val="24"/>
          <w:szCs w:val="24"/>
          <w:u w:val="single"/>
          <w:lang w:val="en" w:eastAsia="bg-BG"/>
        </w:rPr>
        <w:lastRenderedPageBreak/>
        <w:t>Opening up to an ERA of Social Innovation Conference, 27-28 November 2017, Lisbon, Portugal</w:t>
      </w:r>
    </w:p>
    <w:p w:rsidR="006F4F42" w:rsidRPr="006F4F42" w:rsidRDefault="006F4F42" w:rsidP="006F4F42">
      <w:pPr>
        <w:rPr>
          <w:bCs/>
          <w:sz w:val="24"/>
          <w:szCs w:val="24"/>
          <w:lang w:val="en" w:eastAsia="bg-BG"/>
        </w:rPr>
      </w:pPr>
      <w:r w:rsidRPr="006F4F42">
        <w:rPr>
          <w:bCs/>
          <w:sz w:val="24"/>
          <w:szCs w:val="24"/>
          <w:lang w:val="en" w:eastAsia="bg-BG"/>
        </w:rPr>
        <w:t>The conference will help script a new narrative for social innovation and inform the design of the future framework programme (FP) for research and innovation of the European Union (EU) for the period 2020–2027. The FP is open to the world and serves the advancement of science and the promotion of innovation internationally. The next FP should lend its support to reconciling economic and social performances by embedding social innovation in each element of its construct. Consequently, the conference will focus on sharing experience, learning about new trends, and networking to increase the effectiveness of social innovation as a global public policy instrument.</w:t>
      </w:r>
    </w:p>
    <w:p w:rsidR="006F4F42" w:rsidRPr="006F4F42" w:rsidRDefault="006F4F42" w:rsidP="006F4F42">
      <w:pPr>
        <w:rPr>
          <w:bCs/>
          <w:sz w:val="24"/>
          <w:szCs w:val="24"/>
          <w:lang w:val="en" w:eastAsia="bg-BG"/>
        </w:rPr>
      </w:pPr>
      <w:r w:rsidRPr="006F4F42">
        <w:rPr>
          <w:bCs/>
          <w:sz w:val="24"/>
          <w:szCs w:val="24"/>
          <w:lang w:val="en" w:eastAsia="bg-BG"/>
        </w:rPr>
        <w:t>The conference is jointly organised by the European Commission, the Portuguese Government and the Calouste Gulbenkian Foundation. </w:t>
      </w:r>
    </w:p>
    <w:p w:rsidR="006F4F42" w:rsidRPr="006F4F42" w:rsidRDefault="006F4F42" w:rsidP="00CE69DA">
      <w:pPr>
        <w:tabs>
          <w:tab w:val="num" w:pos="720"/>
        </w:tabs>
        <w:rPr>
          <w:bCs/>
          <w:sz w:val="24"/>
          <w:szCs w:val="24"/>
          <w:lang w:val="en" w:eastAsia="bg-BG"/>
        </w:rPr>
      </w:pPr>
      <w:r w:rsidRPr="00CE69DA">
        <w:rPr>
          <w:bCs/>
          <w:sz w:val="24"/>
          <w:szCs w:val="24"/>
          <w:lang w:val="en" w:eastAsia="bg-BG"/>
        </w:rPr>
        <w:t>Further information on the</w:t>
      </w:r>
      <w:r>
        <w:rPr>
          <w:b/>
          <w:bCs/>
          <w:sz w:val="24"/>
          <w:szCs w:val="24"/>
          <w:lang w:val="en" w:eastAsia="bg-BG"/>
        </w:rPr>
        <w:t xml:space="preserve"> </w:t>
      </w:r>
      <w:hyperlink r:id="rId60" w:tgtFrame="_blank" w:history="1">
        <w:r w:rsidRPr="006F4F42">
          <w:rPr>
            <w:rStyle w:val="Hyperlink"/>
            <w:bCs/>
            <w:sz w:val="24"/>
            <w:szCs w:val="24"/>
            <w:lang w:val="en" w:eastAsia="bg-BG"/>
          </w:rPr>
          <w:t>Conference website</w:t>
        </w:r>
      </w:hyperlink>
      <w:r w:rsidRPr="006F4F42">
        <w:rPr>
          <w:bCs/>
          <w:sz w:val="24"/>
          <w:szCs w:val="24"/>
          <w:lang w:val="en" w:eastAsia="bg-BG"/>
        </w:rPr>
        <w:t xml:space="preserve"> </w:t>
      </w:r>
    </w:p>
    <w:p w:rsidR="001B36C3" w:rsidRPr="00992606" w:rsidRDefault="001B36C3" w:rsidP="00992606">
      <w:pPr>
        <w:spacing w:before="100" w:beforeAutospacing="1"/>
        <w:rPr>
          <w:b/>
          <w:bCs/>
          <w:color w:val="E36C0A" w:themeColor="accent6" w:themeShade="BF"/>
          <w:sz w:val="24"/>
          <w:szCs w:val="24"/>
          <w:u w:val="single"/>
          <w:lang w:val="en" w:eastAsia="bg-BG"/>
        </w:rPr>
      </w:pPr>
      <w:r w:rsidRPr="00992606">
        <w:rPr>
          <w:b/>
          <w:bCs/>
          <w:color w:val="E36C0A" w:themeColor="accent6" w:themeShade="BF"/>
          <w:sz w:val="24"/>
          <w:szCs w:val="24"/>
          <w:u w:val="single"/>
          <w:lang w:val="en" w:eastAsia="bg-BG"/>
        </w:rPr>
        <w:t>The Third International Conference on Computing Technology and Information Management (ICCTIM2017), 8-10 December 2017, Thessaloniki, Greece</w:t>
      </w:r>
    </w:p>
    <w:p w:rsidR="001B36C3" w:rsidRPr="001B36C3" w:rsidRDefault="001B36C3" w:rsidP="00992606">
      <w:pPr>
        <w:spacing w:after="120"/>
        <w:rPr>
          <w:bCs/>
          <w:sz w:val="24"/>
          <w:szCs w:val="24"/>
          <w:lang w:val="en" w:eastAsia="bg-BG"/>
        </w:rPr>
      </w:pPr>
      <w:r w:rsidRPr="001B36C3">
        <w:rPr>
          <w:bCs/>
          <w:sz w:val="24"/>
          <w:szCs w:val="24"/>
          <w:lang w:val="en" w:eastAsia="bg-BG"/>
        </w:rPr>
        <w:t xml:space="preserve">The proposed conference on the above theme will be held at Metropolitan College, Thessaloniki, Greece from December 8-10, 2017 which aims to enable researchers build connections between different digital applications. </w:t>
      </w:r>
    </w:p>
    <w:p w:rsidR="00992606" w:rsidRDefault="006F1B8B" w:rsidP="002F353F">
      <w:pPr>
        <w:rPr>
          <w:bCs/>
          <w:sz w:val="24"/>
          <w:szCs w:val="24"/>
          <w:lang w:val="en" w:eastAsia="bg-BG"/>
        </w:rPr>
      </w:pPr>
      <w:hyperlink r:id="rId61" w:tgtFrame="_blank" w:history="1">
        <w:r w:rsidR="001B36C3" w:rsidRPr="001B36C3">
          <w:rPr>
            <w:rStyle w:val="Hyperlink"/>
            <w:bCs/>
            <w:sz w:val="24"/>
            <w:szCs w:val="24"/>
            <w:lang w:val="en" w:eastAsia="bg-BG"/>
          </w:rPr>
          <w:t>More information and registration</w:t>
        </w:r>
      </w:hyperlink>
    </w:p>
    <w:p w:rsidR="001B36C3" w:rsidRPr="00992606" w:rsidRDefault="001B36C3" w:rsidP="001B36C3">
      <w:pPr>
        <w:rPr>
          <w:b/>
          <w:bCs/>
          <w:color w:val="E36C0A" w:themeColor="accent6" w:themeShade="BF"/>
          <w:sz w:val="24"/>
          <w:szCs w:val="24"/>
          <w:u w:val="single"/>
          <w:lang w:val="en" w:eastAsia="bg-BG"/>
        </w:rPr>
      </w:pPr>
      <w:r w:rsidRPr="00992606">
        <w:rPr>
          <w:b/>
          <w:bCs/>
          <w:color w:val="E36C0A" w:themeColor="accent6" w:themeShade="BF"/>
          <w:sz w:val="24"/>
          <w:szCs w:val="24"/>
          <w:u w:val="single"/>
          <w:lang w:val="en" w:eastAsia="bg-BG"/>
        </w:rPr>
        <w:t>3rd International Conference on Lipid Science &amp; Technology, 11-12 December 2017, Rome, Italy</w:t>
      </w:r>
    </w:p>
    <w:p w:rsidR="001B36C3" w:rsidRPr="001B36C3" w:rsidRDefault="001B36C3" w:rsidP="001B36C3">
      <w:pPr>
        <w:rPr>
          <w:bCs/>
          <w:sz w:val="24"/>
          <w:szCs w:val="24"/>
          <w:lang w:val="en" w:eastAsia="bg-BG"/>
        </w:rPr>
      </w:pPr>
      <w:r w:rsidRPr="001B36C3">
        <w:rPr>
          <w:bCs/>
          <w:sz w:val="24"/>
          <w:szCs w:val="24"/>
          <w:lang w:val="en" w:eastAsia="bg-BG"/>
        </w:rPr>
        <w:t xml:space="preserve">Lipid Conferences will lay a platform for world-class Lipidologists, Professors, Doctors, Biochemists, Molecular biologists and Scientists to discuss an approach for lipidomics. So, Lipids 2017 welcomes the Professors, Research scholars, Industrial Professionals, Pharmaceutical Researchers, physicians and student delegates from lipids field and healthcare sectors to be part of it. </w:t>
      </w:r>
    </w:p>
    <w:p w:rsidR="001B36C3" w:rsidRPr="001B36C3" w:rsidRDefault="001B36C3" w:rsidP="00992606">
      <w:pPr>
        <w:spacing w:after="120"/>
        <w:rPr>
          <w:bCs/>
          <w:sz w:val="24"/>
          <w:szCs w:val="24"/>
          <w:lang w:val="en" w:eastAsia="bg-BG"/>
        </w:rPr>
      </w:pPr>
      <w:r w:rsidRPr="001B36C3">
        <w:rPr>
          <w:bCs/>
          <w:sz w:val="24"/>
          <w:szCs w:val="24"/>
          <w:lang w:val="en" w:eastAsia="bg-BG"/>
        </w:rPr>
        <w:t xml:space="preserve">Lipids 2017 Conference is an unquestionable requirement to join as it will give an inside and out perspective of world-class, interdisciplinary examination dialog from fundamental science scientists through clinical specialists to end up pioneers in exploration on lipid digestion system and its connection to cardiovascular sickness, diabetes, weight, atherosclerosis, metabolic disorders, immunological illnesses, and disease and so forth. </w:t>
      </w:r>
    </w:p>
    <w:p w:rsidR="001B36C3" w:rsidRPr="001B36C3" w:rsidRDefault="006F1B8B" w:rsidP="00992606">
      <w:pPr>
        <w:rPr>
          <w:bCs/>
          <w:sz w:val="24"/>
          <w:szCs w:val="24"/>
          <w:lang w:val="en" w:eastAsia="bg-BG"/>
        </w:rPr>
      </w:pPr>
      <w:hyperlink r:id="rId62" w:tgtFrame="_blank" w:history="1">
        <w:r w:rsidR="001B36C3" w:rsidRPr="001B36C3">
          <w:rPr>
            <w:rStyle w:val="Hyperlink"/>
            <w:bCs/>
            <w:sz w:val="24"/>
            <w:szCs w:val="24"/>
            <w:lang w:val="en" w:eastAsia="bg-BG"/>
          </w:rPr>
          <w:t>More information and registration</w:t>
        </w:r>
      </w:hyperlink>
      <w:r w:rsidR="001B36C3" w:rsidRPr="001B36C3">
        <w:rPr>
          <w:bCs/>
          <w:sz w:val="24"/>
          <w:szCs w:val="24"/>
          <w:lang w:val="en" w:eastAsia="bg-BG"/>
        </w:rPr>
        <w:t xml:space="preserve"> </w:t>
      </w:r>
    </w:p>
    <w:p w:rsidR="00CE69DA" w:rsidRPr="00CE69DA" w:rsidRDefault="00131385" w:rsidP="00CE69DA">
      <w:pPr>
        <w:spacing w:after="0"/>
        <w:rPr>
          <w:b/>
          <w:bCs/>
          <w:color w:val="E36C0A" w:themeColor="accent6" w:themeShade="BF"/>
          <w:sz w:val="24"/>
          <w:szCs w:val="24"/>
          <w:u w:val="single"/>
          <w:lang w:val="en-US" w:eastAsia="bg-BG"/>
        </w:rPr>
      </w:pPr>
      <w:r w:rsidRPr="00CE69DA">
        <w:rPr>
          <w:b/>
          <w:bCs/>
          <w:color w:val="E36C0A" w:themeColor="accent6" w:themeShade="BF"/>
          <w:sz w:val="24"/>
          <w:szCs w:val="24"/>
          <w:u w:val="single"/>
          <w:lang w:eastAsia="bg-BG"/>
        </w:rPr>
        <w:t>10th International Conference on Agents and Artificial Intelligence - ICAART 2018</w:t>
      </w:r>
      <w:r w:rsidR="00CE69DA" w:rsidRPr="00CE69DA">
        <w:rPr>
          <w:b/>
          <w:bCs/>
          <w:color w:val="E36C0A" w:themeColor="accent6" w:themeShade="BF"/>
          <w:sz w:val="24"/>
          <w:szCs w:val="24"/>
          <w:u w:val="single"/>
          <w:lang w:val="en-US" w:eastAsia="bg-BG"/>
        </w:rPr>
        <w:t xml:space="preserve">, </w:t>
      </w:r>
    </w:p>
    <w:p w:rsidR="00131385" w:rsidRPr="00CE69DA" w:rsidRDefault="00CE69DA" w:rsidP="00CE69DA">
      <w:pPr>
        <w:spacing w:after="100" w:afterAutospacing="1"/>
        <w:rPr>
          <w:b/>
          <w:bCs/>
          <w:color w:val="E36C0A" w:themeColor="accent6" w:themeShade="BF"/>
          <w:sz w:val="24"/>
          <w:szCs w:val="24"/>
          <w:u w:val="single"/>
          <w:lang w:eastAsia="bg-BG"/>
        </w:rPr>
      </w:pPr>
      <w:r w:rsidRPr="00CE69DA">
        <w:rPr>
          <w:b/>
          <w:bCs/>
          <w:color w:val="E36C0A" w:themeColor="accent6" w:themeShade="BF"/>
          <w:sz w:val="24"/>
          <w:szCs w:val="24"/>
          <w:u w:val="single"/>
          <w:lang w:eastAsia="bg-BG"/>
        </w:rPr>
        <w:t>16 – 18</w:t>
      </w:r>
      <w:r w:rsidRPr="00CE69DA">
        <w:rPr>
          <w:b/>
          <w:bCs/>
          <w:color w:val="E36C0A" w:themeColor="accent6" w:themeShade="BF"/>
          <w:sz w:val="24"/>
          <w:szCs w:val="24"/>
          <w:u w:val="single"/>
          <w:lang w:val="en-US" w:eastAsia="bg-BG"/>
        </w:rPr>
        <w:t xml:space="preserve"> January</w:t>
      </w:r>
      <w:r w:rsidRPr="00CE69DA">
        <w:rPr>
          <w:b/>
          <w:bCs/>
          <w:color w:val="E36C0A" w:themeColor="accent6" w:themeShade="BF"/>
          <w:sz w:val="24"/>
          <w:szCs w:val="24"/>
          <w:u w:val="single"/>
          <w:lang w:eastAsia="bg-BG"/>
        </w:rPr>
        <w:t xml:space="preserve"> 2018</w:t>
      </w:r>
      <w:r w:rsidRPr="00CE69DA">
        <w:rPr>
          <w:b/>
          <w:bCs/>
          <w:color w:val="E36C0A" w:themeColor="accent6" w:themeShade="BF"/>
          <w:sz w:val="24"/>
          <w:szCs w:val="24"/>
          <w:u w:val="single"/>
          <w:lang w:val="en-US" w:eastAsia="bg-BG"/>
        </w:rPr>
        <w:t>,</w:t>
      </w:r>
      <w:r w:rsidRPr="00CE69DA">
        <w:rPr>
          <w:b/>
          <w:bCs/>
          <w:color w:val="E36C0A" w:themeColor="accent6" w:themeShade="BF"/>
          <w:sz w:val="24"/>
          <w:szCs w:val="24"/>
          <w:u w:val="single"/>
          <w:lang w:eastAsia="bg-BG"/>
        </w:rPr>
        <w:t xml:space="preserve"> Funchal, Madeira, Portugal</w:t>
      </w:r>
    </w:p>
    <w:p w:rsidR="00131385" w:rsidRPr="00CE69DA" w:rsidRDefault="00131385" w:rsidP="00131385">
      <w:pPr>
        <w:rPr>
          <w:bCs/>
          <w:iCs/>
          <w:sz w:val="24"/>
          <w:szCs w:val="24"/>
          <w:lang w:eastAsia="bg-BG"/>
        </w:rPr>
      </w:pPr>
      <w:r w:rsidRPr="00CE69DA">
        <w:rPr>
          <w:bCs/>
          <w:iCs/>
          <w:sz w:val="24"/>
          <w:szCs w:val="24"/>
          <w:lang w:eastAsia="bg-BG"/>
        </w:rPr>
        <w:t xml:space="preserve">The purpose of the International Conference on Agents and Artificial Intelligence is to bring together researchers, engineers and practitioners interested in the theory and applications in </w:t>
      </w:r>
      <w:r w:rsidRPr="00CE69DA">
        <w:rPr>
          <w:bCs/>
          <w:iCs/>
          <w:sz w:val="24"/>
          <w:szCs w:val="24"/>
          <w:lang w:eastAsia="bg-BG"/>
        </w:rPr>
        <w:lastRenderedPageBreak/>
        <w:t>the areas of Agents and Artificial Intelligence. Two simultaneous related tracks will be held, covering both applications and current research work. One track focuses on Agents, Multi-Agent Systems and Software Platforms, Distributed Problem Solving and Distributed AI in general.</w:t>
      </w:r>
    </w:p>
    <w:p w:rsidR="00131385" w:rsidRPr="00CE69DA" w:rsidRDefault="00CE69DA" w:rsidP="00CE69DA">
      <w:pPr>
        <w:rPr>
          <w:bCs/>
          <w:sz w:val="24"/>
          <w:szCs w:val="24"/>
          <w:lang w:val="en-US" w:eastAsia="bg-BG"/>
        </w:rPr>
      </w:pPr>
      <w:r>
        <w:rPr>
          <w:bCs/>
          <w:sz w:val="24"/>
          <w:szCs w:val="24"/>
          <w:lang w:val="en-US" w:eastAsia="bg-BG"/>
        </w:rPr>
        <w:t>More information on the Conference w</w:t>
      </w:r>
      <w:r w:rsidR="00131385" w:rsidRPr="00CE69DA">
        <w:rPr>
          <w:bCs/>
          <w:sz w:val="24"/>
          <w:szCs w:val="24"/>
          <w:lang w:eastAsia="bg-BG"/>
        </w:rPr>
        <w:t xml:space="preserve">ebsite: </w:t>
      </w:r>
      <w:hyperlink r:id="rId63" w:history="1">
        <w:r w:rsidR="00131385" w:rsidRPr="00131385">
          <w:rPr>
            <w:rStyle w:val="Hyperlink"/>
            <w:bCs/>
            <w:sz w:val="24"/>
            <w:szCs w:val="24"/>
            <w:lang w:eastAsia="bg-BG"/>
          </w:rPr>
          <w:t>http://www.icaart.org/</w:t>
        </w:r>
      </w:hyperlink>
    </w:p>
    <w:p w:rsidR="00131385" w:rsidRPr="00CE69DA" w:rsidRDefault="00131385" w:rsidP="00131385">
      <w:pPr>
        <w:rPr>
          <w:b/>
          <w:bCs/>
          <w:color w:val="E36C0A" w:themeColor="accent6" w:themeShade="BF"/>
          <w:sz w:val="24"/>
          <w:szCs w:val="24"/>
          <w:u w:val="single"/>
          <w:lang w:val="en-US" w:eastAsia="bg-BG"/>
        </w:rPr>
      </w:pPr>
      <w:r w:rsidRPr="00CE69DA">
        <w:rPr>
          <w:b/>
          <w:bCs/>
          <w:color w:val="E36C0A" w:themeColor="accent6" w:themeShade="BF"/>
          <w:sz w:val="24"/>
          <w:szCs w:val="24"/>
          <w:u w:val="single"/>
          <w:lang w:eastAsia="bg-BG"/>
        </w:rPr>
        <w:t>7th International Conference on Pattern Recognition Applications and Methods - ICPRAM 2018</w:t>
      </w:r>
      <w:r w:rsidR="00CE69DA" w:rsidRPr="00CE69DA">
        <w:rPr>
          <w:b/>
          <w:bCs/>
          <w:color w:val="E36C0A" w:themeColor="accent6" w:themeShade="BF"/>
          <w:sz w:val="24"/>
          <w:szCs w:val="24"/>
          <w:u w:val="single"/>
          <w:lang w:val="en-US" w:eastAsia="bg-BG"/>
        </w:rPr>
        <w:t>, 16 – 18 January</w:t>
      </w:r>
      <w:r w:rsidR="00CE69DA" w:rsidRPr="00CE69DA">
        <w:rPr>
          <w:b/>
          <w:bCs/>
          <w:color w:val="E36C0A" w:themeColor="accent6" w:themeShade="BF"/>
          <w:sz w:val="24"/>
          <w:szCs w:val="24"/>
          <w:u w:val="single"/>
          <w:lang w:eastAsia="bg-BG"/>
        </w:rPr>
        <w:t xml:space="preserve"> 2018</w:t>
      </w:r>
      <w:r w:rsidR="00CE69DA" w:rsidRPr="00CE69DA">
        <w:rPr>
          <w:b/>
          <w:bCs/>
          <w:color w:val="E36C0A" w:themeColor="accent6" w:themeShade="BF"/>
          <w:sz w:val="24"/>
          <w:szCs w:val="24"/>
          <w:u w:val="single"/>
          <w:lang w:val="en-US" w:eastAsia="bg-BG"/>
        </w:rPr>
        <w:t>,</w:t>
      </w:r>
      <w:r w:rsidR="00CE69DA" w:rsidRPr="00CE69DA">
        <w:rPr>
          <w:b/>
          <w:bCs/>
          <w:color w:val="E36C0A" w:themeColor="accent6" w:themeShade="BF"/>
          <w:sz w:val="24"/>
          <w:szCs w:val="24"/>
          <w:u w:val="single"/>
          <w:lang w:eastAsia="bg-BG"/>
        </w:rPr>
        <w:t xml:space="preserve"> Funchal, Madeira, Portugal</w:t>
      </w:r>
    </w:p>
    <w:p w:rsidR="00131385" w:rsidRPr="00CE69DA" w:rsidRDefault="00131385" w:rsidP="00131385">
      <w:pPr>
        <w:rPr>
          <w:bCs/>
          <w:iCs/>
          <w:sz w:val="24"/>
          <w:szCs w:val="24"/>
          <w:lang w:eastAsia="bg-BG"/>
        </w:rPr>
      </w:pPr>
      <w:r w:rsidRPr="00CE69DA">
        <w:rPr>
          <w:bCs/>
          <w:iCs/>
          <w:sz w:val="24"/>
          <w:szCs w:val="24"/>
          <w:lang w:eastAsia="bg-BG"/>
        </w:rPr>
        <w:t>The International Conference on Pattern Recognition Applications and Methods would like to become a major point of contact between researchers, engineers and practitioners on the areas of Pattern Recognition, both from theoretical and application perspectives.</w:t>
      </w:r>
    </w:p>
    <w:p w:rsidR="00131385" w:rsidRPr="00131385" w:rsidRDefault="00CE69DA" w:rsidP="00CE69DA">
      <w:pPr>
        <w:rPr>
          <w:bCs/>
          <w:sz w:val="24"/>
          <w:szCs w:val="24"/>
          <w:lang w:eastAsia="bg-BG"/>
        </w:rPr>
      </w:pPr>
      <w:r>
        <w:rPr>
          <w:bCs/>
          <w:sz w:val="24"/>
          <w:szCs w:val="24"/>
          <w:lang w:val="en-US" w:eastAsia="bg-BG"/>
        </w:rPr>
        <w:t>More information on the Conference w</w:t>
      </w:r>
      <w:r w:rsidRPr="00CE69DA">
        <w:rPr>
          <w:bCs/>
          <w:sz w:val="24"/>
          <w:szCs w:val="24"/>
          <w:lang w:eastAsia="bg-BG"/>
        </w:rPr>
        <w:t xml:space="preserve">ebsite: </w:t>
      </w:r>
      <w:hyperlink r:id="rId64" w:history="1">
        <w:r w:rsidR="00131385" w:rsidRPr="00131385">
          <w:rPr>
            <w:rStyle w:val="Hyperlink"/>
            <w:bCs/>
            <w:sz w:val="24"/>
            <w:szCs w:val="24"/>
            <w:lang w:eastAsia="bg-BG"/>
          </w:rPr>
          <w:t>http://www.icpram.org/</w:t>
        </w:r>
      </w:hyperlink>
      <w:r w:rsidR="00131385" w:rsidRPr="00131385">
        <w:rPr>
          <w:bCs/>
          <w:sz w:val="24"/>
          <w:szCs w:val="24"/>
          <w:lang w:eastAsia="bg-BG"/>
        </w:rPr>
        <w:t xml:space="preserve"> </w:t>
      </w:r>
    </w:p>
    <w:p w:rsidR="00131385" w:rsidRPr="00D84C5A" w:rsidRDefault="00131385" w:rsidP="00131385">
      <w:pPr>
        <w:rPr>
          <w:b/>
          <w:bCs/>
          <w:sz w:val="24"/>
          <w:szCs w:val="24"/>
          <w:lang w:val="en-US" w:eastAsia="bg-BG"/>
        </w:rPr>
      </w:pPr>
      <w:r w:rsidRPr="00D84C5A">
        <w:rPr>
          <w:b/>
          <w:bCs/>
          <w:color w:val="E36C0A" w:themeColor="accent6" w:themeShade="BF"/>
          <w:sz w:val="24"/>
          <w:szCs w:val="24"/>
          <w:u w:val="single"/>
          <w:lang w:eastAsia="bg-BG"/>
        </w:rPr>
        <w:t>11th International Joint Conference on Biomedical Engineering Systems and Technologies - BIOSTEC 2018</w:t>
      </w:r>
      <w:r w:rsidR="00D84C5A" w:rsidRPr="00D84C5A">
        <w:rPr>
          <w:b/>
          <w:bCs/>
          <w:color w:val="E36C0A" w:themeColor="accent6" w:themeShade="BF"/>
          <w:sz w:val="24"/>
          <w:szCs w:val="24"/>
          <w:u w:val="single"/>
          <w:lang w:val="en-US" w:eastAsia="bg-BG"/>
        </w:rPr>
        <w:t>, 19 – 21 January</w:t>
      </w:r>
      <w:r w:rsidR="00D84C5A" w:rsidRPr="00D84C5A">
        <w:rPr>
          <w:b/>
          <w:bCs/>
          <w:color w:val="E36C0A" w:themeColor="accent6" w:themeShade="BF"/>
          <w:sz w:val="24"/>
          <w:szCs w:val="24"/>
          <w:u w:val="single"/>
          <w:lang w:eastAsia="bg-BG"/>
        </w:rPr>
        <w:t xml:space="preserve"> </w:t>
      </w:r>
      <w:r w:rsidR="00D84C5A" w:rsidRPr="00CE69DA">
        <w:rPr>
          <w:b/>
          <w:bCs/>
          <w:color w:val="E36C0A" w:themeColor="accent6" w:themeShade="BF"/>
          <w:sz w:val="24"/>
          <w:szCs w:val="24"/>
          <w:u w:val="single"/>
          <w:lang w:eastAsia="bg-BG"/>
        </w:rPr>
        <w:t>2018</w:t>
      </w:r>
      <w:r w:rsidR="00D84C5A" w:rsidRPr="00CE69DA">
        <w:rPr>
          <w:b/>
          <w:bCs/>
          <w:color w:val="E36C0A" w:themeColor="accent6" w:themeShade="BF"/>
          <w:sz w:val="24"/>
          <w:szCs w:val="24"/>
          <w:u w:val="single"/>
          <w:lang w:val="en-US" w:eastAsia="bg-BG"/>
        </w:rPr>
        <w:t>,</w:t>
      </w:r>
      <w:r w:rsidR="00D84C5A" w:rsidRPr="00CE69DA">
        <w:rPr>
          <w:b/>
          <w:bCs/>
          <w:color w:val="E36C0A" w:themeColor="accent6" w:themeShade="BF"/>
          <w:sz w:val="24"/>
          <w:szCs w:val="24"/>
          <w:u w:val="single"/>
          <w:lang w:eastAsia="bg-BG"/>
        </w:rPr>
        <w:t xml:space="preserve"> Funchal, Madeira, Portugal</w:t>
      </w:r>
    </w:p>
    <w:p w:rsidR="00131385" w:rsidRPr="00D84C5A" w:rsidRDefault="00131385" w:rsidP="00131385">
      <w:pPr>
        <w:rPr>
          <w:bCs/>
          <w:iCs/>
          <w:sz w:val="24"/>
          <w:szCs w:val="24"/>
          <w:lang w:eastAsia="bg-BG"/>
        </w:rPr>
      </w:pPr>
      <w:r w:rsidRPr="00D84C5A">
        <w:rPr>
          <w:bCs/>
          <w:iCs/>
          <w:sz w:val="24"/>
          <w:szCs w:val="24"/>
          <w:lang w:eastAsia="bg-BG"/>
        </w:rPr>
        <w:t>The purpose of BIOSTEC is to bring together researchers and practitioners, including engineers, biologists, health professionals and informatics/computer scientists, interested in both theoretical advances and applications of information systems, artificial intelligence, signal processing, electronics and other engineering tools in knowledge areas related to biology and medicine. BIOSTEC is composed of five co-located conferences, each specialised in a different knowledge area.</w:t>
      </w:r>
    </w:p>
    <w:p w:rsidR="00D84C5A" w:rsidRDefault="00D84C5A" w:rsidP="00131385">
      <w:pPr>
        <w:rPr>
          <w:bCs/>
          <w:sz w:val="24"/>
          <w:szCs w:val="24"/>
          <w:lang w:val="en-US" w:eastAsia="bg-BG"/>
        </w:rPr>
      </w:pPr>
      <w:r>
        <w:rPr>
          <w:bCs/>
          <w:sz w:val="24"/>
          <w:szCs w:val="24"/>
          <w:lang w:val="en-US" w:eastAsia="bg-BG"/>
        </w:rPr>
        <w:t>More information on the Conference w</w:t>
      </w:r>
      <w:r w:rsidRPr="00CE69DA">
        <w:rPr>
          <w:bCs/>
          <w:sz w:val="24"/>
          <w:szCs w:val="24"/>
          <w:lang w:eastAsia="bg-BG"/>
        </w:rPr>
        <w:t xml:space="preserve">ebsite: </w:t>
      </w:r>
      <w:hyperlink r:id="rId65" w:history="1">
        <w:r w:rsidR="00131385" w:rsidRPr="00131385">
          <w:rPr>
            <w:rStyle w:val="Hyperlink"/>
            <w:bCs/>
            <w:sz w:val="24"/>
            <w:szCs w:val="24"/>
            <w:lang w:eastAsia="bg-BG"/>
          </w:rPr>
          <w:t>http://www.biostec.org/</w:t>
        </w:r>
      </w:hyperlink>
      <w:r w:rsidR="00131385" w:rsidRPr="00131385">
        <w:rPr>
          <w:bCs/>
          <w:sz w:val="24"/>
          <w:szCs w:val="24"/>
          <w:lang w:eastAsia="bg-BG"/>
        </w:rPr>
        <w:t xml:space="preserve"> </w:t>
      </w:r>
    </w:p>
    <w:p w:rsidR="00131385" w:rsidRPr="00116E6F" w:rsidRDefault="00131385" w:rsidP="00131385">
      <w:pPr>
        <w:rPr>
          <w:b/>
          <w:bCs/>
          <w:sz w:val="24"/>
          <w:szCs w:val="24"/>
          <w:lang w:val="en-US" w:eastAsia="bg-BG"/>
        </w:rPr>
      </w:pPr>
      <w:r w:rsidRPr="00116E6F">
        <w:rPr>
          <w:b/>
          <w:bCs/>
          <w:color w:val="E36C0A" w:themeColor="accent6" w:themeShade="BF"/>
          <w:sz w:val="24"/>
          <w:szCs w:val="24"/>
          <w:u w:val="single"/>
          <w:lang w:eastAsia="bg-BG"/>
        </w:rPr>
        <w:t>6th International Conference on Model-Driven Engineering and Software Development - MODELSWARD 2018</w:t>
      </w:r>
      <w:r w:rsidR="00116E6F" w:rsidRPr="00116E6F">
        <w:rPr>
          <w:b/>
          <w:bCs/>
          <w:color w:val="E36C0A" w:themeColor="accent6" w:themeShade="BF"/>
          <w:sz w:val="24"/>
          <w:szCs w:val="24"/>
          <w:u w:val="single"/>
          <w:lang w:val="en-US" w:eastAsia="bg-BG"/>
        </w:rPr>
        <w:t>, 22-24 January</w:t>
      </w:r>
      <w:r w:rsidR="00116E6F" w:rsidRPr="00116E6F">
        <w:rPr>
          <w:b/>
          <w:bCs/>
          <w:color w:val="E36C0A" w:themeColor="accent6" w:themeShade="BF"/>
          <w:sz w:val="24"/>
          <w:szCs w:val="24"/>
          <w:u w:val="single"/>
          <w:lang w:eastAsia="bg-BG"/>
        </w:rPr>
        <w:t xml:space="preserve"> 2018</w:t>
      </w:r>
      <w:r w:rsidR="00116E6F" w:rsidRPr="00CE69DA">
        <w:rPr>
          <w:b/>
          <w:bCs/>
          <w:color w:val="E36C0A" w:themeColor="accent6" w:themeShade="BF"/>
          <w:sz w:val="24"/>
          <w:szCs w:val="24"/>
          <w:u w:val="single"/>
          <w:lang w:val="en-US" w:eastAsia="bg-BG"/>
        </w:rPr>
        <w:t>,</w:t>
      </w:r>
      <w:r w:rsidR="00116E6F" w:rsidRPr="00CE69DA">
        <w:rPr>
          <w:b/>
          <w:bCs/>
          <w:color w:val="E36C0A" w:themeColor="accent6" w:themeShade="BF"/>
          <w:sz w:val="24"/>
          <w:szCs w:val="24"/>
          <w:u w:val="single"/>
          <w:lang w:eastAsia="bg-BG"/>
        </w:rPr>
        <w:t xml:space="preserve"> Funchal, Madeira, Portugal</w:t>
      </w:r>
    </w:p>
    <w:p w:rsidR="00131385" w:rsidRPr="00116E6F" w:rsidRDefault="00131385" w:rsidP="00131385">
      <w:pPr>
        <w:rPr>
          <w:bCs/>
          <w:iCs/>
          <w:sz w:val="24"/>
          <w:szCs w:val="24"/>
          <w:lang w:eastAsia="bg-BG"/>
        </w:rPr>
      </w:pPr>
      <w:r w:rsidRPr="00116E6F">
        <w:rPr>
          <w:bCs/>
          <w:iCs/>
          <w:sz w:val="24"/>
          <w:szCs w:val="24"/>
          <w:lang w:eastAsia="bg-BG"/>
        </w:rPr>
        <w:t>The purpose of the International Conference on Model-Driven Engineering and Software Development, MODELSWARD 2018, is to provide a platform for researchers, engineers, academicians as well as industrial professionals from all over the world to present their research results and development activities in using models and model driven engineering techniques for Software Development.</w:t>
      </w:r>
    </w:p>
    <w:p w:rsidR="00116E6F" w:rsidRDefault="00116E6F" w:rsidP="001A4464">
      <w:pPr>
        <w:rPr>
          <w:bCs/>
          <w:sz w:val="24"/>
          <w:szCs w:val="24"/>
          <w:lang w:val="en-US" w:eastAsia="bg-BG"/>
        </w:rPr>
      </w:pPr>
      <w:r>
        <w:rPr>
          <w:bCs/>
          <w:sz w:val="24"/>
          <w:szCs w:val="24"/>
          <w:lang w:val="en-US" w:eastAsia="bg-BG"/>
        </w:rPr>
        <w:t>More information on the Conference w</w:t>
      </w:r>
      <w:r w:rsidRPr="00CE69DA">
        <w:rPr>
          <w:bCs/>
          <w:sz w:val="24"/>
          <w:szCs w:val="24"/>
          <w:lang w:eastAsia="bg-BG"/>
        </w:rPr>
        <w:t xml:space="preserve">ebsite: </w:t>
      </w:r>
      <w:hyperlink r:id="rId66" w:history="1">
        <w:r w:rsidR="00131385" w:rsidRPr="00131385">
          <w:rPr>
            <w:rStyle w:val="Hyperlink"/>
            <w:bCs/>
            <w:sz w:val="24"/>
            <w:szCs w:val="24"/>
            <w:lang w:eastAsia="bg-BG"/>
          </w:rPr>
          <w:t>http://www.modelsward.org/</w:t>
        </w:r>
      </w:hyperlink>
      <w:r w:rsidR="00131385" w:rsidRPr="00131385">
        <w:rPr>
          <w:bCs/>
          <w:sz w:val="24"/>
          <w:szCs w:val="24"/>
          <w:lang w:eastAsia="bg-BG"/>
        </w:rPr>
        <w:t xml:space="preserve"> </w:t>
      </w:r>
    </w:p>
    <w:p w:rsidR="001A4464" w:rsidRPr="00116E6F" w:rsidRDefault="001A4464" w:rsidP="001A4464">
      <w:pPr>
        <w:rPr>
          <w:b/>
          <w:bCs/>
          <w:sz w:val="24"/>
          <w:szCs w:val="24"/>
          <w:lang w:val="en-US" w:eastAsia="bg-BG"/>
        </w:rPr>
      </w:pPr>
      <w:r w:rsidRPr="00116E6F">
        <w:rPr>
          <w:b/>
          <w:bCs/>
          <w:color w:val="E36C0A" w:themeColor="accent6" w:themeShade="BF"/>
          <w:sz w:val="24"/>
          <w:szCs w:val="24"/>
          <w:u w:val="single"/>
          <w:lang w:eastAsia="bg-BG"/>
        </w:rPr>
        <w:t>7th International Conference on Operations Research and Enterprise Systems - ICORES 2018</w:t>
      </w:r>
      <w:r w:rsidR="00116E6F" w:rsidRPr="00116E6F">
        <w:rPr>
          <w:b/>
          <w:bCs/>
          <w:color w:val="E36C0A" w:themeColor="accent6" w:themeShade="BF"/>
          <w:sz w:val="24"/>
          <w:szCs w:val="24"/>
          <w:u w:val="single"/>
          <w:lang w:val="en-US" w:eastAsia="bg-BG"/>
        </w:rPr>
        <w:t>, 24 – 26 January</w:t>
      </w:r>
      <w:r w:rsidR="00116E6F" w:rsidRPr="00116E6F">
        <w:rPr>
          <w:b/>
          <w:bCs/>
          <w:color w:val="E36C0A" w:themeColor="accent6" w:themeShade="BF"/>
          <w:sz w:val="24"/>
          <w:szCs w:val="24"/>
          <w:u w:val="single"/>
          <w:lang w:eastAsia="bg-BG"/>
        </w:rPr>
        <w:t xml:space="preserve"> 2018</w:t>
      </w:r>
      <w:r w:rsidR="00116E6F" w:rsidRPr="00CE69DA">
        <w:rPr>
          <w:b/>
          <w:bCs/>
          <w:color w:val="E36C0A" w:themeColor="accent6" w:themeShade="BF"/>
          <w:sz w:val="24"/>
          <w:szCs w:val="24"/>
          <w:u w:val="single"/>
          <w:lang w:val="en-US" w:eastAsia="bg-BG"/>
        </w:rPr>
        <w:t>,</w:t>
      </w:r>
      <w:r w:rsidR="00116E6F" w:rsidRPr="00CE69DA">
        <w:rPr>
          <w:b/>
          <w:bCs/>
          <w:color w:val="E36C0A" w:themeColor="accent6" w:themeShade="BF"/>
          <w:sz w:val="24"/>
          <w:szCs w:val="24"/>
          <w:u w:val="single"/>
          <w:lang w:eastAsia="bg-BG"/>
        </w:rPr>
        <w:t xml:space="preserve"> Funchal, Madeira, Portugal</w:t>
      </w:r>
    </w:p>
    <w:p w:rsidR="001A4464" w:rsidRPr="00116E6F" w:rsidRDefault="00116E6F" w:rsidP="001A4464">
      <w:pPr>
        <w:rPr>
          <w:bCs/>
          <w:iCs/>
          <w:sz w:val="24"/>
          <w:szCs w:val="24"/>
          <w:lang w:eastAsia="bg-BG"/>
        </w:rPr>
      </w:pPr>
      <w:r>
        <w:rPr>
          <w:bCs/>
          <w:iCs/>
          <w:sz w:val="24"/>
          <w:szCs w:val="24"/>
          <w:lang w:eastAsia="bg-BG"/>
        </w:rPr>
        <w:t xml:space="preserve">The </w:t>
      </w:r>
      <w:r w:rsidR="001A4464" w:rsidRPr="00116E6F">
        <w:rPr>
          <w:bCs/>
          <w:iCs/>
          <w:sz w:val="24"/>
          <w:szCs w:val="24"/>
          <w:lang w:eastAsia="bg-BG"/>
        </w:rPr>
        <w:t>International Conference on Operations Research a</w:t>
      </w:r>
      <w:r>
        <w:rPr>
          <w:bCs/>
          <w:iCs/>
          <w:sz w:val="24"/>
          <w:szCs w:val="24"/>
          <w:lang w:eastAsia="bg-BG"/>
        </w:rPr>
        <w:t xml:space="preserve">nd Enterprise Systems (ICORES) </w:t>
      </w:r>
      <w:r>
        <w:rPr>
          <w:bCs/>
          <w:iCs/>
          <w:sz w:val="24"/>
          <w:szCs w:val="24"/>
          <w:lang w:val="en-US" w:eastAsia="bg-BG"/>
        </w:rPr>
        <w:t xml:space="preserve">will </w:t>
      </w:r>
      <w:r w:rsidR="001A4464" w:rsidRPr="00116E6F">
        <w:rPr>
          <w:bCs/>
          <w:iCs/>
          <w:sz w:val="24"/>
          <w:szCs w:val="24"/>
          <w:lang w:eastAsia="bg-BG"/>
        </w:rPr>
        <w:t>bring together researchers, engineers, faculty, and practitioners interested in both theoretical advances and practical applications in the field of operations research. Two simultaneous tracks will be held, covering on one side domain independent methodologies and technologies and on the other side practical work developed in specific application areas.</w:t>
      </w:r>
    </w:p>
    <w:p w:rsidR="00116E6F" w:rsidRDefault="00116E6F" w:rsidP="00116E6F">
      <w:pPr>
        <w:rPr>
          <w:bCs/>
          <w:sz w:val="24"/>
          <w:szCs w:val="24"/>
          <w:lang w:eastAsia="bg-BG"/>
        </w:rPr>
      </w:pPr>
      <w:r>
        <w:rPr>
          <w:bCs/>
          <w:sz w:val="24"/>
          <w:szCs w:val="24"/>
          <w:lang w:val="en-US" w:eastAsia="bg-BG"/>
        </w:rPr>
        <w:t>More information on the Conference w</w:t>
      </w:r>
      <w:r w:rsidRPr="00CE69DA">
        <w:rPr>
          <w:bCs/>
          <w:sz w:val="24"/>
          <w:szCs w:val="24"/>
          <w:lang w:eastAsia="bg-BG"/>
        </w:rPr>
        <w:t>ebsite</w:t>
      </w:r>
      <w:r>
        <w:rPr>
          <w:bCs/>
          <w:sz w:val="24"/>
          <w:szCs w:val="24"/>
          <w:lang w:val="en-US" w:eastAsia="bg-BG"/>
        </w:rPr>
        <w:t>:</w:t>
      </w:r>
      <w:r>
        <w:t xml:space="preserve"> </w:t>
      </w:r>
      <w:hyperlink r:id="rId67" w:history="1">
        <w:r w:rsidR="001A4464" w:rsidRPr="001A4464">
          <w:rPr>
            <w:rStyle w:val="Hyperlink"/>
            <w:bCs/>
            <w:sz w:val="24"/>
            <w:szCs w:val="24"/>
            <w:lang w:eastAsia="bg-BG"/>
          </w:rPr>
          <w:t>http://www.icores.org/</w:t>
        </w:r>
      </w:hyperlink>
      <w:r w:rsidR="001A4464" w:rsidRPr="001A4464">
        <w:rPr>
          <w:bCs/>
          <w:sz w:val="24"/>
          <w:szCs w:val="24"/>
          <w:lang w:eastAsia="bg-BG"/>
        </w:rPr>
        <w:t xml:space="preserve"> </w:t>
      </w:r>
      <w:r>
        <w:rPr>
          <w:bCs/>
          <w:sz w:val="24"/>
          <w:szCs w:val="24"/>
          <w:lang w:eastAsia="bg-BG"/>
        </w:rPr>
        <w:br w:type="page"/>
      </w:r>
    </w:p>
    <w:p w:rsidR="001A4464" w:rsidRPr="00116E6F" w:rsidRDefault="001A4464" w:rsidP="001A4464">
      <w:pPr>
        <w:rPr>
          <w:b/>
          <w:bCs/>
          <w:sz w:val="24"/>
          <w:szCs w:val="24"/>
          <w:lang w:val="en-US" w:eastAsia="bg-BG"/>
        </w:rPr>
      </w:pPr>
      <w:r w:rsidRPr="00116E6F">
        <w:rPr>
          <w:b/>
          <w:bCs/>
          <w:color w:val="E36C0A" w:themeColor="accent6" w:themeShade="BF"/>
          <w:sz w:val="24"/>
          <w:szCs w:val="24"/>
          <w:u w:val="single"/>
          <w:lang w:eastAsia="bg-BG"/>
        </w:rPr>
        <w:lastRenderedPageBreak/>
        <w:t>13th International Joint Conference on Computer Vision, Imaging and Computer Graphics Theory and Applications - VISIGRAPP 2018</w:t>
      </w:r>
      <w:r w:rsidR="00116E6F" w:rsidRPr="00116E6F">
        <w:rPr>
          <w:b/>
          <w:bCs/>
          <w:color w:val="E36C0A" w:themeColor="accent6" w:themeShade="BF"/>
          <w:sz w:val="24"/>
          <w:szCs w:val="24"/>
          <w:u w:val="single"/>
          <w:lang w:val="en-US" w:eastAsia="bg-BG"/>
        </w:rPr>
        <w:t>, 27 – 29 January</w:t>
      </w:r>
      <w:r w:rsidR="00116E6F" w:rsidRPr="00116E6F">
        <w:rPr>
          <w:b/>
          <w:bCs/>
          <w:color w:val="E36C0A" w:themeColor="accent6" w:themeShade="BF"/>
          <w:sz w:val="24"/>
          <w:szCs w:val="24"/>
          <w:u w:val="single"/>
          <w:lang w:eastAsia="bg-BG"/>
        </w:rPr>
        <w:t xml:space="preserve"> 2018</w:t>
      </w:r>
      <w:r w:rsidR="00116E6F" w:rsidRPr="00CE69DA">
        <w:rPr>
          <w:b/>
          <w:bCs/>
          <w:color w:val="E36C0A" w:themeColor="accent6" w:themeShade="BF"/>
          <w:sz w:val="24"/>
          <w:szCs w:val="24"/>
          <w:u w:val="single"/>
          <w:lang w:val="en-US" w:eastAsia="bg-BG"/>
        </w:rPr>
        <w:t>,</w:t>
      </w:r>
      <w:r w:rsidR="00116E6F" w:rsidRPr="00CE69DA">
        <w:rPr>
          <w:b/>
          <w:bCs/>
          <w:color w:val="E36C0A" w:themeColor="accent6" w:themeShade="BF"/>
          <w:sz w:val="24"/>
          <w:szCs w:val="24"/>
          <w:u w:val="single"/>
          <w:lang w:eastAsia="bg-BG"/>
        </w:rPr>
        <w:t xml:space="preserve"> Funchal, Madeira, Portugal</w:t>
      </w:r>
    </w:p>
    <w:p w:rsidR="001A4464" w:rsidRPr="00116E6F" w:rsidRDefault="001A4464" w:rsidP="001A4464">
      <w:pPr>
        <w:rPr>
          <w:bCs/>
          <w:iCs/>
          <w:sz w:val="24"/>
          <w:szCs w:val="24"/>
          <w:lang w:eastAsia="bg-BG"/>
        </w:rPr>
      </w:pPr>
      <w:r w:rsidRPr="00116E6F">
        <w:rPr>
          <w:bCs/>
          <w:iCs/>
          <w:sz w:val="24"/>
          <w:szCs w:val="24"/>
          <w:lang w:eastAsia="bg-BG"/>
        </w:rPr>
        <w:t xml:space="preserve">VISIGRAPP </w:t>
      </w:r>
      <w:r w:rsidR="00116E6F">
        <w:rPr>
          <w:bCs/>
          <w:iCs/>
          <w:sz w:val="24"/>
          <w:szCs w:val="24"/>
          <w:lang w:val="en-US" w:eastAsia="bg-BG"/>
        </w:rPr>
        <w:t xml:space="preserve">2018 will </w:t>
      </w:r>
      <w:r w:rsidRPr="00116E6F">
        <w:rPr>
          <w:bCs/>
          <w:iCs/>
          <w:sz w:val="24"/>
          <w:szCs w:val="24"/>
          <w:lang w:eastAsia="bg-BG"/>
        </w:rPr>
        <w:t xml:space="preserve">bring together researchers and practitioners interested in both theoretical advances and applications of computer vision, computer graphics and information visualisation. VISIGRAPP is composed of four co-located conferences, each specialised in at least one of the aforementioned main knowledge areas. </w:t>
      </w:r>
    </w:p>
    <w:p w:rsidR="001A4464" w:rsidRPr="001A4464" w:rsidRDefault="00116E6F" w:rsidP="001A4464">
      <w:pPr>
        <w:rPr>
          <w:bCs/>
          <w:sz w:val="24"/>
          <w:szCs w:val="24"/>
          <w:lang w:eastAsia="bg-BG"/>
        </w:rPr>
      </w:pPr>
      <w:r>
        <w:rPr>
          <w:bCs/>
          <w:sz w:val="24"/>
          <w:szCs w:val="24"/>
          <w:lang w:val="en-US" w:eastAsia="bg-BG"/>
        </w:rPr>
        <w:t>More information on the Conference w</w:t>
      </w:r>
      <w:r w:rsidRPr="00CE69DA">
        <w:rPr>
          <w:bCs/>
          <w:sz w:val="24"/>
          <w:szCs w:val="24"/>
          <w:lang w:eastAsia="bg-BG"/>
        </w:rPr>
        <w:t>ebsite</w:t>
      </w:r>
      <w:r>
        <w:rPr>
          <w:bCs/>
          <w:sz w:val="24"/>
          <w:szCs w:val="24"/>
          <w:lang w:val="en-US" w:eastAsia="bg-BG"/>
        </w:rPr>
        <w:t>:</w:t>
      </w:r>
      <w:r>
        <w:t xml:space="preserve"> </w:t>
      </w:r>
      <w:hyperlink r:id="rId68" w:history="1">
        <w:r w:rsidR="001A4464" w:rsidRPr="001A4464">
          <w:rPr>
            <w:rStyle w:val="Hyperlink"/>
            <w:bCs/>
            <w:sz w:val="24"/>
            <w:szCs w:val="24"/>
            <w:lang w:eastAsia="bg-BG"/>
          </w:rPr>
          <w:t>http://www.visigrapp.org/</w:t>
        </w:r>
      </w:hyperlink>
      <w:r w:rsidR="001A4464" w:rsidRPr="001A4464">
        <w:rPr>
          <w:bCs/>
          <w:sz w:val="24"/>
          <w:szCs w:val="24"/>
          <w:lang w:eastAsia="bg-BG"/>
        </w:rPr>
        <w:t xml:space="preserve"> </w:t>
      </w:r>
    </w:p>
    <w:p w:rsidR="00C0710C" w:rsidRPr="00131385" w:rsidRDefault="00C0710C" w:rsidP="003647AB">
      <w:pPr>
        <w:rPr>
          <w:bCs/>
          <w:sz w:val="24"/>
          <w:szCs w:val="24"/>
          <w:lang w:eastAsia="bg-BG"/>
        </w:rPr>
      </w:pPr>
    </w:p>
    <w:p w:rsidR="00CF6898" w:rsidRPr="00063258" w:rsidRDefault="00CF6898" w:rsidP="006C4754">
      <w:pPr>
        <w:rPr>
          <w:rFonts w:cs="Times New Roman"/>
          <w:sz w:val="24"/>
          <w:szCs w:val="24"/>
          <w:lang w:val="en-US"/>
        </w:rPr>
      </w:pPr>
    </w:p>
    <w:p w:rsidR="00CF6898" w:rsidRPr="00063258" w:rsidRDefault="00CF6898" w:rsidP="00460469">
      <w:pPr>
        <w:rPr>
          <w:lang w:val="en-US"/>
        </w:rPr>
        <w:sectPr w:rsidR="00CF6898" w:rsidRPr="00063258" w:rsidSect="002852EF">
          <w:footerReference w:type="default" r:id="rId69"/>
          <w:pgSz w:w="11906" w:h="16838"/>
          <w:pgMar w:top="1417" w:right="1417" w:bottom="1417" w:left="1417" w:header="708" w:footer="708" w:gutter="0"/>
          <w:cols w:space="708"/>
          <w:docGrid w:linePitch="360"/>
        </w:sectPr>
      </w:pPr>
    </w:p>
    <w:p w:rsidR="00912146" w:rsidRDefault="00912146" w:rsidP="00B278E8">
      <w:pPr>
        <w:pStyle w:val="Publications"/>
      </w:pPr>
      <w:bookmarkStart w:id="20" w:name="_Toc495564483"/>
      <w:r>
        <w:lastRenderedPageBreak/>
        <w:t>ПУБЛИКАЦИИ</w:t>
      </w:r>
      <w:bookmarkEnd w:id="20"/>
    </w:p>
    <w:p w:rsidR="005E2473" w:rsidRDefault="005E2473" w:rsidP="005E2473">
      <w:pPr>
        <w:pStyle w:val="Heading2"/>
        <w:ind w:left="426"/>
        <w:rPr>
          <w:lang w:val="en-US"/>
        </w:rPr>
      </w:pPr>
      <w:bookmarkStart w:id="21" w:name="_Toc495564484"/>
      <w:r>
        <w:rPr>
          <w:lang w:val="en-US"/>
        </w:rPr>
        <w:t>CERN COURIER</w:t>
      </w:r>
      <w:bookmarkEnd w:id="21"/>
    </w:p>
    <w:p w:rsidR="009A126F" w:rsidRPr="009A126F" w:rsidRDefault="009A126F" w:rsidP="009A126F">
      <w:pPr>
        <w:rPr>
          <w:lang w:val="en-GB"/>
        </w:rPr>
      </w:pPr>
      <w:r w:rsidRPr="009A126F">
        <w:rPr>
          <w:noProof/>
          <w:lang w:eastAsia="bg-BG"/>
        </w:rPr>
        <w:drawing>
          <wp:anchor distT="0" distB="0" distL="114300" distR="114300" simplePos="0" relativeHeight="251715584" behindDoc="1" locked="0" layoutInCell="1" allowOverlap="1">
            <wp:simplePos x="0" y="0"/>
            <wp:positionH relativeFrom="column">
              <wp:posOffset>-1905</wp:posOffset>
            </wp:positionH>
            <wp:positionV relativeFrom="page">
              <wp:posOffset>1901825</wp:posOffset>
            </wp:positionV>
            <wp:extent cx="1317600" cy="1738800"/>
            <wp:effectExtent l="0" t="0" r="0" b="0"/>
            <wp:wrapThrough wrapText="bothSides">
              <wp:wrapPolygon edited="0">
                <wp:start x="0" y="0"/>
                <wp:lineTo x="0" y="21300"/>
                <wp:lineTo x="21246" y="21300"/>
                <wp:lineTo x="21246" y="0"/>
                <wp:lineTo x="0" y="0"/>
              </wp:wrapPolygon>
            </wp:wrapThrough>
            <wp:docPr id="11" name="Picture 11" descr="http://images.iop.org/objects/ccr/cern/57/8/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ages.iop.org/objects/ccr/cern/57/8/cover.jp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317600" cy="173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66A8" w:rsidRDefault="00FE66A8" w:rsidP="009A126F">
      <w:pPr>
        <w:rPr>
          <w:b/>
          <w:bCs/>
          <w:lang w:val="en-GB"/>
        </w:rPr>
      </w:pPr>
    </w:p>
    <w:p w:rsidR="00FE66A8" w:rsidRDefault="00FE66A8" w:rsidP="009A126F">
      <w:pPr>
        <w:rPr>
          <w:b/>
          <w:bCs/>
          <w:lang w:val="en-GB"/>
        </w:rPr>
      </w:pPr>
    </w:p>
    <w:p w:rsidR="00FE66A8" w:rsidRDefault="00FE66A8" w:rsidP="009A126F">
      <w:pPr>
        <w:rPr>
          <w:b/>
          <w:bCs/>
          <w:lang w:val="en-GB"/>
        </w:rPr>
      </w:pPr>
    </w:p>
    <w:p w:rsidR="00FE66A8" w:rsidRDefault="00FE66A8" w:rsidP="009A126F">
      <w:pPr>
        <w:rPr>
          <w:b/>
          <w:bCs/>
          <w:lang w:val="en-GB"/>
        </w:rPr>
      </w:pPr>
    </w:p>
    <w:p w:rsidR="009A126F" w:rsidRPr="00FE66A8" w:rsidRDefault="009A126F" w:rsidP="009A126F">
      <w:pPr>
        <w:rPr>
          <w:b/>
          <w:bCs/>
          <w:sz w:val="24"/>
          <w:szCs w:val="24"/>
          <w:lang w:val="en-GB"/>
        </w:rPr>
      </w:pPr>
      <w:r w:rsidRPr="00FE66A8">
        <w:rPr>
          <w:b/>
          <w:bCs/>
          <w:sz w:val="24"/>
          <w:szCs w:val="24"/>
          <w:lang w:val="en-GB"/>
        </w:rPr>
        <w:t>October 2017</w:t>
      </w:r>
      <w:r w:rsidR="00FE66A8" w:rsidRPr="00FE66A8">
        <w:rPr>
          <w:b/>
          <w:bCs/>
          <w:sz w:val="24"/>
          <w:szCs w:val="24"/>
          <w:lang w:val="en-GB"/>
        </w:rPr>
        <w:t xml:space="preserve">, </w:t>
      </w:r>
      <w:r w:rsidRPr="00FE66A8">
        <w:rPr>
          <w:b/>
          <w:bCs/>
          <w:sz w:val="24"/>
          <w:szCs w:val="24"/>
          <w:lang w:val="en-GB"/>
        </w:rPr>
        <w:t>Volume 57 Issue 8</w:t>
      </w:r>
    </w:p>
    <w:p w:rsidR="009A126F" w:rsidRPr="00FE66A8" w:rsidRDefault="006F1B8B" w:rsidP="00FE66A8">
      <w:pPr>
        <w:rPr>
          <w:sz w:val="24"/>
          <w:szCs w:val="24"/>
          <w:lang w:val="en-GB"/>
        </w:rPr>
      </w:pPr>
      <w:hyperlink r:id="rId71" w:history="1">
        <w:r w:rsidR="009A126F" w:rsidRPr="00FE66A8">
          <w:rPr>
            <w:rStyle w:val="Hyperlink"/>
            <w:sz w:val="24"/>
            <w:szCs w:val="24"/>
            <w:lang w:val="en-GB"/>
          </w:rPr>
          <w:t>Download digital edition</w:t>
        </w:r>
      </w:hyperlink>
    </w:p>
    <w:p w:rsidR="00FE66A8" w:rsidRPr="00FE66A8" w:rsidRDefault="00FE66A8" w:rsidP="00FE66A8">
      <w:pPr>
        <w:pStyle w:val="Heading2"/>
        <w:ind w:left="425" w:hanging="357"/>
        <w:rPr>
          <w:rFonts w:eastAsia="Times New Roman"/>
          <w:lang w:val="en" w:eastAsia="bg-BG"/>
        </w:rPr>
      </w:pPr>
      <w:bookmarkStart w:id="22" w:name="_Toc495564485"/>
      <w:r w:rsidRPr="00FE66A8">
        <w:rPr>
          <w:rFonts w:eastAsia="Times New Roman"/>
          <w:lang w:val="en" w:eastAsia="bg-BG"/>
        </w:rPr>
        <w:t>Laser Optofluidics in Fighting Multiple Drug Resistance</w:t>
      </w:r>
      <w:bookmarkEnd w:id="22"/>
    </w:p>
    <w:p w:rsidR="009A126F" w:rsidRDefault="00FE66A8" w:rsidP="009A126F">
      <w:pPr>
        <w:rPr>
          <w:lang w:val="en-US"/>
        </w:rPr>
      </w:pPr>
      <w:r w:rsidRPr="00DA2EBA">
        <w:rPr>
          <w:rFonts w:eastAsia="Times New Roman" w:cs="Times New Roman"/>
          <w:noProof/>
          <w:sz w:val="24"/>
          <w:szCs w:val="24"/>
          <w:lang w:eastAsia="bg-BG"/>
        </w:rPr>
        <w:drawing>
          <wp:anchor distT="0" distB="0" distL="114300" distR="114300" simplePos="0" relativeHeight="251716608" behindDoc="1" locked="0" layoutInCell="1" allowOverlap="1" wp14:anchorId="5CEF6D14" wp14:editId="68389133">
            <wp:simplePos x="0" y="0"/>
            <wp:positionH relativeFrom="column">
              <wp:posOffset>-2540</wp:posOffset>
            </wp:positionH>
            <wp:positionV relativeFrom="paragraph">
              <wp:posOffset>70485</wp:posOffset>
            </wp:positionV>
            <wp:extent cx="1336040" cy="1614170"/>
            <wp:effectExtent l="0" t="0" r="0" b="5080"/>
            <wp:wrapThrough wrapText="bothSides">
              <wp:wrapPolygon edited="0">
                <wp:start x="0" y="0"/>
                <wp:lineTo x="0" y="21413"/>
                <wp:lineTo x="21251" y="21413"/>
                <wp:lineTo x="21251" y="0"/>
                <wp:lineTo x="0" y="0"/>
              </wp:wrapPolygon>
            </wp:wrapThrough>
            <wp:docPr id="10" name="Picture 10" descr="http://www.cost.eu/var/ezwebin_site/storage/images/medialib/files/laser-optofluidics-in-fighting-multiple-drug-resistance/1852150-1-eng-GB/Laser-Optofluidics-in-Fighting-Multiple-Drug-Resistance_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st.eu/var/ezwebin_site/storage/images/medialib/files/laser-optofluidics-in-fighting-multiple-drug-resistance/1852150-1-eng-GB/Laser-Optofluidics-in-Fighting-Multiple-Drug-Resistance_publication.jp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336040" cy="1614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126F" w:rsidRDefault="009A126F" w:rsidP="009A126F">
      <w:pPr>
        <w:rPr>
          <w:lang w:val="en-US"/>
        </w:rPr>
      </w:pPr>
    </w:p>
    <w:p w:rsidR="009A126F" w:rsidRPr="009A126F" w:rsidRDefault="009A126F" w:rsidP="009A126F">
      <w:pPr>
        <w:rPr>
          <w:lang w:val="en-US"/>
        </w:rPr>
      </w:pPr>
    </w:p>
    <w:p w:rsidR="00DA2EBA" w:rsidRPr="00DA2EBA" w:rsidRDefault="00DA2EBA" w:rsidP="00FE66A8">
      <w:pPr>
        <w:spacing w:before="120" w:after="120"/>
        <w:ind w:left="720"/>
        <w:rPr>
          <w:rFonts w:eastAsia="Times New Roman" w:cs="Times New Roman"/>
          <w:sz w:val="24"/>
          <w:szCs w:val="24"/>
          <w:lang w:val="en" w:eastAsia="bg-BG"/>
        </w:rPr>
      </w:pPr>
      <w:r w:rsidRPr="00DA2EBA">
        <w:rPr>
          <w:rFonts w:eastAsia="Times New Roman" w:cs="Times New Roman"/>
          <w:sz w:val="24"/>
          <w:szCs w:val="24"/>
          <w:lang w:val="en" w:eastAsia="bg-BG"/>
        </w:rPr>
        <w:t>Author(s): Pascu, M L (Ed)</w:t>
      </w:r>
    </w:p>
    <w:p w:rsidR="00DA2EBA" w:rsidRPr="00DA2EBA" w:rsidRDefault="00DA2EBA" w:rsidP="00FE66A8">
      <w:pPr>
        <w:spacing w:before="120" w:after="120"/>
        <w:ind w:left="720"/>
        <w:rPr>
          <w:rFonts w:eastAsia="Times New Roman" w:cs="Times New Roman"/>
          <w:sz w:val="24"/>
          <w:szCs w:val="24"/>
          <w:lang w:val="en" w:eastAsia="bg-BG"/>
        </w:rPr>
      </w:pPr>
      <w:r w:rsidRPr="00DA2EBA">
        <w:rPr>
          <w:rFonts w:eastAsia="Times New Roman" w:cs="Times New Roman"/>
          <w:sz w:val="24"/>
          <w:szCs w:val="24"/>
          <w:lang w:val="en" w:eastAsia="bg-BG"/>
        </w:rPr>
        <w:t xml:space="preserve">Publisher(s): Bentham Books </w:t>
      </w:r>
    </w:p>
    <w:p w:rsidR="00DA2EBA" w:rsidRPr="00DA2EBA" w:rsidRDefault="006F1B8B" w:rsidP="00FE66A8">
      <w:pPr>
        <w:spacing w:before="100" w:beforeAutospacing="1" w:after="100" w:afterAutospacing="1"/>
        <w:ind w:left="720"/>
        <w:rPr>
          <w:rFonts w:eastAsia="Times New Roman" w:cs="Times New Roman"/>
          <w:sz w:val="24"/>
          <w:szCs w:val="24"/>
          <w:lang w:val="en" w:eastAsia="bg-BG"/>
        </w:rPr>
      </w:pPr>
      <w:hyperlink r:id="rId73" w:history="1">
        <w:r w:rsidR="00DA2EBA" w:rsidRPr="00DA2EBA">
          <w:rPr>
            <w:rFonts w:eastAsia="Times New Roman" w:cs="Times New Roman"/>
            <w:color w:val="0000FF"/>
            <w:sz w:val="24"/>
            <w:szCs w:val="24"/>
            <w:u w:val="single"/>
            <w:lang w:val="en" w:eastAsia="bg-BG"/>
          </w:rPr>
          <w:t>https://ebooks.benthamscience.com/book/9781681084985/</w:t>
        </w:r>
      </w:hyperlink>
    </w:p>
    <w:p w:rsidR="00DA2EBA" w:rsidRPr="00DA2EBA" w:rsidRDefault="00DA2EBA" w:rsidP="00FE66A8">
      <w:pPr>
        <w:spacing w:before="100" w:beforeAutospacing="1" w:after="120"/>
        <w:rPr>
          <w:rFonts w:eastAsia="Times New Roman" w:cs="Times New Roman"/>
          <w:sz w:val="24"/>
          <w:szCs w:val="24"/>
          <w:lang w:val="en" w:eastAsia="bg-BG"/>
        </w:rPr>
      </w:pPr>
      <w:r w:rsidRPr="00DA2EBA">
        <w:rPr>
          <w:rFonts w:eastAsia="Times New Roman" w:cs="Times New Roman"/>
          <w:sz w:val="24"/>
          <w:szCs w:val="24"/>
          <w:lang w:val="en" w:eastAsia="bg-BG"/>
        </w:rPr>
        <w:t xml:space="preserve">This publication relates to </w:t>
      </w:r>
      <w:hyperlink r:id="rId74" w:history="1">
        <w:r w:rsidRPr="00DA2EBA">
          <w:rPr>
            <w:rFonts w:eastAsia="Times New Roman" w:cs="Times New Roman"/>
            <w:color w:val="0000FF"/>
            <w:sz w:val="24"/>
            <w:szCs w:val="24"/>
            <w:u w:val="single"/>
            <w:lang w:val="en" w:eastAsia="bg-BG"/>
          </w:rPr>
          <w:t>COST Action </w:t>
        </w:r>
      </w:hyperlink>
      <w:hyperlink r:id="rId75" w:history="1">
        <w:r w:rsidRPr="00DA2EBA">
          <w:rPr>
            <w:rFonts w:eastAsia="Times New Roman" w:cs="Times New Roman"/>
            <w:color w:val="0000FF"/>
            <w:sz w:val="24"/>
            <w:szCs w:val="24"/>
            <w:u w:val="single"/>
            <w:lang w:val="en" w:eastAsia="bg-BG"/>
          </w:rPr>
          <w:t>MP1106</w:t>
        </w:r>
      </w:hyperlink>
      <w:r w:rsidRPr="00DA2EBA">
        <w:rPr>
          <w:rFonts w:eastAsia="Times New Roman" w:cs="Times New Roman"/>
          <w:sz w:val="24"/>
          <w:szCs w:val="24"/>
          <w:lang w:val="en" w:eastAsia="bg-BG"/>
        </w:rPr>
        <w:t> Smart and green interfaces - from single bubbles and drops to industrial, environmen</w:t>
      </w:r>
      <w:r w:rsidR="00FE66A8">
        <w:rPr>
          <w:rFonts w:eastAsia="Times New Roman" w:cs="Times New Roman"/>
          <w:sz w:val="24"/>
          <w:szCs w:val="24"/>
          <w:lang w:val="en" w:eastAsia="bg-BG"/>
        </w:rPr>
        <w:t>tal and biomedical applications.</w:t>
      </w:r>
    </w:p>
    <w:p w:rsidR="00DA2EBA" w:rsidRPr="00DA2EBA" w:rsidRDefault="00DA2EBA" w:rsidP="00FE66A8">
      <w:pPr>
        <w:spacing w:before="120" w:after="120"/>
        <w:rPr>
          <w:rFonts w:eastAsia="Times New Roman" w:cs="Times New Roman"/>
          <w:sz w:val="24"/>
          <w:szCs w:val="24"/>
          <w:lang w:val="en" w:eastAsia="bg-BG"/>
        </w:rPr>
      </w:pPr>
      <w:r w:rsidRPr="00DA2EBA">
        <w:rPr>
          <w:rFonts w:eastAsia="Times New Roman" w:cs="Times New Roman"/>
          <w:sz w:val="24"/>
          <w:szCs w:val="24"/>
          <w:lang w:val="en" w:eastAsia="bg-BG"/>
        </w:rPr>
        <w:t>This monograph is a collection of reviews that presents results obtained from new and somewhat unconventional methods used to fight multiple drug resistance (MDR) acquired by microorganisms and tumours. Two directions are considered: (i) the modification of non-antibiotic medicines by exposure to un-coherent, or laser optical radiation to obtain photoproducts that receive bactericidal or, possibly, tumouricidal properties and (ii) the development of new vectors (micrometric droplets of solutions containing medicinal agents) to transport medicines to targets based on optical and micro spectroscopic methods.</w:t>
      </w:r>
    </w:p>
    <w:p w:rsidR="00FE66A8" w:rsidRDefault="00DA2EBA" w:rsidP="00FE66A8">
      <w:pPr>
        <w:spacing w:before="120" w:after="100" w:afterAutospacing="1"/>
        <w:rPr>
          <w:rFonts w:eastAsia="Times New Roman" w:cs="Times New Roman"/>
          <w:sz w:val="24"/>
          <w:szCs w:val="24"/>
          <w:lang w:val="en" w:eastAsia="bg-BG"/>
        </w:rPr>
      </w:pPr>
      <w:r w:rsidRPr="00DA2EBA">
        <w:rPr>
          <w:rFonts w:eastAsia="Times New Roman" w:cs="Times New Roman"/>
          <w:sz w:val="24"/>
          <w:szCs w:val="24"/>
          <w:lang w:val="en" w:eastAsia="bg-BG"/>
        </w:rPr>
        <w:t>Chapters shed light on pendant droplets used for antibiotic drug delivery, the science of lasers and their interactions with fluids in pendant droplets and spectroscopic analyses of droplets used to treat MDR infections. It therefore equips researchers and medical professionals with information about tools that enable them to respond to medical emergencies in challenging environments.</w:t>
      </w:r>
      <w:r w:rsidR="00FE66A8">
        <w:rPr>
          <w:rFonts w:eastAsia="Times New Roman" w:cs="Times New Roman"/>
          <w:sz w:val="24"/>
          <w:szCs w:val="24"/>
          <w:lang w:val="en" w:eastAsia="bg-BG"/>
        </w:rPr>
        <w:br w:type="page"/>
      </w:r>
    </w:p>
    <w:p w:rsidR="00C8629F" w:rsidRPr="00370D64" w:rsidRDefault="00C8629F" w:rsidP="00C8629F">
      <w:pPr>
        <w:pStyle w:val="Heading2"/>
        <w:ind w:left="426"/>
        <w:rPr>
          <w:lang w:val="en"/>
        </w:rPr>
      </w:pPr>
      <w:bookmarkStart w:id="23" w:name="_Toc495564486"/>
      <w:r w:rsidRPr="00370D64">
        <w:rPr>
          <w:lang w:val="en"/>
        </w:rPr>
        <w:lastRenderedPageBreak/>
        <w:t>History Education and Conflict Transformation</w:t>
      </w:r>
      <w:bookmarkEnd w:id="23"/>
    </w:p>
    <w:p w:rsidR="00C8629F" w:rsidRDefault="00C8629F" w:rsidP="00334FB4">
      <w:pPr>
        <w:rPr>
          <w:rStyle w:val="Hyperlink"/>
          <w:b/>
          <w:bCs/>
          <w:sz w:val="24"/>
          <w:szCs w:val="24"/>
          <w:lang w:val="en-GB"/>
        </w:rPr>
      </w:pPr>
      <w:r w:rsidRPr="004F759C">
        <w:rPr>
          <w:noProof/>
          <w:sz w:val="24"/>
          <w:szCs w:val="24"/>
          <w:lang w:eastAsia="bg-BG"/>
        </w:rPr>
        <w:drawing>
          <wp:anchor distT="0" distB="0" distL="114300" distR="114300" simplePos="0" relativeHeight="251714560" behindDoc="1" locked="0" layoutInCell="1" allowOverlap="1" wp14:anchorId="6619EC93" wp14:editId="0B95B72C">
            <wp:simplePos x="0" y="0"/>
            <wp:positionH relativeFrom="column">
              <wp:posOffset>60325</wp:posOffset>
            </wp:positionH>
            <wp:positionV relativeFrom="paragraph">
              <wp:posOffset>85725</wp:posOffset>
            </wp:positionV>
            <wp:extent cx="1234440" cy="1731010"/>
            <wp:effectExtent l="0" t="0" r="3810" b="2540"/>
            <wp:wrapThrough wrapText="bothSides">
              <wp:wrapPolygon edited="0">
                <wp:start x="0" y="0"/>
                <wp:lineTo x="0" y="21394"/>
                <wp:lineTo x="21333" y="21394"/>
                <wp:lineTo x="21333" y="0"/>
                <wp:lineTo x="0" y="0"/>
              </wp:wrapPolygon>
            </wp:wrapThrough>
            <wp:docPr id="6" name="Picture 6" descr="History Education and Conflict Transform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Education and Conflict Transformation "/>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234440" cy="1731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629F" w:rsidRPr="009215F5" w:rsidRDefault="00C8629F" w:rsidP="00C8629F">
      <w:pPr>
        <w:spacing w:before="120" w:after="120"/>
        <w:ind w:left="720"/>
        <w:rPr>
          <w:sz w:val="24"/>
          <w:szCs w:val="24"/>
          <w:lang w:val="en"/>
        </w:rPr>
      </w:pPr>
    </w:p>
    <w:p w:rsidR="00C8629F" w:rsidRPr="009215F5" w:rsidRDefault="00C8629F" w:rsidP="00C8629F">
      <w:pPr>
        <w:spacing w:before="120" w:after="120"/>
        <w:ind w:left="720"/>
        <w:rPr>
          <w:sz w:val="24"/>
          <w:szCs w:val="24"/>
          <w:lang w:val="en"/>
        </w:rPr>
      </w:pPr>
    </w:p>
    <w:p w:rsidR="00C8629F" w:rsidRPr="009215F5" w:rsidRDefault="00C8629F" w:rsidP="00C8629F">
      <w:pPr>
        <w:spacing w:before="120" w:after="120"/>
        <w:ind w:left="720"/>
        <w:rPr>
          <w:sz w:val="24"/>
          <w:szCs w:val="24"/>
          <w:lang w:val="en"/>
        </w:rPr>
      </w:pPr>
    </w:p>
    <w:p w:rsidR="00C8629F" w:rsidRPr="004F759C" w:rsidRDefault="00C8629F" w:rsidP="00C8629F">
      <w:pPr>
        <w:spacing w:after="0"/>
        <w:rPr>
          <w:sz w:val="24"/>
          <w:szCs w:val="24"/>
          <w:lang w:val="en"/>
        </w:rPr>
      </w:pPr>
      <w:r w:rsidRPr="004F759C">
        <w:rPr>
          <w:sz w:val="24"/>
          <w:szCs w:val="24"/>
          <w:lang w:val="en"/>
        </w:rPr>
        <w:t xml:space="preserve">Author(s): Psaltis, C., Carretero, M., Cehajic-Clancy, S. (Eds.) </w:t>
      </w:r>
    </w:p>
    <w:p w:rsidR="00C8629F" w:rsidRPr="009215F5" w:rsidRDefault="00C8629F" w:rsidP="00C8629F">
      <w:pPr>
        <w:spacing w:after="0"/>
        <w:ind w:left="720"/>
        <w:rPr>
          <w:sz w:val="24"/>
          <w:szCs w:val="24"/>
          <w:lang w:val="en"/>
        </w:rPr>
      </w:pPr>
      <w:r w:rsidRPr="004F759C">
        <w:rPr>
          <w:sz w:val="24"/>
          <w:szCs w:val="24"/>
          <w:lang w:val="en"/>
        </w:rPr>
        <w:t>Publisher(s): Springer</w:t>
      </w:r>
    </w:p>
    <w:p w:rsidR="00C8629F" w:rsidRPr="004F759C" w:rsidRDefault="006F1B8B" w:rsidP="00C8629F">
      <w:pPr>
        <w:spacing w:after="0"/>
        <w:ind w:left="720"/>
        <w:rPr>
          <w:sz w:val="24"/>
          <w:szCs w:val="24"/>
          <w:lang w:val="en"/>
        </w:rPr>
      </w:pPr>
      <w:hyperlink r:id="rId77" w:tooltip="History Education and Conflict Transformation" w:history="1">
        <w:r w:rsidR="00C8629F" w:rsidRPr="004F759C">
          <w:rPr>
            <w:rStyle w:val="Hyperlink"/>
            <w:sz w:val="24"/>
            <w:szCs w:val="24"/>
            <w:lang w:val="en"/>
          </w:rPr>
          <w:t>Download (PDF, 4 MB)</w:t>
        </w:r>
      </w:hyperlink>
    </w:p>
    <w:p w:rsidR="00C8629F" w:rsidRPr="004F759C" w:rsidRDefault="00C8629F" w:rsidP="00C8629F">
      <w:pPr>
        <w:spacing w:before="120" w:after="120"/>
        <w:rPr>
          <w:sz w:val="24"/>
          <w:szCs w:val="24"/>
          <w:lang w:val="en"/>
        </w:rPr>
      </w:pPr>
      <w:r w:rsidRPr="004F759C">
        <w:rPr>
          <w:sz w:val="24"/>
          <w:szCs w:val="24"/>
          <w:lang w:val="en"/>
        </w:rPr>
        <w:t xml:space="preserve">This volume comes directly from the work of </w:t>
      </w:r>
      <w:hyperlink r:id="rId78" w:tooltip="Click for explanation" w:history="1">
        <w:r w:rsidRPr="004F759C">
          <w:rPr>
            <w:rStyle w:val="Hyperlink"/>
            <w:sz w:val="24"/>
            <w:szCs w:val="24"/>
            <w:lang w:val="en"/>
          </w:rPr>
          <w:t>COST Action</w:t>
        </w:r>
      </w:hyperlink>
      <w:r w:rsidRPr="004F759C">
        <w:rPr>
          <w:sz w:val="24"/>
          <w:szCs w:val="24"/>
          <w:lang w:val="en"/>
        </w:rPr>
        <w:t xml:space="preserve"> IS1205 Social psychological dynamics of historical representations in the enlarged European Union.   </w:t>
      </w:r>
    </w:p>
    <w:p w:rsidR="00747085" w:rsidRDefault="00C8629F" w:rsidP="00FE66A8">
      <w:pPr>
        <w:spacing w:before="120" w:after="120"/>
        <w:rPr>
          <w:sz w:val="24"/>
          <w:szCs w:val="24"/>
          <w:lang w:val="en"/>
        </w:rPr>
      </w:pPr>
      <w:r w:rsidRPr="004F759C">
        <w:rPr>
          <w:sz w:val="24"/>
          <w:szCs w:val="24"/>
          <w:lang w:val="en"/>
        </w:rPr>
        <w:t>The book discusses the effects, models and implications of history teaching in relation to conflict transformation and reconciliation from a social-psychological perspective. Bringing together a mix of established and young researchers and academics, from the fields of psychology, education, and history, the book provides an in-depth exploration of the role of historical narratives, history teaching, history textbooks and the work of civil society organizations in post-conflict societies undergoing reconciliation processes, and reflects on the state of the art at both the international and regional level. As well as dealing with the question of the ‘perpetrator-victim’ dynamic, the book also focuses on the particular context of transition in and out of cold war in Eastern Europe and the post-conflict settings of Northern Ireland, Israel and Palestine and Cyprus. It is also exploring the pedagogical classroom practices of history teaching and a critical comparison of various possible approaches taken in educational praxis. The book will make compelling reading for students and researchers of education, history, sociology, peace and conflict studies and psychology</w:t>
      </w:r>
      <w:r>
        <w:rPr>
          <w:sz w:val="24"/>
          <w:szCs w:val="24"/>
          <w:lang w:val="en"/>
        </w:rPr>
        <w:t>.</w:t>
      </w:r>
    </w:p>
    <w:p w:rsidR="0073307E" w:rsidRPr="0073307E" w:rsidRDefault="0073307E" w:rsidP="0073307E">
      <w:pPr>
        <w:pStyle w:val="Heading2"/>
        <w:ind w:left="426"/>
        <w:rPr>
          <w:lang w:val="en-US"/>
        </w:rPr>
      </w:pPr>
      <w:bookmarkStart w:id="24" w:name="_Toc495564487"/>
      <w:r w:rsidRPr="0073307E">
        <w:rPr>
          <w:lang w:val="en-US"/>
        </w:rPr>
        <w:t>Assessing the potential for crowdfunding and other forms of alternative finance to support research and innovation</w:t>
      </w:r>
      <w:bookmarkEnd w:id="24"/>
    </w:p>
    <w:p w:rsidR="0073307E" w:rsidRDefault="006F1B8B" w:rsidP="001F443A">
      <w:pPr>
        <w:rPr>
          <w:lang w:val="en-US"/>
        </w:rPr>
      </w:pPr>
      <w:hyperlink r:id="rId79" w:tgtFrame="_blank" w:history="1">
        <w:r w:rsidR="001F443A" w:rsidRPr="001F443A">
          <w:rPr>
            <w:rStyle w:val="Hyperlink"/>
            <w:noProof/>
            <w:lang w:eastAsia="bg-BG"/>
          </w:rPr>
          <w:drawing>
            <wp:inline distT="0" distB="0" distL="0" distR="0" wp14:anchorId="0FE1687A" wp14:editId="5571BBDA">
              <wp:extent cx="1198800" cy="1695600"/>
              <wp:effectExtent l="0" t="0" r="1905" b="0"/>
              <wp:docPr id="17" name="Picture 17" descr="Publication cover">
                <a:hlinkClick xmlns:a="http://schemas.openxmlformats.org/drawingml/2006/main" r:id="rId7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ublication cover">
                        <a:hlinkClick r:id="rId79" tgtFrame="&quot;_blank&quot;"/>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198800" cy="1695600"/>
                      </a:xfrm>
                      <a:prstGeom prst="rect">
                        <a:avLst/>
                      </a:prstGeom>
                      <a:noFill/>
                      <a:ln>
                        <a:noFill/>
                      </a:ln>
                    </pic:spPr>
                  </pic:pic>
                </a:graphicData>
              </a:graphic>
            </wp:inline>
          </w:drawing>
        </w:r>
      </w:hyperlink>
    </w:p>
    <w:p w:rsidR="001F443A" w:rsidRPr="0073307E" w:rsidRDefault="001F443A" w:rsidP="000562F2">
      <w:pPr>
        <w:rPr>
          <w:sz w:val="24"/>
          <w:szCs w:val="24"/>
        </w:rPr>
      </w:pPr>
      <w:r w:rsidRPr="0073307E">
        <w:rPr>
          <w:sz w:val="24"/>
          <w:szCs w:val="24"/>
        </w:rPr>
        <w:t>This report provides an assessment of whether alternative finance has the potential to help Europe address the problem of access to finance for innovative companies and bridge the gap in terms of access to risk capital, and if EU action is needed to support development of the sector.</w:t>
      </w:r>
      <w:r w:rsidR="000562F2">
        <w:rPr>
          <w:sz w:val="24"/>
          <w:szCs w:val="24"/>
          <w:lang w:val="en-US"/>
        </w:rPr>
        <w:t xml:space="preserve"> </w:t>
      </w:r>
      <w:r w:rsidRPr="0073307E">
        <w:rPr>
          <w:sz w:val="24"/>
          <w:szCs w:val="24"/>
        </w:rPr>
        <w:t xml:space="preserve">»» </w:t>
      </w:r>
      <w:hyperlink r:id="rId81" w:tgtFrame="_blank" w:history="1">
        <w:r w:rsidRPr="0073307E">
          <w:rPr>
            <w:rStyle w:val="Hyperlink"/>
            <w:sz w:val="24"/>
            <w:szCs w:val="24"/>
          </w:rPr>
          <w:t>Annexes to the Report</w:t>
        </w:r>
      </w:hyperlink>
    </w:p>
    <w:p w:rsidR="00011128" w:rsidRPr="00011128" w:rsidRDefault="00011128" w:rsidP="00011128">
      <w:pPr>
        <w:pStyle w:val="Heading2"/>
        <w:ind w:left="426"/>
      </w:pPr>
      <w:bookmarkStart w:id="25" w:name="_Toc495564488"/>
      <w:r w:rsidRPr="00011128">
        <w:lastRenderedPageBreak/>
        <w:t>Open innovation, open science, open to the world</w:t>
      </w:r>
      <w:bookmarkEnd w:id="25"/>
    </w:p>
    <w:p w:rsidR="001F443A" w:rsidRPr="001F443A" w:rsidRDefault="001F443A" w:rsidP="001F443A">
      <w:pPr>
        <w:rPr>
          <w:rStyle w:val="Hyperlink"/>
        </w:rPr>
      </w:pPr>
      <w:r w:rsidRPr="001F443A">
        <w:fldChar w:fldCharType="begin"/>
      </w:r>
      <w:r w:rsidRPr="001F443A">
        <w:instrText xml:space="preserve"> HYPERLINK "https://bookshop.europa.eu/en/europe-s-future-pbKI0217113/" \t "_blank" </w:instrText>
      </w:r>
      <w:r w:rsidRPr="001F443A">
        <w:fldChar w:fldCharType="separate"/>
      </w:r>
      <w:r w:rsidRPr="001F443A">
        <w:rPr>
          <w:rStyle w:val="Hyperlink"/>
          <w:noProof/>
          <w:lang w:eastAsia="bg-BG"/>
        </w:rPr>
        <w:drawing>
          <wp:inline distT="0" distB="0" distL="0" distR="0" wp14:anchorId="5EAF44AC" wp14:editId="04EA63EA">
            <wp:extent cx="1198800" cy="1695600"/>
            <wp:effectExtent l="0" t="0" r="1905" b="0"/>
            <wp:docPr id="19" name="Picture 19" descr="Publication cover">
              <a:hlinkClick xmlns:a="http://schemas.openxmlformats.org/drawingml/2006/main" r:id="rId8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ublication cover">
                      <a:hlinkClick r:id="rId82" tgtFrame="&quot;_blank&quot;"/>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198800" cy="1695600"/>
                    </a:xfrm>
                    <a:prstGeom prst="rect">
                      <a:avLst/>
                    </a:prstGeom>
                    <a:noFill/>
                    <a:ln>
                      <a:noFill/>
                    </a:ln>
                  </pic:spPr>
                </pic:pic>
              </a:graphicData>
            </a:graphic>
          </wp:inline>
        </w:drawing>
      </w:r>
    </w:p>
    <w:p w:rsidR="001F443A" w:rsidRPr="00011128" w:rsidRDefault="001F443A" w:rsidP="001F443A">
      <w:pPr>
        <w:rPr>
          <w:b/>
          <w:bCs/>
          <w:sz w:val="24"/>
          <w:szCs w:val="24"/>
        </w:rPr>
      </w:pPr>
      <w:r w:rsidRPr="001F443A">
        <w:rPr>
          <w:lang w:val="en-US"/>
        </w:rPr>
        <w:fldChar w:fldCharType="end"/>
      </w:r>
      <w:r w:rsidRPr="00011128">
        <w:rPr>
          <w:b/>
          <w:bCs/>
          <w:sz w:val="24"/>
          <w:szCs w:val="24"/>
        </w:rPr>
        <w:t>Reflections of the Research, Innovation and Science Policy Experts (RISE) High Level Group</w:t>
      </w:r>
    </w:p>
    <w:p w:rsidR="001F443A" w:rsidRPr="00011128" w:rsidRDefault="001F443A" w:rsidP="001F443A">
      <w:pPr>
        <w:rPr>
          <w:sz w:val="24"/>
          <w:szCs w:val="24"/>
        </w:rPr>
      </w:pPr>
      <w:r w:rsidRPr="00011128">
        <w:rPr>
          <w:sz w:val="24"/>
          <w:szCs w:val="24"/>
        </w:rPr>
        <w:t>The book will act as the basis for further reflection and debate throughout Europe with experts and stakeholders on the economic and societal policy rationale for an open EU Research and Innovation strategy.</w:t>
      </w:r>
    </w:p>
    <w:p w:rsidR="001F443A" w:rsidRPr="00B8249A" w:rsidRDefault="00B8249A" w:rsidP="00B8249A">
      <w:pPr>
        <w:pStyle w:val="Heading2"/>
        <w:ind w:left="426"/>
        <w:rPr>
          <w:szCs w:val="24"/>
          <w:lang w:val="en-US"/>
        </w:rPr>
      </w:pPr>
      <w:bookmarkStart w:id="26" w:name="_Toc495564489"/>
      <w:r w:rsidRPr="00B8249A">
        <w:rPr>
          <w:lang w:val="en"/>
        </w:rPr>
        <w:t>Policy Implications of Virtual Work</w:t>
      </w:r>
      <w:bookmarkEnd w:id="26"/>
    </w:p>
    <w:p w:rsidR="000077B1" w:rsidRPr="00B8249A" w:rsidRDefault="00B8249A" w:rsidP="00B8249A">
      <w:pPr>
        <w:rPr>
          <w:sz w:val="24"/>
          <w:szCs w:val="24"/>
          <w:lang w:val="en-US"/>
        </w:rPr>
      </w:pPr>
      <w:r w:rsidRPr="00B8249A">
        <w:rPr>
          <w:noProof/>
          <w:sz w:val="24"/>
          <w:szCs w:val="24"/>
          <w:lang w:eastAsia="bg-BG"/>
        </w:rPr>
        <w:drawing>
          <wp:anchor distT="0" distB="0" distL="114300" distR="114300" simplePos="0" relativeHeight="251712512" behindDoc="1" locked="0" layoutInCell="1" allowOverlap="1" wp14:anchorId="6DCBFACE" wp14:editId="45619C5C">
            <wp:simplePos x="0" y="0"/>
            <wp:positionH relativeFrom="column">
              <wp:posOffset>-1905</wp:posOffset>
            </wp:positionH>
            <wp:positionV relativeFrom="paragraph">
              <wp:posOffset>21590</wp:posOffset>
            </wp:positionV>
            <wp:extent cx="1259840" cy="1778000"/>
            <wp:effectExtent l="0" t="0" r="0" b="0"/>
            <wp:wrapThrough wrapText="bothSides">
              <wp:wrapPolygon edited="0">
                <wp:start x="0" y="0"/>
                <wp:lineTo x="0" y="21291"/>
                <wp:lineTo x="21230" y="21291"/>
                <wp:lineTo x="21230" y="0"/>
                <wp:lineTo x="0" y="0"/>
              </wp:wrapPolygon>
            </wp:wrapThrough>
            <wp:docPr id="2" name="Picture 2" descr="http://www.cost.eu/var/ezwebin_site/storage/images/medialib/images/library/publications/policy-implications-of-virtual-work/1797382-1-eng-GB/Policy-Implications-of-Virtual-Work_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st.eu/var/ezwebin_site/storage/images/medialib/images/library/publications/policy-implications-of-virtual-work/1797382-1-eng-GB/Policy-Implications-of-Virtual-Work_publication.jp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259840" cy="177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77B1" w:rsidRPr="00B8249A" w:rsidRDefault="000077B1" w:rsidP="00B8249A">
      <w:pPr>
        <w:rPr>
          <w:sz w:val="24"/>
          <w:szCs w:val="24"/>
          <w:lang w:val="en"/>
        </w:rPr>
      </w:pPr>
    </w:p>
    <w:p w:rsidR="00B8249A" w:rsidRDefault="00B8249A" w:rsidP="00B8249A">
      <w:pPr>
        <w:ind w:left="644"/>
        <w:rPr>
          <w:sz w:val="24"/>
          <w:szCs w:val="24"/>
          <w:lang w:val="en"/>
        </w:rPr>
      </w:pPr>
    </w:p>
    <w:p w:rsidR="00B8249A" w:rsidRDefault="00B8249A" w:rsidP="00B8249A">
      <w:pPr>
        <w:ind w:left="644"/>
        <w:rPr>
          <w:sz w:val="24"/>
          <w:szCs w:val="24"/>
          <w:lang w:val="en"/>
        </w:rPr>
      </w:pPr>
    </w:p>
    <w:p w:rsidR="00B8249A" w:rsidRDefault="00B8249A" w:rsidP="00B8249A">
      <w:pPr>
        <w:ind w:left="644"/>
        <w:rPr>
          <w:sz w:val="24"/>
          <w:szCs w:val="24"/>
          <w:lang w:val="en"/>
        </w:rPr>
      </w:pPr>
    </w:p>
    <w:p w:rsidR="00B8249A" w:rsidRPr="00B8249A" w:rsidRDefault="00B8249A" w:rsidP="00B8249A">
      <w:pPr>
        <w:rPr>
          <w:sz w:val="24"/>
          <w:szCs w:val="24"/>
          <w:lang w:val="en"/>
        </w:rPr>
      </w:pPr>
      <w:r w:rsidRPr="00B8249A">
        <w:rPr>
          <w:sz w:val="24"/>
          <w:szCs w:val="24"/>
          <w:lang w:val="en"/>
        </w:rPr>
        <w:t xml:space="preserve">Digital technologies have changed the workplace and the way we work. </w:t>
      </w:r>
      <w:hyperlink r:id="rId85" w:tooltip="Click for explanation" w:history="1">
        <w:r w:rsidRPr="00B8249A">
          <w:rPr>
            <w:rStyle w:val="Hyperlink"/>
            <w:sz w:val="24"/>
            <w:szCs w:val="24"/>
            <w:lang w:val="en"/>
          </w:rPr>
          <w:t>COST Action</w:t>
        </w:r>
      </w:hyperlink>
      <w:r w:rsidRPr="00B8249A">
        <w:rPr>
          <w:sz w:val="24"/>
          <w:szCs w:val="24"/>
          <w:lang w:val="en"/>
        </w:rPr>
        <w:t xml:space="preserve"> IS1202 - "Dynamics of Virtual Work" has gathered a group of specialists from 30 European countries and many associated institutes in other parts of the world to discuss how the new forms of digital work should be reflected in labour policies across Europe and beyond.</w:t>
      </w:r>
    </w:p>
    <w:p w:rsidR="00B8249A" w:rsidRPr="00B8249A" w:rsidRDefault="00B8249A" w:rsidP="00B8249A">
      <w:pPr>
        <w:spacing w:before="120" w:after="120"/>
        <w:rPr>
          <w:sz w:val="24"/>
          <w:szCs w:val="24"/>
          <w:lang w:val="en"/>
        </w:rPr>
      </w:pPr>
      <w:r w:rsidRPr="00B8249A">
        <w:rPr>
          <w:sz w:val="24"/>
          <w:szCs w:val="24"/>
          <w:lang w:val="en"/>
        </w:rPr>
        <w:t xml:space="preserve">Digital technologies have changed the way people get paid or how their rights are perceived. Researchers have teamed up with policy makers and came up with a series of </w:t>
      </w:r>
      <w:r w:rsidRPr="00B8249A">
        <w:rPr>
          <w:b/>
          <w:bCs/>
          <w:sz w:val="24"/>
          <w:szCs w:val="24"/>
          <w:lang w:val="en"/>
        </w:rPr>
        <w:t>questions</w:t>
      </w:r>
      <w:r w:rsidRPr="00B8249A">
        <w:rPr>
          <w:sz w:val="24"/>
          <w:szCs w:val="24"/>
          <w:lang w:val="en"/>
        </w:rPr>
        <w:t xml:space="preserve"> that will need to be addressed in order to adapt labour regulation and policy to the dynamics of today's online work. </w:t>
      </w:r>
    </w:p>
    <w:p w:rsidR="00B8249A" w:rsidRPr="00B8249A" w:rsidRDefault="00B8249A" w:rsidP="00B8249A">
      <w:pPr>
        <w:spacing w:before="120" w:after="120"/>
        <w:rPr>
          <w:sz w:val="24"/>
          <w:szCs w:val="24"/>
          <w:lang w:val="en"/>
        </w:rPr>
      </w:pPr>
      <w:r w:rsidRPr="00B8249A">
        <w:rPr>
          <w:sz w:val="24"/>
          <w:szCs w:val="24"/>
          <w:lang w:val="en"/>
        </w:rPr>
        <w:t xml:space="preserve">These </w:t>
      </w:r>
      <w:r w:rsidRPr="00B8249A">
        <w:rPr>
          <w:b/>
          <w:bCs/>
          <w:sz w:val="24"/>
          <w:szCs w:val="24"/>
          <w:lang w:val="en"/>
        </w:rPr>
        <w:t>questions</w:t>
      </w:r>
      <w:r w:rsidRPr="00B8249A">
        <w:rPr>
          <w:sz w:val="24"/>
          <w:szCs w:val="24"/>
          <w:lang w:val="en"/>
        </w:rPr>
        <w:t xml:space="preserve"> are now part of a </w:t>
      </w:r>
      <w:hyperlink r:id="rId86" w:anchor="aboutBook" w:history="1">
        <w:r w:rsidRPr="00B8249A">
          <w:rPr>
            <w:rStyle w:val="Hyperlink"/>
            <w:b/>
            <w:bCs/>
            <w:sz w:val="24"/>
            <w:szCs w:val="24"/>
            <w:lang w:val="en"/>
          </w:rPr>
          <w:t>book series</w:t>
        </w:r>
      </w:hyperlink>
      <w:r w:rsidRPr="00B8249A">
        <w:rPr>
          <w:sz w:val="24"/>
          <w:szCs w:val="24"/>
          <w:lang w:val="en"/>
        </w:rPr>
        <w:t xml:space="preserve"> published with Palgrave Macmillan: </w:t>
      </w:r>
    </w:p>
    <w:p w:rsidR="00B8249A" w:rsidRPr="00B8249A" w:rsidRDefault="00B8249A" w:rsidP="005A6872">
      <w:pPr>
        <w:numPr>
          <w:ilvl w:val="0"/>
          <w:numId w:val="7"/>
        </w:numPr>
        <w:spacing w:before="120" w:after="120"/>
        <w:rPr>
          <w:sz w:val="24"/>
          <w:szCs w:val="24"/>
          <w:lang w:val="en"/>
        </w:rPr>
      </w:pPr>
      <w:r w:rsidRPr="00B8249A">
        <w:rPr>
          <w:sz w:val="24"/>
          <w:szCs w:val="24"/>
          <w:lang w:val="en"/>
        </w:rPr>
        <w:t>What is the quality of the new jobs created in terms of security, pay and working conditions?</w:t>
      </w:r>
    </w:p>
    <w:p w:rsidR="00B8249A" w:rsidRPr="00B8249A" w:rsidRDefault="00B8249A" w:rsidP="005A6872">
      <w:pPr>
        <w:numPr>
          <w:ilvl w:val="0"/>
          <w:numId w:val="7"/>
        </w:numPr>
        <w:spacing w:before="120" w:after="120"/>
        <w:rPr>
          <w:sz w:val="24"/>
          <w:szCs w:val="24"/>
          <w:lang w:val="en"/>
        </w:rPr>
      </w:pPr>
      <w:r w:rsidRPr="00B8249A">
        <w:rPr>
          <w:sz w:val="24"/>
          <w:szCs w:val="24"/>
          <w:lang w:val="en"/>
        </w:rPr>
        <w:t>How does the existing education system prepare young people for a future in which they may need to hold multiple jobs? </w:t>
      </w:r>
    </w:p>
    <w:p w:rsidR="00B8249A" w:rsidRPr="00B8249A" w:rsidRDefault="00B8249A" w:rsidP="005A6872">
      <w:pPr>
        <w:numPr>
          <w:ilvl w:val="0"/>
          <w:numId w:val="7"/>
        </w:numPr>
        <w:spacing w:before="120" w:after="120"/>
        <w:rPr>
          <w:sz w:val="24"/>
          <w:szCs w:val="24"/>
          <w:lang w:val="en"/>
        </w:rPr>
      </w:pPr>
      <w:r w:rsidRPr="00B8249A">
        <w:rPr>
          <w:sz w:val="24"/>
          <w:szCs w:val="24"/>
          <w:lang w:val="en"/>
        </w:rPr>
        <w:lastRenderedPageBreak/>
        <w:t>What kinds of employment contracts are currently used for digital workers and how well do they correspond to the actualities of power and autonomy in new employment relationships? </w:t>
      </w:r>
    </w:p>
    <w:p w:rsidR="00B8249A" w:rsidRPr="00B8249A" w:rsidRDefault="00B8249A" w:rsidP="005A6872">
      <w:pPr>
        <w:numPr>
          <w:ilvl w:val="0"/>
          <w:numId w:val="7"/>
        </w:numPr>
        <w:spacing w:before="120" w:after="120"/>
        <w:rPr>
          <w:sz w:val="24"/>
          <w:szCs w:val="24"/>
          <w:lang w:val="en"/>
        </w:rPr>
      </w:pPr>
      <w:r w:rsidRPr="00B8249A">
        <w:rPr>
          <w:sz w:val="24"/>
          <w:szCs w:val="24"/>
          <w:lang w:val="en"/>
        </w:rPr>
        <w:t>What rights do public authorities have to inspect and regulate online platforms and the working conditions of their workers? </w:t>
      </w:r>
    </w:p>
    <w:p w:rsidR="00B8249A" w:rsidRPr="00B8249A" w:rsidRDefault="00B8249A" w:rsidP="005A6872">
      <w:pPr>
        <w:numPr>
          <w:ilvl w:val="0"/>
          <w:numId w:val="7"/>
        </w:numPr>
        <w:spacing w:before="120" w:after="120"/>
        <w:rPr>
          <w:sz w:val="24"/>
          <w:szCs w:val="24"/>
          <w:lang w:val="en"/>
        </w:rPr>
      </w:pPr>
      <w:r w:rsidRPr="00B8249A">
        <w:rPr>
          <w:sz w:val="24"/>
          <w:szCs w:val="24"/>
          <w:lang w:val="en"/>
        </w:rPr>
        <w:t>How can new forms of digital work create the basis for career breaks and changes, compatible with work-life balance and family development? </w:t>
      </w:r>
    </w:p>
    <w:p w:rsidR="00B8249A" w:rsidRPr="00B8249A" w:rsidRDefault="00B8249A" w:rsidP="005A6872">
      <w:pPr>
        <w:numPr>
          <w:ilvl w:val="0"/>
          <w:numId w:val="7"/>
        </w:numPr>
        <w:spacing w:before="120" w:after="120"/>
        <w:rPr>
          <w:sz w:val="24"/>
          <w:szCs w:val="24"/>
          <w:lang w:val="en"/>
        </w:rPr>
      </w:pPr>
      <w:r w:rsidRPr="00B8249A">
        <w:rPr>
          <w:sz w:val="24"/>
          <w:szCs w:val="24"/>
          <w:lang w:val="en"/>
        </w:rPr>
        <w:t>What pension rights are available to virtual workers? </w:t>
      </w:r>
    </w:p>
    <w:p w:rsidR="000077B1" w:rsidRPr="00B8249A" w:rsidRDefault="000077B1" w:rsidP="00B8249A">
      <w:pPr>
        <w:spacing w:before="120" w:after="120"/>
        <w:rPr>
          <w:sz w:val="24"/>
          <w:szCs w:val="24"/>
          <w:lang w:val="en"/>
        </w:rPr>
      </w:pPr>
      <w:r w:rsidRPr="00B8249A">
        <w:rPr>
          <w:sz w:val="24"/>
          <w:szCs w:val="24"/>
          <w:lang w:val="en"/>
        </w:rPr>
        <w:t>Author(s): Meil, P., Kirov, V. (Eds.)</w:t>
      </w:r>
    </w:p>
    <w:p w:rsidR="000077B1" w:rsidRPr="00B8249A" w:rsidRDefault="000077B1" w:rsidP="00B8249A">
      <w:pPr>
        <w:spacing w:before="120" w:after="120"/>
        <w:rPr>
          <w:sz w:val="24"/>
          <w:szCs w:val="24"/>
          <w:lang w:val="en"/>
        </w:rPr>
      </w:pPr>
      <w:r w:rsidRPr="00B8249A">
        <w:rPr>
          <w:sz w:val="24"/>
          <w:szCs w:val="24"/>
          <w:lang w:val="en"/>
        </w:rPr>
        <w:t>Publisher(s): Palgrave Macmillan</w:t>
      </w:r>
    </w:p>
    <w:p w:rsidR="00475D8A" w:rsidRDefault="006F1B8B" w:rsidP="00747085">
      <w:pPr>
        <w:spacing w:before="120" w:after="120"/>
        <w:rPr>
          <w:lang w:val="en"/>
        </w:rPr>
      </w:pPr>
      <w:hyperlink r:id="rId87" w:anchor="reviews" w:history="1">
        <w:r w:rsidR="000077B1" w:rsidRPr="00B8249A">
          <w:rPr>
            <w:rStyle w:val="Hyperlink"/>
            <w:sz w:val="24"/>
            <w:szCs w:val="24"/>
            <w:lang w:val="en"/>
          </w:rPr>
          <w:t>http://www.palgrave.com/us/book/9783319520568#reviews</w:t>
        </w:r>
      </w:hyperlink>
    </w:p>
    <w:sectPr w:rsidR="00475D8A" w:rsidSect="002852EF">
      <w:footerReference w:type="default" r:id="rId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B8B" w:rsidRDefault="006F1B8B" w:rsidP="003B2D94">
      <w:pPr>
        <w:spacing w:after="0" w:line="240" w:lineRule="auto"/>
      </w:pPr>
      <w:r>
        <w:separator/>
      </w:r>
    </w:p>
  </w:endnote>
  <w:endnote w:type="continuationSeparator" w:id="0">
    <w:p w:rsidR="006F1B8B" w:rsidRDefault="006F1B8B"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D8287E">
      <w:tc>
        <w:tcPr>
          <w:tcW w:w="4500" w:type="pct"/>
          <w:tcBorders>
            <w:top w:val="single" w:sz="4" w:space="0" w:color="000000" w:themeColor="text1"/>
          </w:tcBorders>
        </w:tcPr>
        <w:p w:rsidR="00D8287E" w:rsidRPr="00D22505" w:rsidRDefault="00D8287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D8287E" w:rsidRDefault="00D8287E">
          <w:pPr>
            <w:pStyle w:val="Header"/>
            <w:rPr>
              <w:color w:val="FFFFFF" w:themeColor="background1"/>
            </w:rPr>
          </w:pPr>
          <w:r>
            <w:fldChar w:fldCharType="begin"/>
          </w:r>
          <w:r>
            <w:instrText xml:space="preserve"> PAGE   \* MERGEFORMAT </w:instrText>
          </w:r>
          <w:r>
            <w:fldChar w:fldCharType="separate"/>
          </w:r>
          <w:r w:rsidR="00737F85" w:rsidRPr="00737F85">
            <w:rPr>
              <w:noProof/>
              <w:color w:val="FFFFFF" w:themeColor="background1"/>
            </w:rPr>
            <w:t>2</w:t>
          </w:r>
          <w:r>
            <w:rPr>
              <w:noProof/>
              <w:color w:val="FFFFFF" w:themeColor="background1"/>
            </w:rPr>
            <w:fldChar w:fldCharType="end"/>
          </w:r>
        </w:p>
      </w:tc>
    </w:tr>
  </w:tbl>
  <w:p w:rsidR="00D8287E" w:rsidRDefault="00D828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978"/>
      <w:gridCol w:w="998"/>
    </w:tblGrid>
    <w:tr w:rsidR="00D8287E">
      <w:tc>
        <w:tcPr>
          <w:tcW w:w="4500" w:type="pct"/>
          <w:tcBorders>
            <w:top w:val="single" w:sz="4" w:space="0" w:color="000000" w:themeColor="text1"/>
          </w:tcBorders>
        </w:tcPr>
        <w:p w:rsidR="00D8287E" w:rsidRPr="00D22505" w:rsidRDefault="00D8287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D8287E" w:rsidRDefault="00D8287E">
          <w:pPr>
            <w:pStyle w:val="Header"/>
            <w:rPr>
              <w:color w:val="FFFFFF" w:themeColor="background1"/>
            </w:rPr>
          </w:pPr>
          <w:r>
            <w:fldChar w:fldCharType="begin"/>
          </w:r>
          <w:r>
            <w:instrText xml:space="preserve"> PAGE   \* MERGEFORMAT </w:instrText>
          </w:r>
          <w:r>
            <w:fldChar w:fldCharType="separate"/>
          </w:r>
          <w:r w:rsidR="00737F85" w:rsidRPr="00737F85">
            <w:rPr>
              <w:noProof/>
              <w:color w:val="FFFFFF" w:themeColor="background1"/>
            </w:rPr>
            <w:t>6</w:t>
          </w:r>
          <w:r>
            <w:rPr>
              <w:noProof/>
              <w:color w:val="FFFFFF" w:themeColor="background1"/>
            </w:rPr>
            <w:fldChar w:fldCharType="end"/>
          </w:r>
        </w:p>
      </w:tc>
    </w:tr>
  </w:tbl>
  <w:p w:rsidR="00D8287E" w:rsidRDefault="00D828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627"/>
      <w:gridCol w:w="959"/>
    </w:tblGrid>
    <w:tr w:rsidR="00D8287E" w:rsidTr="00D22505">
      <w:tc>
        <w:tcPr>
          <w:tcW w:w="4500" w:type="pct"/>
          <w:tcBorders>
            <w:top w:val="single" w:sz="4" w:space="0" w:color="000000" w:themeColor="text1"/>
          </w:tcBorders>
        </w:tcPr>
        <w:p w:rsidR="00D8287E" w:rsidRPr="00D22505" w:rsidRDefault="00D8287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D8287E" w:rsidRDefault="00D8287E">
          <w:pPr>
            <w:pStyle w:val="Header"/>
            <w:rPr>
              <w:color w:val="FFFFFF" w:themeColor="background1"/>
            </w:rPr>
          </w:pPr>
          <w:r>
            <w:fldChar w:fldCharType="begin"/>
          </w:r>
          <w:r>
            <w:instrText xml:space="preserve"> PAGE   \* MERGEFORMAT </w:instrText>
          </w:r>
          <w:r>
            <w:fldChar w:fldCharType="separate"/>
          </w:r>
          <w:r w:rsidR="00737F85" w:rsidRPr="00737F85">
            <w:rPr>
              <w:noProof/>
              <w:color w:val="FFFFFF" w:themeColor="background1"/>
            </w:rPr>
            <w:t>13</w:t>
          </w:r>
          <w:r>
            <w:rPr>
              <w:noProof/>
              <w:color w:val="FFFFFF" w:themeColor="background1"/>
            </w:rPr>
            <w:fldChar w:fldCharType="end"/>
          </w:r>
        </w:p>
      </w:tc>
    </w:tr>
  </w:tbl>
  <w:p w:rsidR="00D8287E" w:rsidRDefault="00D828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D8287E" w:rsidTr="00D22505">
      <w:tc>
        <w:tcPr>
          <w:tcW w:w="4500" w:type="pct"/>
          <w:tcBorders>
            <w:top w:val="single" w:sz="4" w:space="0" w:color="000000" w:themeColor="text1"/>
          </w:tcBorders>
        </w:tcPr>
        <w:p w:rsidR="00D8287E" w:rsidRPr="00D22505" w:rsidRDefault="00D8287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D8287E" w:rsidRDefault="00D8287E">
          <w:pPr>
            <w:pStyle w:val="Header"/>
            <w:rPr>
              <w:color w:val="FFFFFF" w:themeColor="background1"/>
            </w:rPr>
          </w:pPr>
          <w:r>
            <w:fldChar w:fldCharType="begin"/>
          </w:r>
          <w:r>
            <w:instrText xml:space="preserve"> PAGE   \* MERGEFORMAT </w:instrText>
          </w:r>
          <w:r>
            <w:fldChar w:fldCharType="separate"/>
          </w:r>
          <w:r w:rsidR="00737F85" w:rsidRPr="00737F85">
            <w:rPr>
              <w:noProof/>
              <w:color w:val="FFFFFF" w:themeColor="background1"/>
            </w:rPr>
            <w:t>18</w:t>
          </w:r>
          <w:r>
            <w:rPr>
              <w:noProof/>
              <w:color w:val="FFFFFF" w:themeColor="background1"/>
            </w:rPr>
            <w:fldChar w:fldCharType="end"/>
          </w:r>
        </w:p>
      </w:tc>
    </w:tr>
  </w:tbl>
  <w:p w:rsidR="00D8287E" w:rsidRDefault="00D8287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D8287E" w:rsidTr="00413D6F">
      <w:tc>
        <w:tcPr>
          <w:tcW w:w="4500" w:type="pct"/>
          <w:tcBorders>
            <w:top w:val="single" w:sz="4" w:space="0" w:color="000000" w:themeColor="text1"/>
          </w:tcBorders>
        </w:tcPr>
        <w:p w:rsidR="00D8287E" w:rsidRPr="00D22505" w:rsidRDefault="00D8287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D8287E" w:rsidRDefault="00D8287E">
          <w:pPr>
            <w:pStyle w:val="Header"/>
            <w:rPr>
              <w:color w:val="FFFFFF" w:themeColor="background1"/>
            </w:rPr>
          </w:pPr>
          <w:r>
            <w:fldChar w:fldCharType="begin"/>
          </w:r>
          <w:r>
            <w:instrText xml:space="preserve"> PAGE   \* MERGEFORMAT </w:instrText>
          </w:r>
          <w:r>
            <w:fldChar w:fldCharType="separate"/>
          </w:r>
          <w:r w:rsidR="00737F85" w:rsidRPr="00737F85">
            <w:rPr>
              <w:noProof/>
              <w:color w:val="FFFFFF" w:themeColor="background1"/>
            </w:rPr>
            <w:t>22</w:t>
          </w:r>
          <w:r>
            <w:rPr>
              <w:noProof/>
              <w:color w:val="FFFFFF" w:themeColor="background1"/>
            </w:rPr>
            <w:fldChar w:fldCharType="end"/>
          </w:r>
        </w:p>
      </w:tc>
    </w:tr>
  </w:tbl>
  <w:p w:rsidR="00D8287E" w:rsidRDefault="00D82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B8B" w:rsidRDefault="006F1B8B" w:rsidP="003B2D94">
      <w:pPr>
        <w:spacing w:after="0" w:line="240" w:lineRule="auto"/>
      </w:pPr>
      <w:r>
        <w:separator/>
      </w:r>
    </w:p>
  </w:footnote>
  <w:footnote w:type="continuationSeparator" w:id="0">
    <w:p w:rsidR="006F1B8B" w:rsidRDefault="006F1B8B" w:rsidP="003B2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77314"/>
    <w:multiLevelType w:val="hybridMultilevel"/>
    <w:tmpl w:val="7C10D538"/>
    <w:lvl w:ilvl="0" w:tplc="7FC8A26C">
      <w:start w:val="1"/>
      <w:numFmt w:val="bullet"/>
      <w:pStyle w:val="Heading2"/>
      <w:lvlText w:val=""/>
      <w:lvlJc w:val="left"/>
      <w:pPr>
        <w:ind w:left="644" w:hanging="360"/>
      </w:pPr>
      <w:rPr>
        <w:rFonts w:ascii="Wingdings" w:hAnsi="Wingdings" w:hint="default"/>
        <w:color w:val="auto"/>
      </w:rPr>
    </w:lvl>
    <w:lvl w:ilvl="1" w:tplc="433EFA36">
      <w:numFmt w:val="bullet"/>
      <w:lvlText w:val="-"/>
      <w:lvlJc w:val="left"/>
      <w:pPr>
        <w:ind w:left="1440" w:hanging="360"/>
      </w:pPr>
      <w:rPr>
        <w:rFonts w:ascii="Times New Roman" w:eastAsiaTheme="minorHAnsi"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9447BA4"/>
    <w:multiLevelType w:val="multilevel"/>
    <w:tmpl w:val="3EF46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851CD4"/>
    <w:multiLevelType w:val="multilevel"/>
    <w:tmpl w:val="5090F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957BEF"/>
    <w:multiLevelType w:val="multilevel"/>
    <w:tmpl w:val="879AA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091380"/>
    <w:multiLevelType w:val="multilevel"/>
    <w:tmpl w:val="79C8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53D133AE"/>
    <w:multiLevelType w:val="multilevel"/>
    <w:tmpl w:val="904C1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6F0475"/>
    <w:multiLevelType w:val="multilevel"/>
    <w:tmpl w:val="5DB8C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DA316D"/>
    <w:multiLevelType w:val="multilevel"/>
    <w:tmpl w:val="E1CCF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B379E3"/>
    <w:multiLevelType w:val="multilevel"/>
    <w:tmpl w:val="A72C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3"/>
  </w:num>
  <w:num w:numId="4">
    <w:abstractNumId w:val="10"/>
  </w:num>
  <w:num w:numId="5">
    <w:abstractNumId w:val="0"/>
  </w:num>
  <w:num w:numId="6">
    <w:abstractNumId w:val="8"/>
  </w:num>
  <w:num w:numId="7">
    <w:abstractNumId w:val="5"/>
  </w:num>
  <w:num w:numId="8">
    <w:abstractNumId w:val="2"/>
  </w:num>
  <w:num w:numId="9">
    <w:abstractNumId w:val="9"/>
  </w:num>
  <w:num w:numId="10">
    <w:abstractNumId w:val="7"/>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E5"/>
    <w:rsid w:val="00000046"/>
    <w:rsid w:val="000011E1"/>
    <w:rsid w:val="00002242"/>
    <w:rsid w:val="0000233A"/>
    <w:rsid w:val="00002687"/>
    <w:rsid w:val="000027A6"/>
    <w:rsid w:val="00002998"/>
    <w:rsid w:val="00002F1F"/>
    <w:rsid w:val="00003DC8"/>
    <w:rsid w:val="00004811"/>
    <w:rsid w:val="00004AD5"/>
    <w:rsid w:val="00004B13"/>
    <w:rsid w:val="000051BA"/>
    <w:rsid w:val="00005575"/>
    <w:rsid w:val="000055B1"/>
    <w:rsid w:val="000059D6"/>
    <w:rsid w:val="00006C12"/>
    <w:rsid w:val="00006D5A"/>
    <w:rsid w:val="00006D5E"/>
    <w:rsid w:val="000077B1"/>
    <w:rsid w:val="00007D37"/>
    <w:rsid w:val="00010F29"/>
    <w:rsid w:val="00011128"/>
    <w:rsid w:val="0001113F"/>
    <w:rsid w:val="000114EC"/>
    <w:rsid w:val="000117B4"/>
    <w:rsid w:val="000117BA"/>
    <w:rsid w:val="00011965"/>
    <w:rsid w:val="000119DB"/>
    <w:rsid w:val="00011A7A"/>
    <w:rsid w:val="00012310"/>
    <w:rsid w:val="000123C4"/>
    <w:rsid w:val="00012605"/>
    <w:rsid w:val="00012D2F"/>
    <w:rsid w:val="00014681"/>
    <w:rsid w:val="0001469D"/>
    <w:rsid w:val="00014766"/>
    <w:rsid w:val="0001483A"/>
    <w:rsid w:val="00014BB2"/>
    <w:rsid w:val="00014FCA"/>
    <w:rsid w:val="00015120"/>
    <w:rsid w:val="00015393"/>
    <w:rsid w:val="00015B3F"/>
    <w:rsid w:val="00015E90"/>
    <w:rsid w:val="00016676"/>
    <w:rsid w:val="0001691E"/>
    <w:rsid w:val="0001699F"/>
    <w:rsid w:val="00016B77"/>
    <w:rsid w:val="00016DAB"/>
    <w:rsid w:val="000179BE"/>
    <w:rsid w:val="00017A70"/>
    <w:rsid w:val="00017A85"/>
    <w:rsid w:val="00020825"/>
    <w:rsid w:val="000209F9"/>
    <w:rsid w:val="00020E2D"/>
    <w:rsid w:val="000225C5"/>
    <w:rsid w:val="00022CCE"/>
    <w:rsid w:val="000234C7"/>
    <w:rsid w:val="00023FB9"/>
    <w:rsid w:val="0002424B"/>
    <w:rsid w:val="00024855"/>
    <w:rsid w:val="00024D90"/>
    <w:rsid w:val="0002503E"/>
    <w:rsid w:val="00025056"/>
    <w:rsid w:val="000254C3"/>
    <w:rsid w:val="00025A72"/>
    <w:rsid w:val="00025EF3"/>
    <w:rsid w:val="00025F1B"/>
    <w:rsid w:val="00026447"/>
    <w:rsid w:val="000266DB"/>
    <w:rsid w:val="0002697A"/>
    <w:rsid w:val="0002714F"/>
    <w:rsid w:val="00027428"/>
    <w:rsid w:val="00027781"/>
    <w:rsid w:val="00027904"/>
    <w:rsid w:val="00027A74"/>
    <w:rsid w:val="00027ADB"/>
    <w:rsid w:val="00030200"/>
    <w:rsid w:val="0003056E"/>
    <w:rsid w:val="000315DC"/>
    <w:rsid w:val="000316BF"/>
    <w:rsid w:val="00031E1E"/>
    <w:rsid w:val="000321DE"/>
    <w:rsid w:val="000324E6"/>
    <w:rsid w:val="000325BB"/>
    <w:rsid w:val="00032CE7"/>
    <w:rsid w:val="0003317A"/>
    <w:rsid w:val="00033A5F"/>
    <w:rsid w:val="00033BB9"/>
    <w:rsid w:val="00033E0C"/>
    <w:rsid w:val="00034AB9"/>
    <w:rsid w:val="00035C05"/>
    <w:rsid w:val="00035C8A"/>
    <w:rsid w:val="00035D9D"/>
    <w:rsid w:val="00035DA4"/>
    <w:rsid w:val="00035F3E"/>
    <w:rsid w:val="0003657D"/>
    <w:rsid w:val="00036814"/>
    <w:rsid w:val="00036946"/>
    <w:rsid w:val="000370B2"/>
    <w:rsid w:val="000374F5"/>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3878"/>
    <w:rsid w:val="000443EA"/>
    <w:rsid w:val="00045065"/>
    <w:rsid w:val="000452B9"/>
    <w:rsid w:val="0004589C"/>
    <w:rsid w:val="00045D18"/>
    <w:rsid w:val="000461C6"/>
    <w:rsid w:val="00046323"/>
    <w:rsid w:val="0004692C"/>
    <w:rsid w:val="000469EE"/>
    <w:rsid w:val="00046FFF"/>
    <w:rsid w:val="00047AA8"/>
    <w:rsid w:val="000500D8"/>
    <w:rsid w:val="00050228"/>
    <w:rsid w:val="000506EA"/>
    <w:rsid w:val="0005115F"/>
    <w:rsid w:val="000511A3"/>
    <w:rsid w:val="000511D2"/>
    <w:rsid w:val="0005124D"/>
    <w:rsid w:val="000522D2"/>
    <w:rsid w:val="000527F3"/>
    <w:rsid w:val="00053D9C"/>
    <w:rsid w:val="000555E8"/>
    <w:rsid w:val="000557DB"/>
    <w:rsid w:val="0005602C"/>
    <w:rsid w:val="00056152"/>
    <w:rsid w:val="000562F2"/>
    <w:rsid w:val="0005640E"/>
    <w:rsid w:val="000568CA"/>
    <w:rsid w:val="00060348"/>
    <w:rsid w:val="00061042"/>
    <w:rsid w:val="00061AD5"/>
    <w:rsid w:val="00061B49"/>
    <w:rsid w:val="00061E61"/>
    <w:rsid w:val="000628B2"/>
    <w:rsid w:val="00062B66"/>
    <w:rsid w:val="00062E84"/>
    <w:rsid w:val="00063258"/>
    <w:rsid w:val="000632AE"/>
    <w:rsid w:val="00063305"/>
    <w:rsid w:val="00063F9D"/>
    <w:rsid w:val="0006473F"/>
    <w:rsid w:val="00065049"/>
    <w:rsid w:val="00065080"/>
    <w:rsid w:val="00065342"/>
    <w:rsid w:val="0006753C"/>
    <w:rsid w:val="00070BBD"/>
    <w:rsid w:val="00070BE6"/>
    <w:rsid w:val="00070C1D"/>
    <w:rsid w:val="000715C9"/>
    <w:rsid w:val="000717BA"/>
    <w:rsid w:val="00071A65"/>
    <w:rsid w:val="00071BCB"/>
    <w:rsid w:val="0007253C"/>
    <w:rsid w:val="00072C06"/>
    <w:rsid w:val="00072D5E"/>
    <w:rsid w:val="00073060"/>
    <w:rsid w:val="0007313B"/>
    <w:rsid w:val="00073DDB"/>
    <w:rsid w:val="0007461D"/>
    <w:rsid w:val="0007520F"/>
    <w:rsid w:val="00075379"/>
    <w:rsid w:val="000763CC"/>
    <w:rsid w:val="00076F74"/>
    <w:rsid w:val="00077261"/>
    <w:rsid w:val="0007766D"/>
    <w:rsid w:val="00080FDF"/>
    <w:rsid w:val="00081285"/>
    <w:rsid w:val="000812A8"/>
    <w:rsid w:val="00082490"/>
    <w:rsid w:val="000824A1"/>
    <w:rsid w:val="000824FE"/>
    <w:rsid w:val="00082578"/>
    <w:rsid w:val="00082838"/>
    <w:rsid w:val="00082DCF"/>
    <w:rsid w:val="00083511"/>
    <w:rsid w:val="00083A5C"/>
    <w:rsid w:val="00083B8C"/>
    <w:rsid w:val="00084435"/>
    <w:rsid w:val="00084935"/>
    <w:rsid w:val="0008534F"/>
    <w:rsid w:val="0008544D"/>
    <w:rsid w:val="00085E19"/>
    <w:rsid w:val="000861A4"/>
    <w:rsid w:val="00086C1B"/>
    <w:rsid w:val="00087829"/>
    <w:rsid w:val="00087B25"/>
    <w:rsid w:val="000900B2"/>
    <w:rsid w:val="00090F97"/>
    <w:rsid w:val="00091232"/>
    <w:rsid w:val="000921A0"/>
    <w:rsid w:val="00092449"/>
    <w:rsid w:val="0009355C"/>
    <w:rsid w:val="0009411C"/>
    <w:rsid w:val="000944D7"/>
    <w:rsid w:val="0009468A"/>
    <w:rsid w:val="00094C9D"/>
    <w:rsid w:val="00095A13"/>
    <w:rsid w:val="00095F8A"/>
    <w:rsid w:val="00096194"/>
    <w:rsid w:val="00096D53"/>
    <w:rsid w:val="00096FBE"/>
    <w:rsid w:val="00097241"/>
    <w:rsid w:val="0009732F"/>
    <w:rsid w:val="00097A4D"/>
    <w:rsid w:val="000A13D4"/>
    <w:rsid w:val="000A159F"/>
    <w:rsid w:val="000A1635"/>
    <w:rsid w:val="000A1E9D"/>
    <w:rsid w:val="000A2065"/>
    <w:rsid w:val="000A2102"/>
    <w:rsid w:val="000A246F"/>
    <w:rsid w:val="000A2656"/>
    <w:rsid w:val="000A2F12"/>
    <w:rsid w:val="000A3B05"/>
    <w:rsid w:val="000A3E0B"/>
    <w:rsid w:val="000A3F40"/>
    <w:rsid w:val="000A449E"/>
    <w:rsid w:val="000A47D7"/>
    <w:rsid w:val="000A56ED"/>
    <w:rsid w:val="000A6127"/>
    <w:rsid w:val="000A64C0"/>
    <w:rsid w:val="000A6B87"/>
    <w:rsid w:val="000A6B94"/>
    <w:rsid w:val="000A7098"/>
    <w:rsid w:val="000A74CB"/>
    <w:rsid w:val="000A78E6"/>
    <w:rsid w:val="000A795D"/>
    <w:rsid w:val="000A7B1E"/>
    <w:rsid w:val="000B012D"/>
    <w:rsid w:val="000B013C"/>
    <w:rsid w:val="000B0795"/>
    <w:rsid w:val="000B0E1B"/>
    <w:rsid w:val="000B1294"/>
    <w:rsid w:val="000B1D91"/>
    <w:rsid w:val="000B21C6"/>
    <w:rsid w:val="000B25C6"/>
    <w:rsid w:val="000B2675"/>
    <w:rsid w:val="000B3708"/>
    <w:rsid w:val="000B37C3"/>
    <w:rsid w:val="000B476A"/>
    <w:rsid w:val="000B489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318E"/>
    <w:rsid w:val="000C391A"/>
    <w:rsid w:val="000C47D1"/>
    <w:rsid w:val="000C4D06"/>
    <w:rsid w:val="000C5121"/>
    <w:rsid w:val="000C54E4"/>
    <w:rsid w:val="000C5D0D"/>
    <w:rsid w:val="000C5D24"/>
    <w:rsid w:val="000C6499"/>
    <w:rsid w:val="000C65A4"/>
    <w:rsid w:val="000C7003"/>
    <w:rsid w:val="000C776F"/>
    <w:rsid w:val="000C7C6B"/>
    <w:rsid w:val="000C7CFE"/>
    <w:rsid w:val="000D054C"/>
    <w:rsid w:val="000D0951"/>
    <w:rsid w:val="000D0E73"/>
    <w:rsid w:val="000D0F5B"/>
    <w:rsid w:val="000D157A"/>
    <w:rsid w:val="000D1AE0"/>
    <w:rsid w:val="000D1BAA"/>
    <w:rsid w:val="000D28A3"/>
    <w:rsid w:val="000D2EEC"/>
    <w:rsid w:val="000D3481"/>
    <w:rsid w:val="000D3B97"/>
    <w:rsid w:val="000D3CFD"/>
    <w:rsid w:val="000D4193"/>
    <w:rsid w:val="000D43FC"/>
    <w:rsid w:val="000D46C5"/>
    <w:rsid w:val="000D4D96"/>
    <w:rsid w:val="000D5FE3"/>
    <w:rsid w:val="000D66C4"/>
    <w:rsid w:val="000D6F64"/>
    <w:rsid w:val="000D7056"/>
    <w:rsid w:val="000D7A6E"/>
    <w:rsid w:val="000D7E99"/>
    <w:rsid w:val="000E0517"/>
    <w:rsid w:val="000E0B13"/>
    <w:rsid w:val="000E0C6C"/>
    <w:rsid w:val="000E0DF1"/>
    <w:rsid w:val="000E1B01"/>
    <w:rsid w:val="000E1B3B"/>
    <w:rsid w:val="000E2BCA"/>
    <w:rsid w:val="000E3E41"/>
    <w:rsid w:val="000E3E5B"/>
    <w:rsid w:val="000E46B5"/>
    <w:rsid w:val="000E47AA"/>
    <w:rsid w:val="000E562F"/>
    <w:rsid w:val="000E5640"/>
    <w:rsid w:val="000E67B1"/>
    <w:rsid w:val="000E7037"/>
    <w:rsid w:val="000E79A8"/>
    <w:rsid w:val="000F08AA"/>
    <w:rsid w:val="000F098E"/>
    <w:rsid w:val="000F0EEA"/>
    <w:rsid w:val="000F11E8"/>
    <w:rsid w:val="000F18F0"/>
    <w:rsid w:val="000F1958"/>
    <w:rsid w:val="000F244F"/>
    <w:rsid w:val="000F2A91"/>
    <w:rsid w:val="000F2E3E"/>
    <w:rsid w:val="000F2EDA"/>
    <w:rsid w:val="000F300E"/>
    <w:rsid w:val="000F311A"/>
    <w:rsid w:val="000F37B0"/>
    <w:rsid w:val="000F3B5C"/>
    <w:rsid w:val="000F44E7"/>
    <w:rsid w:val="000F465C"/>
    <w:rsid w:val="000F4672"/>
    <w:rsid w:val="000F4723"/>
    <w:rsid w:val="000F4BD4"/>
    <w:rsid w:val="000F50A6"/>
    <w:rsid w:val="000F6B38"/>
    <w:rsid w:val="000F76CC"/>
    <w:rsid w:val="000F78CC"/>
    <w:rsid w:val="000F79F3"/>
    <w:rsid w:val="00100529"/>
    <w:rsid w:val="001006D8"/>
    <w:rsid w:val="00100E66"/>
    <w:rsid w:val="00100F2D"/>
    <w:rsid w:val="0010154A"/>
    <w:rsid w:val="001015CA"/>
    <w:rsid w:val="001017D3"/>
    <w:rsid w:val="00101FAA"/>
    <w:rsid w:val="001026EA"/>
    <w:rsid w:val="001027C6"/>
    <w:rsid w:val="00102B4D"/>
    <w:rsid w:val="00103449"/>
    <w:rsid w:val="00104287"/>
    <w:rsid w:val="0010483E"/>
    <w:rsid w:val="00105696"/>
    <w:rsid w:val="001056AC"/>
    <w:rsid w:val="00105795"/>
    <w:rsid w:val="00106947"/>
    <w:rsid w:val="00106FC3"/>
    <w:rsid w:val="00107003"/>
    <w:rsid w:val="001072B6"/>
    <w:rsid w:val="00107D33"/>
    <w:rsid w:val="00110598"/>
    <w:rsid w:val="00110845"/>
    <w:rsid w:val="00110EE2"/>
    <w:rsid w:val="001110A5"/>
    <w:rsid w:val="001110D9"/>
    <w:rsid w:val="001118C6"/>
    <w:rsid w:val="00111905"/>
    <w:rsid w:val="00111FEE"/>
    <w:rsid w:val="0011207E"/>
    <w:rsid w:val="001124FE"/>
    <w:rsid w:val="001128CE"/>
    <w:rsid w:val="00112910"/>
    <w:rsid w:val="00113668"/>
    <w:rsid w:val="00113705"/>
    <w:rsid w:val="00113AF8"/>
    <w:rsid w:val="0011441F"/>
    <w:rsid w:val="00114538"/>
    <w:rsid w:val="0011453E"/>
    <w:rsid w:val="001148EC"/>
    <w:rsid w:val="00115158"/>
    <w:rsid w:val="0011623F"/>
    <w:rsid w:val="001163CE"/>
    <w:rsid w:val="001169E1"/>
    <w:rsid w:val="00116E6F"/>
    <w:rsid w:val="00117732"/>
    <w:rsid w:val="00117C34"/>
    <w:rsid w:val="00117D2F"/>
    <w:rsid w:val="001211D8"/>
    <w:rsid w:val="001215B9"/>
    <w:rsid w:val="00121B7F"/>
    <w:rsid w:val="00123A50"/>
    <w:rsid w:val="00123AEC"/>
    <w:rsid w:val="001244FF"/>
    <w:rsid w:val="00124BE7"/>
    <w:rsid w:val="00125067"/>
    <w:rsid w:val="001259AA"/>
    <w:rsid w:val="00125C13"/>
    <w:rsid w:val="001265DE"/>
    <w:rsid w:val="00127C50"/>
    <w:rsid w:val="00127E33"/>
    <w:rsid w:val="00127E6E"/>
    <w:rsid w:val="00127F6B"/>
    <w:rsid w:val="00131385"/>
    <w:rsid w:val="00131741"/>
    <w:rsid w:val="00131C44"/>
    <w:rsid w:val="00131D5C"/>
    <w:rsid w:val="00132145"/>
    <w:rsid w:val="001332DB"/>
    <w:rsid w:val="0013357C"/>
    <w:rsid w:val="001339F4"/>
    <w:rsid w:val="00133CB7"/>
    <w:rsid w:val="001342BF"/>
    <w:rsid w:val="001349EC"/>
    <w:rsid w:val="00135280"/>
    <w:rsid w:val="001353B4"/>
    <w:rsid w:val="00135787"/>
    <w:rsid w:val="001357F9"/>
    <w:rsid w:val="00135CE0"/>
    <w:rsid w:val="00136035"/>
    <w:rsid w:val="0013615B"/>
    <w:rsid w:val="00136575"/>
    <w:rsid w:val="00136AC9"/>
    <w:rsid w:val="00137868"/>
    <w:rsid w:val="00137CE4"/>
    <w:rsid w:val="00137D83"/>
    <w:rsid w:val="001419D6"/>
    <w:rsid w:val="00141A24"/>
    <w:rsid w:val="00141A48"/>
    <w:rsid w:val="001422D1"/>
    <w:rsid w:val="00142310"/>
    <w:rsid w:val="00143FDD"/>
    <w:rsid w:val="00144D87"/>
    <w:rsid w:val="00145260"/>
    <w:rsid w:val="00145521"/>
    <w:rsid w:val="00145BB4"/>
    <w:rsid w:val="00145ECA"/>
    <w:rsid w:val="00146305"/>
    <w:rsid w:val="00146AE0"/>
    <w:rsid w:val="00146CC1"/>
    <w:rsid w:val="00146DC4"/>
    <w:rsid w:val="001479AA"/>
    <w:rsid w:val="00147D3E"/>
    <w:rsid w:val="00150DEA"/>
    <w:rsid w:val="00150F7B"/>
    <w:rsid w:val="001511E9"/>
    <w:rsid w:val="0015203C"/>
    <w:rsid w:val="001528CE"/>
    <w:rsid w:val="00152F70"/>
    <w:rsid w:val="0015350B"/>
    <w:rsid w:val="00153B56"/>
    <w:rsid w:val="00154F95"/>
    <w:rsid w:val="0015515D"/>
    <w:rsid w:val="00155254"/>
    <w:rsid w:val="00155DF1"/>
    <w:rsid w:val="0015666D"/>
    <w:rsid w:val="00157E5C"/>
    <w:rsid w:val="00160501"/>
    <w:rsid w:val="001610C7"/>
    <w:rsid w:val="00161385"/>
    <w:rsid w:val="001617C0"/>
    <w:rsid w:val="00161917"/>
    <w:rsid w:val="00161C49"/>
    <w:rsid w:val="00161E2C"/>
    <w:rsid w:val="0016215C"/>
    <w:rsid w:val="00162241"/>
    <w:rsid w:val="00162278"/>
    <w:rsid w:val="001625E8"/>
    <w:rsid w:val="00162A76"/>
    <w:rsid w:val="00162FA2"/>
    <w:rsid w:val="0016392B"/>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85E"/>
    <w:rsid w:val="00170D35"/>
    <w:rsid w:val="00171070"/>
    <w:rsid w:val="001710F5"/>
    <w:rsid w:val="0017136C"/>
    <w:rsid w:val="001713A2"/>
    <w:rsid w:val="00171902"/>
    <w:rsid w:val="001719D2"/>
    <w:rsid w:val="00172595"/>
    <w:rsid w:val="00172763"/>
    <w:rsid w:val="001729C1"/>
    <w:rsid w:val="00173980"/>
    <w:rsid w:val="00174401"/>
    <w:rsid w:val="00174A14"/>
    <w:rsid w:val="00174E65"/>
    <w:rsid w:val="00175A4D"/>
    <w:rsid w:val="00176C49"/>
    <w:rsid w:val="001777A5"/>
    <w:rsid w:val="001778A4"/>
    <w:rsid w:val="00177CBE"/>
    <w:rsid w:val="00177FD0"/>
    <w:rsid w:val="00180824"/>
    <w:rsid w:val="00180E26"/>
    <w:rsid w:val="00180FA2"/>
    <w:rsid w:val="0018119F"/>
    <w:rsid w:val="00181AD0"/>
    <w:rsid w:val="00181CB4"/>
    <w:rsid w:val="0018215E"/>
    <w:rsid w:val="00182C2A"/>
    <w:rsid w:val="00182EBD"/>
    <w:rsid w:val="0018316B"/>
    <w:rsid w:val="001840F4"/>
    <w:rsid w:val="001847BC"/>
    <w:rsid w:val="00184860"/>
    <w:rsid w:val="00184B65"/>
    <w:rsid w:val="00185027"/>
    <w:rsid w:val="00185211"/>
    <w:rsid w:val="001854D5"/>
    <w:rsid w:val="00185AB9"/>
    <w:rsid w:val="0018618A"/>
    <w:rsid w:val="00186AF5"/>
    <w:rsid w:val="00186BC9"/>
    <w:rsid w:val="00186E6D"/>
    <w:rsid w:val="00187282"/>
    <w:rsid w:val="00187CD8"/>
    <w:rsid w:val="00187F7D"/>
    <w:rsid w:val="00190191"/>
    <w:rsid w:val="00191679"/>
    <w:rsid w:val="001917F8"/>
    <w:rsid w:val="00191996"/>
    <w:rsid w:val="00191DD3"/>
    <w:rsid w:val="0019201D"/>
    <w:rsid w:val="0019241F"/>
    <w:rsid w:val="001926C8"/>
    <w:rsid w:val="001926DF"/>
    <w:rsid w:val="00192791"/>
    <w:rsid w:val="00192C0F"/>
    <w:rsid w:val="00192E36"/>
    <w:rsid w:val="001930F9"/>
    <w:rsid w:val="00193704"/>
    <w:rsid w:val="00193B23"/>
    <w:rsid w:val="0019412D"/>
    <w:rsid w:val="001946E0"/>
    <w:rsid w:val="00195AC2"/>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DEF"/>
    <w:rsid w:val="001A2E77"/>
    <w:rsid w:val="001A3953"/>
    <w:rsid w:val="001A3C79"/>
    <w:rsid w:val="001A3D60"/>
    <w:rsid w:val="001A3DDC"/>
    <w:rsid w:val="001A4244"/>
    <w:rsid w:val="001A4464"/>
    <w:rsid w:val="001A44FA"/>
    <w:rsid w:val="001A52DC"/>
    <w:rsid w:val="001A581C"/>
    <w:rsid w:val="001A66EE"/>
    <w:rsid w:val="001A6B66"/>
    <w:rsid w:val="001A6E09"/>
    <w:rsid w:val="001A6F89"/>
    <w:rsid w:val="001A763C"/>
    <w:rsid w:val="001A7B27"/>
    <w:rsid w:val="001B003B"/>
    <w:rsid w:val="001B0DCF"/>
    <w:rsid w:val="001B1260"/>
    <w:rsid w:val="001B1D07"/>
    <w:rsid w:val="001B2708"/>
    <w:rsid w:val="001B2E7E"/>
    <w:rsid w:val="001B34B4"/>
    <w:rsid w:val="001B36C3"/>
    <w:rsid w:val="001B467B"/>
    <w:rsid w:val="001B476A"/>
    <w:rsid w:val="001B493B"/>
    <w:rsid w:val="001B59CF"/>
    <w:rsid w:val="001B5F13"/>
    <w:rsid w:val="001B7715"/>
    <w:rsid w:val="001B791F"/>
    <w:rsid w:val="001B7A99"/>
    <w:rsid w:val="001C0179"/>
    <w:rsid w:val="001C033D"/>
    <w:rsid w:val="001C0848"/>
    <w:rsid w:val="001C0D65"/>
    <w:rsid w:val="001C1193"/>
    <w:rsid w:val="001C220B"/>
    <w:rsid w:val="001C26A0"/>
    <w:rsid w:val="001C2E5A"/>
    <w:rsid w:val="001C3510"/>
    <w:rsid w:val="001C3DC4"/>
    <w:rsid w:val="001C474D"/>
    <w:rsid w:val="001C47F2"/>
    <w:rsid w:val="001C47F8"/>
    <w:rsid w:val="001C4878"/>
    <w:rsid w:val="001C50B9"/>
    <w:rsid w:val="001C5349"/>
    <w:rsid w:val="001C576D"/>
    <w:rsid w:val="001C57F1"/>
    <w:rsid w:val="001C65F0"/>
    <w:rsid w:val="001C7D41"/>
    <w:rsid w:val="001D02D0"/>
    <w:rsid w:val="001D083E"/>
    <w:rsid w:val="001D0F1E"/>
    <w:rsid w:val="001D144F"/>
    <w:rsid w:val="001D1BB6"/>
    <w:rsid w:val="001D3075"/>
    <w:rsid w:val="001D36A5"/>
    <w:rsid w:val="001D3BCD"/>
    <w:rsid w:val="001D3D34"/>
    <w:rsid w:val="001D3DBB"/>
    <w:rsid w:val="001D4104"/>
    <w:rsid w:val="001D4206"/>
    <w:rsid w:val="001D48F0"/>
    <w:rsid w:val="001D4DF5"/>
    <w:rsid w:val="001D52E5"/>
    <w:rsid w:val="001D545A"/>
    <w:rsid w:val="001D56D1"/>
    <w:rsid w:val="001D5739"/>
    <w:rsid w:val="001D5CA6"/>
    <w:rsid w:val="001D63B8"/>
    <w:rsid w:val="001D6ADB"/>
    <w:rsid w:val="001D6F90"/>
    <w:rsid w:val="001E005E"/>
    <w:rsid w:val="001E04F2"/>
    <w:rsid w:val="001E0B4F"/>
    <w:rsid w:val="001E0E39"/>
    <w:rsid w:val="001E1532"/>
    <w:rsid w:val="001E1A1A"/>
    <w:rsid w:val="001E209B"/>
    <w:rsid w:val="001E2550"/>
    <w:rsid w:val="001E2913"/>
    <w:rsid w:val="001E36FD"/>
    <w:rsid w:val="001E373E"/>
    <w:rsid w:val="001E3F9E"/>
    <w:rsid w:val="001E4430"/>
    <w:rsid w:val="001E4545"/>
    <w:rsid w:val="001E478F"/>
    <w:rsid w:val="001E506B"/>
    <w:rsid w:val="001E50CA"/>
    <w:rsid w:val="001E51B1"/>
    <w:rsid w:val="001E69CE"/>
    <w:rsid w:val="001E7133"/>
    <w:rsid w:val="001E7190"/>
    <w:rsid w:val="001E74FA"/>
    <w:rsid w:val="001E7E3F"/>
    <w:rsid w:val="001F0758"/>
    <w:rsid w:val="001F0BE2"/>
    <w:rsid w:val="001F1578"/>
    <w:rsid w:val="001F15EB"/>
    <w:rsid w:val="001F2278"/>
    <w:rsid w:val="001F2607"/>
    <w:rsid w:val="001F301E"/>
    <w:rsid w:val="001F3849"/>
    <w:rsid w:val="001F38E6"/>
    <w:rsid w:val="001F3B9F"/>
    <w:rsid w:val="001F3DD7"/>
    <w:rsid w:val="001F4378"/>
    <w:rsid w:val="001F43B5"/>
    <w:rsid w:val="001F443A"/>
    <w:rsid w:val="001F5335"/>
    <w:rsid w:val="001F581A"/>
    <w:rsid w:val="001F61CC"/>
    <w:rsid w:val="001F61F6"/>
    <w:rsid w:val="001F658E"/>
    <w:rsid w:val="001F65E0"/>
    <w:rsid w:val="001F6D7C"/>
    <w:rsid w:val="001F6F8D"/>
    <w:rsid w:val="001F7517"/>
    <w:rsid w:val="001F7ACD"/>
    <w:rsid w:val="001F7D6E"/>
    <w:rsid w:val="002005D6"/>
    <w:rsid w:val="00200A5A"/>
    <w:rsid w:val="002015C3"/>
    <w:rsid w:val="00201924"/>
    <w:rsid w:val="00201BD2"/>
    <w:rsid w:val="00202659"/>
    <w:rsid w:val="00203ABE"/>
    <w:rsid w:val="00203FE8"/>
    <w:rsid w:val="00204613"/>
    <w:rsid w:val="00204CCF"/>
    <w:rsid w:val="00205054"/>
    <w:rsid w:val="0020533E"/>
    <w:rsid w:val="00205936"/>
    <w:rsid w:val="00206392"/>
    <w:rsid w:val="00206510"/>
    <w:rsid w:val="00207868"/>
    <w:rsid w:val="002102C0"/>
    <w:rsid w:val="00210511"/>
    <w:rsid w:val="00210D9C"/>
    <w:rsid w:val="00210DB8"/>
    <w:rsid w:val="0021193B"/>
    <w:rsid w:val="0021240F"/>
    <w:rsid w:val="00212550"/>
    <w:rsid w:val="002131F4"/>
    <w:rsid w:val="0021369A"/>
    <w:rsid w:val="0021426F"/>
    <w:rsid w:val="00214D24"/>
    <w:rsid w:val="002157B6"/>
    <w:rsid w:val="002157B7"/>
    <w:rsid w:val="00215BEE"/>
    <w:rsid w:val="00215CE8"/>
    <w:rsid w:val="00216268"/>
    <w:rsid w:val="00216FEE"/>
    <w:rsid w:val="002176E2"/>
    <w:rsid w:val="00217DF8"/>
    <w:rsid w:val="002201D8"/>
    <w:rsid w:val="00220581"/>
    <w:rsid w:val="002206F2"/>
    <w:rsid w:val="00220F26"/>
    <w:rsid w:val="0022192B"/>
    <w:rsid w:val="00221967"/>
    <w:rsid w:val="0022199D"/>
    <w:rsid w:val="00222330"/>
    <w:rsid w:val="00222A92"/>
    <w:rsid w:val="0022374A"/>
    <w:rsid w:val="00223914"/>
    <w:rsid w:val="002240DE"/>
    <w:rsid w:val="00224138"/>
    <w:rsid w:val="002243D5"/>
    <w:rsid w:val="00224552"/>
    <w:rsid w:val="002257A5"/>
    <w:rsid w:val="00225E88"/>
    <w:rsid w:val="00226067"/>
    <w:rsid w:val="002267F4"/>
    <w:rsid w:val="002270FF"/>
    <w:rsid w:val="0022715D"/>
    <w:rsid w:val="0022792B"/>
    <w:rsid w:val="00227D1A"/>
    <w:rsid w:val="002300FB"/>
    <w:rsid w:val="0023078A"/>
    <w:rsid w:val="00230A7A"/>
    <w:rsid w:val="0023116B"/>
    <w:rsid w:val="00231CE8"/>
    <w:rsid w:val="00231D49"/>
    <w:rsid w:val="00234023"/>
    <w:rsid w:val="002347AD"/>
    <w:rsid w:val="002358E3"/>
    <w:rsid w:val="00236D36"/>
    <w:rsid w:val="00236F72"/>
    <w:rsid w:val="002409A8"/>
    <w:rsid w:val="00241217"/>
    <w:rsid w:val="00241CB4"/>
    <w:rsid w:val="00242941"/>
    <w:rsid w:val="00242AED"/>
    <w:rsid w:val="002435EA"/>
    <w:rsid w:val="00244299"/>
    <w:rsid w:val="002449D9"/>
    <w:rsid w:val="002449ED"/>
    <w:rsid w:val="00244DCE"/>
    <w:rsid w:val="0024507A"/>
    <w:rsid w:val="002451AD"/>
    <w:rsid w:val="0024578B"/>
    <w:rsid w:val="00245810"/>
    <w:rsid w:val="00245EF5"/>
    <w:rsid w:val="00246235"/>
    <w:rsid w:val="00246307"/>
    <w:rsid w:val="00246766"/>
    <w:rsid w:val="00246B42"/>
    <w:rsid w:val="00246BCC"/>
    <w:rsid w:val="002471CF"/>
    <w:rsid w:val="00247256"/>
    <w:rsid w:val="00247BE0"/>
    <w:rsid w:val="00247C8C"/>
    <w:rsid w:val="00247D8D"/>
    <w:rsid w:val="0025029C"/>
    <w:rsid w:val="00250FD4"/>
    <w:rsid w:val="00251814"/>
    <w:rsid w:val="00251B38"/>
    <w:rsid w:val="00251DF9"/>
    <w:rsid w:val="00253BC9"/>
    <w:rsid w:val="002541A5"/>
    <w:rsid w:val="00254606"/>
    <w:rsid w:val="002549DE"/>
    <w:rsid w:val="00254B2A"/>
    <w:rsid w:val="00254FF1"/>
    <w:rsid w:val="00255EC2"/>
    <w:rsid w:val="00256417"/>
    <w:rsid w:val="00256576"/>
    <w:rsid w:val="002566FF"/>
    <w:rsid w:val="00256B9B"/>
    <w:rsid w:val="00256F1B"/>
    <w:rsid w:val="00257430"/>
    <w:rsid w:val="0025750A"/>
    <w:rsid w:val="0025783B"/>
    <w:rsid w:val="00257B15"/>
    <w:rsid w:val="00260269"/>
    <w:rsid w:val="00260AA5"/>
    <w:rsid w:val="0026113E"/>
    <w:rsid w:val="00261ED6"/>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702FF"/>
    <w:rsid w:val="0027051A"/>
    <w:rsid w:val="002709C3"/>
    <w:rsid w:val="002714E6"/>
    <w:rsid w:val="00271595"/>
    <w:rsid w:val="002720F8"/>
    <w:rsid w:val="00272484"/>
    <w:rsid w:val="00272727"/>
    <w:rsid w:val="00272D46"/>
    <w:rsid w:val="00273881"/>
    <w:rsid w:val="002741AC"/>
    <w:rsid w:val="00275389"/>
    <w:rsid w:val="00275438"/>
    <w:rsid w:val="00275666"/>
    <w:rsid w:val="00275B8B"/>
    <w:rsid w:val="00275E68"/>
    <w:rsid w:val="00276A3E"/>
    <w:rsid w:val="00276DA9"/>
    <w:rsid w:val="00277587"/>
    <w:rsid w:val="002776C6"/>
    <w:rsid w:val="0027785F"/>
    <w:rsid w:val="00277A0C"/>
    <w:rsid w:val="00277DD8"/>
    <w:rsid w:val="00280D05"/>
    <w:rsid w:val="002812B6"/>
    <w:rsid w:val="002812C3"/>
    <w:rsid w:val="00281771"/>
    <w:rsid w:val="00281AB9"/>
    <w:rsid w:val="00282155"/>
    <w:rsid w:val="00282929"/>
    <w:rsid w:val="00282B8E"/>
    <w:rsid w:val="00282F35"/>
    <w:rsid w:val="00283B60"/>
    <w:rsid w:val="00283C0E"/>
    <w:rsid w:val="00283C3C"/>
    <w:rsid w:val="0028412F"/>
    <w:rsid w:val="0028444C"/>
    <w:rsid w:val="00284622"/>
    <w:rsid w:val="002851CA"/>
    <w:rsid w:val="002852EF"/>
    <w:rsid w:val="0028534C"/>
    <w:rsid w:val="002857F9"/>
    <w:rsid w:val="00285937"/>
    <w:rsid w:val="0028602D"/>
    <w:rsid w:val="00286126"/>
    <w:rsid w:val="0028666D"/>
    <w:rsid w:val="002874C1"/>
    <w:rsid w:val="00287706"/>
    <w:rsid w:val="00287753"/>
    <w:rsid w:val="00290B73"/>
    <w:rsid w:val="002912EC"/>
    <w:rsid w:val="00291D50"/>
    <w:rsid w:val="00291F7C"/>
    <w:rsid w:val="00292092"/>
    <w:rsid w:val="0029290F"/>
    <w:rsid w:val="00292C1A"/>
    <w:rsid w:val="00292C27"/>
    <w:rsid w:val="00292D90"/>
    <w:rsid w:val="00292FC9"/>
    <w:rsid w:val="002935D3"/>
    <w:rsid w:val="00293AC2"/>
    <w:rsid w:val="00293E6E"/>
    <w:rsid w:val="002949EC"/>
    <w:rsid w:val="00294B0A"/>
    <w:rsid w:val="0029564F"/>
    <w:rsid w:val="00295ECF"/>
    <w:rsid w:val="002963B2"/>
    <w:rsid w:val="00297127"/>
    <w:rsid w:val="0029721A"/>
    <w:rsid w:val="00297247"/>
    <w:rsid w:val="0029743C"/>
    <w:rsid w:val="00297B1B"/>
    <w:rsid w:val="002A0B04"/>
    <w:rsid w:val="002A1AC6"/>
    <w:rsid w:val="002A1E7C"/>
    <w:rsid w:val="002A28EA"/>
    <w:rsid w:val="002A28F8"/>
    <w:rsid w:val="002A3E52"/>
    <w:rsid w:val="002A3F53"/>
    <w:rsid w:val="002A49D7"/>
    <w:rsid w:val="002A5028"/>
    <w:rsid w:val="002A5F1A"/>
    <w:rsid w:val="002A6167"/>
    <w:rsid w:val="002A63DF"/>
    <w:rsid w:val="002A6E37"/>
    <w:rsid w:val="002A7715"/>
    <w:rsid w:val="002A7B9E"/>
    <w:rsid w:val="002A7D71"/>
    <w:rsid w:val="002B04F0"/>
    <w:rsid w:val="002B05A8"/>
    <w:rsid w:val="002B2061"/>
    <w:rsid w:val="002B2357"/>
    <w:rsid w:val="002B26EC"/>
    <w:rsid w:val="002B2F11"/>
    <w:rsid w:val="002B2F6F"/>
    <w:rsid w:val="002B3082"/>
    <w:rsid w:val="002B3B3C"/>
    <w:rsid w:val="002B3DF3"/>
    <w:rsid w:val="002B3EEC"/>
    <w:rsid w:val="002B4160"/>
    <w:rsid w:val="002B50CA"/>
    <w:rsid w:val="002B56BA"/>
    <w:rsid w:val="002B5F18"/>
    <w:rsid w:val="002B65A8"/>
    <w:rsid w:val="002B712D"/>
    <w:rsid w:val="002B7A1A"/>
    <w:rsid w:val="002C0164"/>
    <w:rsid w:val="002C07BA"/>
    <w:rsid w:val="002C0B79"/>
    <w:rsid w:val="002C1A2C"/>
    <w:rsid w:val="002C1B97"/>
    <w:rsid w:val="002C1F26"/>
    <w:rsid w:val="002C2442"/>
    <w:rsid w:val="002C2670"/>
    <w:rsid w:val="002C33DA"/>
    <w:rsid w:val="002C3DBC"/>
    <w:rsid w:val="002C43B7"/>
    <w:rsid w:val="002C49C5"/>
    <w:rsid w:val="002C4AAE"/>
    <w:rsid w:val="002C4B18"/>
    <w:rsid w:val="002C52B3"/>
    <w:rsid w:val="002C55BA"/>
    <w:rsid w:val="002C55D1"/>
    <w:rsid w:val="002C568E"/>
    <w:rsid w:val="002C6358"/>
    <w:rsid w:val="002C718E"/>
    <w:rsid w:val="002C75C2"/>
    <w:rsid w:val="002C7E00"/>
    <w:rsid w:val="002D0053"/>
    <w:rsid w:val="002D00D0"/>
    <w:rsid w:val="002D0205"/>
    <w:rsid w:val="002D02A4"/>
    <w:rsid w:val="002D0505"/>
    <w:rsid w:val="002D0594"/>
    <w:rsid w:val="002D0B71"/>
    <w:rsid w:val="002D1C2A"/>
    <w:rsid w:val="002D2376"/>
    <w:rsid w:val="002D2830"/>
    <w:rsid w:val="002D2F83"/>
    <w:rsid w:val="002D3419"/>
    <w:rsid w:val="002D39FA"/>
    <w:rsid w:val="002D48F1"/>
    <w:rsid w:val="002D5803"/>
    <w:rsid w:val="002D5F68"/>
    <w:rsid w:val="002D5FF2"/>
    <w:rsid w:val="002D7D8B"/>
    <w:rsid w:val="002E07B2"/>
    <w:rsid w:val="002E1C16"/>
    <w:rsid w:val="002E2A42"/>
    <w:rsid w:val="002E2EEC"/>
    <w:rsid w:val="002E339B"/>
    <w:rsid w:val="002E3B21"/>
    <w:rsid w:val="002E3D08"/>
    <w:rsid w:val="002E3D6F"/>
    <w:rsid w:val="002E3DBB"/>
    <w:rsid w:val="002E3EF2"/>
    <w:rsid w:val="002E4834"/>
    <w:rsid w:val="002E51D7"/>
    <w:rsid w:val="002E52F4"/>
    <w:rsid w:val="002E5569"/>
    <w:rsid w:val="002E58F4"/>
    <w:rsid w:val="002E6927"/>
    <w:rsid w:val="002F0348"/>
    <w:rsid w:val="002F08CF"/>
    <w:rsid w:val="002F09C5"/>
    <w:rsid w:val="002F0D05"/>
    <w:rsid w:val="002F0D1E"/>
    <w:rsid w:val="002F139A"/>
    <w:rsid w:val="002F1AC7"/>
    <w:rsid w:val="002F23CA"/>
    <w:rsid w:val="002F29A9"/>
    <w:rsid w:val="002F2A93"/>
    <w:rsid w:val="002F2B93"/>
    <w:rsid w:val="002F353F"/>
    <w:rsid w:val="002F3A4A"/>
    <w:rsid w:val="002F46A9"/>
    <w:rsid w:val="002F4B8E"/>
    <w:rsid w:val="002F50D5"/>
    <w:rsid w:val="002F5818"/>
    <w:rsid w:val="002F61BD"/>
    <w:rsid w:val="002F6453"/>
    <w:rsid w:val="002F69EE"/>
    <w:rsid w:val="002F6F7D"/>
    <w:rsid w:val="003000DD"/>
    <w:rsid w:val="0030047D"/>
    <w:rsid w:val="003005D7"/>
    <w:rsid w:val="00300DE4"/>
    <w:rsid w:val="003014E2"/>
    <w:rsid w:val="0030154F"/>
    <w:rsid w:val="00301BB1"/>
    <w:rsid w:val="00301C23"/>
    <w:rsid w:val="003024AA"/>
    <w:rsid w:val="00302757"/>
    <w:rsid w:val="00302CA3"/>
    <w:rsid w:val="00303BC5"/>
    <w:rsid w:val="00303F68"/>
    <w:rsid w:val="00304510"/>
    <w:rsid w:val="00304C27"/>
    <w:rsid w:val="00304F3E"/>
    <w:rsid w:val="003064B8"/>
    <w:rsid w:val="00306C66"/>
    <w:rsid w:val="00307D87"/>
    <w:rsid w:val="00307EB4"/>
    <w:rsid w:val="00310BC2"/>
    <w:rsid w:val="00310C96"/>
    <w:rsid w:val="00310DE6"/>
    <w:rsid w:val="0031212F"/>
    <w:rsid w:val="0031346B"/>
    <w:rsid w:val="00313D17"/>
    <w:rsid w:val="003144B3"/>
    <w:rsid w:val="0031537C"/>
    <w:rsid w:val="0031633C"/>
    <w:rsid w:val="003177A0"/>
    <w:rsid w:val="003178A7"/>
    <w:rsid w:val="00317D76"/>
    <w:rsid w:val="00317F7D"/>
    <w:rsid w:val="003201D4"/>
    <w:rsid w:val="00320527"/>
    <w:rsid w:val="0032055D"/>
    <w:rsid w:val="003205B9"/>
    <w:rsid w:val="00320A31"/>
    <w:rsid w:val="00320F9B"/>
    <w:rsid w:val="003210EB"/>
    <w:rsid w:val="00321987"/>
    <w:rsid w:val="003239D7"/>
    <w:rsid w:val="0032407D"/>
    <w:rsid w:val="003245F8"/>
    <w:rsid w:val="00324D96"/>
    <w:rsid w:val="00324FA2"/>
    <w:rsid w:val="00325BAC"/>
    <w:rsid w:val="0032614C"/>
    <w:rsid w:val="00326523"/>
    <w:rsid w:val="00326A59"/>
    <w:rsid w:val="003272CE"/>
    <w:rsid w:val="003272EC"/>
    <w:rsid w:val="003274E7"/>
    <w:rsid w:val="003278F9"/>
    <w:rsid w:val="0032790B"/>
    <w:rsid w:val="00330525"/>
    <w:rsid w:val="003305A1"/>
    <w:rsid w:val="003306B1"/>
    <w:rsid w:val="00330ABA"/>
    <w:rsid w:val="003333FC"/>
    <w:rsid w:val="003334FB"/>
    <w:rsid w:val="00333842"/>
    <w:rsid w:val="00333CF0"/>
    <w:rsid w:val="00333D68"/>
    <w:rsid w:val="00334086"/>
    <w:rsid w:val="00334346"/>
    <w:rsid w:val="003349AA"/>
    <w:rsid w:val="00334A14"/>
    <w:rsid w:val="00334FB4"/>
    <w:rsid w:val="0033513F"/>
    <w:rsid w:val="003357DD"/>
    <w:rsid w:val="00335831"/>
    <w:rsid w:val="003358A3"/>
    <w:rsid w:val="00335D78"/>
    <w:rsid w:val="003369C8"/>
    <w:rsid w:val="0033712C"/>
    <w:rsid w:val="00340B48"/>
    <w:rsid w:val="00341FFC"/>
    <w:rsid w:val="00342BFD"/>
    <w:rsid w:val="003430D4"/>
    <w:rsid w:val="00343375"/>
    <w:rsid w:val="00343485"/>
    <w:rsid w:val="00343C04"/>
    <w:rsid w:val="00343CB6"/>
    <w:rsid w:val="003443F5"/>
    <w:rsid w:val="00344F5C"/>
    <w:rsid w:val="003457E8"/>
    <w:rsid w:val="0034599B"/>
    <w:rsid w:val="003459B0"/>
    <w:rsid w:val="00346BD2"/>
    <w:rsid w:val="00347131"/>
    <w:rsid w:val="003472C4"/>
    <w:rsid w:val="003473C0"/>
    <w:rsid w:val="0034782E"/>
    <w:rsid w:val="00347D40"/>
    <w:rsid w:val="00350CFF"/>
    <w:rsid w:val="00350EFE"/>
    <w:rsid w:val="00350FC4"/>
    <w:rsid w:val="00351650"/>
    <w:rsid w:val="003517B6"/>
    <w:rsid w:val="00352615"/>
    <w:rsid w:val="003528C3"/>
    <w:rsid w:val="00352E8E"/>
    <w:rsid w:val="003530BB"/>
    <w:rsid w:val="003537D2"/>
    <w:rsid w:val="00353D98"/>
    <w:rsid w:val="00354273"/>
    <w:rsid w:val="00354912"/>
    <w:rsid w:val="00354E5F"/>
    <w:rsid w:val="0035522B"/>
    <w:rsid w:val="0035522E"/>
    <w:rsid w:val="003552F4"/>
    <w:rsid w:val="003555DC"/>
    <w:rsid w:val="0035600B"/>
    <w:rsid w:val="003565B9"/>
    <w:rsid w:val="003569BE"/>
    <w:rsid w:val="00356BA2"/>
    <w:rsid w:val="003573E3"/>
    <w:rsid w:val="0035762E"/>
    <w:rsid w:val="00357B45"/>
    <w:rsid w:val="00357F78"/>
    <w:rsid w:val="003608C0"/>
    <w:rsid w:val="00360A25"/>
    <w:rsid w:val="00361EAC"/>
    <w:rsid w:val="00362003"/>
    <w:rsid w:val="00362601"/>
    <w:rsid w:val="00362D71"/>
    <w:rsid w:val="00362F06"/>
    <w:rsid w:val="00363087"/>
    <w:rsid w:val="003647AB"/>
    <w:rsid w:val="00364C75"/>
    <w:rsid w:val="00364DE0"/>
    <w:rsid w:val="00365363"/>
    <w:rsid w:val="00365407"/>
    <w:rsid w:val="00365E2C"/>
    <w:rsid w:val="003661D6"/>
    <w:rsid w:val="00366A43"/>
    <w:rsid w:val="003673F0"/>
    <w:rsid w:val="0036796C"/>
    <w:rsid w:val="00370993"/>
    <w:rsid w:val="00370D64"/>
    <w:rsid w:val="00371AE0"/>
    <w:rsid w:val="00371EFD"/>
    <w:rsid w:val="00371F02"/>
    <w:rsid w:val="003721D6"/>
    <w:rsid w:val="00372A5E"/>
    <w:rsid w:val="00372A8B"/>
    <w:rsid w:val="00372BDE"/>
    <w:rsid w:val="00373B8A"/>
    <w:rsid w:val="00373CCF"/>
    <w:rsid w:val="00374439"/>
    <w:rsid w:val="0037450E"/>
    <w:rsid w:val="00374CE1"/>
    <w:rsid w:val="00375830"/>
    <w:rsid w:val="00375E2B"/>
    <w:rsid w:val="003760DA"/>
    <w:rsid w:val="003761FA"/>
    <w:rsid w:val="003767F6"/>
    <w:rsid w:val="00376B70"/>
    <w:rsid w:val="00376BB6"/>
    <w:rsid w:val="00376F7A"/>
    <w:rsid w:val="003802AE"/>
    <w:rsid w:val="0038054D"/>
    <w:rsid w:val="00380B30"/>
    <w:rsid w:val="00381067"/>
    <w:rsid w:val="003811AF"/>
    <w:rsid w:val="0038193F"/>
    <w:rsid w:val="00382542"/>
    <w:rsid w:val="00382CFA"/>
    <w:rsid w:val="00383026"/>
    <w:rsid w:val="00383044"/>
    <w:rsid w:val="0038391F"/>
    <w:rsid w:val="00383DA9"/>
    <w:rsid w:val="00384365"/>
    <w:rsid w:val="00384F19"/>
    <w:rsid w:val="00385D87"/>
    <w:rsid w:val="00386626"/>
    <w:rsid w:val="00386C2E"/>
    <w:rsid w:val="00387017"/>
    <w:rsid w:val="00387243"/>
    <w:rsid w:val="00387C51"/>
    <w:rsid w:val="0039025E"/>
    <w:rsid w:val="00390437"/>
    <w:rsid w:val="00390D75"/>
    <w:rsid w:val="00391C34"/>
    <w:rsid w:val="00391DED"/>
    <w:rsid w:val="00391F48"/>
    <w:rsid w:val="00393319"/>
    <w:rsid w:val="00393E6C"/>
    <w:rsid w:val="00394162"/>
    <w:rsid w:val="003952D4"/>
    <w:rsid w:val="003953C4"/>
    <w:rsid w:val="00395461"/>
    <w:rsid w:val="00395F53"/>
    <w:rsid w:val="0039611D"/>
    <w:rsid w:val="00396DD6"/>
    <w:rsid w:val="0039720E"/>
    <w:rsid w:val="003974E6"/>
    <w:rsid w:val="00397A1F"/>
    <w:rsid w:val="00397BFA"/>
    <w:rsid w:val="003A0432"/>
    <w:rsid w:val="003A0B8F"/>
    <w:rsid w:val="003A1EA3"/>
    <w:rsid w:val="003A253D"/>
    <w:rsid w:val="003A3B50"/>
    <w:rsid w:val="003A43E9"/>
    <w:rsid w:val="003A44FE"/>
    <w:rsid w:val="003A45DF"/>
    <w:rsid w:val="003A48D7"/>
    <w:rsid w:val="003A5925"/>
    <w:rsid w:val="003A5CD8"/>
    <w:rsid w:val="003A5FA4"/>
    <w:rsid w:val="003A672E"/>
    <w:rsid w:val="003A68F6"/>
    <w:rsid w:val="003A782A"/>
    <w:rsid w:val="003A7A3D"/>
    <w:rsid w:val="003B05C3"/>
    <w:rsid w:val="003B0CE1"/>
    <w:rsid w:val="003B0E21"/>
    <w:rsid w:val="003B116C"/>
    <w:rsid w:val="003B1CB9"/>
    <w:rsid w:val="003B26CC"/>
    <w:rsid w:val="003B2D94"/>
    <w:rsid w:val="003B355D"/>
    <w:rsid w:val="003B3FA4"/>
    <w:rsid w:val="003B40B9"/>
    <w:rsid w:val="003B4544"/>
    <w:rsid w:val="003B495E"/>
    <w:rsid w:val="003B4AD1"/>
    <w:rsid w:val="003B4AFC"/>
    <w:rsid w:val="003B4B43"/>
    <w:rsid w:val="003B4CDE"/>
    <w:rsid w:val="003B55EC"/>
    <w:rsid w:val="003B57EB"/>
    <w:rsid w:val="003B5907"/>
    <w:rsid w:val="003B5922"/>
    <w:rsid w:val="003B5CED"/>
    <w:rsid w:val="003B63DB"/>
    <w:rsid w:val="003B7802"/>
    <w:rsid w:val="003B7B8A"/>
    <w:rsid w:val="003C10E0"/>
    <w:rsid w:val="003C19AB"/>
    <w:rsid w:val="003C2726"/>
    <w:rsid w:val="003C27A2"/>
    <w:rsid w:val="003C2B25"/>
    <w:rsid w:val="003C314B"/>
    <w:rsid w:val="003C35B4"/>
    <w:rsid w:val="003C371A"/>
    <w:rsid w:val="003C3CA0"/>
    <w:rsid w:val="003C4170"/>
    <w:rsid w:val="003C41C1"/>
    <w:rsid w:val="003C5525"/>
    <w:rsid w:val="003C66FE"/>
    <w:rsid w:val="003C6D00"/>
    <w:rsid w:val="003C6E1E"/>
    <w:rsid w:val="003C7111"/>
    <w:rsid w:val="003C7C59"/>
    <w:rsid w:val="003D0A1E"/>
    <w:rsid w:val="003D15CF"/>
    <w:rsid w:val="003D19D1"/>
    <w:rsid w:val="003D1F0E"/>
    <w:rsid w:val="003D29C1"/>
    <w:rsid w:val="003D2CE6"/>
    <w:rsid w:val="003D39C2"/>
    <w:rsid w:val="003D3A26"/>
    <w:rsid w:val="003D3E76"/>
    <w:rsid w:val="003D46ED"/>
    <w:rsid w:val="003D5952"/>
    <w:rsid w:val="003D5BE7"/>
    <w:rsid w:val="003D6151"/>
    <w:rsid w:val="003D66D0"/>
    <w:rsid w:val="003D7C5F"/>
    <w:rsid w:val="003E04E8"/>
    <w:rsid w:val="003E066E"/>
    <w:rsid w:val="003E0745"/>
    <w:rsid w:val="003E089E"/>
    <w:rsid w:val="003E0960"/>
    <w:rsid w:val="003E0B24"/>
    <w:rsid w:val="003E132F"/>
    <w:rsid w:val="003E1850"/>
    <w:rsid w:val="003E1AC8"/>
    <w:rsid w:val="003E226C"/>
    <w:rsid w:val="003E239D"/>
    <w:rsid w:val="003E2BB0"/>
    <w:rsid w:val="003E3515"/>
    <w:rsid w:val="003E3CA0"/>
    <w:rsid w:val="003E5504"/>
    <w:rsid w:val="003E5A06"/>
    <w:rsid w:val="003E63DE"/>
    <w:rsid w:val="003E6594"/>
    <w:rsid w:val="003E777F"/>
    <w:rsid w:val="003F0054"/>
    <w:rsid w:val="003F0108"/>
    <w:rsid w:val="003F08B5"/>
    <w:rsid w:val="003F145B"/>
    <w:rsid w:val="003F1BED"/>
    <w:rsid w:val="003F1E80"/>
    <w:rsid w:val="003F1F0C"/>
    <w:rsid w:val="003F1FD0"/>
    <w:rsid w:val="003F2AF1"/>
    <w:rsid w:val="003F2B5E"/>
    <w:rsid w:val="003F2CDF"/>
    <w:rsid w:val="003F3524"/>
    <w:rsid w:val="003F3CB9"/>
    <w:rsid w:val="003F40EC"/>
    <w:rsid w:val="003F41E3"/>
    <w:rsid w:val="003F4711"/>
    <w:rsid w:val="003F4CAB"/>
    <w:rsid w:val="003F530B"/>
    <w:rsid w:val="003F5E7E"/>
    <w:rsid w:val="003F6143"/>
    <w:rsid w:val="003F6557"/>
    <w:rsid w:val="003F6BA9"/>
    <w:rsid w:val="003F7829"/>
    <w:rsid w:val="00400845"/>
    <w:rsid w:val="00401BE6"/>
    <w:rsid w:val="00401C68"/>
    <w:rsid w:val="00402108"/>
    <w:rsid w:val="0040341A"/>
    <w:rsid w:val="004037BB"/>
    <w:rsid w:val="004038EB"/>
    <w:rsid w:val="00404067"/>
    <w:rsid w:val="004040E3"/>
    <w:rsid w:val="00404A07"/>
    <w:rsid w:val="00404D98"/>
    <w:rsid w:val="0040510A"/>
    <w:rsid w:val="00407101"/>
    <w:rsid w:val="004074B2"/>
    <w:rsid w:val="00407855"/>
    <w:rsid w:val="00410426"/>
    <w:rsid w:val="00410892"/>
    <w:rsid w:val="00410A71"/>
    <w:rsid w:val="004118BC"/>
    <w:rsid w:val="00411F5B"/>
    <w:rsid w:val="004122CC"/>
    <w:rsid w:val="004122D8"/>
    <w:rsid w:val="004127DF"/>
    <w:rsid w:val="0041337C"/>
    <w:rsid w:val="00413583"/>
    <w:rsid w:val="00413D6F"/>
    <w:rsid w:val="00413F6E"/>
    <w:rsid w:val="0041444D"/>
    <w:rsid w:val="00414571"/>
    <w:rsid w:val="0041468C"/>
    <w:rsid w:val="00414923"/>
    <w:rsid w:val="00414FBA"/>
    <w:rsid w:val="0041573D"/>
    <w:rsid w:val="00415B8B"/>
    <w:rsid w:val="00416082"/>
    <w:rsid w:val="00416235"/>
    <w:rsid w:val="004163FE"/>
    <w:rsid w:val="004164C7"/>
    <w:rsid w:val="004165B3"/>
    <w:rsid w:val="00416D5E"/>
    <w:rsid w:val="00416D8D"/>
    <w:rsid w:val="00416DD2"/>
    <w:rsid w:val="00417541"/>
    <w:rsid w:val="004177E7"/>
    <w:rsid w:val="00417813"/>
    <w:rsid w:val="0042085D"/>
    <w:rsid w:val="00420CD3"/>
    <w:rsid w:val="00420E17"/>
    <w:rsid w:val="00420F9C"/>
    <w:rsid w:val="0042147C"/>
    <w:rsid w:val="0042192F"/>
    <w:rsid w:val="00422490"/>
    <w:rsid w:val="00424242"/>
    <w:rsid w:val="0042455A"/>
    <w:rsid w:val="00424F3B"/>
    <w:rsid w:val="00425445"/>
    <w:rsid w:val="00425492"/>
    <w:rsid w:val="00425A5A"/>
    <w:rsid w:val="00425ACC"/>
    <w:rsid w:val="004262B6"/>
    <w:rsid w:val="00426698"/>
    <w:rsid w:val="00426CE0"/>
    <w:rsid w:val="00427135"/>
    <w:rsid w:val="00427799"/>
    <w:rsid w:val="00430779"/>
    <w:rsid w:val="00430E54"/>
    <w:rsid w:val="00431350"/>
    <w:rsid w:val="004318F7"/>
    <w:rsid w:val="004338D7"/>
    <w:rsid w:val="00433E08"/>
    <w:rsid w:val="00434136"/>
    <w:rsid w:val="00434EEE"/>
    <w:rsid w:val="0043504C"/>
    <w:rsid w:val="0043617E"/>
    <w:rsid w:val="00436217"/>
    <w:rsid w:val="004368D1"/>
    <w:rsid w:val="00436D9E"/>
    <w:rsid w:val="0043795A"/>
    <w:rsid w:val="00437AB9"/>
    <w:rsid w:val="004402DE"/>
    <w:rsid w:val="004409C4"/>
    <w:rsid w:val="00440D0C"/>
    <w:rsid w:val="00441EFB"/>
    <w:rsid w:val="00442902"/>
    <w:rsid w:val="00443757"/>
    <w:rsid w:val="00443C8B"/>
    <w:rsid w:val="00444255"/>
    <w:rsid w:val="00444CB5"/>
    <w:rsid w:val="00445408"/>
    <w:rsid w:val="00445A0B"/>
    <w:rsid w:val="00447D97"/>
    <w:rsid w:val="00447EEB"/>
    <w:rsid w:val="00447FC3"/>
    <w:rsid w:val="00450480"/>
    <w:rsid w:val="00450889"/>
    <w:rsid w:val="00450C05"/>
    <w:rsid w:val="00451D53"/>
    <w:rsid w:val="004521CE"/>
    <w:rsid w:val="00452972"/>
    <w:rsid w:val="004533B9"/>
    <w:rsid w:val="0045363C"/>
    <w:rsid w:val="00453A13"/>
    <w:rsid w:val="00453A5A"/>
    <w:rsid w:val="00453E75"/>
    <w:rsid w:val="00454677"/>
    <w:rsid w:val="004547AF"/>
    <w:rsid w:val="00454B38"/>
    <w:rsid w:val="004558AC"/>
    <w:rsid w:val="00455B48"/>
    <w:rsid w:val="004560F8"/>
    <w:rsid w:val="004562E4"/>
    <w:rsid w:val="00456482"/>
    <w:rsid w:val="00456632"/>
    <w:rsid w:val="00457082"/>
    <w:rsid w:val="00457401"/>
    <w:rsid w:val="00460469"/>
    <w:rsid w:val="00460C77"/>
    <w:rsid w:val="0046185D"/>
    <w:rsid w:val="00461971"/>
    <w:rsid w:val="00461C76"/>
    <w:rsid w:val="004634AB"/>
    <w:rsid w:val="004635CE"/>
    <w:rsid w:val="00464393"/>
    <w:rsid w:val="00464397"/>
    <w:rsid w:val="00464598"/>
    <w:rsid w:val="004655B1"/>
    <w:rsid w:val="004655E5"/>
    <w:rsid w:val="004658AA"/>
    <w:rsid w:val="004659B6"/>
    <w:rsid w:val="004659F5"/>
    <w:rsid w:val="00465D8C"/>
    <w:rsid w:val="00465DFE"/>
    <w:rsid w:val="0046668C"/>
    <w:rsid w:val="00467342"/>
    <w:rsid w:val="00467490"/>
    <w:rsid w:val="00467C72"/>
    <w:rsid w:val="00467FE3"/>
    <w:rsid w:val="004705F7"/>
    <w:rsid w:val="004706EE"/>
    <w:rsid w:val="004708EF"/>
    <w:rsid w:val="00470D9D"/>
    <w:rsid w:val="004710F1"/>
    <w:rsid w:val="004726F1"/>
    <w:rsid w:val="004727C1"/>
    <w:rsid w:val="00472B61"/>
    <w:rsid w:val="004732DE"/>
    <w:rsid w:val="00473B2A"/>
    <w:rsid w:val="00473BCD"/>
    <w:rsid w:val="004741B2"/>
    <w:rsid w:val="00474BE5"/>
    <w:rsid w:val="00475432"/>
    <w:rsid w:val="004755A0"/>
    <w:rsid w:val="00475D8A"/>
    <w:rsid w:val="0047711F"/>
    <w:rsid w:val="00477188"/>
    <w:rsid w:val="0047743B"/>
    <w:rsid w:val="004778C7"/>
    <w:rsid w:val="00477969"/>
    <w:rsid w:val="00477EF0"/>
    <w:rsid w:val="00480286"/>
    <w:rsid w:val="0048034A"/>
    <w:rsid w:val="004809E6"/>
    <w:rsid w:val="00480A7D"/>
    <w:rsid w:val="00480D67"/>
    <w:rsid w:val="00481765"/>
    <w:rsid w:val="00481807"/>
    <w:rsid w:val="00481D43"/>
    <w:rsid w:val="00481D4B"/>
    <w:rsid w:val="004839BC"/>
    <w:rsid w:val="00483B75"/>
    <w:rsid w:val="004843AD"/>
    <w:rsid w:val="00484F2F"/>
    <w:rsid w:val="00485367"/>
    <w:rsid w:val="004859B5"/>
    <w:rsid w:val="00485B6F"/>
    <w:rsid w:val="00485C9E"/>
    <w:rsid w:val="00486950"/>
    <w:rsid w:val="0048709C"/>
    <w:rsid w:val="004873CD"/>
    <w:rsid w:val="00487BFF"/>
    <w:rsid w:val="0049044C"/>
    <w:rsid w:val="0049124E"/>
    <w:rsid w:val="0049162C"/>
    <w:rsid w:val="00492102"/>
    <w:rsid w:val="0049278A"/>
    <w:rsid w:val="00493D3E"/>
    <w:rsid w:val="00494E25"/>
    <w:rsid w:val="00495258"/>
    <w:rsid w:val="0049618D"/>
    <w:rsid w:val="004969B0"/>
    <w:rsid w:val="00496F0A"/>
    <w:rsid w:val="004A0AD5"/>
    <w:rsid w:val="004A14E0"/>
    <w:rsid w:val="004A17ED"/>
    <w:rsid w:val="004A1B78"/>
    <w:rsid w:val="004A284F"/>
    <w:rsid w:val="004A2DA7"/>
    <w:rsid w:val="004A32D3"/>
    <w:rsid w:val="004A3389"/>
    <w:rsid w:val="004A3BF3"/>
    <w:rsid w:val="004A4323"/>
    <w:rsid w:val="004A4378"/>
    <w:rsid w:val="004A49F1"/>
    <w:rsid w:val="004A4EAE"/>
    <w:rsid w:val="004A509C"/>
    <w:rsid w:val="004A59D3"/>
    <w:rsid w:val="004A5DFB"/>
    <w:rsid w:val="004A7B2D"/>
    <w:rsid w:val="004B036F"/>
    <w:rsid w:val="004B0443"/>
    <w:rsid w:val="004B081E"/>
    <w:rsid w:val="004B098D"/>
    <w:rsid w:val="004B157F"/>
    <w:rsid w:val="004B16B7"/>
    <w:rsid w:val="004B1758"/>
    <w:rsid w:val="004B1B1A"/>
    <w:rsid w:val="004B3DB8"/>
    <w:rsid w:val="004B4177"/>
    <w:rsid w:val="004B4AEB"/>
    <w:rsid w:val="004B4ED1"/>
    <w:rsid w:val="004B5D76"/>
    <w:rsid w:val="004B60EA"/>
    <w:rsid w:val="004B6306"/>
    <w:rsid w:val="004B658C"/>
    <w:rsid w:val="004B6B74"/>
    <w:rsid w:val="004B6EC4"/>
    <w:rsid w:val="004B7164"/>
    <w:rsid w:val="004B7C5B"/>
    <w:rsid w:val="004B7FC9"/>
    <w:rsid w:val="004C06CA"/>
    <w:rsid w:val="004C06E9"/>
    <w:rsid w:val="004C0D0C"/>
    <w:rsid w:val="004C10C6"/>
    <w:rsid w:val="004C2BD6"/>
    <w:rsid w:val="004C36CA"/>
    <w:rsid w:val="004C3F7D"/>
    <w:rsid w:val="004C41ED"/>
    <w:rsid w:val="004C46FE"/>
    <w:rsid w:val="004C48B1"/>
    <w:rsid w:val="004C4912"/>
    <w:rsid w:val="004C4EFE"/>
    <w:rsid w:val="004C4FE7"/>
    <w:rsid w:val="004C5188"/>
    <w:rsid w:val="004C5A04"/>
    <w:rsid w:val="004C5A10"/>
    <w:rsid w:val="004C6328"/>
    <w:rsid w:val="004C636D"/>
    <w:rsid w:val="004C6835"/>
    <w:rsid w:val="004C6E8E"/>
    <w:rsid w:val="004C6EC1"/>
    <w:rsid w:val="004C74B5"/>
    <w:rsid w:val="004D02E3"/>
    <w:rsid w:val="004D1283"/>
    <w:rsid w:val="004D1735"/>
    <w:rsid w:val="004D3589"/>
    <w:rsid w:val="004D4026"/>
    <w:rsid w:val="004D43F6"/>
    <w:rsid w:val="004D45B7"/>
    <w:rsid w:val="004D47C5"/>
    <w:rsid w:val="004D49FC"/>
    <w:rsid w:val="004D540F"/>
    <w:rsid w:val="004D6C68"/>
    <w:rsid w:val="004D6EBE"/>
    <w:rsid w:val="004D7143"/>
    <w:rsid w:val="004D7232"/>
    <w:rsid w:val="004D76B7"/>
    <w:rsid w:val="004E004D"/>
    <w:rsid w:val="004E081A"/>
    <w:rsid w:val="004E08AA"/>
    <w:rsid w:val="004E0F02"/>
    <w:rsid w:val="004E108D"/>
    <w:rsid w:val="004E176D"/>
    <w:rsid w:val="004E1844"/>
    <w:rsid w:val="004E34F2"/>
    <w:rsid w:val="004E3BE7"/>
    <w:rsid w:val="004E3C5C"/>
    <w:rsid w:val="004E46B7"/>
    <w:rsid w:val="004E4C29"/>
    <w:rsid w:val="004E52D8"/>
    <w:rsid w:val="004E63DD"/>
    <w:rsid w:val="004E6EDD"/>
    <w:rsid w:val="004E740D"/>
    <w:rsid w:val="004E7459"/>
    <w:rsid w:val="004E7B12"/>
    <w:rsid w:val="004E7BEF"/>
    <w:rsid w:val="004F0835"/>
    <w:rsid w:val="004F0CFB"/>
    <w:rsid w:val="004F122E"/>
    <w:rsid w:val="004F1571"/>
    <w:rsid w:val="004F1704"/>
    <w:rsid w:val="004F2029"/>
    <w:rsid w:val="004F2C62"/>
    <w:rsid w:val="004F43A7"/>
    <w:rsid w:val="004F4B82"/>
    <w:rsid w:val="004F4DA0"/>
    <w:rsid w:val="004F5051"/>
    <w:rsid w:val="004F592A"/>
    <w:rsid w:val="004F6026"/>
    <w:rsid w:val="004F63BE"/>
    <w:rsid w:val="004F6BD7"/>
    <w:rsid w:val="004F759C"/>
    <w:rsid w:val="004F7F9C"/>
    <w:rsid w:val="0050039B"/>
    <w:rsid w:val="00500894"/>
    <w:rsid w:val="00500A44"/>
    <w:rsid w:val="00501543"/>
    <w:rsid w:val="0050166B"/>
    <w:rsid w:val="005018C4"/>
    <w:rsid w:val="00501C50"/>
    <w:rsid w:val="00501F47"/>
    <w:rsid w:val="0050218E"/>
    <w:rsid w:val="00502E3C"/>
    <w:rsid w:val="0050313B"/>
    <w:rsid w:val="00503DF7"/>
    <w:rsid w:val="00504181"/>
    <w:rsid w:val="005041F6"/>
    <w:rsid w:val="00504252"/>
    <w:rsid w:val="00504293"/>
    <w:rsid w:val="00504A62"/>
    <w:rsid w:val="00504E93"/>
    <w:rsid w:val="0050574A"/>
    <w:rsid w:val="00506A1E"/>
    <w:rsid w:val="00506E36"/>
    <w:rsid w:val="00506E64"/>
    <w:rsid w:val="00507C37"/>
    <w:rsid w:val="005109BD"/>
    <w:rsid w:val="00510B49"/>
    <w:rsid w:val="00510D99"/>
    <w:rsid w:val="00511249"/>
    <w:rsid w:val="00511E4F"/>
    <w:rsid w:val="00512150"/>
    <w:rsid w:val="00512BDF"/>
    <w:rsid w:val="005130FE"/>
    <w:rsid w:val="00513980"/>
    <w:rsid w:val="00514A68"/>
    <w:rsid w:val="00514CD1"/>
    <w:rsid w:val="00515754"/>
    <w:rsid w:val="00515806"/>
    <w:rsid w:val="00515AB9"/>
    <w:rsid w:val="00515C0F"/>
    <w:rsid w:val="00516EAB"/>
    <w:rsid w:val="005170DA"/>
    <w:rsid w:val="005174F4"/>
    <w:rsid w:val="00520258"/>
    <w:rsid w:val="00520408"/>
    <w:rsid w:val="0052069F"/>
    <w:rsid w:val="00520E69"/>
    <w:rsid w:val="0052108C"/>
    <w:rsid w:val="00521C06"/>
    <w:rsid w:val="00521FF8"/>
    <w:rsid w:val="005220F4"/>
    <w:rsid w:val="0052397D"/>
    <w:rsid w:val="00523D86"/>
    <w:rsid w:val="00524253"/>
    <w:rsid w:val="00524638"/>
    <w:rsid w:val="005246AD"/>
    <w:rsid w:val="00524AB8"/>
    <w:rsid w:val="00524E5A"/>
    <w:rsid w:val="00526515"/>
    <w:rsid w:val="005269E3"/>
    <w:rsid w:val="005270D7"/>
    <w:rsid w:val="00527832"/>
    <w:rsid w:val="005301A8"/>
    <w:rsid w:val="005301DC"/>
    <w:rsid w:val="005303F7"/>
    <w:rsid w:val="00530493"/>
    <w:rsid w:val="00530DF6"/>
    <w:rsid w:val="00531128"/>
    <w:rsid w:val="0053131D"/>
    <w:rsid w:val="00531E15"/>
    <w:rsid w:val="00533BDE"/>
    <w:rsid w:val="0053420D"/>
    <w:rsid w:val="0053423D"/>
    <w:rsid w:val="00534C2B"/>
    <w:rsid w:val="00534C4B"/>
    <w:rsid w:val="00536350"/>
    <w:rsid w:val="0053711B"/>
    <w:rsid w:val="00537195"/>
    <w:rsid w:val="00537D26"/>
    <w:rsid w:val="00537E0F"/>
    <w:rsid w:val="00540595"/>
    <w:rsid w:val="00541161"/>
    <w:rsid w:val="005414AF"/>
    <w:rsid w:val="00541A2D"/>
    <w:rsid w:val="00542390"/>
    <w:rsid w:val="00542FEC"/>
    <w:rsid w:val="00543125"/>
    <w:rsid w:val="005432B5"/>
    <w:rsid w:val="00543A85"/>
    <w:rsid w:val="00543DEC"/>
    <w:rsid w:val="00544529"/>
    <w:rsid w:val="00544576"/>
    <w:rsid w:val="00544F92"/>
    <w:rsid w:val="0054547C"/>
    <w:rsid w:val="00545B54"/>
    <w:rsid w:val="0054648F"/>
    <w:rsid w:val="0054676B"/>
    <w:rsid w:val="00546DC3"/>
    <w:rsid w:val="00546E58"/>
    <w:rsid w:val="00546FA4"/>
    <w:rsid w:val="005500EB"/>
    <w:rsid w:val="0055012A"/>
    <w:rsid w:val="005508CE"/>
    <w:rsid w:val="00550A9D"/>
    <w:rsid w:val="00551015"/>
    <w:rsid w:val="00551070"/>
    <w:rsid w:val="005515C5"/>
    <w:rsid w:val="00551D3C"/>
    <w:rsid w:val="00552013"/>
    <w:rsid w:val="0055257B"/>
    <w:rsid w:val="0055280E"/>
    <w:rsid w:val="00552DF0"/>
    <w:rsid w:val="00552F27"/>
    <w:rsid w:val="005533D7"/>
    <w:rsid w:val="00553544"/>
    <w:rsid w:val="00553692"/>
    <w:rsid w:val="0055379B"/>
    <w:rsid w:val="0055386C"/>
    <w:rsid w:val="00553E1C"/>
    <w:rsid w:val="00554259"/>
    <w:rsid w:val="00554382"/>
    <w:rsid w:val="00554D4A"/>
    <w:rsid w:val="0055549D"/>
    <w:rsid w:val="005558A9"/>
    <w:rsid w:val="005559F0"/>
    <w:rsid w:val="00556020"/>
    <w:rsid w:val="005566E5"/>
    <w:rsid w:val="005567B6"/>
    <w:rsid w:val="00556DD0"/>
    <w:rsid w:val="005602B7"/>
    <w:rsid w:val="00560B2B"/>
    <w:rsid w:val="0056114E"/>
    <w:rsid w:val="00562A11"/>
    <w:rsid w:val="00562F39"/>
    <w:rsid w:val="005636D6"/>
    <w:rsid w:val="005639C2"/>
    <w:rsid w:val="00564FF4"/>
    <w:rsid w:val="00565405"/>
    <w:rsid w:val="00565704"/>
    <w:rsid w:val="00565895"/>
    <w:rsid w:val="0056592B"/>
    <w:rsid w:val="00565BF9"/>
    <w:rsid w:val="00565E22"/>
    <w:rsid w:val="0056646D"/>
    <w:rsid w:val="00566C00"/>
    <w:rsid w:val="005671A7"/>
    <w:rsid w:val="00567387"/>
    <w:rsid w:val="005677BA"/>
    <w:rsid w:val="00567EB8"/>
    <w:rsid w:val="005710CC"/>
    <w:rsid w:val="00572CA6"/>
    <w:rsid w:val="00573516"/>
    <w:rsid w:val="005744BB"/>
    <w:rsid w:val="005753B6"/>
    <w:rsid w:val="00575CAF"/>
    <w:rsid w:val="0057617A"/>
    <w:rsid w:val="0057617B"/>
    <w:rsid w:val="00576482"/>
    <w:rsid w:val="00576C15"/>
    <w:rsid w:val="00576C38"/>
    <w:rsid w:val="0057721A"/>
    <w:rsid w:val="005777C3"/>
    <w:rsid w:val="00580423"/>
    <w:rsid w:val="0058044F"/>
    <w:rsid w:val="00580493"/>
    <w:rsid w:val="005812F2"/>
    <w:rsid w:val="00581D91"/>
    <w:rsid w:val="005820EA"/>
    <w:rsid w:val="00582B30"/>
    <w:rsid w:val="0058327E"/>
    <w:rsid w:val="00583299"/>
    <w:rsid w:val="00583633"/>
    <w:rsid w:val="00583813"/>
    <w:rsid w:val="00583966"/>
    <w:rsid w:val="00583CEB"/>
    <w:rsid w:val="005847F9"/>
    <w:rsid w:val="00584D1E"/>
    <w:rsid w:val="00585030"/>
    <w:rsid w:val="00585164"/>
    <w:rsid w:val="005851AE"/>
    <w:rsid w:val="00585624"/>
    <w:rsid w:val="00585D6B"/>
    <w:rsid w:val="00585E13"/>
    <w:rsid w:val="00586144"/>
    <w:rsid w:val="00586304"/>
    <w:rsid w:val="00586722"/>
    <w:rsid w:val="00587244"/>
    <w:rsid w:val="00587281"/>
    <w:rsid w:val="00587669"/>
    <w:rsid w:val="0058777F"/>
    <w:rsid w:val="00587883"/>
    <w:rsid w:val="005878A6"/>
    <w:rsid w:val="005879DD"/>
    <w:rsid w:val="00587D63"/>
    <w:rsid w:val="0059020F"/>
    <w:rsid w:val="005919B7"/>
    <w:rsid w:val="00591C0E"/>
    <w:rsid w:val="0059229E"/>
    <w:rsid w:val="005925AA"/>
    <w:rsid w:val="005926FE"/>
    <w:rsid w:val="00592A15"/>
    <w:rsid w:val="00592C0A"/>
    <w:rsid w:val="00592C7C"/>
    <w:rsid w:val="00592C87"/>
    <w:rsid w:val="00592CE1"/>
    <w:rsid w:val="00592E91"/>
    <w:rsid w:val="00593830"/>
    <w:rsid w:val="00593EE9"/>
    <w:rsid w:val="0059447B"/>
    <w:rsid w:val="00594750"/>
    <w:rsid w:val="00594C2D"/>
    <w:rsid w:val="005955A3"/>
    <w:rsid w:val="00595F71"/>
    <w:rsid w:val="005963AA"/>
    <w:rsid w:val="00596476"/>
    <w:rsid w:val="00596591"/>
    <w:rsid w:val="005968A1"/>
    <w:rsid w:val="00596BEE"/>
    <w:rsid w:val="005974F4"/>
    <w:rsid w:val="005975CC"/>
    <w:rsid w:val="005976D0"/>
    <w:rsid w:val="005A0159"/>
    <w:rsid w:val="005A02F1"/>
    <w:rsid w:val="005A0AC3"/>
    <w:rsid w:val="005A11EC"/>
    <w:rsid w:val="005A12FE"/>
    <w:rsid w:val="005A1582"/>
    <w:rsid w:val="005A2E9B"/>
    <w:rsid w:val="005A2EAA"/>
    <w:rsid w:val="005A3396"/>
    <w:rsid w:val="005A3592"/>
    <w:rsid w:val="005A3673"/>
    <w:rsid w:val="005A3CF5"/>
    <w:rsid w:val="005A501D"/>
    <w:rsid w:val="005A5473"/>
    <w:rsid w:val="005A5A7F"/>
    <w:rsid w:val="005A6872"/>
    <w:rsid w:val="005A690C"/>
    <w:rsid w:val="005A6AC7"/>
    <w:rsid w:val="005A761B"/>
    <w:rsid w:val="005A764D"/>
    <w:rsid w:val="005A7784"/>
    <w:rsid w:val="005A7E5E"/>
    <w:rsid w:val="005B0188"/>
    <w:rsid w:val="005B03B1"/>
    <w:rsid w:val="005B0A3F"/>
    <w:rsid w:val="005B10FA"/>
    <w:rsid w:val="005B22A5"/>
    <w:rsid w:val="005B2361"/>
    <w:rsid w:val="005B2BC0"/>
    <w:rsid w:val="005B3509"/>
    <w:rsid w:val="005B3947"/>
    <w:rsid w:val="005B4AAB"/>
    <w:rsid w:val="005B5200"/>
    <w:rsid w:val="005B53F7"/>
    <w:rsid w:val="005B5697"/>
    <w:rsid w:val="005B5E6F"/>
    <w:rsid w:val="005B6323"/>
    <w:rsid w:val="005B6EB9"/>
    <w:rsid w:val="005B700C"/>
    <w:rsid w:val="005B7020"/>
    <w:rsid w:val="005B713A"/>
    <w:rsid w:val="005B78AD"/>
    <w:rsid w:val="005C0310"/>
    <w:rsid w:val="005C12C8"/>
    <w:rsid w:val="005C22FF"/>
    <w:rsid w:val="005C3245"/>
    <w:rsid w:val="005C329D"/>
    <w:rsid w:val="005C3D75"/>
    <w:rsid w:val="005C3FC4"/>
    <w:rsid w:val="005C4C9C"/>
    <w:rsid w:val="005C50E0"/>
    <w:rsid w:val="005C537E"/>
    <w:rsid w:val="005C53EB"/>
    <w:rsid w:val="005C6565"/>
    <w:rsid w:val="005C6E73"/>
    <w:rsid w:val="005C7A2B"/>
    <w:rsid w:val="005D05E0"/>
    <w:rsid w:val="005D1104"/>
    <w:rsid w:val="005D1E02"/>
    <w:rsid w:val="005D20B1"/>
    <w:rsid w:val="005D21B1"/>
    <w:rsid w:val="005D2DC3"/>
    <w:rsid w:val="005D303F"/>
    <w:rsid w:val="005D3634"/>
    <w:rsid w:val="005D3E9F"/>
    <w:rsid w:val="005D4B0F"/>
    <w:rsid w:val="005D54D1"/>
    <w:rsid w:val="005D5A53"/>
    <w:rsid w:val="005D5A9F"/>
    <w:rsid w:val="005D670D"/>
    <w:rsid w:val="005D6D28"/>
    <w:rsid w:val="005D7007"/>
    <w:rsid w:val="005D788B"/>
    <w:rsid w:val="005D78AE"/>
    <w:rsid w:val="005E0719"/>
    <w:rsid w:val="005E16BC"/>
    <w:rsid w:val="005E1D28"/>
    <w:rsid w:val="005E1FBF"/>
    <w:rsid w:val="005E2473"/>
    <w:rsid w:val="005E3930"/>
    <w:rsid w:val="005E3E75"/>
    <w:rsid w:val="005E4ACA"/>
    <w:rsid w:val="005E534D"/>
    <w:rsid w:val="005E64F4"/>
    <w:rsid w:val="005E73E7"/>
    <w:rsid w:val="005E7DE4"/>
    <w:rsid w:val="005F030A"/>
    <w:rsid w:val="005F06B2"/>
    <w:rsid w:val="005F07F7"/>
    <w:rsid w:val="005F09BA"/>
    <w:rsid w:val="005F0C6B"/>
    <w:rsid w:val="005F1765"/>
    <w:rsid w:val="005F1945"/>
    <w:rsid w:val="005F275A"/>
    <w:rsid w:val="005F2D62"/>
    <w:rsid w:val="005F2E9C"/>
    <w:rsid w:val="005F30C2"/>
    <w:rsid w:val="005F3788"/>
    <w:rsid w:val="005F4470"/>
    <w:rsid w:val="005F575B"/>
    <w:rsid w:val="005F5907"/>
    <w:rsid w:val="005F5CB6"/>
    <w:rsid w:val="005F5D16"/>
    <w:rsid w:val="005F5FE5"/>
    <w:rsid w:val="005F65FA"/>
    <w:rsid w:val="005F6867"/>
    <w:rsid w:val="005F7343"/>
    <w:rsid w:val="005F7560"/>
    <w:rsid w:val="005F7659"/>
    <w:rsid w:val="005F7E22"/>
    <w:rsid w:val="00600C7A"/>
    <w:rsid w:val="00600F5B"/>
    <w:rsid w:val="0060159D"/>
    <w:rsid w:val="0060199E"/>
    <w:rsid w:val="00601E5D"/>
    <w:rsid w:val="0060294B"/>
    <w:rsid w:val="00602E42"/>
    <w:rsid w:val="00602EBA"/>
    <w:rsid w:val="00603289"/>
    <w:rsid w:val="00603B8F"/>
    <w:rsid w:val="0060466F"/>
    <w:rsid w:val="00605A6E"/>
    <w:rsid w:val="00605BE4"/>
    <w:rsid w:val="006062C3"/>
    <w:rsid w:val="0060695D"/>
    <w:rsid w:val="00606C5E"/>
    <w:rsid w:val="00606D03"/>
    <w:rsid w:val="0060718D"/>
    <w:rsid w:val="0060743F"/>
    <w:rsid w:val="006077F1"/>
    <w:rsid w:val="00607908"/>
    <w:rsid w:val="00610824"/>
    <w:rsid w:val="00612066"/>
    <w:rsid w:val="006121C1"/>
    <w:rsid w:val="00612550"/>
    <w:rsid w:val="0061281D"/>
    <w:rsid w:val="00612978"/>
    <w:rsid w:val="00612C57"/>
    <w:rsid w:val="006132F0"/>
    <w:rsid w:val="006134B9"/>
    <w:rsid w:val="00613AA4"/>
    <w:rsid w:val="00613BE5"/>
    <w:rsid w:val="00614109"/>
    <w:rsid w:val="006154D9"/>
    <w:rsid w:val="00615DE6"/>
    <w:rsid w:val="006163BC"/>
    <w:rsid w:val="00616409"/>
    <w:rsid w:val="006167DE"/>
    <w:rsid w:val="0061701B"/>
    <w:rsid w:val="00617255"/>
    <w:rsid w:val="0062001B"/>
    <w:rsid w:val="00622847"/>
    <w:rsid w:val="00622B0D"/>
    <w:rsid w:val="00622EDC"/>
    <w:rsid w:val="0062304A"/>
    <w:rsid w:val="00623204"/>
    <w:rsid w:val="00623A5B"/>
    <w:rsid w:val="00624427"/>
    <w:rsid w:val="0062447A"/>
    <w:rsid w:val="00624874"/>
    <w:rsid w:val="00625513"/>
    <w:rsid w:val="006260FF"/>
    <w:rsid w:val="00626466"/>
    <w:rsid w:val="006267E0"/>
    <w:rsid w:val="00626861"/>
    <w:rsid w:val="00627C74"/>
    <w:rsid w:val="00630F4D"/>
    <w:rsid w:val="00631045"/>
    <w:rsid w:val="0063126B"/>
    <w:rsid w:val="006313A6"/>
    <w:rsid w:val="00631624"/>
    <w:rsid w:val="006317D6"/>
    <w:rsid w:val="00631CE1"/>
    <w:rsid w:val="0063281F"/>
    <w:rsid w:val="006335D4"/>
    <w:rsid w:val="00633CCE"/>
    <w:rsid w:val="006348D2"/>
    <w:rsid w:val="00634A3F"/>
    <w:rsid w:val="006355E1"/>
    <w:rsid w:val="0063585E"/>
    <w:rsid w:val="00635897"/>
    <w:rsid w:val="006364DB"/>
    <w:rsid w:val="006366CD"/>
    <w:rsid w:val="00636A45"/>
    <w:rsid w:val="00640196"/>
    <w:rsid w:val="00640D6B"/>
    <w:rsid w:val="006413CD"/>
    <w:rsid w:val="00642724"/>
    <w:rsid w:val="00642A23"/>
    <w:rsid w:val="00643CF1"/>
    <w:rsid w:val="00643EAF"/>
    <w:rsid w:val="00643FF6"/>
    <w:rsid w:val="006446E6"/>
    <w:rsid w:val="00645186"/>
    <w:rsid w:val="006454CC"/>
    <w:rsid w:val="006458D6"/>
    <w:rsid w:val="006458F8"/>
    <w:rsid w:val="00645FD1"/>
    <w:rsid w:val="00646385"/>
    <w:rsid w:val="00646663"/>
    <w:rsid w:val="00646F4B"/>
    <w:rsid w:val="006470CD"/>
    <w:rsid w:val="006473DB"/>
    <w:rsid w:val="00647612"/>
    <w:rsid w:val="00647900"/>
    <w:rsid w:val="00653884"/>
    <w:rsid w:val="00653E10"/>
    <w:rsid w:val="00654626"/>
    <w:rsid w:val="00654A5D"/>
    <w:rsid w:val="006552FB"/>
    <w:rsid w:val="00655722"/>
    <w:rsid w:val="006562C1"/>
    <w:rsid w:val="0066061E"/>
    <w:rsid w:val="006619E2"/>
    <w:rsid w:val="00661A1A"/>
    <w:rsid w:val="00661E89"/>
    <w:rsid w:val="00661FF0"/>
    <w:rsid w:val="0066256A"/>
    <w:rsid w:val="00663630"/>
    <w:rsid w:val="006639F3"/>
    <w:rsid w:val="00663B19"/>
    <w:rsid w:val="00663B2A"/>
    <w:rsid w:val="00663B8A"/>
    <w:rsid w:val="00663CA0"/>
    <w:rsid w:val="0066401E"/>
    <w:rsid w:val="006641AF"/>
    <w:rsid w:val="00664254"/>
    <w:rsid w:val="006644FA"/>
    <w:rsid w:val="00664794"/>
    <w:rsid w:val="006647AE"/>
    <w:rsid w:val="00664B34"/>
    <w:rsid w:val="00664F22"/>
    <w:rsid w:val="00666112"/>
    <w:rsid w:val="006675E6"/>
    <w:rsid w:val="00667C1B"/>
    <w:rsid w:val="00667ED0"/>
    <w:rsid w:val="00667FB4"/>
    <w:rsid w:val="006703A3"/>
    <w:rsid w:val="00670E48"/>
    <w:rsid w:val="006710E4"/>
    <w:rsid w:val="006718B4"/>
    <w:rsid w:val="006719E3"/>
    <w:rsid w:val="00671D08"/>
    <w:rsid w:val="00671FDA"/>
    <w:rsid w:val="00672644"/>
    <w:rsid w:val="006732E9"/>
    <w:rsid w:val="00673327"/>
    <w:rsid w:val="006736C2"/>
    <w:rsid w:val="00674126"/>
    <w:rsid w:val="006757F5"/>
    <w:rsid w:val="00675B12"/>
    <w:rsid w:val="00676308"/>
    <w:rsid w:val="0067675A"/>
    <w:rsid w:val="006769C2"/>
    <w:rsid w:val="006778CB"/>
    <w:rsid w:val="0068057E"/>
    <w:rsid w:val="00680B25"/>
    <w:rsid w:val="00681B7F"/>
    <w:rsid w:val="006821DB"/>
    <w:rsid w:val="0068357D"/>
    <w:rsid w:val="00683C6A"/>
    <w:rsid w:val="00684F82"/>
    <w:rsid w:val="006852EB"/>
    <w:rsid w:val="00685BF6"/>
    <w:rsid w:val="006864FD"/>
    <w:rsid w:val="00686707"/>
    <w:rsid w:val="006867C9"/>
    <w:rsid w:val="00686FC4"/>
    <w:rsid w:val="00687478"/>
    <w:rsid w:val="00690152"/>
    <w:rsid w:val="006901CC"/>
    <w:rsid w:val="006903A0"/>
    <w:rsid w:val="0069079F"/>
    <w:rsid w:val="00690AD5"/>
    <w:rsid w:val="006915B5"/>
    <w:rsid w:val="00691BAE"/>
    <w:rsid w:val="00691D03"/>
    <w:rsid w:val="00692752"/>
    <w:rsid w:val="00692C93"/>
    <w:rsid w:val="00692D15"/>
    <w:rsid w:val="00692F69"/>
    <w:rsid w:val="00692FBC"/>
    <w:rsid w:val="00693273"/>
    <w:rsid w:val="006941E9"/>
    <w:rsid w:val="006941FF"/>
    <w:rsid w:val="00694DE3"/>
    <w:rsid w:val="00694F19"/>
    <w:rsid w:val="006950C9"/>
    <w:rsid w:val="00695340"/>
    <w:rsid w:val="0069574F"/>
    <w:rsid w:val="00695F95"/>
    <w:rsid w:val="00696597"/>
    <w:rsid w:val="00696B57"/>
    <w:rsid w:val="0069713B"/>
    <w:rsid w:val="006975BE"/>
    <w:rsid w:val="006A0524"/>
    <w:rsid w:val="006A0856"/>
    <w:rsid w:val="006A1687"/>
    <w:rsid w:val="006A1867"/>
    <w:rsid w:val="006A1BB2"/>
    <w:rsid w:val="006A2802"/>
    <w:rsid w:val="006A2C83"/>
    <w:rsid w:val="006A2FE1"/>
    <w:rsid w:val="006A3642"/>
    <w:rsid w:val="006A53AB"/>
    <w:rsid w:val="006A5844"/>
    <w:rsid w:val="006A5C9A"/>
    <w:rsid w:val="006A5E97"/>
    <w:rsid w:val="006A62DC"/>
    <w:rsid w:val="006A66F4"/>
    <w:rsid w:val="006B10EF"/>
    <w:rsid w:val="006B19B3"/>
    <w:rsid w:val="006B2F09"/>
    <w:rsid w:val="006B3335"/>
    <w:rsid w:val="006B39BB"/>
    <w:rsid w:val="006B3DA4"/>
    <w:rsid w:val="006B3F81"/>
    <w:rsid w:val="006B41EF"/>
    <w:rsid w:val="006B4227"/>
    <w:rsid w:val="006B4610"/>
    <w:rsid w:val="006B560B"/>
    <w:rsid w:val="006B5691"/>
    <w:rsid w:val="006B651F"/>
    <w:rsid w:val="006B6594"/>
    <w:rsid w:val="006B6A58"/>
    <w:rsid w:val="006B6C07"/>
    <w:rsid w:val="006B6C36"/>
    <w:rsid w:val="006B6F62"/>
    <w:rsid w:val="006B711A"/>
    <w:rsid w:val="006B748F"/>
    <w:rsid w:val="006B753A"/>
    <w:rsid w:val="006B7745"/>
    <w:rsid w:val="006B78B3"/>
    <w:rsid w:val="006B7914"/>
    <w:rsid w:val="006B7CE6"/>
    <w:rsid w:val="006C0887"/>
    <w:rsid w:val="006C09B1"/>
    <w:rsid w:val="006C0C59"/>
    <w:rsid w:val="006C0D43"/>
    <w:rsid w:val="006C0E7E"/>
    <w:rsid w:val="006C15F3"/>
    <w:rsid w:val="006C17A6"/>
    <w:rsid w:val="006C1F5A"/>
    <w:rsid w:val="006C2931"/>
    <w:rsid w:val="006C371C"/>
    <w:rsid w:val="006C3A8B"/>
    <w:rsid w:val="006C3F1F"/>
    <w:rsid w:val="006C4754"/>
    <w:rsid w:val="006C49FB"/>
    <w:rsid w:val="006C5A1E"/>
    <w:rsid w:val="006C5B06"/>
    <w:rsid w:val="006C606F"/>
    <w:rsid w:val="006C6305"/>
    <w:rsid w:val="006C6D03"/>
    <w:rsid w:val="006C7087"/>
    <w:rsid w:val="006C7185"/>
    <w:rsid w:val="006C7F9B"/>
    <w:rsid w:val="006D0231"/>
    <w:rsid w:val="006D117A"/>
    <w:rsid w:val="006D18C2"/>
    <w:rsid w:val="006D1E56"/>
    <w:rsid w:val="006D36B8"/>
    <w:rsid w:val="006D3CC1"/>
    <w:rsid w:val="006D470E"/>
    <w:rsid w:val="006D5261"/>
    <w:rsid w:val="006D54D5"/>
    <w:rsid w:val="006D5C58"/>
    <w:rsid w:val="006D5E46"/>
    <w:rsid w:val="006D614F"/>
    <w:rsid w:val="006D7DC6"/>
    <w:rsid w:val="006D7FAC"/>
    <w:rsid w:val="006E0DDF"/>
    <w:rsid w:val="006E198F"/>
    <w:rsid w:val="006E1C2D"/>
    <w:rsid w:val="006E20A5"/>
    <w:rsid w:val="006E2781"/>
    <w:rsid w:val="006E2911"/>
    <w:rsid w:val="006E2AC4"/>
    <w:rsid w:val="006E2B43"/>
    <w:rsid w:val="006E2B5A"/>
    <w:rsid w:val="006E324B"/>
    <w:rsid w:val="006E3988"/>
    <w:rsid w:val="006E3B86"/>
    <w:rsid w:val="006E3BD3"/>
    <w:rsid w:val="006E4442"/>
    <w:rsid w:val="006E4FBB"/>
    <w:rsid w:val="006E513D"/>
    <w:rsid w:val="006E5449"/>
    <w:rsid w:val="006E58FB"/>
    <w:rsid w:val="006E5BEA"/>
    <w:rsid w:val="006E6B09"/>
    <w:rsid w:val="006E7292"/>
    <w:rsid w:val="006F0FC9"/>
    <w:rsid w:val="006F10BF"/>
    <w:rsid w:val="006F1937"/>
    <w:rsid w:val="006F1B8B"/>
    <w:rsid w:val="006F1FB0"/>
    <w:rsid w:val="006F2E09"/>
    <w:rsid w:val="006F2E90"/>
    <w:rsid w:val="006F2FB4"/>
    <w:rsid w:val="006F399D"/>
    <w:rsid w:val="006F3A34"/>
    <w:rsid w:val="006F40DF"/>
    <w:rsid w:val="006F4280"/>
    <w:rsid w:val="006F471F"/>
    <w:rsid w:val="006F496D"/>
    <w:rsid w:val="006F4F42"/>
    <w:rsid w:val="006F4F64"/>
    <w:rsid w:val="006F5B07"/>
    <w:rsid w:val="006F6212"/>
    <w:rsid w:val="006F625F"/>
    <w:rsid w:val="006F62EB"/>
    <w:rsid w:val="006F6A1E"/>
    <w:rsid w:val="006F6A78"/>
    <w:rsid w:val="006F75D9"/>
    <w:rsid w:val="007008FD"/>
    <w:rsid w:val="00700C19"/>
    <w:rsid w:val="00700EFE"/>
    <w:rsid w:val="00701393"/>
    <w:rsid w:val="00701AE6"/>
    <w:rsid w:val="00701D7A"/>
    <w:rsid w:val="007020D4"/>
    <w:rsid w:val="00702393"/>
    <w:rsid w:val="00702E3C"/>
    <w:rsid w:val="00703403"/>
    <w:rsid w:val="00703950"/>
    <w:rsid w:val="0070460D"/>
    <w:rsid w:val="00704FA1"/>
    <w:rsid w:val="00705241"/>
    <w:rsid w:val="00705364"/>
    <w:rsid w:val="00705E2A"/>
    <w:rsid w:val="007073A6"/>
    <w:rsid w:val="007073F3"/>
    <w:rsid w:val="00707657"/>
    <w:rsid w:val="00710C6F"/>
    <w:rsid w:val="007113A3"/>
    <w:rsid w:val="007116B8"/>
    <w:rsid w:val="0071171A"/>
    <w:rsid w:val="00711A69"/>
    <w:rsid w:val="007121C4"/>
    <w:rsid w:val="00712491"/>
    <w:rsid w:val="007127CF"/>
    <w:rsid w:val="00713338"/>
    <w:rsid w:val="00713857"/>
    <w:rsid w:val="007138E7"/>
    <w:rsid w:val="00713D0A"/>
    <w:rsid w:val="00713E5C"/>
    <w:rsid w:val="0071417E"/>
    <w:rsid w:val="007147E0"/>
    <w:rsid w:val="0071486A"/>
    <w:rsid w:val="00714EF0"/>
    <w:rsid w:val="00715505"/>
    <w:rsid w:val="0071711A"/>
    <w:rsid w:val="00717846"/>
    <w:rsid w:val="00717899"/>
    <w:rsid w:val="00721981"/>
    <w:rsid w:val="007222FD"/>
    <w:rsid w:val="00722334"/>
    <w:rsid w:val="00722B51"/>
    <w:rsid w:val="00722C07"/>
    <w:rsid w:val="00722D10"/>
    <w:rsid w:val="00722D9D"/>
    <w:rsid w:val="007232D6"/>
    <w:rsid w:val="00723514"/>
    <w:rsid w:val="00723CC6"/>
    <w:rsid w:val="00724863"/>
    <w:rsid w:val="007248F4"/>
    <w:rsid w:val="00724BBE"/>
    <w:rsid w:val="007250FB"/>
    <w:rsid w:val="00725612"/>
    <w:rsid w:val="0072608D"/>
    <w:rsid w:val="007266B6"/>
    <w:rsid w:val="00727DB1"/>
    <w:rsid w:val="0073031F"/>
    <w:rsid w:val="0073053D"/>
    <w:rsid w:val="007316B2"/>
    <w:rsid w:val="00731B7D"/>
    <w:rsid w:val="00732106"/>
    <w:rsid w:val="0073306F"/>
    <w:rsid w:val="0073307E"/>
    <w:rsid w:val="0073330A"/>
    <w:rsid w:val="007334A2"/>
    <w:rsid w:val="00733CF1"/>
    <w:rsid w:val="007341AE"/>
    <w:rsid w:val="00734786"/>
    <w:rsid w:val="00734FE0"/>
    <w:rsid w:val="007351D0"/>
    <w:rsid w:val="007357B9"/>
    <w:rsid w:val="007359B9"/>
    <w:rsid w:val="007369C5"/>
    <w:rsid w:val="00736AC5"/>
    <w:rsid w:val="00736CBB"/>
    <w:rsid w:val="00737638"/>
    <w:rsid w:val="00737F85"/>
    <w:rsid w:val="00740486"/>
    <w:rsid w:val="007407D0"/>
    <w:rsid w:val="00740EE3"/>
    <w:rsid w:val="00740FB8"/>
    <w:rsid w:val="007412B8"/>
    <w:rsid w:val="00741856"/>
    <w:rsid w:val="007418DC"/>
    <w:rsid w:val="007449DF"/>
    <w:rsid w:val="007458D0"/>
    <w:rsid w:val="00745CD8"/>
    <w:rsid w:val="00747085"/>
    <w:rsid w:val="0074781E"/>
    <w:rsid w:val="00747856"/>
    <w:rsid w:val="00747876"/>
    <w:rsid w:val="00747D19"/>
    <w:rsid w:val="00750B5D"/>
    <w:rsid w:val="00751932"/>
    <w:rsid w:val="00751F8E"/>
    <w:rsid w:val="007520DF"/>
    <w:rsid w:val="00752509"/>
    <w:rsid w:val="00752CEF"/>
    <w:rsid w:val="00753228"/>
    <w:rsid w:val="007533CF"/>
    <w:rsid w:val="00753704"/>
    <w:rsid w:val="00753DF8"/>
    <w:rsid w:val="007541A1"/>
    <w:rsid w:val="00754B03"/>
    <w:rsid w:val="007551B0"/>
    <w:rsid w:val="00755695"/>
    <w:rsid w:val="00755AAF"/>
    <w:rsid w:val="00755D9B"/>
    <w:rsid w:val="007560C6"/>
    <w:rsid w:val="007563AD"/>
    <w:rsid w:val="00756871"/>
    <w:rsid w:val="00756A0F"/>
    <w:rsid w:val="00757362"/>
    <w:rsid w:val="0075757F"/>
    <w:rsid w:val="00757FF9"/>
    <w:rsid w:val="007607E8"/>
    <w:rsid w:val="007609D6"/>
    <w:rsid w:val="00761E46"/>
    <w:rsid w:val="0076230A"/>
    <w:rsid w:val="00762383"/>
    <w:rsid w:val="00762B24"/>
    <w:rsid w:val="00763567"/>
    <w:rsid w:val="0076382A"/>
    <w:rsid w:val="00763EAC"/>
    <w:rsid w:val="0076415F"/>
    <w:rsid w:val="00764338"/>
    <w:rsid w:val="00764F61"/>
    <w:rsid w:val="007655CC"/>
    <w:rsid w:val="00765727"/>
    <w:rsid w:val="0076591A"/>
    <w:rsid w:val="00765BEC"/>
    <w:rsid w:val="00766135"/>
    <w:rsid w:val="00766620"/>
    <w:rsid w:val="0076745B"/>
    <w:rsid w:val="00767912"/>
    <w:rsid w:val="00770C30"/>
    <w:rsid w:val="007713C8"/>
    <w:rsid w:val="00772D77"/>
    <w:rsid w:val="00773127"/>
    <w:rsid w:val="007743D5"/>
    <w:rsid w:val="00774473"/>
    <w:rsid w:val="00774A18"/>
    <w:rsid w:val="00775676"/>
    <w:rsid w:val="00775D15"/>
    <w:rsid w:val="007762A5"/>
    <w:rsid w:val="0077700B"/>
    <w:rsid w:val="00777047"/>
    <w:rsid w:val="00777070"/>
    <w:rsid w:val="007771C6"/>
    <w:rsid w:val="00777586"/>
    <w:rsid w:val="007775C5"/>
    <w:rsid w:val="007775C7"/>
    <w:rsid w:val="00777A30"/>
    <w:rsid w:val="00777D3B"/>
    <w:rsid w:val="00777FF4"/>
    <w:rsid w:val="007803E8"/>
    <w:rsid w:val="00781A1E"/>
    <w:rsid w:val="00781ACC"/>
    <w:rsid w:val="00781FA2"/>
    <w:rsid w:val="00782091"/>
    <w:rsid w:val="007827F2"/>
    <w:rsid w:val="00783030"/>
    <w:rsid w:val="007831C5"/>
    <w:rsid w:val="0078339D"/>
    <w:rsid w:val="007834DB"/>
    <w:rsid w:val="0078359C"/>
    <w:rsid w:val="00783975"/>
    <w:rsid w:val="00784C54"/>
    <w:rsid w:val="007858A1"/>
    <w:rsid w:val="00785BBA"/>
    <w:rsid w:val="0078621A"/>
    <w:rsid w:val="00786B45"/>
    <w:rsid w:val="00786E58"/>
    <w:rsid w:val="00786F4F"/>
    <w:rsid w:val="007875D8"/>
    <w:rsid w:val="00787679"/>
    <w:rsid w:val="00787951"/>
    <w:rsid w:val="00787E84"/>
    <w:rsid w:val="007908B7"/>
    <w:rsid w:val="0079090C"/>
    <w:rsid w:val="00791213"/>
    <w:rsid w:val="007912EA"/>
    <w:rsid w:val="00791701"/>
    <w:rsid w:val="00791B77"/>
    <w:rsid w:val="00791D28"/>
    <w:rsid w:val="00791DBD"/>
    <w:rsid w:val="0079235D"/>
    <w:rsid w:val="00792A86"/>
    <w:rsid w:val="00792CF4"/>
    <w:rsid w:val="00793804"/>
    <w:rsid w:val="00794BDE"/>
    <w:rsid w:val="00794E64"/>
    <w:rsid w:val="00795231"/>
    <w:rsid w:val="00795AEC"/>
    <w:rsid w:val="00795C3C"/>
    <w:rsid w:val="00796697"/>
    <w:rsid w:val="00796A78"/>
    <w:rsid w:val="00796E47"/>
    <w:rsid w:val="007971A1"/>
    <w:rsid w:val="007971A7"/>
    <w:rsid w:val="0079728B"/>
    <w:rsid w:val="007976B4"/>
    <w:rsid w:val="007977FC"/>
    <w:rsid w:val="00797CEE"/>
    <w:rsid w:val="007A0516"/>
    <w:rsid w:val="007A0544"/>
    <w:rsid w:val="007A09DB"/>
    <w:rsid w:val="007A0DD5"/>
    <w:rsid w:val="007A18F1"/>
    <w:rsid w:val="007A1F49"/>
    <w:rsid w:val="007A24BB"/>
    <w:rsid w:val="007A28A4"/>
    <w:rsid w:val="007A2B45"/>
    <w:rsid w:val="007A2B61"/>
    <w:rsid w:val="007A2D07"/>
    <w:rsid w:val="007A2D5B"/>
    <w:rsid w:val="007A2D8A"/>
    <w:rsid w:val="007A2FCA"/>
    <w:rsid w:val="007A32E3"/>
    <w:rsid w:val="007A35EF"/>
    <w:rsid w:val="007A367E"/>
    <w:rsid w:val="007A3977"/>
    <w:rsid w:val="007A3A0F"/>
    <w:rsid w:val="007A3E57"/>
    <w:rsid w:val="007A3FC8"/>
    <w:rsid w:val="007A58E5"/>
    <w:rsid w:val="007A5C16"/>
    <w:rsid w:val="007A6C81"/>
    <w:rsid w:val="007A6D60"/>
    <w:rsid w:val="007A72CA"/>
    <w:rsid w:val="007B0267"/>
    <w:rsid w:val="007B1048"/>
    <w:rsid w:val="007B17E3"/>
    <w:rsid w:val="007B1801"/>
    <w:rsid w:val="007B1865"/>
    <w:rsid w:val="007B1B16"/>
    <w:rsid w:val="007B1F08"/>
    <w:rsid w:val="007B2FAA"/>
    <w:rsid w:val="007B3601"/>
    <w:rsid w:val="007B3EE6"/>
    <w:rsid w:val="007B4029"/>
    <w:rsid w:val="007B471D"/>
    <w:rsid w:val="007B4BC1"/>
    <w:rsid w:val="007B4DE0"/>
    <w:rsid w:val="007B5EA2"/>
    <w:rsid w:val="007B677A"/>
    <w:rsid w:val="007B7190"/>
    <w:rsid w:val="007B729B"/>
    <w:rsid w:val="007B7829"/>
    <w:rsid w:val="007B795B"/>
    <w:rsid w:val="007C02FA"/>
    <w:rsid w:val="007C0A75"/>
    <w:rsid w:val="007C15CA"/>
    <w:rsid w:val="007C2FD1"/>
    <w:rsid w:val="007C3BFE"/>
    <w:rsid w:val="007C3D7A"/>
    <w:rsid w:val="007C3F03"/>
    <w:rsid w:val="007C454E"/>
    <w:rsid w:val="007C4C50"/>
    <w:rsid w:val="007C4EF9"/>
    <w:rsid w:val="007C51F7"/>
    <w:rsid w:val="007C58E6"/>
    <w:rsid w:val="007C5AAE"/>
    <w:rsid w:val="007C5F77"/>
    <w:rsid w:val="007C699D"/>
    <w:rsid w:val="007C6FEA"/>
    <w:rsid w:val="007C77D4"/>
    <w:rsid w:val="007C7CF4"/>
    <w:rsid w:val="007D0952"/>
    <w:rsid w:val="007D1A0E"/>
    <w:rsid w:val="007D1F6B"/>
    <w:rsid w:val="007D21CA"/>
    <w:rsid w:val="007D292D"/>
    <w:rsid w:val="007D2AEC"/>
    <w:rsid w:val="007D30FF"/>
    <w:rsid w:val="007D31C9"/>
    <w:rsid w:val="007D3913"/>
    <w:rsid w:val="007D3C97"/>
    <w:rsid w:val="007D3CCD"/>
    <w:rsid w:val="007D4122"/>
    <w:rsid w:val="007D4B70"/>
    <w:rsid w:val="007D54A6"/>
    <w:rsid w:val="007D5871"/>
    <w:rsid w:val="007D5A5E"/>
    <w:rsid w:val="007D6023"/>
    <w:rsid w:val="007D6512"/>
    <w:rsid w:val="007D656C"/>
    <w:rsid w:val="007D6BDC"/>
    <w:rsid w:val="007D704C"/>
    <w:rsid w:val="007D721B"/>
    <w:rsid w:val="007D7A1B"/>
    <w:rsid w:val="007D7A67"/>
    <w:rsid w:val="007D7EC5"/>
    <w:rsid w:val="007E0263"/>
    <w:rsid w:val="007E0682"/>
    <w:rsid w:val="007E0B59"/>
    <w:rsid w:val="007E0CC1"/>
    <w:rsid w:val="007E1D8D"/>
    <w:rsid w:val="007E2952"/>
    <w:rsid w:val="007E2959"/>
    <w:rsid w:val="007E2C29"/>
    <w:rsid w:val="007E2EB3"/>
    <w:rsid w:val="007E34A1"/>
    <w:rsid w:val="007E3B7C"/>
    <w:rsid w:val="007E474A"/>
    <w:rsid w:val="007E47F4"/>
    <w:rsid w:val="007E524A"/>
    <w:rsid w:val="007E56D2"/>
    <w:rsid w:val="007E57F1"/>
    <w:rsid w:val="007E5EA1"/>
    <w:rsid w:val="007E6452"/>
    <w:rsid w:val="007E7936"/>
    <w:rsid w:val="007F0393"/>
    <w:rsid w:val="007F0F23"/>
    <w:rsid w:val="007F100A"/>
    <w:rsid w:val="007F1F8B"/>
    <w:rsid w:val="007F2850"/>
    <w:rsid w:val="007F2F8B"/>
    <w:rsid w:val="007F30DA"/>
    <w:rsid w:val="007F3520"/>
    <w:rsid w:val="007F41EE"/>
    <w:rsid w:val="007F45AA"/>
    <w:rsid w:val="007F4BED"/>
    <w:rsid w:val="007F4D99"/>
    <w:rsid w:val="007F4EEF"/>
    <w:rsid w:val="007F524E"/>
    <w:rsid w:val="007F58F6"/>
    <w:rsid w:val="007F5DB2"/>
    <w:rsid w:val="007F63AA"/>
    <w:rsid w:val="007F649C"/>
    <w:rsid w:val="007F6C6D"/>
    <w:rsid w:val="007F7ABD"/>
    <w:rsid w:val="00802651"/>
    <w:rsid w:val="00802976"/>
    <w:rsid w:val="00803E0D"/>
    <w:rsid w:val="008040B8"/>
    <w:rsid w:val="0080473D"/>
    <w:rsid w:val="00804742"/>
    <w:rsid w:val="008048CF"/>
    <w:rsid w:val="008049EA"/>
    <w:rsid w:val="00804BD8"/>
    <w:rsid w:val="00804CE4"/>
    <w:rsid w:val="00804FED"/>
    <w:rsid w:val="00805081"/>
    <w:rsid w:val="0080529A"/>
    <w:rsid w:val="008053C6"/>
    <w:rsid w:val="00806361"/>
    <w:rsid w:val="00806FBC"/>
    <w:rsid w:val="00807726"/>
    <w:rsid w:val="00807DCB"/>
    <w:rsid w:val="00807F3A"/>
    <w:rsid w:val="00810032"/>
    <w:rsid w:val="0081019A"/>
    <w:rsid w:val="00810467"/>
    <w:rsid w:val="00810BB4"/>
    <w:rsid w:val="00810DD6"/>
    <w:rsid w:val="00811884"/>
    <w:rsid w:val="00811B9B"/>
    <w:rsid w:val="00812250"/>
    <w:rsid w:val="008127FC"/>
    <w:rsid w:val="00812FA4"/>
    <w:rsid w:val="00813110"/>
    <w:rsid w:val="00814178"/>
    <w:rsid w:val="0081427B"/>
    <w:rsid w:val="008142C6"/>
    <w:rsid w:val="00814A73"/>
    <w:rsid w:val="008150AF"/>
    <w:rsid w:val="008153BD"/>
    <w:rsid w:val="008157DB"/>
    <w:rsid w:val="00815D92"/>
    <w:rsid w:val="00816231"/>
    <w:rsid w:val="0081672E"/>
    <w:rsid w:val="008176A5"/>
    <w:rsid w:val="00820188"/>
    <w:rsid w:val="008209A5"/>
    <w:rsid w:val="0082109B"/>
    <w:rsid w:val="00821810"/>
    <w:rsid w:val="0082233D"/>
    <w:rsid w:val="0082280E"/>
    <w:rsid w:val="008235F7"/>
    <w:rsid w:val="00823800"/>
    <w:rsid w:val="00823EA9"/>
    <w:rsid w:val="0082413A"/>
    <w:rsid w:val="00824808"/>
    <w:rsid w:val="00824C26"/>
    <w:rsid w:val="00825B81"/>
    <w:rsid w:val="00825CC2"/>
    <w:rsid w:val="008267A6"/>
    <w:rsid w:val="008271DE"/>
    <w:rsid w:val="008274D8"/>
    <w:rsid w:val="00827678"/>
    <w:rsid w:val="008276C6"/>
    <w:rsid w:val="00827CC1"/>
    <w:rsid w:val="00827FF7"/>
    <w:rsid w:val="00830290"/>
    <w:rsid w:val="008308A1"/>
    <w:rsid w:val="00830C32"/>
    <w:rsid w:val="00830ECE"/>
    <w:rsid w:val="00831382"/>
    <w:rsid w:val="0083139B"/>
    <w:rsid w:val="0083221D"/>
    <w:rsid w:val="0083271F"/>
    <w:rsid w:val="00833357"/>
    <w:rsid w:val="00834B62"/>
    <w:rsid w:val="00835649"/>
    <w:rsid w:val="00837460"/>
    <w:rsid w:val="008374B8"/>
    <w:rsid w:val="00837722"/>
    <w:rsid w:val="008379BF"/>
    <w:rsid w:val="00837C4B"/>
    <w:rsid w:val="0084092F"/>
    <w:rsid w:val="0084245B"/>
    <w:rsid w:val="00842EF0"/>
    <w:rsid w:val="0084401C"/>
    <w:rsid w:val="00844612"/>
    <w:rsid w:val="008447C3"/>
    <w:rsid w:val="00845BFF"/>
    <w:rsid w:val="008464A0"/>
    <w:rsid w:val="0084692A"/>
    <w:rsid w:val="00846CDB"/>
    <w:rsid w:val="00846D9E"/>
    <w:rsid w:val="00847736"/>
    <w:rsid w:val="00847EBD"/>
    <w:rsid w:val="00850795"/>
    <w:rsid w:val="00850BCA"/>
    <w:rsid w:val="00851019"/>
    <w:rsid w:val="00851503"/>
    <w:rsid w:val="0085174B"/>
    <w:rsid w:val="008518C6"/>
    <w:rsid w:val="00851D8D"/>
    <w:rsid w:val="00852803"/>
    <w:rsid w:val="0085335A"/>
    <w:rsid w:val="008533C7"/>
    <w:rsid w:val="00853426"/>
    <w:rsid w:val="00853BEB"/>
    <w:rsid w:val="008544D4"/>
    <w:rsid w:val="00854B1A"/>
    <w:rsid w:val="00854B60"/>
    <w:rsid w:val="0085521E"/>
    <w:rsid w:val="00855A8D"/>
    <w:rsid w:val="00855CE6"/>
    <w:rsid w:val="00855F6F"/>
    <w:rsid w:val="00855FD0"/>
    <w:rsid w:val="00856BF3"/>
    <w:rsid w:val="0085729C"/>
    <w:rsid w:val="00857CEB"/>
    <w:rsid w:val="00861970"/>
    <w:rsid w:val="008619A0"/>
    <w:rsid w:val="00861F06"/>
    <w:rsid w:val="00863812"/>
    <w:rsid w:val="00863946"/>
    <w:rsid w:val="008642F1"/>
    <w:rsid w:val="00864B1A"/>
    <w:rsid w:val="008655C3"/>
    <w:rsid w:val="00865633"/>
    <w:rsid w:val="0086569C"/>
    <w:rsid w:val="00865B96"/>
    <w:rsid w:val="00865F61"/>
    <w:rsid w:val="008670B5"/>
    <w:rsid w:val="008674B6"/>
    <w:rsid w:val="00867524"/>
    <w:rsid w:val="008678BE"/>
    <w:rsid w:val="00867B3D"/>
    <w:rsid w:val="00867C1F"/>
    <w:rsid w:val="00867D9F"/>
    <w:rsid w:val="00867E84"/>
    <w:rsid w:val="008700FE"/>
    <w:rsid w:val="008701E5"/>
    <w:rsid w:val="0087028D"/>
    <w:rsid w:val="0087047A"/>
    <w:rsid w:val="00870A3E"/>
    <w:rsid w:val="00870D18"/>
    <w:rsid w:val="00870DD7"/>
    <w:rsid w:val="008710BC"/>
    <w:rsid w:val="008718B0"/>
    <w:rsid w:val="00872C8E"/>
    <w:rsid w:val="00872F32"/>
    <w:rsid w:val="00874C22"/>
    <w:rsid w:val="00874CA0"/>
    <w:rsid w:val="008754FC"/>
    <w:rsid w:val="00875642"/>
    <w:rsid w:val="00875D70"/>
    <w:rsid w:val="00876A96"/>
    <w:rsid w:val="0087727A"/>
    <w:rsid w:val="00877895"/>
    <w:rsid w:val="00877D08"/>
    <w:rsid w:val="00877F65"/>
    <w:rsid w:val="008800F8"/>
    <w:rsid w:val="008805E8"/>
    <w:rsid w:val="00881651"/>
    <w:rsid w:val="00881FA4"/>
    <w:rsid w:val="00882048"/>
    <w:rsid w:val="008822A0"/>
    <w:rsid w:val="00883478"/>
    <w:rsid w:val="00883C5D"/>
    <w:rsid w:val="00885B5B"/>
    <w:rsid w:val="00885BAE"/>
    <w:rsid w:val="00885D77"/>
    <w:rsid w:val="00885ED1"/>
    <w:rsid w:val="008861DA"/>
    <w:rsid w:val="0088653E"/>
    <w:rsid w:val="00886A5F"/>
    <w:rsid w:val="00887212"/>
    <w:rsid w:val="008872D4"/>
    <w:rsid w:val="00887D18"/>
    <w:rsid w:val="00890E5C"/>
    <w:rsid w:val="00891A46"/>
    <w:rsid w:val="00892268"/>
    <w:rsid w:val="00892F14"/>
    <w:rsid w:val="00892F68"/>
    <w:rsid w:val="0089306C"/>
    <w:rsid w:val="00893097"/>
    <w:rsid w:val="0089312A"/>
    <w:rsid w:val="008931B4"/>
    <w:rsid w:val="0089349E"/>
    <w:rsid w:val="008935D9"/>
    <w:rsid w:val="008939BB"/>
    <w:rsid w:val="008942A8"/>
    <w:rsid w:val="00894CF1"/>
    <w:rsid w:val="008951F7"/>
    <w:rsid w:val="008959DD"/>
    <w:rsid w:val="00895AA4"/>
    <w:rsid w:val="00895B50"/>
    <w:rsid w:val="00896906"/>
    <w:rsid w:val="00896AD0"/>
    <w:rsid w:val="00896BE9"/>
    <w:rsid w:val="00896FB8"/>
    <w:rsid w:val="0089761B"/>
    <w:rsid w:val="008978A4"/>
    <w:rsid w:val="008A0D12"/>
    <w:rsid w:val="008A14DE"/>
    <w:rsid w:val="008A1794"/>
    <w:rsid w:val="008A1EA8"/>
    <w:rsid w:val="008A20CE"/>
    <w:rsid w:val="008A219E"/>
    <w:rsid w:val="008A2409"/>
    <w:rsid w:val="008A245E"/>
    <w:rsid w:val="008A2930"/>
    <w:rsid w:val="008A2BAF"/>
    <w:rsid w:val="008A391E"/>
    <w:rsid w:val="008A3A7A"/>
    <w:rsid w:val="008A3EC9"/>
    <w:rsid w:val="008A4335"/>
    <w:rsid w:val="008A47C9"/>
    <w:rsid w:val="008A4C7D"/>
    <w:rsid w:val="008A5268"/>
    <w:rsid w:val="008A5776"/>
    <w:rsid w:val="008A5786"/>
    <w:rsid w:val="008A659A"/>
    <w:rsid w:val="008A6C5D"/>
    <w:rsid w:val="008A6F45"/>
    <w:rsid w:val="008A7025"/>
    <w:rsid w:val="008A7678"/>
    <w:rsid w:val="008A77A2"/>
    <w:rsid w:val="008B00E7"/>
    <w:rsid w:val="008B019E"/>
    <w:rsid w:val="008B0A9A"/>
    <w:rsid w:val="008B1265"/>
    <w:rsid w:val="008B192E"/>
    <w:rsid w:val="008B2577"/>
    <w:rsid w:val="008B25D7"/>
    <w:rsid w:val="008B2881"/>
    <w:rsid w:val="008B2C4E"/>
    <w:rsid w:val="008B319E"/>
    <w:rsid w:val="008B5033"/>
    <w:rsid w:val="008B54B0"/>
    <w:rsid w:val="008B5788"/>
    <w:rsid w:val="008B628F"/>
    <w:rsid w:val="008B64DD"/>
    <w:rsid w:val="008B6DC8"/>
    <w:rsid w:val="008B6EBF"/>
    <w:rsid w:val="008B74C8"/>
    <w:rsid w:val="008B791E"/>
    <w:rsid w:val="008B7FD4"/>
    <w:rsid w:val="008C0069"/>
    <w:rsid w:val="008C1988"/>
    <w:rsid w:val="008C1996"/>
    <w:rsid w:val="008C1B0A"/>
    <w:rsid w:val="008C225C"/>
    <w:rsid w:val="008C26D9"/>
    <w:rsid w:val="008C270A"/>
    <w:rsid w:val="008C2A57"/>
    <w:rsid w:val="008C2B6B"/>
    <w:rsid w:val="008C3153"/>
    <w:rsid w:val="008C387E"/>
    <w:rsid w:val="008C43C0"/>
    <w:rsid w:val="008C4B37"/>
    <w:rsid w:val="008C4F66"/>
    <w:rsid w:val="008C5D46"/>
    <w:rsid w:val="008C5F62"/>
    <w:rsid w:val="008C6BF3"/>
    <w:rsid w:val="008C7601"/>
    <w:rsid w:val="008C7FB7"/>
    <w:rsid w:val="008D03A0"/>
    <w:rsid w:val="008D0CAA"/>
    <w:rsid w:val="008D139E"/>
    <w:rsid w:val="008D156B"/>
    <w:rsid w:val="008D41CB"/>
    <w:rsid w:val="008D42ED"/>
    <w:rsid w:val="008D47C1"/>
    <w:rsid w:val="008D5175"/>
    <w:rsid w:val="008D52A6"/>
    <w:rsid w:val="008D56DC"/>
    <w:rsid w:val="008D6050"/>
    <w:rsid w:val="008D6314"/>
    <w:rsid w:val="008D65D2"/>
    <w:rsid w:val="008D6A22"/>
    <w:rsid w:val="008D6A77"/>
    <w:rsid w:val="008D76AC"/>
    <w:rsid w:val="008D796C"/>
    <w:rsid w:val="008E05B8"/>
    <w:rsid w:val="008E0BAF"/>
    <w:rsid w:val="008E0EB2"/>
    <w:rsid w:val="008E0F89"/>
    <w:rsid w:val="008E1359"/>
    <w:rsid w:val="008E14A1"/>
    <w:rsid w:val="008E1F07"/>
    <w:rsid w:val="008E25F4"/>
    <w:rsid w:val="008E2FB5"/>
    <w:rsid w:val="008E3172"/>
    <w:rsid w:val="008E321E"/>
    <w:rsid w:val="008E35F8"/>
    <w:rsid w:val="008E36E3"/>
    <w:rsid w:val="008E43CB"/>
    <w:rsid w:val="008E57BF"/>
    <w:rsid w:val="008E58B2"/>
    <w:rsid w:val="008E5D6A"/>
    <w:rsid w:val="008E62DD"/>
    <w:rsid w:val="008E6641"/>
    <w:rsid w:val="008E67DD"/>
    <w:rsid w:val="008E7059"/>
    <w:rsid w:val="008E70E6"/>
    <w:rsid w:val="008E76D2"/>
    <w:rsid w:val="008E7791"/>
    <w:rsid w:val="008E7794"/>
    <w:rsid w:val="008E7D2F"/>
    <w:rsid w:val="008E7D61"/>
    <w:rsid w:val="008F02F3"/>
    <w:rsid w:val="008F0BA0"/>
    <w:rsid w:val="008F0C18"/>
    <w:rsid w:val="008F1428"/>
    <w:rsid w:val="008F1630"/>
    <w:rsid w:val="008F1EC4"/>
    <w:rsid w:val="008F1FC9"/>
    <w:rsid w:val="008F2193"/>
    <w:rsid w:val="008F2576"/>
    <w:rsid w:val="008F2CC7"/>
    <w:rsid w:val="008F2E15"/>
    <w:rsid w:val="008F2FB7"/>
    <w:rsid w:val="008F339C"/>
    <w:rsid w:val="008F381C"/>
    <w:rsid w:val="008F3EE3"/>
    <w:rsid w:val="008F455F"/>
    <w:rsid w:val="008F45C2"/>
    <w:rsid w:val="008F4668"/>
    <w:rsid w:val="008F47AC"/>
    <w:rsid w:val="008F4F9A"/>
    <w:rsid w:val="008F5067"/>
    <w:rsid w:val="008F525C"/>
    <w:rsid w:val="008F6807"/>
    <w:rsid w:val="008F69F8"/>
    <w:rsid w:val="008F6C48"/>
    <w:rsid w:val="008F6DAD"/>
    <w:rsid w:val="00900506"/>
    <w:rsid w:val="0090058D"/>
    <w:rsid w:val="00900CD6"/>
    <w:rsid w:val="00900D86"/>
    <w:rsid w:val="00900ED7"/>
    <w:rsid w:val="00900F4F"/>
    <w:rsid w:val="009010F2"/>
    <w:rsid w:val="00901772"/>
    <w:rsid w:val="00901EF8"/>
    <w:rsid w:val="009022CA"/>
    <w:rsid w:val="00902329"/>
    <w:rsid w:val="00902705"/>
    <w:rsid w:val="00902995"/>
    <w:rsid w:val="00902CC9"/>
    <w:rsid w:val="00902F16"/>
    <w:rsid w:val="00903205"/>
    <w:rsid w:val="00903ACB"/>
    <w:rsid w:val="00903BE8"/>
    <w:rsid w:val="00904137"/>
    <w:rsid w:val="00904BC8"/>
    <w:rsid w:val="00904BF7"/>
    <w:rsid w:val="00904DCF"/>
    <w:rsid w:val="009050F2"/>
    <w:rsid w:val="009056A1"/>
    <w:rsid w:val="00906248"/>
    <w:rsid w:val="009064F7"/>
    <w:rsid w:val="00906919"/>
    <w:rsid w:val="009069B8"/>
    <w:rsid w:val="00907792"/>
    <w:rsid w:val="00907E8A"/>
    <w:rsid w:val="009101AC"/>
    <w:rsid w:val="00910711"/>
    <w:rsid w:val="00910B18"/>
    <w:rsid w:val="00910E3E"/>
    <w:rsid w:val="00911449"/>
    <w:rsid w:val="009120A5"/>
    <w:rsid w:val="00912146"/>
    <w:rsid w:val="009123E3"/>
    <w:rsid w:val="00912699"/>
    <w:rsid w:val="009129B1"/>
    <w:rsid w:val="00912A3F"/>
    <w:rsid w:val="00912D66"/>
    <w:rsid w:val="0091412D"/>
    <w:rsid w:val="00914606"/>
    <w:rsid w:val="00914726"/>
    <w:rsid w:val="0091491A"/>
    <w:rsid w:val="00914E37"/>
    <w:rsid w:val="009150F8"/>
    <w:rsid w:val="009156D4"/>
    <w:rsid w:val="00915E03"/>
    <w:rsid w:val="00915E30"/>
    <w:rsid w:val="00915F7B"/>
    <w:rsid w:val="00915FF5"/>
    <w:rsid w:val="00916A29"/>
    <w:rsid w:val="00916B52"/>
    <w:rsid w:val="009172F7"/>
    <w:rsid w:val="00917661"/>
    <w:rsid w:val="00917A5F"/>
    <w:rsid w:val="00920889"/>
    <w:rsid w:val="009208F1"/>
    <w:rsid w:val="0092091A"/>
    <w:rsid w:val="009215F5"/>
    <w:rsid w:val="0092251D"/>
    <w:rsid w:val="00923139"/>
    <w:rsid w:val="00923264"/>
    <w:rsid w:val="00923D92"/>
    <w:rsid w:val="009245D7"/>
    <w:rsid w:val="0092482B"/>
    <w:rsid w:val="009259A2"/>
    <w:rsid w:val="0092603F"/>
    <w:rsid w:val="00926644"/>
    <w:rsid w:val="00926C28"/>
    <w:rsid w:val="0092755F"/>
    <w:rsid w:val="0093016C"/>
    <w:rsid w:val="00930215"/>
    <w:rsid w:val="00931483"/>
    <w:rsid w:val="00931643"/>
    <w:rsid w:val="009318D3"/>
    <w:rsid w:val="00931ED7"/>
    <w:rsid w:val="00932368"/>
    <w:rsid w:val="00932B59"/>
    <w:rsid w:val="0093313F"/>
    <w:rsid w:val="00933759"/>
    <w:rsid w:val="00933B92"/>
    <w:rsid w:val="00933CD0"/>
    <w:rsid w:val="00934CD5"/>
    <w:rsid w:val="00934D02"/>
    <w:rsid w:val="00934F5B"/>
    <w:rsid w:val="009350E5"/>
    <w:rsid w:val="009356A4"/>
    <w:rsid w:val="009357A6"/>
    <w:rsid w:val="0093614A"/>
    <w:rsid w:val="00936BBC"/>
    <w:rsid w:val="009375DB"/>
    <w:rsid w:val="00937C3F"/>
    <w:rsid w:val="00937CF2"/>
    <w:rsid w:val="00940091"/>
    <w:rsid w:val="00940323"/>
    <w:rsid w:val="0094033B"/>
    <w:rsid w:val="00940803"/>
    <w:rsid w:val="009412B1"/>
    <w:rsid w:val="00941660"/>
    <w:rsid w:val="00941879"/>
    <w:rsid w:val="00941CC9"/>
    <w:rsid w:val="009421E4"/>
    <w:rsid w:val="009423E1"/>
    <w:rsid w:val="009425B1"/>
    <w:rsid w:val="0094276B"/>
    <w:rsid w:val="00942CD8"/>
    <w:rsid w:val="0094483B"/>
    <w:rsid w:val="00945183"/>
    <w:rsid w:val="00945280"/>
    <w:rsid w:val="00945292"/>
    <w:rsid w:val="00945A3E"/>
    <w:rsid w:val="00945E21"/>
    <w:rsid w:val="009461C9"/>
    <w:rsid w:val="009461F9"/>
    <w:rsid w:val="00946714"/>
    <w:rsid w:val="00946C1F"/>
    <w:rsid w:val="00946E96"/>
    <w:rsid w:val="00947C4A"/>
    <w:rsid w:val="00947D26"/>
    <w:rsid w:val="009501DC"/>
    <w:rsid w:val="00950400"/>
    <w:rsid w:val="0095078F"/>
    <w:rsid w:val="00950D5A"/>
    <w:rsid w:val="00950FC6"/>
    <w:rsid w:val="0095101A"/>
    <w:rsid w:val="00951114"/>
    <w:rsid w:val="00951543"/>
    <w:rsid w:val="00951BAF"/>
    <w:rsid w:val="00951DAB"/>
    <w:rsid w:val="00952527"/>
    <w:rsid w:val="0095282E"/>
    <w:rsid w:val="009535A0"/>
    <w:rsid w:val="009538A8"/>
    <w:rsid w:val="009542E5"/>
    <w:rsid w:val="00954C50"/>
    <w:rsid w:val="00954D04"/>
    <w:rsid w:val="00954EDB"/>
    <w:rsid w:val="0095563B"/>
    <w:rsid w:val="00955D0C"/>
    <w:rsid w:val="00955D2E"/>
    <w:rsid w:val="00955F33"/>
    <w:rsid w:val="00956654"/>
    <w:rsid w:val="009567ED"/>
    <w:rsid w:val="00956C0F"/>
    <w:rsid w:val="00956F25"/>
    <w:rsid w:val="00957148"/>
    <w:rsid w:val="0095728D"/>
    <w:rsid w:val="009572BE"/>
    <w:rsid w:val="00957A8B"/>
    <w:rsid w:val="009603BB"/>
    <w:rsid w:val="009609DC"/>
    <w:rsid w:val="00960B2D"/>
    <w:rsid w:val="00960E82"/>
    <w:rsid w:val="00960E8C"/>
    <w:rsid w:val="00961D16"/>
    <w:rsid w:val="00962224"/>
    <w:rsid w:val="00962349"/>
    <w:rsid w:val="0096249A"/>
    <w:rsid w:val="00962842"/>
    <w:rsid w:val="00962BBE"/>
    <w:rsid w:val="00962D99"/>
    <w:rsid w:val="00963205"/>
    <w:rsid w:val="00963488"/>
    <w:rsid w:val="00963D73"/>
    <w:rsid w:val="0096476F"/>
    <w:rsid w:val="0096509A"/>
    <w:rsid w:val="00965B71"/>
    <w:rsid w:val="00965CA5"/>
    <w:rsid w:val="00965E69"/>
    <w:rsid w:val="009672DD"/>
    <w:rsid w:val="009672EB"/>
    <w:rsid w:val="00967E99"/>
    <w:rsid w:val="00970410"/>
    <w:rsid w:val="00970F0E"/>
    <w:rsid w:val="00971AEF"/>
    <w:rsid w:val="00971C74"/>
    <w:rsid w:val="00973FB2"/>
    <w:rsid w:val="00975079"/>
    <w:rsid w:val="009754D6"/>
    <w:rsid w:val="009757D8"/>
    <w:rsid w:val="00975A37"/>
    <w:rsid w:val="00976A4C"/>
    <w:rsid w:val="00976B9E"/>
    <w:rsid w:val="00976D52"/>
    <w:rsid w:val="009771D2"/>
    <w:rsid w:val="00977B2A"/>
    <w:rsid w:val="00977EAD"/>
    <w:rsid w:val="0098044C"/>
    <w:rsid w:val="009804AF"/>
    <w:rsid w:val="0098160B"/>
    <w:rsid w:val="00981E71"/>
    <w:rsid w:val="00981F32"/>
    <w:rsid w:val="009825C5"/>
    <w:rsid w:val="00982B20"/>
    <w:rsid w:val="00983554"/>
    <w:rsid w:val="0098357F"/>
    <w:rsid w:val="00985027"/>
    <w:rsid w:val="009865F3"/>
    <w:rsid w:val="00986861"/>
    <w:rsid w:val="00987017"/>
    <w:rsid w:val="00987F98"/>
    <w:rsid w:val="00990277"/>
    <w:rsid w:val="009908A7"/>
    <w:rsid w:val="0099126D"/>
    <w:rsid w:val="009912F3"/>
    <w:rsid w:val="009915D1"/>
    <w:rsid w:val="00992606"/>
    <w:rsid w:val="009927C3"/>
    <w:rsid w:val="009930C0"/>
    <w:rsid w:val="009933EA"/>
    <w:rsid w:val="0099352E"/>
    <w:rsid w:val="00993C7F"/>
    <w:rsid w:val="00993C92"/>
    <w:rsid w:val="009941BA"/>
    <w:rsid w:val="00994935"/>
    <w:rsid w:val="00994BD5"/>
    <w:rsid w:val="00995091"/>
    <w:rsid w:val="00995194"/>
    <w:rsid w:val="0099532D"/>
    <w:rsid w:val="00995350"/>
    <w:rsid w:val="00995BF7"/>
    <w:rsid w:val="0099631A"/>
    <w:rsid w:val="0099669A"/>
    <w:rsid w:val="009968CA"/>
    <w:rsid w:val="00997C0D"/>
    <w:rsid w:val="009A01AD"/>
    <w:rsid w:val="009A0279"/>
    <w:rsid w:val="009A0705"/>
    <w:rsid w:val="009A0D46"/>
    <w:rsid w:val="009A126F"/>
    <w:rsid w:val="009A131B"/>
    <w:rsid w:val="009A1D3C"/>
    <w:rsid w:val="009A2008"/>
    <w:rsid w:val="009A2350"/>
    <w:rsid w:val="009A272A"/>
    <w:rsid w:val="009A27D5"/>
    <w:rsid w:val="009A2BD0"/>
    <w:rsid w:val="009A2C80"/>
    <w:rsid w:val="009A314D"/>
    <w:rsid w:val="009A3EDC"/>
    <w:rsid w:val="009A42E0"/>
    <w:rsid w:val="009A4319"/>
    <w:rsid w:val="009A4842"/>
    <w:rsid w:val="009A4BEA"/>
    <w:rsid w:val="009A4E2B"/>
    <w:rsid w:val="009A5041"/>
    <w:rsid w:val="009A62F2"/>
    <w:rsid w:val="009A677A"/>
    <w:rsid w:val="009A6FA4"/>
    <w:rsid w:val="009A7C33"/>
    <w:rsid w:val="009A7CD7"/>
    <w:rsid w:val="009B008D"/>
    <w:rsid w:val="009B02BF"/>
    <w:rsid w:val="009B0729"/>
    <w:rsid w:val="009B0A8E"/>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513A"/>
    <w:rsid w:val="009B52B3"/>
    <w:rsid w:val="009B57C7"/>
    <w:rsid w:val="009B6F2D"/>
    <w:rsid w:val="009B6F41"/>
    <w:rsid w:val="009B7F6F"/>
    <w:rsid w:val="009C00CD"/>
    <w:rsid w:val="009C0D00"/>
    <w:rsid w:val="009C0E9D"/>
    <w:rsid w:val="009C1816"/>
    <w:rsid w:val="009C1B60"/>
    <w:rsid w:val="009C1B8B"/>
    <w:rsid w:val="009C254C"/>
    <w:rsid w:val="009C2688"/>
    <w:rsid w:val="009C2778"/>
    <w:rsid w:val="009C2845"/>
    <w:rsid w:val="009C2FDC"/>
    <w:rsid w:val="009C3247"/>
    <w:rsid w:val="009C36E9"/>
    <w:rsid w:val="009C3779"/>
    <w:rsid w:val="009C3C9B"/>
    <w:rsid w:val="009C3D5F"/>
    <w:rsid w:val="009C413B"/>
    <w:rsid w:val="009C4730"/>
    <w:rsid w:val="009C49B6"/>
    <w:rsid w:val="009C4DA4"/>
    <w:rsid w:val="009C4E3D"/>
    <w:rsid w:val="009C54FA"/>
    <w:rsid w:val="009C5589"/>
    <w:rsid w:val="009C5881"/>
    <w:rsid w:val="009C6263"/>
    <w:rsid w:val="009C67AE"/>
    <w:rsid w:val="009C6AE5"/>
    <w:rsid w:val="009C6CB3"/>
    <w:rsid w:val="009C7474"/>
    <w:rsid w:val="009C7986"/>
    <w:rsid w:val="009C7998"/>
    <w:rsid w:val="009C7FBA"/>
    <w:rsid w:val="009D0347"/>
    <w:rsid w:val="009D17CE"/>
    <w:rsid w:val="009D1C18"/>
    <w:rsid w:val="009D1D65"/>
    <w:rsid w:val="009D1D6E"/>
    <w:rsid w:val="009D2824"/>
    <w:rsid w:val="009D2833"/>
    <w:rsid w:val="009D2CE5"/>
    <w:rsid w:val="009D2E1B"/>
    <w:rsid w:val="009D46BC"/>
    <w:rsid w:val="009D53D2"/>
    <w:rsid w:val="009D540D"/>
    <w:rsid w:val="009D54BA"/>
    <w:rsid w:val="009D5EF1"/>
    <w:rsid w:val="009D67FB"/>
    <w:rsid w:val="009D686B"/>
    <w:rsid w:val="009D79CE"/>
    <w:rsid w:val="009D7CEF"/>
    <w:rsid w:val="009D7F11"/>
    <w:rsid w:val="009D7F5E"/>
    <w:rsid w:val="009E03E9"/>
    <w:rsid w:val="009E0884"/>
    <w:rsid w:val="009E0997"/>
    <w:rsid w:val="009E0D17"/>
    <w:rsid w:val="009E1BF3"/>
    <w:rsid w:val="009E1DDE"/>
    <w:rsid w:val="009E2207"/>
    <w:rsid w:val="009E2436"/>
    <w:rsid w:val="009E25F5"/>
    <w:rsid w:val="009E2F93"/>
    <w:rsid w:val="009E39BD"/>
    <w:rsid w:val="009E4B31"/>
    <w:rsid w:val="009E51B5"/>
    <w:rsid w:val="009E5F89"/>
    <w:rsid w:val="009E5FDE"/>
    <w:rsid w:val="009E6372"/>
    <w:rsid w:val="009E6857"/>
    <w:rsid w:val="009E7151"/>
    <w:rsid w:val="009E7DF7"/>
    <w:rsid w:val="009E7F51"/>
    <w:rsid w:val="009F0089"/>
    <w:rsid w:val="009F0221"/>
    <w:rsid w:val="009F06AE"/>
    <w:rsid w:val="009F2113"/>
    <w:rsid w:val="009F2D05"/>
    <w:rsid w:val="009F3AE0"/>
    <w:rsid w:val="009F60F0"/>
    <w:rsid w:val="009F66C3"/>
    <w:rsid w:val="009F70E5"/>
    <w:rsid w:val="009F7518"/>
    <w:rsid w:val="009F7996"/>
    <w:rsid w:val="009F7C28"/>
    <w:rsid w:val="00A00051"/>
    <w:rsid w:val="00A0010E"/>
    <w:rsid w:val="00A008F6"/>
    <w:rsid w:val="00A018F0"/>
    <w:rsid w:val="00A01B14"/>
    <w:rsid w:val="00A03733"/>
    <w:rsid w:val="00A04B92"/>
    <w:rsid w:val="00A04DD5"/>
    <w:rsid w:val="00A04FD6"/>
    <w:rsid w:val="00A053B4"/>
    <w:rsid w:val="00A05DF8"/>
    <w:rsid w:val="00A06A9F"/>
    <w:rsid w:val="00A070A1"/>
    <w:rsid w:val="00A073E2"/>
    <w:rsid w:val="00A07423"/>
    <w:rsid w:val="00A07EC2"/>
    <w:rsid w:val="00A1024F"/>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3F3D"/>
    <w:rsid w:val="00A14E6A"/>
    <w:rsid w:val="00A14E83"/>
    <w:rsid w:val="00A14FB2"/>
    <w:rsid w:val="00A1569D"/>
    <w:rsid w:val="00A15A68"/>
    <w:rsid w:val="00A15B93"/>
    <w:rsid w:val="00A15FF3"/>
    <w:rsid w:val="00A167F7"/>
    <w:rsid w:val="00A16A70"/>
    <w:rsid w:val="00A16FCE"/>
    <w:rsid w:val="00A174A6"/>
    <w:rsid w:val="00A176B2"/>
    <w:rsid w:val="00A21889"/>
    <w:rsid w:val="00A21941"/>
    <w:rsid w:val="00A219C0"/>
    <w:rsid w:val="00A21B8B"/>
    <w:rsid w:val="00A21C45"/>
    <w:rsid w:val="00A2216B"/>
    <w:rsid w:val="00A226B1"/>
    <w:rsid w:val="00A22CFA"/>
    <w:rsid w:val="00A23446"/>
    <w:rsid w:val="00A23D3B"/>
    <w:rsid w:val="00A23D9A"/>
    <w:rsid w:val="00A2412E"/>
    <w:rsid w:val="00A26345"/>
    <w:rsid w:val="00A2743D"/>
    <w:rsid w:val="00A2786F"/>
    <w:rsid w:val="00A27DE4"/>
    <w:rsid w:val="00A27F8D"/>
    <w:rsid w:val="00A3043B"/>
    <w:rsid w:val="00A304A0"/>
    <w:rsid w:val="00A311D6"/>
    <w:rsid w:val="00A3140C"/>
    <w:rsid w:val="00A315F7"/>
    <w:rsid w:val="00A31BB9"/>
    <w:rsid w:val="00A32367"/>
    <w:rsid w:val="00A32860"/>
    <w:rsid w:val="00A32C17"/>
    <w:rsid w:val="00A34FE1"/>
    <w:rsid w:val="00A35BAC"/>
    <w:rsid w:val="00A362A6"/>
    <w:rsid w:val="00A365D7"/>
    <w:rsid w:val="00A366D4"/>
    <w:rsid w:val="00A36C64"/>
    <w:rsid w:val="00A3754D"/>
    <w:rsid w:val="00A3784F"/>
    <w:rsid w:val="00A37DF7"/>
    <w:rsid w:val="00A40042"/>
    <w:rsid w:val="00A40043"/>
    <w:rsid w:val="00A40383"/>
    <w:rsid w:val="00A4044B"/>
    <w:rsid w:val="00A4071E"/>
    <w:rsid w:val="00A4162E"/>
    <w:rsid w:val="00A41C70"/>
    <w:rsid w:val="00A42886"/>
    <w:rsid w:val="00A43E57"/>
    <w:rsid w:val="00A4424E"/>
    <w:rsid w:val="00A4452C"/>
    <w:rsid w:val="00A44D8B"/>
    <w:rsid w:val="00A44FA5"/>
    <w:rsid w:val="00A458BC"/>
    <w:rsid w:val="00A45C52"/>
    <w:rsid w:val="00A468E0"/>
    <w:rsid w:val="00A46E90"/>
    <w:rsid w:val="00A47041"/>
    <w:rsid w:val="00A47345"/>
    <w:rsid w:val="00A47853"/>
    <w:rsid w:val="00A47880"/>
    <w:rsid w:val="00A50667"/>
    <w:rsid w:val="00A5080B"/>
    <w:rsid w:val="00A50E4C"/>
    <w:rsid w:val="00A51135"/>
    <w:rsid w:val="00A528C2"/>
    <w:rsid w:val="00A529DD"/>
    <w:rsid w:val="00A52A27"/>
    <w:rsid w:val="00A52DA4"/>
    <w:rsid w:val="00A52E9D"/>
    <w:rsid w:val="00A52EAA"/>
    <w:rsid w:val="00A53446"/>
    <w:rsid w:val="00A5406E"/>
    <w:rsid w:val="00A5551F"/>
    <w:rsid w:val="00A55BE7"/>
    <w:rsid w:val="00A55DC9"/>
    <w:rsid w:val="00A56243"/>
    <w:rsid w:val="00A56419"/>
    <w:rsid w:val="00A5663D"/>
    <w:rsid w:val="00A60372"/>
    <w:rsid w:val="00A604D7"/>
    <w:rsid w:val="00A6065C"/>
    <w:rsid w:val="00A610E0"/>
    <w:rsid w:val="00A62043"/>
    <w:rsid w:val="00A62818"/>
    <w:rsid w:val="00A62C27"/>
    <w:rsid w:val="00A62E56"/>
    <w:rsid w:val="00A63478"/>
    <w:rsid w:val="00A63D9B"/>
    <w:rsid w:val="00A643E6"/>
    <w:rsid w:val="00A64489"/>
    <w:rsid w:val="00A64643"/>
    <w:rsid w:val="00A646C7"/>
    <w:rsid w:val="00A64840"/>
    <w:rsid w:val="00A64EB9"/>
    <w:rsid w:val="00A65330"/>
    <w:rsid w:val="00A654A6"/>
    <w:rsid w:val="00A6571F"/>
    <w:rsid w:val="00A659FA"/>
    <w:rsid w:val="00A660B1"/>
    <w:rsid w:val="00A663BE"/>
    <w:rsid w:val="00A666EE"/>
    <w:rsid w:val="00A6696C"/>
    <w:rsid w:val="00A66AC0"/>
    <w:rsid w:val="00A66FFD"/>
    <w:rsid w:val="00A67408"/>
    <w:rsid w:val="00A675A1"/>
    <w:rsid w:val="00A677A1"/>
    <w:rsid w:val="00A6789A"/>
    <w:rsid w:val="00A7024C"/>
    <w:rsid w:val="00A704D1"/>
    <w:rsid w:val="00A705BA"/>
    <w:rsid w:val="00A707A7"/>
    <w:rsid w:val="00A707AF"/>
    <w:rsid w:val="00A71111"/>
    <w:rsid w:val="00A71210"/>
    <w:rsid w:val="00A71945"/>
    <w:rsid w:val="00A71B6B"/>
    <w:rsid w:val="00A721F9"/>
    <w:rsid w:val="00A724B3"/>
    <w:rsid w:val="00A72F64"/>
    <w:rsid w:val="00A73167"/>
    <w:rsid w:val="00A73718"/>
    <w:rsid w:val="00A7384C"/>
    <w:rsid w:val="00A74021"/>
    <w:rsid w:val="00A74A6A"/>
    <w:rsid w:val="00A74AFE"/>
    <w:rsid w:val="00A75DD0"/>
    <w:rsid w:val="00A76623"/>
    <w:rsid w:val="00A76C6C"/>
    <w:rsid w:val="00A76DCF"/>
    <w:rsid w:val="00A771D0"/>
    <w:rsid w:val="00A77823"/>
    <w:rsid w:val="00A80072"/>
    <w:rsid w:val="00A80138"/>
    <w:rsid w:val="00A8088B"/>
    <w:rsid w:val="00A80F51"/>
    <w:rsid w:val="00A80FAE"/>
    <w:rsid w:val="00A81C7E"/>
    <w:rsid w:val="00A81D0F"/>
    <w:rsid w:val="00A81F4D"/>
    <w:rsid w:val="00A827FC"/>
    <w:rsid w:val="00A82AE8"/>
    <w:rsid w:val="00A83068"/>
    <w:rsid w:val="00A83306"/>
    <w:rsid w:val="00A8373A"/>
    <w:rsid w:val="00A83B31"/>
    <w:rsid w:val="00A83C2C"/>
    <w:rsid w:val="00A83E6B"/>
    <w:rsid w:val="00A83FCB"/>
    <w:rsid w:val="00A84D9E"/>
    <w:rsid w:val="00A865A3"/>
    <w:rsid w:val="00A86A5F"/>
    <w:rsid w:val="00A8726B"/>
    <w:rsid w:val="00A8748D"/>
    <w:rsid w:val="00A87CE4"/>
    <w:rsid w:val="00A902A2"/>
    <w:rsid w:val="00A90FA7"/>
    <w:rsid w:val="00A9159C"/>
    <w:rsid w:val="00A91927"/>
    <w:rsid w:val="00A920C4"/>
    <w:rsid w:val="00A92155"/>
    <w:rsid w:val="00A92333"/>
    <w:rsid w:val="00A923AC"/>
    <w:rsid w:val="00A927A0"/>
    <w:rsid w:val="00A92BCB"/>
    <w:rsid w:val="00A9384F"/>
    <w:rsid w:val="00A93CC2"/>
    <w:rsid w:val="00A94032"/>
    <w:rsid w:val="00A94382"/>
    <w:rsid w:val="00A94F9A"/>
    <w:rsid w:val="00A9568A"/>
    <w:rsid w:val="00A95967"/>
    <w:rsid w:val="00A95ACA"/>
    <w:rsid w:val="00A95E0D"/>
    <w:rsid w:val="00A9684A"/>
    <w:rsid w:val="00A9685A"/>
    <w:rsid w:val="00A96B79"/>
    <w:rsid w:val="00A974F3"/>
    <w:rsid w:val="00A9799E"/>
    <w:rsid w:val="00AA0BB2"/>
    <w:rsid w:val="00AA18C3"/>
    <w:rsid w:val="00AA3093"/>
    <w:rsid w:val="00AA33DF"/>
    <w:rsid w:val="00AA38C8"/>
    <w:rsid w:val="00AA415B"/>
    <w:rsid w:val="00AA5048"/>
    <w:rsid w:val="00AA5472"/>
    <w:rsid w:val="00AA5477"/>
    <w:rsid w:val="00AA5E23"/>
    <w:rsid w:val="00AA6CAA"/>
    <w:rsid w:val="00AA6CD3"/>
    <w:rsid w:val="00AA6FA4"/>
    <w:rsid w:val="00AA7799"/>
    <w:rsid w:val="00AA79C5"/>
    <w:rsid w:val="00AA7F9B"/>
    <w:rsid w:val="00AB0773"/>
    <w:rsid w:val="00AB0D55"/>
    <w:rsid w:val="00AB206A"/>
    <w:rsid w:val="00AB24AC"/>
    <w:rsid w:val="00AB250E"/>
    <w:rsid w:val="00AB2F09"/>
    <w:rsid w:val="00AB3E32"/>
    <w:rsid w:val="00AB4C8D"/>
    <w:rsid w:val="00AB4EDE"/>
    <w:rsid w:val="00AB58F4"/>
    <w:rsid w:val="00AB5A71"/>
    <w:rsid w:val="00AB622B"/>
    <w:rsid w:val="00AB6429"/>
    <w:rsid w:val="00AB770A"/>
    <w:rsid w:val="00AB777E"/>
    <w:rsid w:val="00AB7851"/>
    <w:rsid w:val="00AB7DA5"/>
    <w:rsid w:val="00AB7DC3"/>
    <w:rsid w:val="00AC0218"/>
    <w:rsid w:val="00AC021E"/>
    <w:rsid w:val="00AC052B"/>
    <w:rsid w:val="00AC0A97"/>
    <w:rsid w:val="00AC15BE"/>
    <w:rsid w:val="00AC1BA1"/>
    <w:rsid w:val="00AC1C9E"/>
    <w:rsid w:val="00AC2549"/>
    <w:rsid w:val="00AC25B7"/>
    <w:rsid w:val="00AC38DD"/>
    <w:rsid w:val="00AC3B84"/>
    <w:rsid w:val="00AC4326"/>
    <w:rsid w:val="00AC4C80"/>
    <w:rsid w:val="00AC582E"/>
    <w:rsid w:val="00AC5B4C"/>
    <w:rsid w:val="00AC5CC2"/>
    <w:rsid w:val="00AC611C"/>
    <w:rsid w:val="00AC6132"/>
    <w:rsid w:val="00AC6269"/>
    <w:rsid w:val="00AC6F4C"/>
    <w:rsid w:val="00AC7031"/>
    <w:rsid w:val="00AC79AD"/>
    <w:rsid w:val="00AC7B9D"/>
    <w:rsid w:val="00AC7E60"/>
    <w:rsid w:val="00AC7EFF"/>
    <w:rsid w:val="00AD011C"/>
    <w:rsid w:val="00AD0223"/>
    <w:rsid w:val="00AD0311"/>
    <w:rsid w:val="00AD0FBE"/>
    <w:rsid w:val="00AD1202"/>
    <w:rsid w:val="00AD13B9"/>
    <w:rsid w:val="00AD1ACF"/>
    <w:rsid w:val="00AD1DE0"/>
    <w:rsid w:val="00AD2074"/>
    <w:rsid w:val="00AD213A"/>
    <w:rsid w:val="00AD34A3"/>
    <w:rsid w:val="00AD36C0"/>
    <w:rsid w:val="00AD4097"/>
    <w:rsid w:val="00AD40B7"/>
    <w:rsid w:val="00AD4564"/>
    <w:rsid w:val="00AD4F89"/>
    <w:rsid w:val="00AD5169"/>
    <w:rsid w:val="00AD5831"/>
    <w:rsid w:val="00AD650B"/>
    <w:rsid w:val="00AD6AB3"/>
    <w:rsid w:val="00AD6F0F"/>
    <w:rsid w:val="00AE0A30"/>
    <w:rsid w:val="00AE1532"/>
    <w:rsid w:val="00AE1970"/>
    <w:rsid w:val="00AE1E3F"/>
    <w:rsid w:val="00AE2211"/>
    <w:rsid w:val="00AE28F6"/>
    <w:rsid w:val="00AE2C78"/>
    <w:rsid w:val="00AE328B"/>
    <w:rsid w:val="00AE391E"/>
    <w:rsid w:val="00AE41DA"/>
    <w:rsid w:val="00AE4481"/>
    <w:rsid w:val="00AE49FF"/>
    <w:rsid w:val="00AE4B3F"/>
    <w:rsid w:val="00AE54D4"/>
    <w:rsid w:val="00AE5751"/>
    <w:rsid w:val="00AE5C90"/>
    <w:rsid w:val="00AE5DB2"/>
    <w:rsid w:val="00AE60A8"/>
    <w:rsid w:val="00AE62F0"/>
    <w:rsid w:val="00AE63E6"/>
    <w:rsid w:val="00AE66FD"/>
    <w:rsid w:val="00AE6758"/>
    <w:rsid w:val="00AE6909"/>
    <w:rsid w:val="00AE6AC1"/>
    <w:rsid w:val="00AE6D1F"/>
    <w:rsid w:val="00AF0019"/>
    <w:rsid w:val="00AF0393"/>
    <w:rsid w:val="00AF0868"/>
    <w:rsid w:val="00AF08E2"/>
    <w:rsid w:val="00AF0ED6"/>
    <w:rsid w:val="00AF1BCA"/>
    <w:rsid w:val="00AF1CE7"/>
    <w:rsid w:val="00AF2151"/>
    <w:rsid w:val="00AF22F6"/>
    <w:rsid w:val="00AF2B1A"/>
    <w:rsid w:val="00AF3FF1"/>
    <w:rsid w:val="00AF4A16"/>
    <w:rsid w:val="00AF4DB1"/>
    <w:rsid w:val="00AF53F6"/>
    <w:rsid w:val="00AF5C39"/>
    <w:rsid w:val="00AF5F84"/>
    <w:rsid w:val="00AF61EC"/>
    <w:rsid w:val="00AF6401"/>
    <w:rsid w:val="00AF6599"/>
    <w:rsid w:val="00AF6ECE"/>
    <w:rsid w:val="00AF78DA"/>
    <w:rsid w:val="00AF7A1F"/>
    <w:rsid w:val="00AF7CDF"/>
    <w:rsid w:val="00AF7F0A"/>
    <w:rsid w:val="00B00152"/>
    <w:rsid w:val="00B017BC"/>
    <w:rsid w:val="00B01872"/>
    <w:rsid w:val="00B02252"/>
    <w:rsid w:val="00B02507"/>
    <w:rsid w:val="00B02B66"/>
    <w:rsid w:val="00B031AC"/>
    <w:rsid w:val="00B03544"/>
    <w:rsid w:val="00B03CA5"/>
    <w:rsid w:val="00B04117"/>
    <w:rsid w:val="00B04404"/>
    <w:rsid w:val="00B0444E"/>
    <w:rsid w:val="00B04A28"/>
    <w:rsid w:val="00B0528A"/>
    <w:rsid w:val="00B054FE"/>
    <w:rsid w:val="00B05594"/>
    <w:rsid w:val="00B055FA"/>
    <w:rsid w:val="00B05827"/>
    <w:rsid w:val="00B058C8"/>
    <w:rsid w:val="00B05936"/>
    <w:rsid w:val="00B05B82"/>
    <w:rsid w:val="00B061D8"/>
    <w:rsid w:val="00B0671E"/>
    <w:rsid w:val="00B070E5"/>
    <w:rsid w:val="00B07393"/>
    <w:rsid w:val="00B073D7"/>
    <w:rsid w:val="00B101C8"/>
    <w:rsid w:val="00B1021A"/>
    <w:rsid w:val="00B1075B"/>
    <w:rsid w:val="00B1271C"/>
    <w:rsid w:val="00B1275F"/>
    <w:rsid w:val="00B135F3"/>
    <w:rsid w:val="00B137CE"/>
    <w:rsid w:val="00B13962"/>
    <w:rsid w:val="00B14451"/>
    <w:rsid w:val="00B1559E"/>
    <w:rsid w:val="00B1604D"/>
    <w:rsid w:val="00B161BD"/>
    <w:rsid w:val="00B16ABA"/>
    <w:rsid w:val="00B17691"/>
    <w:rsid w:val="00B17A65"/>
    <w:rsid w:val="00B20152"/>
    <w:rsid w:val="00B20AAD"/>
    <w:rsid w:val="00B213FD"/>
    <w:rsid w:val="00B217C5"/>
    <w:rsid w:val="00B21A87"/>
    <w:rsid w:val="00B21B92"/>
    <w:rsid w:val="00B21EC7"/>
    <w:rsid w:val="00B22218"/>
    <w:rsid w:val="00B22D68"/>
    <w:rsid w:val="00B22E4A"/>
    <w:rsid w:val="00B22FCF"/>
    <w:rsid w:val="00B238AF"/>
    <w:rsid w:val="00B23998"/>
    <w:rsid w:val="00B23ACC"/>
    <w:rsid w:val="00B23C62"/>
    <w:rsid w:val="00B23DAD"/>
    <w:rsid w:val="00B24FEB"/>
    <w:rsid w:val="00B257B0"/>
    <w:rsid w:val="00B2697C"/>
    <w:rsid w:val="00B269D8"/>
    <w:rsid w:val="00B26A06"/>
    <w:rsid w:val="00B278E8"/>
    <w:rsid w:val="00B27B3D"/>
    <w:rsid w:val="00B306B0"/>
    <w:rsid w:val="00B30F8D"/>
    <w:rsid w:val="00B316A6"/>
    <w:rsid w:val="00B31772"/>
    <w:rsid w:val="00B31889"/>
    <w:rsid w:val="00B32007"/>
    <w:rsid w:val="00B3215B"/>
    <w:rsid w:val="00B32ABF"/>
    <w:rsid w:val="00B33007"/>
    <w:rsid w:val="00B344F6"/>
    <w:rsid w:val="00B34AD4"/>
    <w:rsid w:val="00B358CE"/>
    <w:rsid w:val="00B36D36"/>
    <w:rsid w:val="00B37A02"/>
    <w:rsid w:val="00B37B09"/>
    <w:rsid w:val="00B40ED3"/>
    <w:rsid w:val="00B41365"/>
    <w:rsid w:val="00B420BC"/>
    <w:rsid w:val="00B421B9"/>
    <w:rsid w:val="00B42226"/>
    <w:rsid w:val="00B42650"/>
    <w:rsid w:val="00B42E72"/>
    <w:rsid w:val="00B43228"/>
    <w:rsid w:val="00B4372B"/>
    <w:rsid w:val="00B4424A"/>
    <w:rsid w:val="00B442BC"/>
    <w:rsid w:val="00B44A2B"/>
    <w:rsid w:val="00B44AFE"/>
    <w:rsid w:val="00B44E03"/>
    <w:rsid w:val="00B44F11"/>
    <w:rsid w:val="00B467A6"/>
    <w:rsid w:val="00B468BF"/>
    <w:rsid w:val="00B470A8"/>
    <w:rsid w:val="00B473FB"/>
    <w:rsid w:val="00B4758F"/>
    <w:rsid w:val="00B47783"/>
    <w:rsid w:val="00B477C5"/>
    <w:rsid w:val="00B50E12"/>
    <w:rsid w:val="00B50F8E"/>
    <w:rsid w:val="00B51FE5"/>
    <w:rsid w:val="00B5300B"/>
    <w:rsid w:val="00B530E6"/>
    <w:rsid w:val="00B55480"/>
    <w:rsid w:val="00B56123"/>
    <w:rsid w:val="00B56306"/>
    <w:rsid w:val="00B56C4F"/>
    <w:rsid w:val="00B574EB"/>
    <w:rsid w:val="00B57819"/>
    <w:rsid w:val="00B57CAC"/>
    <w:rsid w:val="00B57E81"/>
    <w:rsid w:val="00B57EAE"/>
    <w:rsid w:val="00B57F79"/>
    <w:rsid w:val="00B602BB"/>
    <w:rsid w:val="00B61136"/>
    <w:rsid w:val="00B6298D"/>
    <w:rsid w:val="00B62B2B"/>
    <w:rsid w:val="00B62B77"/>
    <w:rsid w:val="00B63C56"/>
    <w:rsid w:val="00B63DEE"/>
    <w:rsid w:val="00B641FC"/>
    <w:rsid w:val="00B64A9B"/>
    <w:rsid w:val="00B64B3D"/>
    <w:rsid w:val="00B64F10"/>
    <w:rsid w:val="00B655B5"/>
    <w:rsid w:val="00B657D7"/>
    <w:rsid w:val="00B66A2E"/>
    <w:rsid w:val="00B67FBB"/>
    <w:rsid w:val="00B70203"/>
    <w:rsid w:val="00B70609"/>
    <w:rsid w:val="00B709B2"/>
    <w:rsid w:val="00B71313"/>
    <w:rsid w:val="00B7134C"/>
    <w:rsid w:val="00B71AA2"/>
    <w:rsid w:val="00B71E13"/>
    <w:rsid w:val="00B72277"/>
    <w:rsid w:val="00B72C6E"/>
    <w:rsid w:val="00B72FDF"/>
    <w:rsid w:val="00B74296"/>
    <w:rsid w:val="00B74397"/>
    <w:rsid w:val="00B758B4"/>
    <w:rsid w:val="00B75A78"/>
    <w:rsid w:val="00B75E18"/>
    <w:rsid w:val="00B75FA0"/>
    <w:rsid w:val="00B761BD"/>
    <w:rsid w:val="00B76A81"/>
    <w:rsid w:val="00B7751F"/>
    <w:rsid w:val="00B775C0"/>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AD2"/>
    <w:rsid w:val="00B852D7"/>
    <w:rsid w:val="00B852EC"/>
    <w:rsid w:val="00B8540B"/>
    <w:rsid w:val="00B8556E"/>
    <w:rsid w:val="00B8616F"/>
    <w:rsid w:val="00B872B8"/>
    <w:rsid w:val="00B87BA1"/>
    <w:rsid w:val="00B87C4B"/>
    <w:rsid w:val="00B87D22"/>
    <w:rsid w:val="00B903C1"/>
    <w:rsid w:val="00B906C9"/>
    <w:rsid w:val="00B9135F"/>
    <w:rsid w:val="00B9204C"/>
    <w:rsid w:val="00B926EB"/>
    <w:rsid w:val="00B92EA4"/>
    <w:rsid w:val="00B9378E"/>
    <w:rsid w:val="00B9431F"/>
    <w:rsid w:val="00B94696"/>
    <w:rsid w:val="00B95219"/>
    <w:rsid w:val="00B95F23"/>
    <w:rsid w:val="00B9634D"/>
    <w:rsid w:val="00B96966"/>
    <w:rsid w:val="00B970CA"/>
    <w:rsid w:val="00B971F0"/>
    <w:rsid w:val="00BA005F"/>
    <w:rsid w:val="00BA00BA"/>
    <w:rsid w:val="00BA0805"/>
    <w:rsid w:val="00BA0870"/>
    <w:rsid w:val="00BA08A4"/>
    <w:rsid w:val="00BA0CDE"/>
    <w:rsid w:val="00BA1381"/>
    <w:rsid w:val="00BA15AB"/>
    <w:rsid w:val="00BA206C"/>
    <w:rsid w:val="00BA2894"/>
    <w:rsid w:val="00BA2C46"/>
    <w:rsid w:val="00BA2F3E"/>
    <w:rsid w:val="00BA318C"/>
    <w:rsid w:val="00BA3191"/>
    <w:rsid w:val="00BA383E"/>
    <w:rsid w:val="00BA3CE6"/>
    <w:rsid w:val="00BA40C6"/>
    <w:rsid w:val="00BA4493"/>
    <w:rsid w:val="00BA4BC6"/>
    <w:rsid w:val="00BA5AF5"/>
    <w:rsid w:val="00BA5CCA"/>
    <w:rsid w:val="00BA61DE"/>
    <w:rsid w:val="00BA6733"/>
    <w:rsid w:val="00BA730F"/>
    <w:rsid w:val="00BA766D"/>
    <w:rsid w:val="00BB0226"/>
    <w:rsid w:val="00BB0543"/>
    <w:rsid w:val="00BB10AE"/>
    <w:rsid w:val="00BB1782"/>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7BE4"/>
    <w:rsid w:val="00BB7E00"/>
    <w:rsid w:val="00BC000D"/>
    <w:rsid w:val="00BC135A"/>
    <w:rsid w:val="00BC1A0A"/>
    <w:rsid w:val="00BC1DFD"/>
    <w:rsid w:val="00BC23A5"/>
    <w:rsid w:val="00BC2500"/>
    <w:rsid w:val="00BC30D4"/>
    <w:rsid w:val="00BC31CC"/>
    <w:rsid w:val="00BC3210"/>
    <w:rsid w:val="00BC341A"/>
    <w:rsid w:val="00BC3A0A"/>
    <w:rsid w:val="00BC40D3"/>
    <w:rsid w:val="00BC4560"/>
    <w:rsid w:val="00BC4948"/>
    <w:rsid w:val="00BC4FA4"/>
    <w:rsid w:val="00BC5282"/>
    <w:rsid w:val="00BC5C31"/>
    <w:rsid w:val="00BC6467"/>
    <w:rsid w:val="00BC6757"/>
    <w:rsid w:val="00BC6C99"/>
    <w:rsid w:val="00BD02DF"/>
    <w:rsid w:val="00BD0F5D"/>
    <w:rsid w:val="00BD1252"/>
    <w:rsid w:val="00BD12BD"/>
    <w:rsid w:val="00BD187E"/>
    <w:rsid w:val="00BD257D"/>
    <w:rsid w:val="00BD288A"/>
    <w:rsid w:val="00BD2C28"/>
    <w:rsid w:val="00BD32A2"/>
    <w:rsid w:val="00BD362D"/>
    <w:rsid w:val="00BD38AB"/>
    <w:rsid w:val="00BD4243"/>
    <w:rsid w:val="00BD4930"/>
    <w:rsid w:val="00BD4DD3"/>
    <w:rsid w:val="00BD5006"/>
    <w:rsid w:val="00BD5A76"/>
    <w:rsid w:val="00BD5B0E"/>
    <w:rsid w:val="00BD78DA"/>
    <w:rsid w:val="00BD7CD8"/>
    <w:rsid w:val="00BE0563"/>
    <w:rsid w:val="00BE06BB"/>
    <w:rsid w:val="00BE0857"/>
    <w:rsid w:val="00BE4A91"/>
    <w:rsid w:val="00BE4C12"/>
    <w:rsid w:val="00BE4FAA"/>
    <w:rsid w:val="00BE5F24"/>
    <w:rsid w:val="00BE6574"/>
    <w:rsid w:val="00BE6D06"/>
    <w:rsid w:val="00BE7401"/>
    <w:rsid w:val="00BF0E88"/>
    <w:rsid w:val="00BF14E3"/>
    <w:rsid w:val="00BF1A77"/>
    <w:rsid w:val="00BF1FD5"/>
    <w:rsid w:val="00BF2401"/>
    <w:rsid w:val="00BF2916"/>
    <w:rsid w:val="00BF36B8"/>
    <w:rsid w:val="00BF3DAC"/>
    <w:rsid w:val="00BF4191"/>
    <w:rsid w:val="00BF41EF"/>
    <w:rsid w:val="00BF452D"/>
    <w:rsid w:val="00BF56F6"/>
    <w:rsid w:val="00BF5A19"/>
    <w:rsid w:val="00BF5C63"/>
    <w:rsid w:val="00BF5E30"/>
    <w:rsid w:val="00BF680A"/>
    <w:rsid w:val="00BF6986"/>
    <w:rsid w:val="00BF6DF6"/>
    <w:rsid w:val="00BF707E"/>
    <w:rsid w:val="00BF707F"/>
    <w:rsid w:val="00BF72C0"/>
    <w:rsid w:val="00BF7483"/>
    <w:rsid w:val="00BF789B"/>
    <w:rsid w:val="00BF7F62"/>
    <w:rsid w:val="00C0064B"/>
    <w:rsid w:val="00C00CE3"/>
    <w:rsid w:val="00C00E97"/>
    <w:rsid w:val="00C00F2C"/>
    <w:rsid w:val="00C01318"/>
    <w:rsid w:val="00C014DF"/>
    <w:rsid w:val="00C01756"/>
    <w:rsid w:val="00C01E24"/>
    <w:rsid w:val="00C01E4A"/>
    <w:rsid w:val="00C020FC"/>
    <w:rsid w:val="00C03162"/>
    <w:rsid w:val="00C03F5E"/>
    <w:rsid w:val="00C04F4C"/>
    <w:rsid w:val="00C05585"/>
    <w:rsid w:val="00C05E81"/>
    <w:rsid w:val="00C064B0"/>
    <w:rsid w:val="00C066CB"/>
    <w:rsid w:val="00C06BC3"/>
    <w:rsid w:val="00C0710C"/>
    <w:rsid w:val="00C075E1"/>
    <w:rsid w:val="00C07804"/>
    <w:rsid w:val="00C07826"/>
    <w:rsid w:val="00C113CF"/>
    <w:rsid w:val="00C11A0E"/>
    <w:rsid w:val="00C125AA"/>
    <w:rsid w:val="00C128E9"/>
    <w:rsid w:val="00C12FB9"/>
    <w:rsid w:val="00C1328A"/>
    <w:rsid w:val="00C13C6C"/>
    <w:rsid w:val="00C13CF0"/>
    <w:rsid w:val="00C14F5E"/>
    <w:rsid w:val="00C1530D"/>
    <w:rsid w:val="00C15A85"/>
    <w:rsid w:val="00C15C92"/>
    <w:rsid w:val="00C1610C"/>
    <w:rsid w:val="00C16971"/>
    <w:rsid w:val="00C172DD"/>
    <w:rsid w:val="00C1731A"/>
    <w:rsid w:val="00C175AE"/>
    <w:rsid w:val="00C175F3"/>
    <w:rsid w:val="00C17640"/>
    <w:rsid w:val="00C177E1"/>
    <w:rsid w:val="00C1797A"/>
    <w:rsid w:val="00C17A56"/>
    <w:rsid w:val="00C17EFF"/>
    <w:rsid w:val="00C2024C"/>
    <w:rsid w:val="00C20356"/>
    <w:rsid w:val="00C203CC"/>
    <w:rsid w:val="00C20C50"/>
    <w:rsid w:val="00C20C8B"/>
    <w:rsid w:val="00C20DC7"/>
    <w:rsid w:val="00C226D4"/>
    <w:rsid w:val="00C227C2"/>
    <w:rsid w:val="00C22BBB"/>
    <w:rsid w:val="00C23673"/>
    <w:rsid w:val="00C240C1"/>
    <w:rsid w:val="00C251EF"/>
    <w:rsid w:val="00C25271"/>
    <w:rsid w:val="00C25AC2"/>
    <w:rsid w:val="00C25AC5"/>
    <w:rsid w:val="00C25BE5"/>
    <w:rsid w:val="00C269C8"/>
    <w:rsid w:val="00C2751E"/>
    <w:rsid w:val="00C301B7"/>
    <w:rsid w:val="00C30482"/>
    <w:rsid w:val="00C31329"/>
    <w:rsid w:val="00C318BB"/>
    <w:rsid w:val="00C321D0"/>
    <w:rsid w:val="00C32201"/>
    <w:rsid w:val="00C32526"/>
    <w:rsid w:val="00C332A6"/>
    <w:rsid w:val="00C33508"/>
    <w:rsid w:val="00C335BB"/>
    <w:rsid w:val="00C34B22"/>
    <w:rsid w:val="00C3563C"/>
    <w:rsid w:val="00C3571D"/>
    <w:rsid w:val="00C36139"/>
    <w:rsid w:val="00C36A11"/>
    <w:rsid w:val="00C36CD1"/>
    <w:rsid w:val="00C37370"/>
    <w:rsid w:val="00C4021A"/>
    <w:rsid w:val="00C40971"/>
    <w:rsid w:val="00C410A2"/>
    <w:rsid w:val="00C411ED"/>
    <w:rsid w:val="00C421CF"/>
    <w:rsid w:val="00C426D8"/>
    <w:rsid w:val="00C430A2"/>
    <w:rsid w:val="00C4493C"/>
    <w:rsid w:val="00C44CEB"/>
    <w:rsid w:val="00C44EFB"/>
    <w:rsid w:val="00C45273"/>
    <w:rsid w:val="00C45707"/>
    <w:rsid w:val="00C45B17"/>
    <w:rsid w:val="00C468A2"/>
    <w:rsid w:val="00C47674"/>
    <w:rsid w:val="00C47AB2"/>
    <w:rsid w:val="00C5033B"/>
    <w:rsid w:val="00C5054C"/>
    <w:rsid w:val="00C51426"/>
    <w:rsid w:val="00C5150E"/>
    <w:rsid w:val="00C51513"/>
    <w:rsid w:val="00C51C1C"/>
    <w:rsid w:val="00C51EE2"/>
    <w:rsid w:val="00C52182"/>
    <w:rsid w:val="00C521D7"/>
    <w:rsid w:val="00C526FE"/>
    <w:rsid w:val="00C5285A"/>
    <w:rsid w:val="00C529D3"/>
    <w:rsid w:val="00C54347"/>
    <w:rsid w:val="00C54ACD"/>
    <w:rsid w:val="00C54EC7"/>
    <w:rsid w:val="00C5515B"/>
    <w:rsid w:val="00C55B92"/>
    <w:rsid w:val="00C55BB5"/>
    <w:rsid w:val="00C55F60"/>
    <w:rsid w:val="00C56213"/>
    <w:rsid w:val="00C562DA"/>
    <w:rsid w:val="00C565B9"/>
    <w:rsid w:val="00C56903"/>
    <w:rsid w:val="00C569D7"/>
    <w:rsid w:val="00C56CE2"/>
    <w:rsid w:val="00C57578"/>
    <w:rsid w:val="00C57666"/>
    <w:rsid w:val="00C60AC8"/>
    <w:rsid w:val="00C61923"/>
    <w:rsid w:val="00C61967"/>
    <w:rsid w:val="00C61B72"/>
    <w:rsid w:val="00C6220F"/>
    <w:rsid w:val="00C623A4"/>
    <w:rsid w:val="00C62F88"/>
    <w:rsid w:val="00C62F95"/>
    <w:rsid w:val="00C632E4"/>
    <w:rsid w:val="00C64A56"/>
    <w:rsid w:val="00C64CAA"/>
    <w:rsid w:val="00C66402"/>
    <w:rsid w:val="00C66442"/>
    <w:rsid w:val="00C66522"/>
    <w:rsid w:val="00C6671B"/>
    <w:rsid w:val="00C66E2A"/>
    <w:rsid w:val="00C677B9"/>
    <w:rsid w:val="00C67941"/>
    <w:rsid w:val="00C70076"/>
    <w:rsid w:val="00C70216"/>
    <w:rsid w:val="00C708C7"/>
    <w:rsid w:val="00C70DB2"/>
    <w:rsid w:val="00C719B5"/>
    <w:rsid w:val="00C71A7A"/>
    <w:rsid w:val="00C71C2C"/>
    <w:rsid w:val="00C72DD0"/>
    <w:rsid w:val="00C7350D"/>
    <w:rsid w:val="00C73B18"/>
    <w:rsid w:val="00C73DA8"/>
    <w:rsid w:val="00C7450D"/>
    <w:rsid w:val="00C75BC7"/>
    <w:rsid w:val="00C77141"/>
    <w:rsid w:val="00C77B12"/>
    <w:rsid w:val="00C80A73"/>
    <w:rsid w:val="00C81FB6"/>
    <w:rsid w:val="00C824C9"/>
    <w:rsid w:val="00C82B19"/>
    <w:rsid w:val="00C82DD5"/>
    <w:rsid w:val="00C839F3"/>
    <w:rsid w:val="00C84039"/>
    <w:rsid w:val="00C8430D"/>
    <w:rsid w:val="00C84A6F"/>
    <w:rsid w:val="00C851C9"/>
    <w:rsid w:val="00C8629F"/>
    <w:rsid w:val="00C8643A"/>
    <w:rsid w:val="00C867CF"/>
    <w:rsid w:val="00C868E4"/>
    <w:rsid w:val="00C87056"/>
    <w:rsid w:val="00C873DA"/>
    <w:rsid w:val="00C874BC"/>
    <w:rsid w:val="00C87C58"/>
    <w:rsid w:val="00C901E9"/>
    <w:rsid w:val="00C908A1"/>
    <w:rsid w:val="00C91B77"/>
    <w:rsid w:val="00C92C19"/>
    <w:rsid w:val="00C9322D"/>
    <w:rsid w:val="00C93440"/>
    <w:rsid w:val="00C93486"/>
    <w:rsid w:val="00C93873"/>
    <w:rsid w:val="00C94491"/>
    <w:rsid w:val="00C94714"/>
    <w:rsid w:val="00C9475A"/>
    <w:rsid w:val="00C95E72"/>
    <w:rsid w:val="00C95E8A"/>
    <w:rsid w:val="00C95EF9"/>
    <w:rsid w:val="00C96340"/>
    <w:rsid w:val="00C963CE"/>
    <w:rsid w:val="00C96498"/>
    <w:rsid w:val="00C96A2A"/>
    <w:rsid w:val="00C96E76"/>
    <w:rsid w:val="00C96ED6"/>
    <w:rsid w:val="00C97184"/>
    <w:rsid w:val="00CA0394"/>
    <w:rsid w:val="00CA05FD"/>
    <w:rsid w:val="00CA0ACA"/>
    <w:rsid w:val="00CA0E57"/>
    <w:rsid w:val="00CA0E7A"/>
    <w:rsid w:val="00CA1BC8"/>
    <w:rsid w:val="00CA1C8A"/>
    <w:rsid w:val="00CA216B"/>
    <w:rsid w:val="00CA32C9"/>
    <w:rsid w:val="00CA5928"/>
    <w:rsid w:val="00CA5CF4"/>
    <w:rsid w:val="00CA5F18"/>
    <w:rsid w:val="00CA5F32"/>
    <w:rsid w:val="00CA6FDF"/>
    <w:rsid w:val="00CA7869"/>
    <w:rsid w:val="00CB0251"/>
    <w:rsid w:val="00CB07DF"/>
    <w:rsid w:val="00CB07F8"/>
    <w:rsid w:val="00CB0863"/>
    <w:rsid w:val="00CB1404"/>
    <w:rsid w:val="00CB163B"/>
    <w:rsid w:val="00CB232C"/>
    <w:rsid w:val="00CB2BFF"/>
    <w:rsid w:val="00CB2EB0"/>
    <w:rsid w:val="00CB3312"/>
    <w:rsid w:val="00CB3F24"/>
    <w:rsid w:val="00CB44F4"/>
    <w:rsid w:val="00CB4DD7"/>
    <w:rsid w:val="00CB6242"/>
    <w:rsid w:val="00CB68B3"/>
    <w:rsid w:val="00CB7C06"/>
    <w:rsid w:val="00CC02BB"/>
    <w:rsid w:val="00CC0337"/>
    <w:rsid w:val="00CC085D"/>
    <w:rsid w:val="00CC1010"/>
    <w:rsid w:val="00CC15B8"/>
    <w:rsid w:val="00CC198B"/>
    <w:rsid w:val="00CC1F67"/>
    <w:rsid w:val="00CC2108"/>
    <w:rsid w:val="00CC2491"/>
    <w:rsid w:val="00CC319E"/>
    <w:rsid w:val="00CC32A9"/>
    <w:rsid w:val="00CC43F2"/>
    <w:rsid w:val="00CC4597"/>
    <w:rsid w:val="00CC4C7A"/>
    <w:rsid w:val="00CC5890"/>
    <w:rsid w:val="00CC5897"/>
    <w:rsid w:val="00CC5ED4"/>
    <w:rsid w:val="00CC5F7E"/>
    <w:rsid w:val="00CC6B5E"/>
    <w:rsid w:val="00CC72C7"/>
    <w:rsid w:val="00CD01EC"/>
    <w:rsid w:val="00CD05A8"/>
    <w:rsid w:val="00CD08C9"/>
    <w:rsid w:val="00CD0F69"/>
    <w:rsid w:val="00CD1420"/>
    <w:rsid w:val="00CD1679"/>
    <w:rsid w:val="00CD1B43"/>
    <w:rsid w:val="00CD2113"/>
    <w:rsid w:val="00CD2A76"/>
    <w:rsid w:val="00CD4401"/>
    <w:rsid w:val="00CD4508"/>
    <w:rsid w:val="00CD48C6"/>
    <w:rsid w:val="00CD4A3E"/>
    <w:rsid w:val="00CD538A"/>
    <w:rsid w:val="00CD5489"/>
    <w:rsid w:val="00CD5A30"/>
    <w:rsid w:val="00CD5B2C"/>
    <w:rsid w:val="00CD5E60"/>
    <w:rsid w:val="00CD5FA2"/>
    <w:rsid w:val="00CD64C0"/>
    <w:rsid w:val="00CD7051"/>
    <w:rsid w:val="00CD7522"/>
    <w:rsid w:val="00CE02D8"/>
    <w:rsid w:val="00CE0724"/>
    <w:rsid w:val="00CE110B"/>
    <w:rsid w:val="00CE16F1"/>
    <w:rsid w:val="00CE1C13"/>
    <w:rsid w:val="00CE23DB"/>
    <w:rsid w:val="00CE334B"/>
    <w:rsid w:val="00CE45BF"/>
    <w:rsid w:val="00CE477D"/>
    <w:rsid w:val="00CE4AAB"/>
    <w:rsid w:val="00CE5303"/>
    <w:rsid w:val="00CE57D4"/>
    <w:rsid w:val="00CE608F"/>
    <w:rsid w:val="00CE615F"/>
    <w:rsid w:val="00CE69DA"/>
    <w:rsid w:val="00CE6D79"/>
    <w:rsid w:val="00CE6E40"/>
    <w:rsid w:val="00CE724A"/>
    <w:rsid w:val="00CE75BB"/>
    <w:rsid w:val="00CE78E6"/>
    <w:rsid w:val="00CE79C8"/>
    <w:rsid w:val="00CF0293"/>
    <w:rsid w:val="00CF0993"/>
    <w:rsid w:val="00CF09CC"/>
    <w:rsid w:val="00CF0A16"/>
    <w:rsid w:val="00CF0A5F"/>
    <w:rsid w:val="00CF247B"/>
    <w:rsid w:val="00CF2A66"/>
    <w:rsid w:val="00CF2F2C"/>
    <w:rsid w:val="00CF306D"/>
    <w:rsid w:val="00CF308D"/>
    <w:rsid w:val="00CF3296"/>
    <w:rsid w:val="00CF3431"/>
    <w:rsid w:val="00CF35EA"/>
    <w:rsid w:val="00CF36A5"/>
    <w:rsid w:val="00CF38C9"/>
    <w:rsid w:val="00CF392E"/>
    <w:rsid w:val="00CF3F33"/>
    <w:rsid w:val="00CF4482"/>
    <w:rsid w:val="00CF44D7"/>
    <w:rsid w:val="00CF4BD7"/>
    <w:rsid w:val="00CF5B57"/>
    <w:rsid w:val="00CF5CF3"/>
    <w:rsid w:val="00CF615E"/>
    <w:rsid w:val="00CF6580"/>
    <w:rsid w:val="00CF6796"/>
    <w:rsid w:val="00CF6898"/>
    <w:rsid w:val="00CF6B1B"/>
    <w:rsid w:val="00CF6C2B"/>
    <w:rsid w:val="00D00854"/>
    <w:rsid w:val="00D00941"/>
    <w:rsid w:val="00D00A91"/>
    <w:rsid w:val="00D00D58"/>
    <w:rsid w:val="00D01348"/>
    <w:rsid w:val="00D0148E"/>
    <w:rsid w:val="00D01978"/>
    <w:rsid w:val="00D0259D"/>
    <w:rsid w:val="00D02875"/>
    <w:rsid w:val="00D02C25"/>
    <w:rsid w:val="00D0354B"/>
    <w:rsid w:val="00D03C1A"/>
    <w:rsid w:val="00D03DC5"/>
    <w:rsid w:val="00D03E4B"/>
    <w:rsid w:val="00D043E1"/>
    <w:rsid w:val="00D0519F"/>
    <w:rsid w:val="00D05E43"/>
    <w:rsid w:val="00D078A7"/>
    <w:rsid w:val="00D07C26"/>
    <w:rsid w:val="00D10455"/>
    <w:rsid w:val="00D10C72"/>
    <w:rsid w:val="00D11188"/>
    <w:rsid w:val="00D1199D"/>
    <w:rsid w:val="00D12DBB"/>
    <w:rsid w:val="00D130C3"/>
    <w:rsid w:val="00D13287"/>
    <w:rsid w:val="00D13E8D"/>
    <w:rsid w:val="00D15DC3"/>
    <w:rsid w:val="00D16034"/>
    <w:rsid w:val="00D160EA"/>
    <w:rsid w:val="00D16D08"/>
    <w:rsid w:val="00D16D24"/>
    <w:rsid w:val="00D1712C"/>
    <w:rsid w:val="00D17A36"/>
    <w:rsid w:val="00D2039E"/>
    <w:rsid w:val="00D2085B"/>
    <w:rsid w:val="00D20DDF"/>
    <w:rsid w:val="00D20E7F"/>
    <w:rsid w:val="00D213DF"/>
    <w:rsid w:val="00D21497"/>
    <w:rsid w:val="00D2179B"/>
    <w:rsid w:val="00D21ACE"/>
    <w:rsid w:val="00D22129"/>
    <w:rsid w:val="00D224AC"/>
    <w:rsid w:val="00D22505"/>
    <w:rsid w:val="00D2430F"/>
    <w:rsid w:val="00D246BE"/>
    <w:rsid w:val="00D25566"/>
    <w:rsid w:val="00D25B0D"/>
    <w:rsid w:val="00D26064"/>
    <w:rsid w:val="00D26490"/>
    <w:rsid w:val="00D266FF"/>
    <w:rsid w:val="00D26BBE"/>
    <w:rsid w:val="00D279B4"/>
    <w:rsid w:val="00D27B82"/>
    <w:rsid w:val="00D3031E"/>
    <w:rsid w:val="00D30466"/>
    <w:rsid w:val="00D3113F"/>
    <w:rsid w:val="00D31387"/>
    <w:rsid w:val="00D31516"/>
    <w:rsid w:val="00D3162F"/>
    <w:rsid w:val="00D31983"/>
    <w:rsid w:val="00D32AE6"/>
    <w:rsid w:val="00D32E9E"/>
    <w:rsid w:val="00D332EF"/>
    <w:rsid w:val="00D339DD"/>
    <w:rsid w:val="00D33EF3"/>
    <w:rsid w:val="00D34185"/>
    <w:rsid w:val="00D34592"/>
    <w:rsid w:val="00D3475D"/>
    <w:rsid w:val="00D350AD"/>
    <w:rsid w:val="00D353A2"/>
    <w:rsid w:val="00D3570B"/>
    <w:rsid w:val="00D35C89"/>
    <w:rsid w:val="00D35DD2"/>
    <w:rsid w:val="00D35F88"/>
    <w:rsid w:val="00D36148"/>
    <w:rsid w:val="00D3628E"/>
    <w:rsid w:val="00D368D3"/>
    <w:rsid w:val="00D371DB"/>
    <w:rsid w:val="00D376A3"/>
    <w:rsid w:val="00D37CB3"/>
    <w:rsid w:val="00D40708"/>
    <w:rsid w:val="00D40EA1"/>
    <w:rsid w:val="00D41BC1"/>
    <w:rsid w:val="00D41F90"/>
    <w:rsid w:val="00D42493"/>
    <w:rsid w:val="00D42BC1"/>
    <w:rsid w:val="00D42D60"/>
    <w:rsid w:val="00D42FC7"/>
    <w:rsid w:val="00D430DA"/>
    <w:rsid w:val="00D43476"/>
    <w:rsid w:val="00D4349B"/>
    <w:rsid w:val="00D445D2"/>
    <w:rsid w:val="00D445EA"/>
    <w:rsid w:val="00D4525E"/>
    <w:rsid w:val="00D45636"/>
    <w:rsid w:val="00D45FED"/>
    <w:rsid w:val="00D46025"/>
    <w:rsid w:val="00D46520"/>
    <w:rsid w:val="00D477E8"/>
    <w:rsid w:val="00D47B6E"/>
    <w:rsid w:val="00D500B1"/>
    <w:rsid w:val="00D5041C"/>
    <w:rsid w:val="00D5053F"/>
    <w:rsid w:val="00D50F90"/>
    <w:rsid w:val="00D5114E"/>
    <w:rsid w:val="00D51B00"/>
    <w:rsid w:val="00D51B08"/>
    <w:rsid w:val="00D51FA3"/>
    <w:rsid w:val="00D523AC"/>
    <w:rsid w:val="00D52600"/>
    <w:rsid w:val="00D52A76"/>
    <w:rsid w:val="00D52C2B"/>
    <w:rsid w:val="00D53AED"/>
    <w:rsid w:val="00D53FB0"/>
    <w:rsid w:val="00D544B3"/>
    <w:rsid w:val="00D5541A"/>
    <w:rsid w:val="00D5581A"/>
    <w:rsid w:val="00D55936"/>
    <w:rsid w:val="00D56BB6"/>
    <w:rsid w:val="00D56C4B"/>
    <w:rsid w:val="00D57290"/>
    <w:rsid w:val="00D5762E"/>
    <w:rsid w:val="00D57A0C"/>
    <w:rsid w:val="00D600E7"/>
    <w:rsid w:val="00D60823"/>
    <w:rsid w:val="00D6121F"/>
    <w:rsid w:val="00D614B0"/>
    <w:rsid w:val="00D616EA"/>
    <w:rsid w:val="00D6197D"/>
    <w:rsid w:val="00D61C7E"/>
    <w:rsid w:val="00D61C91"/>
    <w:rsid w:val="00D61CEA"/>
    <w:rsid w:val="00D629C0"/>
    <w:rsid w:val="00D63D4E"/>
    <w:rsid w:val="00D63F99"/>
    <w:rsid w:val="00D65956"/>
    <w:rsid w:val="00D65B2C"/>
    <w:rsid w:val="00D65B34"/>
    <w:rsid w:val="00D6678E"/>
    <w:rsid w:val="00D668C1"/>
    <w:rsid w:val="00D66C67"/>
    <w:rsid w:val="00D67FC2"/>
    <w:rsid w:val="00D70092"/>
    <w:rsid w:val="00D70291"/>
    <w:rsid w:val="00D703F1"/>
    <w:rsid w:val="00D70401"/>
    <w:rsid w:val="00D7150C"/>
    <w:rsid w:val="00D71C72"/>
    <w:rsid w:val="00D7221C"/>
    <w:rsid w:val="00D729DE"/>
    <w:rsid w:val="00D72DA2"/>
    <w:rsid w:val="00D72F8C"/>
    <w:rsid w:val="00D73A9D"/>
    <w:rsid w:val="00D74243"/>
    <w:rsid w:val="00D7473A"/>
    <w:rsid w:val="00D74958"/>
    <w:rsid w:val="00D74D29"/>
    <w:rsid w:val="00D75387"/>
    <w:rsid w:val="00D75FDC"/>
    <w:rsid w:val="00D76789"/>
    <w:rsid w:val="00D76793"/>
    <w:rsid w:val="00D76A89"/>
    <w:rsid w:val="00D76B57"/>
    <w:rsid w:val="00D76E75"/>
    <w:rsid w:val="00D77B6E"/>
    <w:rsid w:val="00D77C09"/>
    <w:rsid w:val="00D800AD"/>
    <w:rsid w:val="00D801CE"/>
    <w:rsid w:val="00D80B8F"/>
    <w:rsid w:val="00D80D41"/>
    <w:rsid w:val="00D8121C"/>
    <w:rsid w:val="00D8164A"/>
    <w:rsid w:val="00D81B6E"/>
    <w:rsid w:val="00D81E35"/>
    <w:rsid w:val="00D822EC"/>
    <w:rsid w:val="00D822F5"/>
    <w:rsid w:val="00D8252C"/>
    <w:rsid w:val="00D8287E"/>
    <w:rsid w:val="00D84C5A"/>
    <w:rsid w:val="00D84C76"/>
    <w:rsid w:val="00D85489"/>
    <w:rsid w:val="00D85B15"/>
    <w:rsid w:val="00D9089D"/>
    <w:rsid w:val="00D913A2"/>
    <w:rsid w:val="00D916D4"/>
    <w:rsid w:val="00D92836"/>
    <w:rsid w:val="00D93BAC"/>
    <w:rsid w:val="00D95240"/>
    <w:rsid w:val="00D957E4"/>
    <w:rsid w:val="00D96A83"/>
    <w:rsid w:val="00D96F9B"/>
    <w:rsid w:val="00D9763A"/>
    <w:rsid w:val="00D9789F"/>
    <w:rsid w:val="00D979E2"/>
    <w:rsid w:val="00D97C15"/>
    <w:rsid w:val="00D97EBB"/>
    <w:rsid w:val="00DA05B4"/>
    <w:rsid w:val="00DA0AC9"/>
    <w:rsid w:val="00DA0D97"/>
    <w:rsid w:val="00DA1855"/>
    <w:rsid w:val="00DA187D"/>
    <w:rsid w:val="00DA26C5"/>
    <w:rsid w:val="00DA2EBA"/>
    <w:rsid w:val="00DA34F1"/>
    <w:rsid w:val="00DA4058"/>
    <w:rsid w:val="00DA4684"/>
    <w:rsid w:val="00DA4B0B"/>
    <w:rsid w:val="00DA4B9A"/>
    <w:rsid w:val="00DA5267"/>
    <w:rsid w:val="00DA5BA5"/>
    <w:rsid w:val="00DA5D21"/>
    <w:rsid w:val="00DA6738"/>
    <w:rsid w:val="00DA68BC"/>
    <w:rsid w:val="00DA6C74"/>
    <w:rsid w:val="00DA719F"/>
    <w:rsid w:val="00DA749F"/>
    <w:rsid w:val="00DA78B0"/>
    <w:rsid w:val="00DA7C29"/>
    <w:rsid w:val="00DB04A5"/>
    <w:rsid w:val="00DB06E4"/>
    <w:rsid w:val="00DB0972"/>
    <w:rsid w:val="00DB0988"/>
    <w:rsid w:val="00DB13BB"/>
    <w:rsid w:val="00DB162E"/>
    <w:rsid w:val="00DB16DE"/>
    <w:rsid w:val="00DB23AE"/>
    <w:rsid w:val="00DB25F6"/>
    <w:rsid w:val="00DB2A85"/>
    <w:rsid w:val="00DB31FF"/>
    <w:rsid w:val="00DB380A"/>
    <w:rsid w:val="00DB3BB6"/>
    <w:rsid w:val="00DB3EB2"/>
    <w:rsid w:val="00DB3EF3"/>
    <w:rsid w:val="00DB4974"/>
    <w:rsid w:val="00DB4F32"/>
    <w:rsid w:val="00DB6A26"/>
    <w:rsid w:val="00DB7762"/>
    <w:rsid w:val="00DB7DE9"/>
    <w:rsid w:val="00DB7E69"/>
    <w:rsid w:val="00DC06F6"/>
    <w:rsid w:val="00DC0828"/>
    <w:rsid w:val="00DC0B16"/>
    <w:rsid w:val="00DC0B86"/>
    <w:rsid w:val="00DC0D45"/>
    <w:rsid w:val="00DC1118"/>
    <w:rsid w:val="00DC2556"/>
    <w:rsid w:val="00DC2909"/>
    <w:rsid w:val="00DC2D0C"/>
    <w:rsid w:val="00DC355C"/>
    <w:rsid w:val="00DC3E28"/>
    <w:rsid w:val="00DC431F"/>
    <w:rsid w:val="00DC4943"/>
    <w:rsid w:val="00DC555A"/>
    <w:rsid w:val="00DC5D03"/>
    <w:rsid w:val="00DC77E9"/>
    <w:rsid w:val="00DC7B63"/>
    <w:rsid w:val="00DC7C20"/>
    <w:rsid w:val="00DC7EA1"/>
    <w:rsid w:val="00DD0779"/>
    <w:rsid w:val="00DD0A0D"/>
    <w:rsid w:val="00DD2BE6"/>
    <w:rsid w:val="00DD3EB8"/>
    <w:rsid w:val="00DD428B"/>
    <w:rsid w:val="00DD447C"/>
    <w:rsid w:val="00DD57BA"/>
    <w:rsid w:val="00DD5878"/>
    <w:rsid w:val="00DD5F69"/>
    <w:rsid w:val="00DD65A1"/>
    <w:rsid w:val="00DD6EC1"/>
    <w:rsid w:val="00DD6EDD"/>
    <w:rsid w:val="00DD7251"/>
    <w:rsid w:val="00DD7669"/>
    <w:rsid w:val="00DD7F3D"/>
    <w:rsid w:val="00DE0291"/>
    <w:rsid w:val="00DE0443"/>
    <w:rsid w:val="00DE0570"/>
    <w:rsid w:val="00DE067D"/>
    <w:rsid w:val="00DE11F3"/>
    <w:rsid w:val="00DE149C"/>
    <w:rsid w:val="00DE1DBB"/>
    <w:rsid w:val="00DE25F7"/>
    <w:rsid w:val="00DE2C73"/>
    <w:rsid w:val="00DE30AB"/>
    <w:rsid w:val="00DE39F8"/>
    <w:rsid w:val="00DE4BC1"/>
    <w:rsid w:val="00DE4FC0"/>
    <w:rsid w:val="00DE56E7"/>
    <w:rsid w:val="00DE5D31"/>
    <w:rsid w:val="00DE66C0"/>
    <w:rsid w:val="00DE6870"/>
    <w:rsid w:val="00DF0063"/>
    <w:rsid w:val="00DF03B4"/>
    <w:rsid w:val="00DF0422"/>
    <w:rsid w:val="00DF066E"/>
    <w:rsid w:val="00DF0EEC"/>
    <w:rsid w:val="00DF14D6"/>
    <w:rsid w:val="00DF1B36"/>
    <w:rsid w:val="00DF2AC9"/>
    <w:rsid w:val="00DF2CE6"/>
    <w:rsid w:val="00DF2F18"/>
    <w:rsid w:val="00DF5629"/>
    <w:rsid w:val="00DF59FA"/>
    <w:rsid w:val="00DF5B80"/>
    <w:rsid w:val="00DF5C28"/>
    <w:rsid w:val="00DF6350"/>
    <w:rsid w:val="00DF66AB"/>
    <w:rsid w:val="00DF6D5E"/>
    <w:rsid w:val="00DF7161"/>
    <w:rsid w:val="00E004AB"/>
    <w:rsid w:val="00E005FD"/>
    <w:rsid w:val="00E00DDA"/>
    <w:rsid w:val="00E01192"/>
    <w:rsid w:val="00E0122B"/>
    <w:rsid w:val="00E0171A"/>
    <w:rsid w:val="00E01C89"/>
    <w:rsid w:val="00E01E88"/>
    <w:rsid w:val="00E0229A"/>
    <w:rsid w:val="00E03677"/>
    <w:rsid w:val="00E03873"/>
    <w:rsid w:val="00E04E61"/>
    <w:rsid w:val="00E050A5"/>
    <w:rsid w:val="00E05376"/>
    <w:rsid w:val="00E0539B"/>
    <w:rsid w:val="00E056EA"/>
    <w:rsid w:val="00E06C73"/>
    <w:rsid w:val="00E06F7E"/>
    <w:rsid w:val="00E07AE4"/>
    <w:rsid w:val="00E07F85"/>
    <w:rsid w:val="00E10EF6"/>
    <w:rsid w:val="00E1130B"/>
    <w:rsid w:val="00E11589"/>
    <w:rsid w:val="00E11FA8"/>
    <w:rsid w:val="00E12373"/>
    <w:rsid w:val="00E12583"/>
    <w:rsid w:val="00E12DF5"/>
    <w:rsid w:val="00E130D5"/>
    <w:rsid w:val="00E1384A"/>
    <w:rsid w:val="00E1406E"/>
    <w:rsid w:val="00E140A9"/>
    <w:rsid w:val="00E140C6"/>
    <w:rsid w:val="00E152A2"/>
    <w:rsid w:val="00E155FC"/>
    <w:rsid w:val="00E15991"/>
    <w:rsid w:val="00E15FD6"/>
    <w:rsid w:val="00E17809"/>
    <w:rsid w:val="00E20827"/>
    <w:rsid w:val="00E20EC3"/>
    <w:rsid w:val="00E22EFF"/>
    <w:rsid w:val="00E232C6"/>
    <w:rsid w:val="00E23727"/>
    <w:rsid w:val="00E23F3D"/>
    <w:rsid w:val="00E24349"/>
    <w:rsid w:val="00E248C2"/>
    <w:rsid w:val="00E250A8"/>
    <w:rsid w:val="00E254A8"/>
    <w:rsid w:val="00E25E60"/>
    <w:rsid w:val="00E26931"/>
    <w:rsid w:val="00E26A93"/>
    <w:rsid w:val="00E26B94"/>
    <w:rsid w:val="00E26DBE"/>
    <w:rsid w:val="00E275AD"/>
    <w:rsid w:val="00E27C0C"/>
    <w:rsid w:val="00E3034F"/>
    <w:rsid w:val="00E30523"/>
    <w:rsid w:val="00E30757"/>
    <w:rsid w:val="00E30A7C"/>
    <w:rsid w:val="00E31871"/>
    <w:rsid w:val="00E32991"/>
    <w:rsid w:val="00E32E41"/>
    <w:rsid w:val="00E340BA"/>
    <w:rsid w:val="00E34780"/>
    <w:rsid w:val="00E34E0E"/>
    <w:rsid w:val="00E35567"/>
    <w:rsid w:val="00E35D7B"/>
    <w:rsid w:val="00E36083"/>
    <w:rsid w:val="00E360BA"/>
    <w:rsid w:val="00E36A49"/>
    <w:rsid w:val="00E36CE3"/>
    <w:rsid w:val="00E377E5"/>
    <w:rsid w:val="00E37B92"/>
    <w:rsid w:val="00E4102A"/>
    <w:rsid w:val="00E4179E"/>
    <w:rsid w:val="00E41F6B"/>
    <w:rsid w:val="00E421C5"/>
    <w:rsid w:val="00E42649"/>
    <w:rsid w:val="00E4279C"/>
    <w:rsid w:val="00E427BC"/>
    <w:rsid w:val="00E427DD"/>
    <w:rsid w:val="00E43140"/>
    <w:rsid w:val="00E436B7"/>
    <w:rsid w:val="00E43779"/>
    <w:rsid w:val="00E43A40"/>
    <w:rsid w:val="00E44650"/>
    <w:rsid w:val="00E44D89"/>
    <w:rsid w:val="00E459C5"/>
    <w:rsid w:val="00E45A22"/>
    <w:rsid w:val="00E45E1C"/>
    <w:rsid w:val="00E45F5B"/>
    <w:rsid w:val="00E46977"/>
    <w:rsid w:val="00E46E98"/>
    <w:rsid w:val="00E50403"/>
    <w:rsid w:val="00E507BF"/>
    <w:rsid w:val="00E509EF"/>
    <w:rsid w:val="00E5121E"/>
    <w:rsid w:val="00E5180D"/>
    <w:rsid w:val="00E5338E"/>
    <w:rsid w:val="00E53477"/>
    <w:rsid w:val="00E54DD7"/>
    <w:rsid w:val="00E54EED"/>
    <w:rsid w:val="00E55075"/>
    <w:rsid w:val="00E557D4"/>
    <w:rsid w:val="00E571CF"/>
    <w:rsid w:val="00E57EBD"/>
    <w:rsid w:val="00E60B50"/>
    <w:rsid w:val="00E61014"/>
    <w:rsid w:val="00E61D94"/>
    <w:rsid w:val="00E61E66"/>
    <w:rsid w:val="00E6231D"/>
    <w:rsid w:val="00E62325"/>
    <w:rsid w:val="00E631D0"/>
    <w:rsid w:val="00E644FE"/>
    <w:rsid w:val="00E646DF"/>
    <w:rsid w:val="00E64D24"/>
    <w:rsid w:val="00E64E58"/>
    <w:rsid w:val="00E64EB4"/>
    <w:rsid w:val="00E6506D"/>
    <w:rsid w:val="00E65ABB"/>
    <w:rsid w:val="00E66E80"/>
    <w:rsid w:val="00E66ED5"/>
    <w:rsid w:val="00E676A3"/>
    <w:rsid w:val="00E6773B"/>
    <w:rsid w:val="00E7000E"/>
    <w:rsid w:val="00E70179"/>
    <w:rsid w:val="00E7085F"/>
    <w:rsid w:val="00E70C7A"/>
    <w:rsid w:val="00E72676"/>
    <w:rsid w:val="00E72966"/>
    <w:rsid w:val="00E72D24"/>
    <w:rsid w:val="00E7338F"/>
    <w:rsid w:val="00E733B6"/>
    <w:rsid w:val="00E73F11"/>
    <w:rsid w:val="00E74F4C"/>
    <w:rsid w:val="00E7539E"/>
    <w:rsid w:val="00E75489"/>
    <w:rsid w:val="00E759C5"/>
    <w:rsid w:val="00E75CD0"/>
    <w:rsid w:val="00E767E6"/>
    <w:rsid w:val="00E76EFE"/>
    <w:rsid w:val="00E7750D"/>
    <w:rsid w:val="00E7761C"/>
    <w:rsid w:val="00E77A3E"/>
    <w:rsid w:val="00E77CFB"/>
    <w:rsid w:val="00E8039F"/>
    <w:rsid w:val="00E804A5"/>
    <w:rsid w:val="00E80A00"/>
    <w:rsid w:val="00E8180A"/>
    <w:rsid w:val="00E82C10"/>
    <w:rsid w:val="00E82E62"/>
    <w:rsid w:val="00E8333B"/>
    <w:rsid w:val="00E83AF6"/>
    <w:rsid w:val="00E84040"/>
    <w:rsid w:val="00E846BC"/>
    <w:rsid w:val="00E84738"/>
    <w:rsid w:val="00E85229"/>
    <w:rsid w:val="00E853CC"/>
    <w:rsid w:val="00E85DDA"/>
    <w:rsid w:val="00E86380"/>
    <w:rsid w:val="00E86615"/>
    <w:rsid w:val="00E86E18"/>
    <w:rsid w:val="00E87A02"/>
    <w:rsid w:val="00E901F1"/>
    <w:rsid w:val="00E9083A"/>
    <w:rsid w:val="00E90B31"/>
    <w:rsid w:val="00E90C01"/>
    <w:rsid w:val="00E91843"/>
    <w:rsid w:val="00E91AB3"/>
    <w:rsid w:val="00E91C7E"/>
    <w:rsid w:val="00E91CD4"/>
    <w:rsid w:val="00E922B6"/>
    <w:rsid w:val="00E923F5"/>
    <w:rsid w:val="00E92A42"/>
    <w:rsid w:val="00E92AB2"/>
    <w:rsid w:val="00E9338A"/>
    <w:rsid w:val="00E937D9"/>
    <w:rsid w:val="00E93985"/>
    <w:rsid w:val="00E93C77"/>
    <w:rsid w:val="00E93C91"/>
    <w:rsid w:val="00E93E7A"/>
    <w:rsid w:val="00E947B2"/>
    <w:rsid w:val="00E948DE"/>
    <w:rsid w:val="00E950FA"/>
    <w:rsid w:val="00E9566A"/>
    <w:rsid w:val="00E95C32"/>
    <w:rsid w:val="00E96607"/>
    <w:rsid w:val="00E968FC"/>
    <w:rsid w:val="00E96A02"/>
    <w:rsid w:val="00E977A2"/>
    <w:rsid w:val="00E97B99"/>
    <w:rsid w:val="00E97F80"/>
    <w:rsid w:val="00EA0696"/>
    <w:rsid w:val="00EA0A33"/>
    <w:rsid w:val="00EA0E29"/>
    <w:rsid w:val="00EA0E9E"/>
    <w:rsid w:val="00EA1234"/>
    <w:rsid w:val="00EA1417"/>
    <w:rsid w:val="00EA1A10"/>
    <w:rsid w:val="00EA1CAC"/>
    <w:rsid w:val="00EA21B2"/>
    <w:rsid w:val="00EA2D21"/>
    <w:rsid w:val="00EA33D6"/>
    <w:rsid w:val="00EA388E"/>
    <w:rsid w:val="00EA3A17"/>
    <w:rsid w:val="00EA539B"/>
    <w:rsid w:val="00EA54BC"/>
    <w:rsid w:val="00EA56EC"/>
    <w:rsid w:val="00EA573F"/>
    <w:rsid w:val="00EA610B"/>
    <w:rsid w:val="00EA647E"/>
    <w:rsid w:val="00EA652F"/>
    <w:rsid w:val="00EA7498"/>
    <w:rsid w:val="00EA74B4"/>
    <w:rsid w:val="00EA7782"/>
    <w:rsid w:val="00EB00EB"/>
    <w:rsid w:val="00EB025C"/>
    <w:rsid w:val="00EB07FB"/>
    <w:rsid w:val="00EB1400"/>
    <w:rsid w:val="00EB14E7"/>
    <w:rsid w:val="00EB24DD"/>
    <w:rsid w:val="00EB29E5"/>
    <w:rsid w:val="00EB30DA"/>
    <w:rsid w:val="00EB3966"/>
    <w:rsid w:val="00EB400F"/>
    <w:rsid w:val="00EB44F3"/>
    <w:rsid w:val="00EB4CC4"/>
    <w:rsid w:val="00EB4F84"/>
    <w:rsid w:val="00EB5566"/>
    <w:rsid w:val="00EB5954"/>
    <w:rsid w:val="00EB65BE"/>
    <w:rsid w:val="00EB7560"/>
    <w:rsid w:val="00EB777D"/>
    <w:rsid w:val="00EB7798"/>
    <w:rsid w:val="00EB78F3"/>
    <w:rsid w:val="00EB7CDC"/>
    <w:rsid w:val="00EC039D"/>
    <w:rsid w:val="00EC0644"/>
    <w:rsid w:val="00EC0CFB"/>
    <w:rsid w:val="00EC16F6"/>
    <w:rsid w:val="00EC2221"/>
    <w:rsid w:val="00EC2B34"/>
    <w:rsid w:val="00EC2CD5"/>
    <w:rsid w:val="00EC2D76"/>
    <w:rsid w:val="00EC2ED2"/>
    <w:rsid w:val="00EC325F"/>
    <w:rsid w:val="00EC33FD"/>
    <w:rsid w:val="00EC3D85"/>
    <w:rsid w:val="00EC3E92"/>
    <w:rsid w:val="00EC411E"/>
    <w:rsid w:val="00EC46E8"/>
    <w:rsid w:val="00EC49C8"/>
    <w:rsid w:val="00EC49D1"/>
    <w:rsid w:val="00EC5054"/>
    <w:rsid w:val="00EC54DC"/>
    <w:rsid w:val="00EC6398"/>
    <w:rsid w:val="00EC6433"/>
    <w:rsid w:val="00EC72A5"/>
    <w:rsid w:val="00EC773D"/>
    <w:rsid w:val="00EC7E44"/>
    <w:rsid w:val="00EC7F40"/>
    <w:rsid w:val="00ED058A"/>
    <w:rsid w:val="00ED0DA3"/>
    <w:rsid w:val="00ED18BA"/>
    <w:rsid w:val="00ED1EA3"/>
    <w:rsid w:val="00ED2158"/>
    <w:rsid w:val="00ED263D"/>
    <w:rsid w:val="00ED2938"/>
    <w:rsid w:val="00ED297B"/>
    <w:rsid w:val="00ED29A2"/>
    <w:rsid w:val="00ED2EE3"/>
    <w:rsid w:val="00ED3513"/>
    <w:rsid w:val="00ED36D4"/>
    <w:rsid w:val="00ED3854"/>
    <w:rsid w:val="00ED4889"/>
    <w:rsid w:val="00ED5008"/>
    <w:rsid w:val="00ED5368"/>
    <w:rsid w:val="00ED53FD"/>
    <w:rsid w:val="00ED55B2"/>
    <w:rsid w:val="00ED5718"/>
    <w:rsid w:val="00ED72BC"/>
    <w:rsid w:val="00ED7B70"/>
    <w:rsid w:val="00EE0DCF"/>
    <w:rsid w:val="00EE0FD0"/>
    <w:rsid w:val="00EE125D"/>
    <w:rsid w:val="00EE1469"/>
    <w:rsid w:val="00EE2180"/>
    <w:rsid w:val="00EE2A31"/>
    <w:rsid w:val="00EE334F"/>
    <w:rsid w:val="00EE33D1"/>
    <w:rsid w:val="00EE365F"/>
    <w:rsid w:val="00EE4095"/>
    <w:rsid w:val="00EE4E11"/>
    <w:rsid w:val="00EE4FDA"/>
    <w:rsid w:val="00EE4FF8"/>
    <w:rsid w:val="00EE5183"/>
    <w:rsid w:val="00EE62B3"/>
    <w:rsid w:val="00EE63B1"/>
    <w:rsid w:val="00EE6419"/>
    <w:rsid w:val="00EE6D94"/>
    <w:rsid w:val="00EE7123"/>
    <w:rsid w:val="00EE788B"/>
    <w:rsid w:val="00EF0031"/>
    <w:rsid w:val="00EF03E3"/>
    <w:rsid w:val="00EF1F73"/>
    <w:rsid w:val="00EF228A"/>
    <w:rsid w:val="00EF248B"/>
    <w:rsid w:val="00EF290A"/>
    <w:rsid w:val="00EF3282"/>
    <w:rsid w:val="00EF38E7"/>
    <w:rsid w:val="00EF3968"/>
    <w:rsid w:val="00EF52F1"/>
    <w:rsid w:val="00EF534A"/>
    <w:rsid w:val="00EF53CB"/>
    <w:rsid w:val="00EF5EB0"/>
    <w:rsid w:val="00EF6692"/>
    <w:rsid w:val="00EF6C04"/>
    <w:rsid w:val="00EF7ADF"/>
    <w:rsid w:val="00EF7FA2"/>
    <w:rsid w:val="00F00627"/>
    <w:rsid w:val="00F00ED2"/>
    <w:rsid w:val="00F0110F"/>
    <w:rsid w:val="00F0131E"/>
    <w:rsid w:val="00F0244C"/>
    <w:rsid w:val="00F024D3"/>
    <w:rsid w:val="00F03E08"/>
    <w:rsid w:val="00F049D5"/>
    <w:rsid w:val="00F051BA"/>
    <w:rsid w:val="00F05309"/>
    <w:rsid w:val="00F0534F"/>
    <w:rsid w:val="00F067F3"/>
    <w:rsid w:val="00F06ABA"/>
    <w:rsid w:val="00F06BDE"/>
    <w:rsid w:val="00F07628"/>
    <w:rsid w:val="00F109E7"/>
    <w:rsid w:val="00F10A0F"/>
    <w:rsid w:val="00F112A1"/>
    <w:rsid w:val="00F1249E"/>
    <w:rsid w:val="00F125C7"/>
    <w:rsid w:val="00F12DD5"/>
    <w:rsid w:val="00F12F4A"/>
    <w:rsid w:val="00F1306C"/>
    <w:rsid w:val="00F143E7"/>
    <w:rsid w:val="00F14985"/>
    <w:rsid w:val="00F14992"/>
    <w:rsid w:val="00F14A2D"/>
    <w:rsid w:val="00F15345"/>
    <w:rsid w:val="00F16772"/>
    <w:rsid w:val="00F16FA8"/>
    <w:rsid w:val="00F177FD"/>
    <w:rsid w:val="00F17E08"/>
    <w:rsid w:val="00F20B9C"/>
    <w:rsid w:val="00F20F94"/>
    <w:rsid w:val="00F21950"/>
    <w:rsid w:val="00F21ABA"/>
    <w:rsid w:val="00F21F45"/>
    <w:rsid w:val="00F21FB3"/>
    <w:rsid w:val="00F227AF"/>
    <w:rsid w:val="00F23528"/>
    <w:rsid w:val="00F23AC5"/>
    <w:rsid w:val="00F24279"/>
    <w:rsid w:val="00F24363"/>
    <w:rsid w:val="00F2561F"/>
    <w:rsid w:val="00F2576A"/>
    <w:rsid w:val="00F275FB"/>
    <w:rsid w:val="00F27A0A"/>
    <w:rsid w:val="00F27C35"/>
    <w:rsid w:val="00F27F57"/>
    <w:rsid w:val="00F30131"/>
    <w:rsid w:val="00F30B1F"/>
    <w:rsid w:val="00F311BE"/>
    <w:rsid w:val="00F31200"/>
    <w:rsid w:val="00F314B9"/>
    <w:rsid w:val="00F31B72"/>
    <w:rsid w:val="00F334A3"/>
    <w:rsid w:val="00F34002"/>
    <w:rsid w:val="00F34EBD"/>
    <w:rsid w:val="00F35604"/>
    <w:rsid w:val="00F35BA4"/>
    <w:rsid w:val="00F3607C"/>
    <w:rsid w:val="00F36173"/>
    <w:rsid w:val="00F363A5"/>
    <w:rsid w:val="00F36706"/>
    <w:rsid w:val="00F368D3"/>
    <w:rsid w:val="00F376A8"/>
    <w:rsid w:val="00F3778D"/>
    <w:rsid w:val="00F4014C"/>
    <w:rsid w:val="00F401FF"/>
    <w:rsid w:val="00F40579"/>
    <w:rsid w:val="00F40A22"/>
    <w:rsid w:val="00F40EAE"/>
    <w:rsid w:val="00F414DA"/>
    <w:rsid w:val="00F41965"/>
    <w:rsid w:val="00F41F14"/>
    <w:rsid w:val="00F4265F"/>
    <w:rsid w:val="00F428D2"/>
    <w:rsid w:val="00F42EAC"/>
    <w:rsid w:val="00F4318B"/>
    <w:rsid w:val="00F435FD"/>
    <w:rsid w:val="00F448ED"/>
    <w:rsid w:val="00F44C08"/>
    <w:rsid w:val="00F455A8"/>
    <w:rsid w:val="00F45F70"/>
    <w:rsid w:val="00F45FF7"/>
    <w:rsid w:val="00F462FE"/>
    <w:rsid w:val="00F46E38"/>
    <w:rsid w:val="00F47171"/>
    <w:rsid w:val="00F47B0C"/>
    <w:rsid w:val="00F50587"/>
    <w:rsid w:val="00F507DA"/>
    <w:rsid w:val="00F514B6"/>
    <w:rsid w:val="00F51798"/>
    <w:rsid w:val="00F5197D"/>
    <w:rsid w:val="00F521A9"/>
    <w:rsid w:val="00F526BB"/>
    <w:rsid w:val="00F529C3"/>
    <w:rsid w:val="00F5325F"/>
    <w:rsid w:val="00F5366A"/>
    <w:rsid w:val="00F536EA"/>
    <w:rsid w:val="00F53A85"/>
    <w:rsid w:val="00F54067"/>
    <w:rsid w:val="00F54769"/>
    <w:rsid w:val="00F54D71"/>
    <w:rsid w:val="00F5512F"/>
    <w:rsid w:val="00F56A22"/>
    <w:rsid w:val="00F56C34"/>
    <w:rsid w:val="00F56D0B"/>
    <w:rsid w:val="00F57A60"/>
    <w:rsid w:val="00F57B39"/>
    <w:rsid w:val="00F60245"/>
    <w:rsid w:val="00F605BE"/>
    <w:rsid w:val="00F610E7"/>
    <w:rsid w:val="00F6296D"/>
    <w:rsid w:val="00F62A0E"/>
    <w:rsid w:val="00F632EB"/>
    <w:rsid w:val="00F63488"/>
    <w:rsid w:val="00F63496"/>
    <w:rsid w:val="00F63594"/>
    <w:rsid w:val="00F635A5"/>
    <w:rsid w:val="00F63DE0"/>
    <w:rsid w:val="00F645C0"/>
    <w:rsid w:val="00F64ABC"/>
    <w:rsid w:val="00F64CC0"/>
    <w:rsid w:val="00F64E9A"/>
    <w:rsid w:val="00F65D33"/>
    <w:rsid w:val="00F66117"/>
    <w:rsid w:val="00F66449"/>
    <w:rsid w:val="00F66E5F"/>
    <w:rsid w:val="00F679B6"/>
    <w:rsid w:val="00F7003B"/>
    <w:rsid w:val="00F7043A"/>
    <w:rsid w:val="00F70660"/>
    <w:rsid w:val="00F7145E"/>
    <w:rsid w:val="00F7230E"/>
    <w:rsid w:val="00F726C8"/>
    <w:rsid w:val="00F72C5A"/>
    <w:rsid w:val="00F73438"/>
    <w:rsid w:val="00F7442F"/>
    <w:rsid w:val="00F74659"/>
    <w:rsid w:val="00F74872"/>
    <w:rsid w:val="00F748F2"/>
    <w:rsid w:val="00F74A6A"/>
    <w:rsid w:val="00F7533A"/>
    <w:rsid w:val="00F75BDF"/>
    <w:rsid w:val="00F76E1B"/>
    <w:rsid w:val="00F76FE0"/>
    <w:rsid w:val="00F77194"/>
    <w:rsid w:val="00F77ECA"/>
    <w:rsid w:val="00F80CF6"/>
    <w:rsid w:val="00F81267"/>
    <w:rsid w:val="00F81550"/>
    <w:rsid w:val="00F81E7F"/>
    <w:rsid w:val="00F8203F"/>
    <w:rsid w:val="00F82955"/>
    <w:rsid w:val="00F83B6A"/>
    <w:rsid w:val="00F83F89"/>
    <w:rsid w:val="00F8578E"/>
    <w:rsid w:val="00F857DD"/>
    <w:rsid w:val="00F85D2C"/>
    <w:rsid w:val="00F86051"/>
    <w:rsid w:val="00F8689B"/>
    <w:rsid w:val="00F86AC2"/>
    <w:rsid w:val="00F87A03"/>
    <w:rsid w:val="00F905A5"/>
    <w:rsid w:val="00F90A5E"/>
    <w:rsid w:val="00F90F1B"/>
    <w:rsid w:val="00F91586"/>
    <w:rsid w:val="00F91BAB"/>
    <w:rsid w:val="00F92289"/>
    <w:rsid w:val="00F93146"/>
    <w:rsid w:val="00F931F4"/>
    <w:rsid w:val="00F93303"/>
    <w:rsid w:val="00F939A7"/>
    <w:rsid w:val="00F94659"/>
    <w:rsid w:val="00F9585A"/>
    <w:rsid w:val="00F95B83"/>
    <w:rsid w:val="00F973FA"/>
    <w:rsid w:val="00F97C3F"/>
    <w:rsid w:val="00F97E2B"/>
    <w:rsid w:val="00FA180B"/>
    <w:rsid w:val="00FA2462"/>
    <w:rsid w:val="00FA2526"/>
    <w:rsid w:val="00FA253A"/>
    <w:rsid w:val="00FA2E2E"/>
    <w:rsid w:val="00FA2FA0"/>
    <w:rsid w:val="00FA369D"/>
    <w:rsid w:val="00FA39E5"/>
    <w:rsid w:val="00FA3B3E"/>
    <w:rsid w:val="00FA3E57"/>
    <w:rsid w:val="00FA476C"/>
    <w:rsid w:val="00FA4A04"/>
    <w:rsid w:val="00FA4AE1"/>
    <w:rsid w:val="00FA50D5"/>
    <w:rsid w:val="00FA5891"/>
    <w:rsid w:val="00FA61A3"/>
    <w:rsid w:val="00FA6A01"/>
    <w:rsid w:val="00FA6F2C"/>
    <w:rsid w:val="00FA6FF8"/>
    <w:rsid w:val="00FA73D0"/>
    <w:rsid w:val="00FA73EA"/>
    <w:rsid w:val="00FA7AAF"/>
    <w:rsid w:val="00FA7EA1"/>
    <w:rsid w:val="00FB0230"/>
    <w:rsid w:val="00FB0530"/>
    <w:rsid w:val="00FB0DCC"/>
    <w:rsid w:val="00FB15FE"/>
    <w:rsid w:val="00FB1717"/>
    <w:rsid w:val="00FB1927"/>
    <w:rsid w:val="00FB1C3D"/>
    <w:rsid w:val="00FB30E7"/>
    <w:rsid w:val="00FB32AA"/>
    <w:rsid w:val="00FB3AA8"/>
    <w:rsid w:val="00FB3C8E"/>
    <w:rsid w:val="00FB403C"/>
    <w:rsid w:val="00FB4AC9"/>
    <w:rsid w:val="00FB5A43"/>
    <w:rsid w:val="00FB5CC4"/>
    <w:rsid w:val="00FB5D7F"/>
    <w:rsid w:val="00FB6465"/>
    <w:rsid w:val="00FB6AEC"/>
    <w:rsid w:val="00FB73CB"/>
    <w:rsid w:val="00FC11E6"/>
    <w:rsid w:val="00FC1436"/>
    <w:rsid w:val="00FC17E3"/>
    <w:rsid w:val="00FC18B0"/>
    <w:rsid w:val="00FC1B73"/>
    <w:rsid w:val="00FC2250"/>
    <w:rsid w:val="00FC2A98"/>
    <w:rsid w:val="00FC349C"/>
    <w:rsid w:val="00FC43FA"/>
    <w:rsid w:val="00FC479C"/>
    <w:rsid w:val="00FC4D2A"/>
    <w:rsid w:val="00FC4D40"/>
    <w:rsid w:val="00FC552B"/>
    <w:rsid w:val="00FC653E"/>
    <w:rsid w:val="00FC69F2"/>
    <w:rsid w:val="00FC6EC3"/>
    <w:rsid w:val="00FC762B"/>
    <w:rsid w:val="00FC7902"/>
    <w:rsid w:val="00FC7915"/>
    <w:rsid w:val="00FC7919"/>
    <w:rsid w:val="00FC7A32"/>
    <w:rsid w:val="00FD0AF8"/>
    <w:rsid w:val="00FD0F75"/>
    <w:rsid w:val="00FD1111"/>
    <w:rsid w:val="00FD119A"/>
    <w:rsid w:val="00FD17A4"/>
    <w:rsid w:val="00FD1AF9"/>
    <w:rsid w:val="00FD2283"/>
    <w:rsid w:val="00FD278C"/>
    <w:rsid w:val="00FD2B9C"/>
    <w:rsid w:val="00FD322B"/>
    <w:rsid w:val="00FD3AA7"/>
    <w:rsid w:val="00FD3E39"/>
    <w:rsid w:val="00FD4257"/>
    <w:rsid w:val="00FD4D04"/>
    <w:rsid w:val="00FD592D"/>
    <w:rsid w:val="00FD593C"/>
    <w:rsid w:val="00FD60EF"/>
    <w:rsid w:val="00FD6B24"/>
    <w:rsid w:val="00FD75EC"/>
    <w:rsid w:val="00FD7B56"/>
    <w:rsid w:val="00FE007F"/>
    <w:rsid w:val="00FE037A"/>
    <w:rsid w:val="00FE0EB3"/>
    <w:rsid w:val="00FE0EC9"/>
    <w:rsid w:val="00FE0F05"/>
    <w:rsid w:val="00FE0F98"/>
    <w:rsid w:val="00FE1095"/>
    <w:rsid w:val="00FE1242"/>
    <w:rsid w:val="00FE131D"/>
    <w:rsid w:val="00FE1549"/>
    <w:rsid w:val="00FE1BD3"/>
    <w:rsid w:val="00FE1EE2"/>
    <w:rsid w:val="00FE23F7"/>
    <w:rsid w:val="00FE25A8"/>
    <w:rsid w:val="00FE2740"/>
    <w:rsid w:val="00FE292F"/>
    <w:rsid w:val="00FE2B74"/>
    <w:rsid w:val="00FE32F4"/>
    <w:rsid w:val="00FE3548"/>
    <w:rsid w:val="00FE372B"/>
    <w:rsid w:val="00FE397E"/>
    <w:rsid w:val="00FE4541"/>
    <w:rsid w:val="00FE4C81"/>
    <w:rsid w:val="00FE4D69"/>
    <w:rsid w:val="00FE56A1"/>
    <w:rsid w:val="00FE58D8"/>
    <w:rsid w:val="00FE66A8"/>
    <w:rsid w:val="00FE7410"/>
    <w:rsid w:val="00FE7B4C"/>
    <w:rsid w:val="00FE7E54"/>
    <w:rsid w:val="00FF0041"/>
    <w:rsid w:val="00FF0B30"/>
    <w:rsid w:val="00FF0E23"/>
    <w:rsid w:val="00FF12E8"/>
    <w:rsid w:val="00FF2266"/>
    <w:rsid w:val="00FF2D43"/>
    <w:rsid w:val="00FF31C3"/>
    <w:rsid w:val="00FF36BB"/>
    <w:rsid w:val="00FF3789"/>
    <w:rsid w:val="00FF3A99"/>
    <w:rsid w:val="00FF3C7C"/>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45318B-4FB2-41E8-98CB-54D69A39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4188"/>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pPr>
      <w:spacing w:after="0" w:line="240" w:lineRule="auto"/>
      <w:jc w:val="left"/>
    </w:pPr>
    <w:rPr>
      <w:rFonts w:eastAsia="Times New Roman" w:cs="Times New Roman"/>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cause.bg/component/content/article/125-%D0%BB%D1%83%D0%BA%D0%B0-%D0%B1%D0%B5%D0%BA%D1%8F%D1%80%D0%BE%D0%B2-%D1%81%D1%82%D1%83%D0%B4%D0%B5%D0%BD%D1%82%D0%B8/216-kak-se-kandidatstva-za-stipnedia-luka-bekyarov-za-studenti.html?Itemid=437" TargetMode="External"/><Relationship Id="rId18" Type="http://schemas.openxmlformats.org/officeDocument/2006/relationships/hyperlink" Target="mailto:internship@unicreditgroup.bg" TargetMode="External"/><Relationship Id="rId26" Type="http://schemas.openxmlformats.org/officeDocument/2006/relationships/hyperlink" Target="mailto:tysp@cstec.org.cn" TargetMode="External"/><Relationship Id="rId39" Type="http://schemas.openxmlformats.org/officeDocument/2006/relationships/hyperlink" Target="https://www.fni.bg/sites/default/files/competition/8_2017/RU_2017/Dogovor_proekt_2017.docx" TargetMode="External"/><Relationship Id="rId21" Type="http://schemas.openxmlformats.org/officeDocument/2006/relationships/hyperlink" Target="http://praktiki.mon.bg/sp/" TargetMode="External"/><Relationship Id="rId34" Type="http://schemas.openxmlformats.org/officeDocument/2006/relationships/hyperlink" Target="https://www.fni.bg/sites/default/files/competition/8_2017/RU_2017/Dv%20satr%202017_Prilojenie_1.docx" TargetMode="External"/><Relationship Id="rId42" Type="http://schemas.openxmlformats.org/officeDocument/2006/relationships/hyperlink" Target="https://www.fni.bg/sites/default/files/competition/8_2017/RU_2017/Zapoved.pdf" TargetMode="External"/><Relationship Id="rId47" Type="http://schemas.openxmlformats.org/officeDocument/2006/relationships/hyperlink" Target="https://www.fni.bg/sites/default/files/competition/10_2016/Procedura_COST_nac_finansirane%E2%80%9329012016.pdf" TargetMode="External"/><Relationship Id="rId50" Type="http://schemas.openxmlformats.org/officeDocument/2006/relationships/footer" Target="footer3.xml"/><Relationship Id="rId55" Type="http://schemas.openxmlformats.org/officeDocument/2006/relationships/hyperlink" Target="https://ec.europa.eu/programmes/horizon2020/en/news/horizon-2020-societal-challenge-2-infoweek-including-high-level-policy-events" TargetMode="External"/><Relationship Id="rId63" Type="http://schemas.openxmlformats.org/officeDocument/2006/relationships/hyperlink" Target="http://www.icaart.org/" TargetMode="External"/><Relationship Id="rId68" Type="http://schemas.openxmlformats.org/officeDocument/2006/relationships/hyperlink" Target="http://www.visigrapp.org/" TargetMode="External"/><Relationship Id="rId76" Type="http://schemas.openxmlformats.org/officeDocument/2006/relationships/image" Target="media/image4.jpeg"/><Relationship Id="rId84" Type="http://schemas.openxmlformats.org/officeDocument/2006/relationships/image" Target="media/image7.jpeg"/><Relationship Id="rId89"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cerncourier.com/cws/Pages/digital-edition.do" TargetMode="External"/><Relationship Id="rId2" Type="http://schemas.openxmlformats.org/officeDocument/2006/relationships/customXml" Target="../customXml/item2.xml"/><Relationship Id="rId16" Type="http://schemas.openxmlformats.org/officeDocument/2006/relationships/hyperlink" Target="https://erecruitment.wto.org/public/hrd-cl-vac-view.asp?jobinfo_uid_c=3475&amp;vaclng=en" TargetMode="External"/><Relationship Id="rId29" Type="http://schemas.openxmlformats.org/officeDocument/2006/relationships/hyperlink" Target="https://www.fni.bg/sites/default/files/competition/8_2017/RU_2017/Bilateral_2017.pdf" TargetMode="External"/><Relationship Id="rId11" Type="http://schemas.openxmlformats.org/officeDocument/2006/relationships/hyperlink" Target="http://www.uni-regensburg.de/bayhost/stipendien/incoming/index.html" TargetMode="External"/><Relationship Id="rId24" Type="http://schemas.openxmlformats.org/officeDocument/2006/relationships/footer" Target="footer2.xml"/><Relationship Id="rId32" Type="http://schemas.openxmlformats.org/officeDocument/2006/relationships/hyperlink" Target="https://www.fni.bg/sites/default/files/competition/8_2017/RU_2017/Bilateral_Forms_2017_1_admin_ENG.docx" TargetMode="External"/><Relationship Id="rId37" Type="http://schemas.openxmlformats.org/officeDocument/2006/relationships/hyperlink" Target="https://www.fni.bg/sites/default/files/competition/8_2017/RU_2017/Dv%20satr%202017_Zayavlenie.docx" TargetMode="External"/><Relationship Id="rId40" Type="http://schemas.openxmlformats.org/officeDocument/2006/relationships/hyperlink" Target="https://www.fni.bg/sites/default/files/competition/8_2017/RU_2017/Prilojenie_Dogovor.docx" TargetMode="External"/><Relationship Id="rId45" Type="http://schemas.openxmlformats.org/officeDocument/2006/relationships/hyperlink" Target="mailto:fni-konkursi@mon.bg" TargetMode="External"/><Relationship Id="rId53" Type="http://schemas.openxmlformats.org/officeDocument/2006/relationships/hyperlink" Target="http://autoimmunity.conferenceseries.com/registration.php" TargetMode="External"/><Relationship Id="rId58" Type="http://schemas.openxmlformats.org/officeDocument/2006/relationships/hyperlink" Target="http://www.eua.be/activities-services/events/event/2017/11/23/default-calendar/12th-european-quality-assurance-forum" TargetMode="External"/><Relationship Id="rId66" Type="http://schemas.openxmlformats.org/officeDocument/2006/relationships/hyperlink" Target="http://www.modelsward.org/" TargetMode="External"/><Relationship Id="rId74" Type="http://schemas.openxmlformats.org/officeDocument/2006/relationships/hyperlink" Target="http://www.cost.eu/COST_Actions/mpns/MP1106" TargetMode="External"/><Relationship Id="rId79" Type="http://schemas.openxmlformats.org/officeDocument/2006/relationships/hyperlink" Target="https://bookshop.europa.eu/en/assessing-the-potential-for-crowdfunding-and-other-forms-of-alternative-finance-to-support-research-and-innovation-pbKI0116636/" TargetMode="External"/><Relationship Id="rId87" Type="http://schemas.openxmlformats.org/officeDocument/2006/relationships/hyperlink" Target="http://www.palgrave.com/us/book/9783319520568" TargetMode="External"/><Relationship Id="rId5" Type="http://schemas.openxmlformats.org/officeDocument/2006/relationships/settings" Target="settings.xml"/><Relationship Id="rId61" Type="http://schemas.openxmlformats.org/officeDocument/2006/relationships/hyperlink" Target="http://sdiwc.net/conferences/3rd-international-computing-technology-information-management/" TargetMode="External"/><Relationship Id="rId82" Type="http://schemas.openxmlformats.org/officeDocument/2006/relationships/hyperlink" Target="https://bookshop.europa.eu/en/europe-s-future-pbKI0217113/" TargetMode="External"/><Relationship Id="rId90" Type="http://schemas.openxmlformats.org/officeDocument/2006/relationships/theme" Target="theme/theme1.xml"/><Relationship Id="rId19" Type="http://schemas.openxmlformats.org/officeDocument/2006/relationships/hyperlink" Target="http://www.fao.org/employment/opportunities-for-young-talents/internship-programme/en/"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http://www.mfa.bg/uploads/files/Karieri/konkursi/konspekt-stajant-atasheta.pdf" TargetMode="External"/><Relationship Id="rId22" Type="http://schemas.openxmlformats.org/officeDocument/2006/relationships/hyperlink" Target="mailto:team@vizia.sofia.bg" TargetMode="External"/><Relationship Id="rId27" Type="http://schemas.openxmlformats.org/officeDocument/2006/relationships/hyperlink" Target="https://www.fni.bg/?q=node/703" TargetMode="External"/><Relationship Id="rId30" Type="http://schemas.openxmlformats.org/officeDocument/2006/relationships/hyperlink" Target="https://www.fni.bg/sites/default/files/competition/8_2017/RU_2017/Bilateral_RUSSIA_2017.pdf" TargetMode="External"/><Relationship Id="rId35" Type="http://schemas.openxmlformats.org/officeDocument/2006/relationships/hyperlink" Target="https://www.fni.bg/sites/default/files/competition/8_2017/RU_2017/Dv%20satr%202017_Prilojenie_2.docx" TargetMode="External"/><Relationship Id="rId43" Type="http://schemas.openxmlformats.org/officeDocument/2006/relationships/hyperlink" Target="https://www.fni.bg/" TargetMode="External"/><Relationship Id="rId48" Type="http://schemas.openxmlformats.org/officeDocument/2006/relationships/hyperlink" Target="mailto:fni-konkursi@mon.bg" TargetMode="External"/><Relationship Id="rId56" Type="http://schemas.openxmlformats.org/officeDocument/2006/relationships/hyperlink" Target="https://ec.europa.eu/programmes/horizon2020/en/news/horizon-2020-societal-challenge-2-infoweek-including-high-level-policy-events" TargetMode="External"/><Relationship Id="rId64" Type="http://schemas.openxmlformats.org/officeDocument/2006/relationships/hyperlink" Target="http://www.icpram.org/" TargetMode="External"/><Relationship Id="rId69" Type="http://schemas.openxmlformats.org/officeDocument/2006/relationships/footer" Target="footer4.xml"/><Relationship Id="rId77" Type="http://schemas.openxmlformats.org/officeDocument/2006/relationships/hyperlink" Target="http://www.cost.eu/module/download/61548" TargetMode="External"/><Relationship Id="rId8" Type="http://schemas.openxmlformats.org/officeDocument/2006/relationships/endnotes" Target="endnotes.xml"/><Relationship Id="rId51" Type="http://schemas.openxmlformats.org/officeDocument/2006/relationships/hyperlink" Target="http://impact-ev.eu/conference/" TargetMode="External"/><Relationship Id="rId72" Type="http://schemas.openxmlformats.org/officeDocument/2006/relationships/image" Target="media/image3.jpeg"/><Relationship Id="rId80" Type="http://schemas.openxmlformats.org/officeDocument/2006/relationships/image" Target="media/image5.jpeg"/><Relationship Id="rId85" Type="http://schemas.openxmlformats.org/officeDocument/2006/relationships/hyperlink" Target="http://www.cost.eu/service/glossary/COST-Action" TargetMode="External"/><Relationship Id="rId3" Type="http://schemas.openxmlformats.org/officeDocument/2006/relationships/numbering" Target="numbering.xml"/><Relationship Id="rId12" Type="http://schemas.openxmlformats.org/officeDocument/2006/relationships/hyperlink" Target="http://fingfx.thomsonreuters.com/gfx/marketing/1/41/41/Reuters%20photojournalism%20grant.pdf" TargetMode="External"/><Relationship Id="rId17" Type="http://schemas.openxmlformats.org/officeDocument/2006/relationships/hyperlink" Target="http://www.unicreditbulbank.bg/bg/index.htm" TargetMode="External"/><Relationship Id="rId25" Type="http://schemas.openxmlformats.org/officeDocument/2006/relationships/hyperlink" Target="http://tysp.cstec.org.cn/" TargetMode="External"/><Relationship Id="rId33" Type="http://schemas.openxmlformats.org/officeDocument/2006/relationships/hyperlink" Target="https://www.fni.bg/sites/default/files/competition/8_2017/RU_2017/Bilateral_Forms_2017_2_scientific_BG.docx" TargetMode="External"/><Relationship Id="rId38" Type="http://schemas.openxmlformats.org/officeDocument/2006/relationships/hyperlink" Target="https://www.fni.bg/sites/default/files/competition/8_2017/RU_2017/Bilateral_budget_2017.xlsx" TargetMode="External"/><Relationship Id="rId46" Type="http://schemas.openxmlformats.org/officeDocument/2006/relationships/hyperlink" Target="https://www.fni.bg/sites/default/files/obqvi/9_2016/Forumi_Otgovori-18092016.pdf" TargetMode="External"/><Relationship Id="rId59" Type="http://schemas.openxmlformats.org/officeDocument/2006/relationships/hyperlink" Target="https://education.humanbrainproject.eu/web/5th-school" TargetMode="External"/><Relationship Id="rId67" Type="http://schemas.openxmlformats.org/officeDocument/2006/relationships/hyperlink" Target="http://www.icores.org/" TargetMode="External"/><Relationship Id="rId20" Type="http://schemas.openxmlformats.org/officeDocument/2006/relationships/hyperlink" Target="http://www.nurembergacademy.org/about-us/job-offers/detail/3-months-internship-14/" TargetMode="External"/><Relationship Id="rId41" Type="http://schemas.openxmlformats.org/officeDocument/2006/relationships/hyperlink" Target="https://www.fni.bg/sites/default/files/competition/8_2017/RU_2017/Bulgaria-Russia.zip" TargetMode="External"/><Relationship Id="rId54" Type="http://schemas.openxmlformats.org/officeDocument/2006/relationships/hyperlink" Target="http://engagedhumanities.al.uw.edu.pl/eng/conference" TargetMode="External"/><Relationship Id="rId62" Type="http://schemas.openxmlformats.org/officeDocument/2006/relationships/hyperlink" Target="http://lipids.conferenceseries.com/" TargetMode="External"/><Relationship Id="rId70" Type="http://schemas.openxmlformats.org/officeDocument/2006/relationships/image" Target="media/image2.jpeg"/><Relationship Id="rId75" Type="http://schemas.openxmlformats.org/officeDocument/2006/relationships/hyperlink" Target="http://www.cost.eu/COST_Actions/mpns/MP1106" TargetMode="External"/><Relationship Id="rId83" Type="http://schemas.openxmlformats.org/officeDocument/2006/relationships/image" Target="media/image6.jpeg"/><Relationship Id="rId88"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dnevnik.bg/sviat/2017/08/31/3033832_vunshnoto_ministerstvo_tursi_stajant-atasheta_za_da_gi/" TargetMode="External"/><Relationship Id="rId23" Type="http://schemas.openxmlformats.org/officeDocument/2006/relationships/hyperlink" Target="http://innovmatch.com/rules" TargetMode="External"/><Relationship Id="rId28" Type="http://schemas.openxmlformats.org/officeDocument/2006/relationships/hyperlink" Target="https://www.fni.bg/sites/default/files/competition/8_2017/RU_2017/Pokana_Russia_2017.pdf" TargetMode="External"/><Relationship Id="rId36" Type="http://schemas.openxmlformats.org/officeDocument/2006/relationships/hyperlink" Target="https://www.fni.bg/sites/default/files/competition/8_2017/RU_2017/Dv%20satr%202017_Prilojenie_3.docx" TargetMode="External"/><Relationship Id="rId49" Type="http://schemas.openxmlformats.org/officeDocument/2006/relationships/hyperlink" Target="http://ec.europa.eu/research/participants/portal/desktop/en/opportunities/h2020/" TargetMode="External"/><Relationship Id="rId57" Type="http://schemas.openxmlformats.org/officeDocument/2006/relationships/hyperlink" Target="https://greengain.eu/events/final-conference/" TargetMode="External"/><Relationship Id="rId10" Type="http://schemas.openxmlformats.org/officeDocument/2006/relationships/footer" Target="footer1.xml"/><Relationship Id="rId31" Type="http://schemas.openxmlformats.org/officeDocument/2006/relationships/hyperlink" Target="https://www.fni.bg/sites/default/files/competition/8_2017/RU_2017/Bilateral_Forms_2017_1_admin_BG.docx" TargetMode="External"/><Relationship Id="rId44" Type="http://schemas.openxmlformats.org/officeDocument/2006/relationships/hyperlink" Target="https://www.fni.bg/sites/default/files/obqvi/9_2016/Prozedura_2016_conferences2016-9.pdf" TargetMode="External"/><Relationship Id="rId52" Type="http://schemas.openxmlformats.org/officeDocument/2006/relationships/hyperlink" Target="http://remat.tutech.eu/workshop/?id=2205" TargetMode="External"/><Relationship Id="rId60" Type="http://schemas.openxmlformats.org/officeDocument/2006/relationships/hyperlink" Target="http://ec.europa.eu/research/conferences/2017/era/index.cfm" TargetMode="External"/><Relationship Id="rId65" Type="http://schemas.openxmlformats.org/officeDocument/2006/relationships/hyperlink" Target="http://www.biostec.org/" TargetMode="External"/><Relationship Id="rId73" Type="http://schemas.openxmlformats.org/officeDocument/2006/relationships/hyperlink" Target="https://ebooks.benthamscience.com/book/9781681084985/" TargetMode="External"/><Relationship Id="rId78" Type="http://schemas.openxmlformats.org/officeDocument/2006/relationships/hyperlink" Target="http://www.cost.eu/service/glossary/COST-Action" TargetMode="External"/><Relationship Id="rId81" Type="http://schemas.openxmlformats.org/officeDocument/2006/relationships/hyperlink" Target="https://bookshop.europa.eu/en/assessing-the-potential-for-crowdfunding-and-other-forms-of-alternative-finance-to-support-research-and-innovation-pbKI0116637/" TargetMode="External"/><Relationship Id="rId86" Type="http://schemas.openxmlformats.org/officeDocument/2006/relationships/hyperlink" Target="http://www.palgrave.com/us/book/97833195205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ОКТОМВРИ, 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A55812-8152-4915-BECB-ED0F2B4A4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6866</Words>
  <Characters>39141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45916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Dessislava Petrova-Antonova</cp:lastModifiedBy>
  <cp:revision>3</cp:revision>
  <cp:lastPrinted>2014-05-12T09:53:00Z</cp:lastPrinted>
  <dcterms:created xsi:type="dcterms:W3CDTF">2017-10-13T07:26:00Z</dcterms:created>
  <dcterms:modified xsi:type="dcterms:W3CDTF">2017-10-13T07:26:00Z</dcterms:modified>
</cp:coreProperties>
</file>