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952" w:rsidRPr="00DC58A3" w:rsidRDefault="00AC75D6" w:rsidP="00DC58A3">
      <w:pPr>
        <w:jc w:val="left"/>
        <w:rPr>
          <w:rFonts w:ascii="Comic Sans MS" w:hAnsi="Comic Sans MS"/>
          <w:b/>
          <w:color w:val="FF0000"/>
          <w:sz w:val="28"/>
          <w:szCs w:val="28"/>
          <w:lang w:val="en-US"/>
        </w:rPr>
      </w:pPr>
      <w:bookmarkStart w:id="0" w:name="_GoBack"/>
      <w:bookmarkEnd w:id="0"/>
      <w:r>
        <w:rPr>
          <w:b/>
          <w:color w:val="FF0000"/>
        </w:rPr>
        <w:t xml:space="preserve">  </w:t>
      </w:r>
      <w:sdt>
        <w:sdtPr>
          <w:rPr>
            <w:b/>
            <w:color w:val="FF0000"/>
          </w:rPr>
          <w:id w:val="25731550"/>
          <w:docPartObj>
            <w:docPartGallery w:val="Cover Pages"/>
            <w:docPartUnique/>
          </w:docPartObj>
        </w:sdtPr>
        <w:sdtEndPr>
          <w:rPr>
            <w:sz w:val="28"/>
            <w:szCs w:val="28"/>
          </w:rPr>
        </w:sdtEndPr>
        <w:sdtContent>
          <w:r w:rsidR="005C086E" w:rsidRPr="00E848D9">
            <w:rPr>
              <w:rFonts w:ascii="Comic Sans MS" w:hAnsi="Comic Sans MS"/>
              <w:b/>
              <w:noProof/>
              <w:color w:val="FF0000"/>
              <w:sz w:val="28"/>
              <w:szCs w:val="28"/>
              <w:lang w:eastAsia="bg-BG"/>
            </w:rPr>
            <mc:AlternateContent>
              <mc:Choice Requires="wpg">
                <w:drawing>
                  <wp:anchor distT="0" distB="0" distL="114300" distR="114300" simplePos="0" relativeHeight="251699200" behindDoc="0" locked="0" layoutInCell="1" allowOverlap="1" wp14:anchorId="64B4E98D" wp14:editId="0B70B9D7">
                    <wp:simplePos x="0" y="0"/>
                    <wp:positionH relativeFrom="column">
                      <wp:posOffset>-893445</wp:posOffset>
                    </wp:positionH>
                    <wp:positionV relativeFrom="paragraph">
                      <wp:posOffset>-899795</wp:posOffset>
                    </wp:positionV>
                    <wp:extent cx="7553960" cy="10690860"/>
                    <wp:effectExtent l="6350" t="0" r="2540" b="0"/>
                    <wp:wrapNone/>
                    <wp:docPr id="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5" name="Group 37"/>
                            <wpg:cNvGrpSpPr>
                              <a:grpSpLocks/>
                            </wpg:cNvGrpSpPr>
                            <wpg:grpSpPr bwMode="auto">
                              <a:xfrm>
                                <a:off x="7147" y="0"/>
                                <a:ext cx="4759" cy="16836"/>
                                <a:chOff x="7560" y="0"/>
                                <a:chExt cx="4700" cy="15840"/>
                              </a:xfrm>
                            </wpg:grpSpPr>
                            <wps:wsp>
                              <wps:cNvPr id="6"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7"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8"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780B9D" w:rsidRPr="00015B3F" w:rsidRDefault="00780B9D">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ОКТОМВРИ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9</w:t>
                                      </w:r>
                                    </w:p>
                                  </w:sdtContent>
                                </w:sdt>
                              </w:txbxContent>
                            </wps:txbx>
                            <wps:bodyPr rot="0" vert="horz" wrap="square" lIns="223200" tIns="182880" rIns="182880" bIns="182880" anchor="b" anchorCtr="0" upright="1">
                              <a:noAutofit/>
                            </wps:bodyPr>
                          </wps:wsp>
                          <wps:wsp>
                            <wps:cNvPr id="9"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EndPr/>
                                  <w:sdtContent>
                                    <w:p w:rsidR="00780B9D" w:rsidRPr="00015B3F" w:rsidRDefault="00780B9D"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780B9D" w:rsidRPr="00015B3F" w:rsidRDefault="00780B9D">
                                  <w:pPr>
                                    <w:pStyle w:val="NoSpacing"/>
                                    <w:spacing w:line="360" w:lineRule="auto"/>
                                    <w:rPr>
                                      <w:color w:val="FFFFFF" w:themeColor="background1"/>
                                      <w:sz w:val="28"/>
                                      <w:szCs w:val="28"/>
                                    </w:rPr>
                                  </w:pPr>
                                </w:p>
                                <w:p w:rsidR="00780B9D" w:rsidRPr="00015B3F" w:rsidRDefault="00780B9D">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0" name="Rectangle 42"/>
                            <wps:cNvSpPr>
                              <a:spLocks noChangeArrowheads="1"/>
                            </wps:cNvSpPr>
                            <wps:spPr bwMode="auto">
                              <a:xfrm>
                                <a:off x="10" y="4223"/>
                                <a:ext cx="10695" cy="774"/>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551580673"/>
                                    <w:dataBinding w:prefixMappings="xmlns:ns0='http://schemas.openxmlformats.org/package/2006/metadata/core-properties' xmlns:ns1='http://purl.org/dc/elements/1.1/'" w:xpath="/ns0:coreProperties[1]/ns1:title[1]" w:storeItemID="{6C3C8BC8-F283-45AE-878A-BAB7291924A1}"/>
                                    <w:text/>
                                  </w:sdtPr>
                                  <w:sdtEndPr/>
                                  <w:sdtContent>
                                    <w:p w:rsidR="00780B9D" w:rsidRPr="00D00941" w:rsidRDefault="00780B9D">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4B4E98D" id="Group 44" o:spid="_x0000_s1026" style="position:absolute;margin-left:-70.35pt;margin-top:-70.85pt;width:594.8pt;height:841.8pt;z-index:251699200"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C7SwQAAFkRAAAOAAAAZHJzL2Uyb0RvYy54bWzUWF2PozYUfa/U/2Dx3gkQCAQNs1rN7owq&#10;TdtVt+27Y8yHCpjazpDpr+/1NRAmyc42Ox9VeUAY29f3Hp97fOHy3a6pyT2XqhJt6ngXrkN4y0RW&#10;tUXq/P7bzQ+xQ5SmbUZr0fLUeeDKeXf1/XeXfZdwX5SizrgkYKRVSd+lTql1lywWipW8oepCdLyF&#10;zlzIhmpoymKRSdqD9aZe+K67WvRCZp0UjCsFbz/YTucK7ec5Z/qXPFdckzp1wDeNd4n3jbkvri5p&#10;UkjalRUb3KDf4EVDqxYWnUx9oJqSrayOTDUVk0KJXF8w0SxEnleMYwwQjeceRHMrxbbDWIqkL7oJ&#10;JoD2AKdvNst+vv8kSZWlztIhLW1gi3BVEgQGm74rEhhyK7vP3SdpA4THO8H+VNC9OOw37cIOJpv+&#10;J5GBPbrVArHZ5bIxJiBqssMteJi2gO80YfAyCsPlegU7xaDPc1drN4YW7hIrYSvNRA+69zNZ+XGY&#10;63nxejXMXMXLlZm2oIldFl0dXLNxYWMKcUAhfIzCMnptFCIviObhjEAEUbg+iIUmEwRRaDA6BUIQ&#10;uSN6YRwgdF/EAFJO7VmlnseqzyXtOJJVGcoMeMJ+WFb9CqlI26LmZBlbTHHYSCtlOUVacV3CMP5e&#10;StGXnGbglYcb2XezCaahgJFfJVkEhJoDNcEbuvAeSXYEE006qfQtFw0xD6kjwXdkML2/U9qyahxi&#10;CK1EXWU3VV1jw0gXv64luacgOpQx3uolTq+3DaSEfe+55jKR0QTeG2rj+HHHUAGNGeTwoxXq1kxq&#10;hVnROmPeAMEtJobSKtmI7AHwkcJKHkg0PJRC/u2QHuQuddRfWyq5Q+ofW8B47QVAFqKxEYSRDw05&#10;79nMe2jLwFTqaIfYx2ttNXXbyaooYSUPA27Fe0j+vELM9l4NzgL5rK+vzkLIsCMWQnZlXDHw+864&#10;bA4xXTFavyU5xyzGjKDJSE5vveemHyL7Rxk7m5sd1doQZaByrf+AOHFz8gLZBfR9AcbShNZdSS2H&#10;ozVcg9uTceTxtOZmWlwWmylZbvBC775kzg5HY4MNkLcxSEymk9kB4GI1MOTvf5ArTMvnZ8v+FHuj&#10;zIHy7TBz7KFiEASZf3X9Bl06qd/Ryrf6HfhQD8xP+rNTZFJSUOKT5DmQVr3b7GDBvZ79a5X1/SUU&#10;raPMerEfx5POji0rtGNrVNrN87lj/H11pQVVPeILnt9vzZfQtTzdq2owUcZzAfY3pwxW2RMWZ57P&#10;TzEHKPT/Jo0p6I9Y45sdeiPWDF8UAaBsVt1zxnyBDGdxFOEX0VRMny0zj2q46VicV4k+nnwvViWS&#10;Huow33wPmJCeWn5T2HrthZZuKg0f9XXVpE48K3NNOf+xzRBgTavaPgOgVnWfOKCN4mL6TKQ4M31G&#10;OT1R345dJwvcrx/aqjMl7s1TJS4e2vD9jkXL8K/B/CCYt+F5/kfk6h8AAAD//wMAUEsDBBQABgAI&#10;AAAAIQAWEcHt4wAAAA8BAAAPAAAAZHJzL2Rvd25yZXYueG1sTI/BTsMwDIbvSLxDZCRuWxLoYCtN&#10;p2kCTtMkNiTELWu8tlrjVE3Wdm9PxgVun+Vfvz9ny9E2rMfO144UyKkAhlQ4U1Op4HP/NpkD80GT&#10;0Y0jVHBBD8v89ibTqXEDfWC/CyWLJeRTraAKoU0590WFVvupa5Hi7ug6q0Mcu5KbTg+x3Db8QYgn&#10;bnVN8UKlW1xXWJx2Z6vgfdDD6lG+9pvTcX353s+2XxuJSt3fjasXYAHH8BeGq35Uhzw6HdyZjGeN&#10;golMxHPM/pKMdM2IZL4Adog0S+QCeJ7x/3/kPwAAAP//AwBQSwECLQAUAAYACAAAACEAtoM4kv4A&#10;AADhAQAAEwAAAAAAAAAAAAAAAAAAAAAAW0NvbnRlbnRfVHlwZXNdLnhtbFBLAQItABQABgAIAAAA&#10;IQA4/SH/1gAAAJQBAAALAAAAAAAAAAAAAAAAAC8BAABfcmVscy8ucmVsc1BLAQItABQABgAIAAAA&#10;IQAXvkC7SwQAAFkRAAAOAAAAAAAAAAAAAAAAAC4CAABkcnMvZTJvRG9jLnhtbFBLAQItABQABgAI&#10;AAAAIQAWEcHt4wAAAA8BAAAPAAAAAAAAAAAAAAAAAKUGAABkcnMvZG93bnJldi54bWxQSwUGAAAA&#10;AAQABADzAAAAtQc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ByJvgAAANoAAAAPAAAAZHJzL2Rvd25yZXYueG1sRI/NCsIw&#10;EITvgu8QVvBmUz0UrUYRURDBg3/gcWnWtthsShO1vr0RBI/DzHzDzBatqcSTGldaVjCMYhDEmdUl&#10;5wrOp81gDMJ5ZI2VZVLwJgeLebczw1TbFx/oefS5CBB2KSoovK9TKV1WkEEX2Zo4eDfbGPRBNrnU&#10;Db4C3FRyFMeJNFhyWCiwplVB2f34MAomyS42sl4mm8u1wv3Q3f1ov1aq32uXUxCeWv8P/9pbrSCB&#10;75VwA+T8AwAA//8DAFBLAQItABQABgAIAAAAIQDb4fbL7gAAAIUBAAATAAAAAAAAAAAAAAAAAAAA&#10;AABbQ29udGVudF9UeXBlc10ueG1sUEsBAi0AFAAGAAgAAAAhAFr0LFu/AAAAFQEAAAsAAAAAAAAA&#10;AAAAAAAAHwEAAF9yZWxzLy5yZWxzUEsBAi0AFAAGAAgAAAAhALbgHIm+AAAA2gAAAA8AAAAAAAAA&#10;AAAAAAAABwIAAGRycy9kb3ducmV2LnhtbFBLBQYAAAAAAwADALcAAADyAgAAAAA=&#10;" fillcolor="#9bbb59 [3206]"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XeAwgAAANoAAAAPAAAAZHJzL2Rvd25yZXYueG1sRI/BasMw&#10;EETvgfyD2EJvsdSAm+BaCSUQaEMuTUx7XaytbWqtjKXE6t9HhUKOw8y8YcpttL240ug7xxqeMgWC&#10;uHam40ZDdd4v1iB8QDbYOyYNv+Rhu5nPSiyMm/iDrqfQiARhX6CGNoShkNLXLVn0mRuIk/ftRosh&#10;ybGRZsQpwW0vl0o9S4sdp4UWB9q1VP+cLlbDQX6+V8oNy8uu50POx/iVq6j140N8fQERKIZ7+L/9&#10;ZjSs4O9KugFycwMAAP//AwBQSwECLQAUAAYACAAAACEA2+H2y+4AAACFAQAAEwAAAAAAAAAAAAAA&#10;AAAAAAAAW0NvbnRlbnRfVHlwZXNdLnhtbFBLAQItABQABgAIAAAAIQBa9CxbvwAAABUBAAALAAAA&#10;AAAAAAAAAAAAAB8BAABfcmVscy8ucmVsc1BLAQItABQABgAIAAAAIQBFYXeAwgAAANoAAAAPAAAA&#10;AAAAAAAAAAAAAAcCAABkcnMvZG93bnJldi54bWxQSwUGAAAAAAMAAwC3AAAA9gIAAAAA&#10;" fillcolor="#9bbb59 [3206]"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RPwAAAANoAAAAPAAAAZHJzL2Rvd25yZXYueG1sRE9Na8JA&#10;EL0X+h+WKXiRulFESuoqRRTUW6OHHofsmMRmZ8PuRmN/fedQ6PHxvpfrwbXqRiE2ng1MJxko4tLb&#10;hisD59Pu9Q1UTMgWW89k4EER1qvnpyXm1t/5k25FqpSEcMzRQJ1Sl2sdy5ocxonviIW7+OAwCQyV&#10;tgHvEu5aPcuyhXbYsDTU2NGmpvK76J3MOByH6Xw8u2435yLwou9/sq+xMaOX4eMdVKIh/Yv/3Htr&#10;QLbKFfGDXv0CAAD//wMAUEsBAi0AFAAGAAgAAAAhANvh9svuAAAAhQEAABMAAAAAAAAAAAAAAAAA&#10;AAAAAFtDb250ZW50X1R5cGVzXS54bWxQSwECLQAUAAYACAAAACEAWvQsW78AAAAVAQAACwAAAAAA&#10;AAAAAAAAAAAfAQAAX3JlbHMvLnJlbHNQSwECLQAUAAYACAAAACEAk180T8AAAADaAAAADwAAAAAA&#10;AAAAAAAAAAAHAgAAZHJzL2Rvd25yZXYueG1sUEsFBgAAAAADAAMAtwAAAPQCA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780B9D" w:rsidRPr="00015B3F" w:rsidRDefault="00780B9D">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ОКТОМВРИ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9</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9qqwgAAANoAAAAPAAAAZHJzL2Rvd25yZXYueG1sRI9Pa8JA&#10;FMTvgt9heYXedFMPtUZXEaF/EDw0lp6f2dckNPs23X1q+u1dQfA4zMxvmMWqd606UYiNZwNP4wwU&#10;celtw5WBr/3r6AVUFGSLrWcy8E8RVsvhYIG59Wf+pFMhlUoQjjkaqEW6XOtY1uQwjn1HnLwfHxxK&#10;kqHSNuA5wV2rJ1n2rB02nBZq7GhTU/lbHJ2B3RYnVjL83q+Lqfwd34J+jwdjHh/69RyUUC/38K39&#10;YQ3M4Hol3QC9vAAAAP//AwBQSwECLQAUAAYACAAAACEA2+H2y+4AAACFAQAAEwAAAAAAAAAAAAAA&#10;AAAAAAAAW0NvbnRlbnRfVHlwZXNdLnhtbFBLAQItABQABgAIAAAAIQBa9CxbvwAAABUBAAALAAAA&#10;AAAAAAAAAAAAAB8BAABfcmVscy8ucmVsc1BLAQItABQABgAIAAAAIQAnY9qqwgAAANoAAAAPAAAA&#10;AAAAAAAAAAAAAAcCAABkcnMvZG93bnJldi54bWxQSwUGAAAAAAMAAwC3AAAA9gIAAAAA&#10;" filled="f" fillcolor="white [3212]" stroked="f" strokecolor="white [3212]" strokeweight="1pt">
                      <v:fill opacity="52428f"/>
                      <v:textbox inset="6.2mm,14.4pt,0,14.4pt">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EndPr/>
                            <w:sdtContent>
                              <w:p w:rsidR="00780B9D" w:rsidRPr="00015B3F" w:rsidRDefault="00780B9D"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780B9D" w:rsidRPr="00015B3F" w:rsidRDefault="00780B9D">
                            <w:pPr>
                              <w:pStyle w:val="NoSpacing"/>
                              <w:spacing w:line="360" w:lineRule="auto"/>
                              <w:rPr>
                                <w:color w:val="FFFFFF" w:themeColor="background1"/>
                                <w:sz w:val="28"/>
                                <w:szCs w:val="28"/>
                              </w:rPr>
                            </w:pPr>
                          </w:p>
                          <w:p w:rsidR="00780B9D" w:rsidRPr="00015B3F" w:rsidRDefault="00780B9D">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nP4xQAAANsAAAAPAAAAZHJzL2Rvd25yZXYueG1sRI9Ba8JA&#10;EIXvBf/DMoK3urEppURXEYvgwYu2EI9jdkyi2dmQXWPaX985FHqb4b1575vFanCN6qkLtWcDs2kC&#10;irjwtubSwNfn9vkdVIjIFhvPZOCbAqyWo6cFZtY/+ED9MZZKQjhkaKCKsc20DkVFDsPUt8SiXXzn&#10;MMraldp2+JBw1+iXJHnTDmuWhgpb2lRU3I53ZyCufw55ytfbeXs5pa/9R57uOTdmMh7Wc1CRhvhv&#10;/rveWcEXevlFBtDLXwAAAP//AwBQSwECLQAUAAYACAAAACEA2+H2y+4AAACFAQAAEwAAAAAAAAAA&#10;AAAAAAAAAAAAW0NvbnRlbnRfVHlwZXNdLnhtbFBLAQItABQABgAIAAAAIQBa9CxbvwAAABUBAAAL&#10;AAAAAAAAAAAAAAAAAB8BAABfcmVscy8ucmVsc1BLAQItABQABgAIAAAAIQAsLnP4xQAAANsAAAAP&#10;AAAAAAAAAAAAAAAAAAcCAABkcnMvZG93bnJldi54bWxQSwUGAAAAAAMAAwC3AAAA+QI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551580673"/>
                              <w:dataBinding w:prefixMappings="xmlns:ns0='http://schemas.openxmlformats.org/package/2006/metadata/core-properties' xmlns:ns1='http://purl.org/dc/elements/1.1/'" w:xpath="/ns0:coreProperties[1]/ns1:title[1]" w:storeItemID="{6C3C8BC8-F283-45AE-878A-BAB7291924A1}"/>
                              <w:text/>
                            </w:sdtPr>
                            <w:sdtEndPr/>
                            <w:sdtContent>
                              <w:p w:rsidR="00780B9D" w:rsidRPr="00D00941" w:rsidRDefault="00780B9D">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rsidR="006D7E8D" w:rsidRDefault="006D7E8D" w:rsidP="00E848D9">
      <w:pPr>
        <w:tabs>
          <w:tab w:val="left" w:pos="1452"/>
        </w:tabs>
        <w:rPr>
          <w:sz w:val="28"/>
          <w:szCs w:val="28"/>
        </w:rPr>
      </w:pPr>
    </w:p>
    <w:p w:rsidR="006D7E8D" w:rsidRDefault="006D7E8D" w:rsidP="00E848D9">
      <w:pPr>
        <w:tabs>
          <w:tab w:val="left" w:pos="1452"/>
        </w:tabs>
        <w:rPr>
          <w:sz w:val="28"/>
          <w:szCs w:val="28"/>
        </w:rPr>
      </w:pPr>
    </w:p>
    <w:p w:rsidR="006D7E8D" w:rsidRDefault="006D7E8D" w:rsidP="00E848D9">
      <w:pPr>
        <w:tabs>
          <w:tab w:val="left" w:pos="1452"/>
        </w:tabs>
        <w:rPr>
          <w:sz w:val="28"/>
          <w:szCs w:val="28"/>
        </w:rPr>
      </w:pPr>
    </w:p>
    <w:p w:rsidR="006D7E8D" w:rsidRDefault="006D7E8D" w:rsidP="00E848D9">
      <w:pPr>
        <w:tabs>
          <w:tab w:val="left" w:pos="1452"/>
        </w:tabs>
        <w:rPr>
          <w:sz w:val="28"/>
          <w:szCs w:val="28"/>
        </w:rPr>
      </w:pPr>
    </w:p>
    <w:p w:rsidR="006D7E8D" w:rsidRDefault="006D7E8D" w:rsidP="00E848D9">
      <w:pPr>
        <w:tabs>
          <w:tab w:val="left" w:pos="1452"/>
        </w:tabs>
        <w:rPr>
          <w:sz w:val="28"/>
          <w:szCs w:val="28"/>
        </w:rPr>
      </w:pPr>
    </w:p>
    <w:p w:rsidR="006D7E8D" w:rsidRPr="00DE0B3E" w:rsidRDefault="00DE0B3E" w:rsidP="00E848D9">
      <w:pPr>
        <w:tabs>
          <w:tab w:val="left" w:pos="1452"/>
        </w:tabs>
        <w:rPr>
          <w:sz w:val="28"/>
          <w:szCs w:val="28"/>
        </w:rPr>
      </w:pPr>
      <w:r>
        <w:rPr>
          <w:sz w:val="28"/>
          <w:szCs w:val="28"/>
        </w:rPr>
        <w:t xml:space="preserve">  </w:t>
      </w:r>
      <w:r w:rsidR="00B047F0">
        <w:rPr>
          <w:sz w:val="28"/>
          <w:szCs w:val="28"/>
        </w:rPr>
        <w:t xml:space="preserve">  </w:t>
      </w:r>
      <w:r w:rsidR="00575587">
        <w:rPr>
          <w:sz w:val="28"/>
          <w:szCs w:val="28"/>
        </w:rPr>
        <w:t xml:space="preserve"> </w:t>
      </w:r>
      <w:r w:rsidR="00955B84">
        <w:rPr>
          <w:sz w:val="28"/>
          <w:szCs w:val="28"/>
        </w:rPr>
        <w:t xml:space="preserve">  </w:t>
      </w:r>
      <w:r w:rsidR="00BF0F1F">
        <w:rPr>
          <w:sz w:val="28"/>
          <w:szCs w:val="28"/>
        </w:rPr>
        <w:t xml:space="preserve">  </w:t>
      </w:r>
      <w:r w:rsidR="00864C33">
        <w:rPr>
          <w:sz w:val="28"/>
          <w:szCs w:val="28"/>
        </w:rPr>
        <w:t xml:space="preserve">  </w:t>
      </w:r>
      <w:r w:rsidR="00E9779D">
        <w:rPr>
          <w:sz w:val="28"/>
          <w:szCs w:val="28"/>
        </w:rPr>
        <w:t xml:space="preserve">  </w:t>
      </w:r>
      <w:r w:rsidR="00190218">
        <w:rPr>
          <w:sz w:val="28"/>
          <w:szCs w:val="28"/>
        </w:rPr>
        <w:t xml:space="preserve">  </w:t>
      </w:r>
      <w:r w:rsidR="00F74F7B">
        <w:rPr>
          <w:sz w:val="28"/>
          <w:szCs w:val="28"/>
        </w:rPr>
        <w:t xml:space="preserve">  </w:t>
      </w:r>
    </w:p>
    <w:p w:rsidR="006D7E8D" w:rsidRDefault="006D7E8D" w:rsidP="00E848D9">
      <w:pPr>
        <w:tabs>
          <w:tab w:val="left" w:pos="1452"/>
        </w:tabs>
        <w:rPr>
          <w:sz w:val="28"/>
          <w:szCs w:val="28"/>
        </w:rPr>
      </w:pPr>
    </w:p>
    <w:p w:rsidR="006D7E8D" w:rsidRPr="00E848D9" w:rsidRDefault="006D7E8D" w:rsidP="00E848D9">
      <w:pPr>
        <w:tabs>
          <w:tab w:val="left" w:pos="1452"/>
        </w:tabs>
        <w:rPr>
          <w:sz w:val="28"/>
          <w:szCs w:val="28"/>
        </w:rPr>
        <w:sectPr w:rsidR="006D7E8D" w:rsidRPr="00E848D9" w:rsidSect="00460469">
          <w:footerReference w:type="default" r:id="rId10"/>
          <w:pgSz w:w="11906" w:h="16838"/>
          <w:pgMar w:top="1417" w:right="1417" w:bottom="1417" w:left="1417" w:header="708" w:footer="708" w:gutter="0"/>
          <w:cols w:space="708"/>
          <w:titlePg/>
          <w:docGrid w:linePitch="360"/>
        </w:sectPr>
      </w:pP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DF4330" w:rsidRDefault="00704518">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21608228" w:history="1">
            <w:r w:rsidR="00DF4330" w:rsidRPr="00400216">
              <w:rPr>
                <w:rStyle w:val="Hyperlink"/>
                <w:rFonts w:cs="Times New Roman"/>
                <w:noProof/>
              </w:rPr>
              <w:t>КОНКУРСИ, СТИПЕНДИИ, СТАЖОВЕ</w:t>
            </w:r>
            <w:r w:rsidR="00DF4330">
              <w:rPr>
                <w:noProof/>
                <w:webHidden/>
              </w:rPr>
              <w:tab/>
            </w:r>
            <w:r w:rsidR="00DF4330">
              <w:rPr>
                <w:noProof/>
                <w:webHidden/>
              </w:rPr>
              <w:fldChar w:fldCharType="begin"/>
            </w:r>
            <w:r w:rsidR="00DF4330">
              <w:rPr>
                <w:noProof/>
                <w:webHidden/>
              </w:rPr>
              <w:instrText xml:space="preserve"> PAGEREF _Toc21608228 \h </w:instrText>
            </w:r>
            <w:r w:rsidR="00DF4330">
              <w:rPr>
                <w:noProof/>
                <w:webHidden/>
              </w:rPr>
            </w:r>
            <w:r w:rsidR="00DF4330">
              <w:rPr>
                <w:noProof/>
                <w:webHidden/>
              </w:rPr>
              <w:fldChar w:fldCharType="separate"/>
            </w:r>
            <w:r w:rsidR="00DF4330">
              <w:rPr>
                <w:noProof/>
                <w:webHidden/>
              </w:rPr>
              <w:t>3</w:t>
            </w:r>
            <w:r w:rsidR="00DF4330">
              <w:rPr>
                <w:noProof/>
                <w:webHidden/>
              </w:rPr>
              <w:fldChar w:fldCharType="end"/>
            </w:r>
          </w:hyperlink>
        </w:p>
        <w:p w:rsidR="00DF4330" w:rsidRDefault="006548B9">
          <w:pPr>
            <w:pStyle w:val="TOC2"/>
            <w:tabs>
              <w:tab w:val="left" w:pos="660"/>
              <w:tab w:val="right" w:leader="dot" w:pos="9062"/>
            </w:tabs>
            <w:rPr>
              <w:rFonts w:asciiTheme="minorHAnsi" w:eastAsiaTheme="minorEastAsia" w:hAnsiTheme="minorHAnsi"/>
              <w:noProof/>
              <w:lang w:eastAsia="bg-BG"/>
            </w:rPr>
          </w:pPr>
          <w:hyperlink w:anchor="_Toc21608229" w:history="1">
            <w:r w:rsidR="00DF4330" w:rsidRPr="00400216">
              <w:rPr>
                <w:rStyle w:val="Hyperlink"/>
                <w:rFonts w:ascii="Wingdings" w:hAnsi="Wingdings"/>
                <w:noProof/>
                <w:lang w:val="ru-RU"/>
              </w:rPr>
              <w:t></w:t>
            </w:r>
            <w:r w:rsidR="00DF4330">
              <w:rPr>
                <w:rFonts w:asciiTheme="minorHAnsi" w:eastAsiaTheme="minorEastAsia" w:hAnsiTheme="minorHAnsi"/>
                <w:noProof/>
                <w:lang w:eastAsia="bg-BG"/>
              </w:rPr>
              <w:tab/>
            </w:r>
            <w:r w:rsidR="00DF4330" w:rsidRPr="00400216">
              <w:rPr>
                <w:rStyle w:val="Hyperlink"/>
                <w:noProof/>
              </w:rPr>
              <w:t>Швейцарски с</w:t>
            </w:r>
            <w:r w:rsidR="00DF4330" w:rsidRPr="00400216">
              <w:rPr>
                <w:rStyle w:val="Hyperlink"/>
                <w:noProof/>
                <w:lang w:val="ru-RU"/>
              </w:rPr>
              <w:t>типендии за български докторанти, учени и творци през 2020-2021</w:t>
            </w:r>
            <w:r w:rsidR="00DF4330">
              <w:rPr>
                <w:noProof/>
                <w:webHidden/>
              </w:rPr>
              <w:tab/>
            </w:r>
            <w:r w:rsidR="00DF4330">
              <w:rPr>
                <w:noProof/>
                <w:webHidden/>
              </w:rPr>
              <w:fldChar w:fldCharType="begin"/>
            </w:r>
            <w:r w:rsidR="00DF4330">
              <w:rPr>
                <w:noProof/>
                <w:webHidden/>
              </w:rPr>
              <w:instrText xml:space="preserve"> PAGEREF _Toc21608229 \h </w:instrText>
            </w:r>
            <w:r w:rsidR="00DF4330">
              <w:rPr>
                <w:noProof/>
                <w:webHidden/>
              </w:rPr>
            </w:r>
            <w:r w:rsidR="00DF4330">
              <w:rPr>
                <w:noProof/>
                <w:webHidden/>
              </w:rPr>
              <w:fldChar w:fldCharType="separate"/>
            </w:r>
            <w:r w:rsidR="00DF4330">
              <w:rPr>
                <w:noProof/>
                <w:webHidden/>
              </w:rPr>
              <w:t>3</w:t>
            </w:r>
            <w:r w:rsidR="00DF4330">
              <w:rPr>
                <w:noProof/>
                <w:webHidden/>
              </w:rPr>
              <w:fldChar w:fldCharType="end"/>
            </w:r>
          </w:hyperlink>
        </w:p>
        <w:p w:rsidR="00DF4330" w:rsidRDefault="006548B9">
          <w:pPr>
            <w:pStyle w:val="TOC2"/>
            <w:tabs>
              <w:tab w:val="left" w:pos="660"/>
              <w:tab w:val="right" w:leader="dot" w:pos="9062"/>
            </w:tabs>
            <w:rPr>
              <w:rFonts w:asciiTheme="minorHAnsi" w:eastAsiaTheme="minorEastAsia" w:hAnsiTheme="minorHAnsi"/>
              <w:noProof/>
              <w:lang w:eastAsia="bg-BG"/>
            </w:rPr>
          </w:pPr>
          <w:hyperlink w:anchor="_Toc21608230" w:history="1">
            <w:r w:rsidR="00DF4330" w:rsidRPr="00400216">
              <w:rPr>
                <w:rStyle w:val="Hyperlink"/>
                <w:rFonts w:ascii="Wingdings" w:eastAsia="Times New Roman" w:hAnsi="Wingdings"/>
                <w:noProof/>
                <w:lang w:val="en-GB" w:eastAsia="bg-BG"/>
              </w:rPr>
              <w:t></w:t>
            </w:r>
            <w:r w:rsidR="00DF4330">
              <w:rPr>
                <w:rFonts w:asciiTheme="minorHAnsi" w:eastAsiaTheme="minorEastAsia" w:hAnsiTheme="minorHAnsi"/>
                <w:noProof/>
                <w:lang w:eastAsia="bg-BG"/>
              </w:rPr>
              <w:tab/>
            </w:r>
            <w:r w:rsidR="00DF4330" w:rsidRPr="00400216">
              <w:rPr>
                <w:rStyle w:val="Hyperlink"/>
                <w:rFonts w:eastAsia="Times New Roman"/>
                <w:noProof/>
                <w:lang w:val="en-GB" w:eastAsia="bg-BG"/>
              </w:rPr>
              <w:t>Administrative Student Internship Programme at CERN</w:t>
            </w:r>
            <w:r w:rsidR="00DF4330">
              <w:rPr>
                <w:noProof/>
                <w:webHidden/>
              </w:rPr>
              <w:tab/>
            </w:r>
            <w:r w:rsidR="00DF4330">
              <w:rPr>
                <w:noProof/>
                <w:webHidden/>
              </w:rPr>
              <w:fldChar w:fldCharType="begin"/>
            </w:r>
            <w:r w:rsidR="00DF4330">
              <w:rPr>
                <w:noProof/>
                <w:webHidden/>
              </w:rPr>
              <w:instrText xml:space="preserve"> PAGEREF _Toc21608230 \h </w:instrText>
            </w:r>
            <w:r w:rsidR="00DF4330">
              <w:rPr>
                <w:noProof/>
                <w:webHidden/>
              </w:rPr>
            </w:r>
            <w:r w:rsidR="00DF4330">
              <w:rPr>
                <w:noProof/>
                <w:webHidden/>
              </w:rPr>
              <w:fldChar w:fldCharType="separate"/>
            </w:r>
            <w:r w:rsidR="00DF4330">
              <w:rPr>
                <w:noProof/>
                <w:webHidden/>
              </w:rPr>
              <w:t>4</w:t>
            </w:r>
            <w:r w:rsidR="00DF4330">
              <w:rPr>
                <w:noProof/>
                <w:webHidden/>
              </w:rPr>
              <w:fldChar w:fldCharType="end"/>
            </w:r>
          </w:hyperlink>
        </w:p>
        <w:p w:rsidR="00DF4330" w:rsidRDefault="006548B9">
          <w:pPr>
            <w:pStyle w:val="TOC2"/>
            <w:tabs>
              <w:tab w:val="left" w:pos="660"/>
              <w:tab w:val="right" w:leader="dot" w:pos="9062"/>
            </w:tabs>
            <w:rPr>
              <w:rFonts w:asciiTheme="minorHAnsi" w:eastAsiaTheme="minorEastAsia" w:hAnsiTheme="minorHAnsi"/>
              <w:noProof/>
              <w:lang w:eastAsia="bg-BG"/>
            </w:rPr>
          </w:pPr>
          <w:hyperlink w:anchor="_Toc21608231" w:history="1">
            <w:r w:rsidR="00DF4330" w:rsidRPr="00400216">
              <w:rPr>
                <w:rStyle w:val="Hyperlink"/>
                <w:rFonts w:ascii="Wingdings" w:eastAsia="Times New Roman" w:hAnsi="Wingdings"/>
                <w:noProof/>
                <w:lang w:eastAsia="bg-BG"/>
              </w:rPr>
              <w:t></w:t>
            </w:r>
            <w:r w:rsidR="00DF4330">
              <w:rPr>
                <w:rFonts w:asciiTheme="minorHAnsi" w:eastAsiaTheme="minorEastAsia" w:hAnsiTheme="minorHAnsi"/>
                <w:noProof/>
                <w:lang w:eastAsia="bg-BG"/>
              </w:rPr>
              <w:tab/>
            </w:r>
            <w:r w:rsidR="00DF4330" w:rsidRPr="00400216">
              <w:rPr>
                <w:rStyle w:val="Hyperlink"/>
                <w:rFonts w:eastAsia="Times New Roman"/>
                <w:noProof/>
                <w:lang w:eastAsia="bg-BG"/>
              </w:rPr>
              <w:t>Конкурс за докторантска стипендия на Фондация "Карол Знание"</w:t>
            </w:r>
            <w:r w:rsidR="00DF4330">
              <w:rPr>
                <w:noProof/>
                <w:webHidden/>
              </w:rPr>
              <w:tab/>
            </w:r>
            <w:r w:rsidR="00DF4330">
              <w:rPr>
                <w:noProof/>
                <w:webHidden/>
              </w:rPr>
              <w:fldChar w:fldCharType="begin"/>
            </w:r>
            <w:r w:rsidR="00DF4330">
              <w:rPr>
                <w:noProof/>
                <w:webHidden/>
              </w:rPr>
              <w:instrText xml:space="preserve"> PAGEREF _Toc21608231 \h </w:instrText>
            </w:r>
            <w:r w:rsidR="00DF4330">
              <w:rPr>
                <w:noProof/>
                <w:webHidden/>
              </w:rPr>
            </w:r>
            <w:r w:rsidR="00DF4330">
              <w:rPr>
                <w:noProof/>
                <w:webHidden/>
              </w:rPr>
              <w:fldChar w:fldCharType="separate"/>
            </w:r>
            <w:r w:rsidR="00DF4330">
              <w:rPr>
                <w:noProof/>
                <w:webHidden/>
              </w:rPr>
              <w:t>6</w:t>
            </w:r>
            <w:r w:rsidR="00DF4330">
              <w:rPr>
                <w:noProof/>
                <w:webHidden/>
              </w:rPr>
              <w:fldChar w:fldCharType="end"/>
            </w:r>
          </w:hyperlink>
        </w:p>
        <w:p w:rsidR="00DF4330" w:rsidRDefault="006548B9">
          <w:pPr>
            <w:pStyle w:val="TOC2"/>
            <w:tabs>
              <w:tab w:val="left" w:pos="660"/>
              <w:tab w:val="right" w:leader="dot" w:pos="9062"/>
            </w:tabs>
            <w:rPr>
              <w:rFonts w:asciiTheme="minorHAnsi" w:eastAsiaTheme="minorEastAsia" w:hAnsiTheme="minorHAnsi"/>
              <w:noProof/>
              <w:lang w:eastAsia="bg-BG"/>
            </w:rPr>
          </w:pPr>
          <w:hyperlink w:anchor="_Toc21608232" w:history="1">
            <w:r w:rsidR="00DF4330" w:rsidRPr="00400216">
              <w:rPr>
                <w:rStyle w:val="Hyperlink"/>
                <w:rFonts w:ascii="Wingdings" w:eastAsia="Times New Roman" w:hAnsi="Wingdings"/>
                <w:noProof/>
                <w:lang w:eastAsia="bg-BG"/>
              </w:rPr>
              <w:t></w:t>
            </w:r>
            <w:r w:rsidR="00DF4330">
              <w:rPr>
                <w:rFonts w:asciiTheme="minorHAnsi" w:eastAsiaTheme="minorEastAsia" w:hAnsiTheme="minorHAnsi"/>
                <w:noProof/>
                <w:lang w:eastAsia="bg-BG"/>
              </w:rPr>
              <w:tab/>
            </w:r>
            <w:r w:rsidR="00DF4330" w:rsidRPr="00400216">
              <w:rPr>
                <w:rStyle w:val="Hyperlink"/>
                <w:rFonts w:eastAsia="Times New Roman"/>
                <w:noProof/>
                <w:lang w:eastAsia="bg-BG"/>
              </w:rPr>
              <w:t>Конкурс за стипендия на Фондация "Атанас Буров"</w:t>
            </w:r>
            <w:r w:rsidR="00DF4330">
              <w:rPr>
                <w:noProof/>
                <w:webHidden/>
              </w:rPr>
              <w:tab/>
            </w:r>
            <w:r w:rsidR="00DF4330">
              <w:rPr>
                <w:noProof/>
                <w:webHidden/>
              </w:rPr>
              <w:fldChar w:fldCharType="begin"/>
            </w:r>
            <w:r w:rsidR="00DF4330">
              <w:rPr>
                <w:noProof/>
                <w:webHidden/>
              </w:rPr>
              <w:instrText xml:space="preserve"> PAGEREF _Toc21608232 \h </w:instrText>
            </w:r>
            <w:r w:rsidR="00DF4330">
              <w:rPr>
                <w:noProof/>
                <w:webHidden/>
              </w:rPr>
            </w:r>
            <w:r w:rsidR="00DF4330">
              <w:rPr>
                <w:noProof/>
                <w:webHidden/>
              </w:rPr>
              <w:fldChar w:fldCharType="separate"/>
            </w:r>
            <w:r w:rsidR="00DF4330">
              <w:rPr>
                <w:noProof/>
                <w:webHidden/>
              </w:rPr>
              <w:t>7</w:t>
            </w:r>
            <w:r w:rsidR="00DF4330">
              <w:rPr>
                <w:noProof/>
                <w:webHidden/>
              </w:rPr>
              <w:fldChar w:fldCharType="end"/>
            </w:r>
          </w:hyperlink>
        </w:p>
        <w:p w:rsidR="00DF4330" w:rsidRDefault="006548B9">
          <w:pPr>
            <w:pStyle w:val="TOC2"/>
            <w:tabs>
              <w:tab w:val="left" w:pos="660"/>
              <w:tab w:val="right" w:leader="dot" w:pos="9062"/>
            </w:tabs>
            <w:rPr>
              <w:rFonts w:asciiTheme="minorHAnsi" w:eastAsiaTheme="minorEastAsia" w:hAnsiTheme="minorHAnsi"/>
              <w:noProof/>
              <w:lang w:eastAsia="bg-BG"/>
            </w:rPr>
          </w:pPr>
          <w:hyperlink w:anchor="_Toc21608233" w:history="1">
            <w:r w:rsidR="00DF4330" w:rsidRPr="00400216">
              <w:rPr>
                <w:rStyle w:val="Hyperlink"/>
                <w:rFonts w:ascii="Wingdings" w:eastAsia="Times New Roman" w:hAnsi="Wingdings"/>
                <w:noProof/>
                <w:lang w:eastAsia="bg-BG"/>
              </w:rPr>
              <w:t></w:t>
            </w:r>
            <w:r w:rsidR="00DF4330">
              <w:rPr>
                <w:rFonts w:asciiTheme="minorHAnsi" w:eastAsiaTheme="minorEastAsia" w:hAnsiTheme="minorHAnsi"/>
                <w:noProof/>
                <w:lang w:eastAsia="bg-BG"/>
              </w:rPr>
              <w:tab/>
            </w:r>
            <w:r w:rsidR="00DF4330" w:rsidRPr="00400216">
              <w:rPr>
                <w:rStyle w:val="Hyperlink"/>
                <w:rFonts w:eastAsia="Times New Roman"/>
                <w:noProof/>
                <w:lang w:eastAsia="bg-BG"/>
              </w:rPr>
              <w:t>Грантова програма на Reuters за млади фотожурналисти</w:t>
            </w:r>
            <w:r w:rsidR="00DF4330">
              <w:rPr>
                <w:noProof/>
                <w:webHidden/>
              </w:rPr>
              <w:tab/>
            </w:r>
            <w:r w:rsidR="00DF4330">
              <w:rPr>
                <w:noProof/>
                <w:webHidden/>
              </w:rPr>
              <w:fldChar w:fldCharType="begin"/>
            </w:r>
            <w:r w:rsidR="00DF4330">
              <w:rPr>
                <w:noProof/>
                <w:webHidden/>
              </w:rPr>
              <w:instrText xml:space="preserve"> PAGEREF _Toc21608233 \h </w:instrText>
            </w:r>
            <w:r w:rsidR="00DF4330">
              <w:rPr>
                <w:noProof/>
                <w:webHidden/>
              </w:rPr>
            </w:r>
            <w:r w:rsidR="00DF4330">
              <w:rPr>
                <w:noProof/>
                <w:webHidden/>
              </w:rPr>
              <w:fldChar w:fldCharType="separate"/>
            </w:r>
            <w:r w:rsidR="00DF4330">
              <w:rPr>
                <w:noProof/>
                <w:webHidden/>
              </w:rPr>
              <w:t>7</w:t>
            </w:r>
            <w:r w:rsidR="00DF4330">
              <w:rPr>
                <w:noProof/>
                <w:webHidden/>
              </w:rPr>
              <w:fldChar w:fldCharType="end"/>
            </w:r>
          </w:hyperlink>
        </w:p>
        <w:p w:rsidR="00DF4330" w:rsidRDefault="006548B9">
          <w:pPr>
            <w:pStyle w:val="TOC2"/>
            <w:tabs>
              <w:tab w:val="left" w:pos="660"/>
              <w:tab w:val="right" w:leader="dot" w:pos="9062"/>
            </w:tabs>
            <w:rPr>
              <w:rFonts w:asciiTheme="minorHAnsi" w:eastAsiaTheme="minorEastAsia" w:hAnsiTheme="minorHAnsi"/>
              <w:noProof/>
              <w:lang w:eastAsia="bg-BG"/>
            </w:rPr>
          </w:pPr>
          <w:hyperlink w:anchor="_Toc21608234" w:history="1">
            <w:r w:rsidR="00DF4330" w:rsidRPr="00400216">
              <w:rPr>
                <w:rStyle w:val="Hyperlink"/>
                <w:rFonts w:ascii="Wingdings" w:hAnsi="Wingdings"/>
                <w:noProof/>
              </w:rPr>
              <w:t></w:t>
            </w:r>
            <w:r w:rsidR="00DF4330">
              <w:rPr>
                <w:rFonts w:asciiTheme="minorHAnsi" w:eastAsiaTheme="minorEastAsia" w:hAnsiTheme="minorHAnsi"/>
                <w:noProof/>
                <w:lang w:eastAsia="bg-BG"/>
              </w:rPr>
              <w:tab/>
            </w:r>
            <w:r w:rsidR="00DF4330" w:rsidRPr="00400216">
              <w:rPr>
                <w:rStyle w:val="Hyperlink"/>
                <w:noProof/>
              </w:rPr>
              <w:t>Стаж в Организацията по прехрана и земеделие (FAO) към ООН</w:t>
            </w:r>
            <w:r w:rsidR="00DF4330">
              <w:rPr>
                <w:noProof/>
                <w:webHidden/>
              </w:rPr>
              <w:tab/>
            </w:r>
            <w:r w:rsidR="00DF4330">
              <w:rPr>
                <w:noProof/>
                <w:webHidden/>
              </w:rPr>
              <w:fldChar w:fldCharType="begin"/>
            </w:r>
            <w:r w:rsidR="00DF4330">
              <w:rPr>
                <w:noProof/>
                <w:webHidden/>
              </w:rPr>
              <w:instrText xml:space="preserve"> PAGEREF _Toc21608234 \h </w:instrText>
            </w:r>
            <w:r w:rsidR="00DF4330">
              <w:rPr>
                <w:noProof/>
                <w:webHidden/>
              </w:rPr>
            </w:r>
            <w:r w:rsidR="00DF4330">
              <w:rPr>
                <w:noProof/>
                <w:webHidden/>
              </w:rPr>
              <w:fldChar w:fldCharType="separate"/>
            </w:r>
            <w:r w:rsidR="00DF4330">
              <w:rPr>
                <w:noProof/>
                <w:webHidden/>
              </w:rPr>
              <w:t>8</w:t>
            </w:r>
            <w:r w:rsidR="00DF4330">
              <w:rPr>
                <w:noProof/>
                <w:webHidden/>
              </w:rPr>
              <w:fldChar w:fldCharType="end"/>
            </w:r>
          </w:hyperlink>
        </w:p>
        <w:p w:rsidR="00DF4330" w:rsidRDefault="006548B9">
          <w:pPr>
            <w:pStyle w:val="TOC2"/>
            <w:tabs>
              <w:tab w:val="left" w:pos="660"/>
              <w:tab w:val="right" w:leader="dot" w:pos="9062"/>
            </w:tabs>
            <w:rPr>
              <w:rFonts w:asciiTheme="minorHAnsi" w:eastAsiaTheme="minorEastAsia" w:hAnsiTheme="minorHAnsi"/>
              <w:noProof/>
              <w:lang w:eastAsia="bg-BG"/>
            </w:rPr>
          </w:pPr>
          <w:hyperlink w:anchor="_Toc21608235" w:history="1">
            <w:r w:rsidR="00DF4330" w:rsidRPr="00400216">
              <w:rPr>
                <w:rStyle w:val="Hyperlink"/>
                <w:rFonts w:ascii="Wingdings" w:hAnsi="Wingdings"/>
                <w:noProof/>
              </w:rPr>
              <w:t></w:t>
            </w:r>
            <w:r w:rsidR="00DF4330">
              <w:rPr>
                <w:rFonts w:asciiTheme="minorHAnsi" w:eastAsiaTheme="minorEastAsia" w:hAnsiTheme="minorHAnsi"/>
                <w:noProof/>
                <w:lang w:eastAsia="bg-BG"/>
              </w:rPr>
              <w:tab/>
            </w:r>
            <w:r w:rsidR="00DF4330" w:rsidRPr="00400216">
              <w:rPr>
                <w:rStyle w:val="Hyperlink"/>
                <w:noProof/>
              </w:rPr>
              <w:t>Artificial Intelligence Molecular Screen (AIMS) Awards</w:t>
            </w:r>
            <w:r w:rsidR="00DF4330">
              <w:rPr>
                <w:noProof/>
                <w:webHidden/>
              </w:rPr>
              <w:tab/>
            </w:r>
            <w:r w:rsidR="00DF4330">
              <w:rPr>
                <w:noProof/>
                <w:webHidden/>
              </w:rPr>
              <w:fldChar w:fldCharType="begin"/>
            </w:r>
            <w:r w:rsidR="00DF4330">
              <w:rPr>
                <w:noProof/>
                <w:webHidden/>
              </w:rPr>
              <w:instrText xml:space="preserve"> PAGEREF _Toc21608235 \h </w:instrText>
            </w:r>
            <w:r w:rsidR="00DF4330">
              <w:rPr>
                <w:noProof/>
                <w:webHidden/>
              </w:rPr>
            </w:r>
            <w:r w:rsidR="00DF4330">
              <w:rPr>
                <w:noProof/>
                <w:webHidden/>
              </w:rPr>
              <w:fldChar w:fldCharType="separate"/>
            </w:r>
            <w:r w:rsidR="00DF4330">
              <w:rPr>
                <w:noProof/>
                <w:webHidden/>
              </w:rPr>
              <w:t>8</w:t>
            </w:r>
            <w:r w:rsidR="00DF4330">
              <w:rPr>
                <w:noProof/>
                <w:webHidden/>
              </w:rPr>
              <w:fldChar w:fldCharType="end"/>
            </w:r>
          </w:hyperlink>
        </w:p>
        <w:p w:rsidR="00DF4330" w:rsidRDefault="006548B9">
          <w:pPr>
            <w:pStyle w:val="TOC2"/>
            <w:tabs>
              <w:tab w:val="left" w:pos="660"/>
              <w:tab w:val="right" w:leader="dot" w:pos="9062"/>
            </w:tabs>
            <w:rPr>
              <w:rFonts w:asciiTheme="minorHAnsi" w:eastAsiaTheme="minorEastAsia" w:hAnsiTheme="minorHAnsi"/>
              <w:noProof/>
              <w:lang w:eastAsia="bg-BG"/>
            </w:rPr>
          </w:pPr>
          <w:hyperlink w:anchor="_Toc21608236" w:history="1">
            <w:r w:rsidR="00DF4330" w:rsidRPr="00400216">
              <w:rPr>
                <w:rStyle w:val="Hyperlink"/>
                <w:rFonts w:ascii="Wingdings" w:hAnsi="Wingdings"/>
                <w:noProof/>
              </w:rPr>
              <w:t></w:t>
            </w:r>
            <w:r w:rsidR="00DF4330">
              <w:rPr>
                <w:rFonts w:asciiTheme="minorHAnsi" w:eastAsiaTheme="minorEastAsia" w:hAnsiTheme="minorHAnsi"/>
                <w:noProof/>
                <w:lang w:eastAsia="bg-BG"/>
              </w:rPr>
              <w:tab/>
            </w:r>
            <w:r w:rsidR="00DF4330" w:rsidRPr="00400216">
              <w:rPr>
                <w:rStyle w:val="Hyperlink"/>
                <w:noProof/>
              </w:rPr>
              <w:t>Национална награда за студентско творчество</w:t>
            </w:r>
            <w:r w:rsidR="00DF4330" w:rsidRPr="00400216">
              <w:rPr>
                <w:rStyle w:val="Hyperlink"/>
                <w:noProof/>
                <w:lang w:val="ru-RU"/>
              </w:rPr>
              <w:t xml:space="preserve"> </w:t>
            </w:r>
            <w:r w:rsidR="00DF4330" w:rsidRPr="00400216">
              <w:rPr>
                <w:rStyle w:val="Hyperlink"/>
                <w:noProof/>
              </w:rPr>
              <w:t>„</w:t>
            </w:r>
            <w:r w:rsidR="00DF4330" w:rsidRPr="00400216">
              <w:rPr>
                <w:rStyle w:val="Hyperlink"/>
                <w:iCs/>
                <w:noProof/>
              </w:rPr>
              <w:t>Петър Увалиев</w:t>
            </w:r>
            <w:r w:rsidR="00DF4330" w:rsidRPr="00400216">
              <w:rPr>
                <w:rStyle w:val="Hyperlink"/>
                <w:noProof/>
              </w:rPr>
              <w:t>“</w:t>
            </w:r>
            <w:r w:rsidR="00DF4330">
              <w:rPr>
                <w:noProof/>
                <w:webHidden/>
              </w:rPr>
              <w:tab/>
            </w:r>
            <w:r w:rsidR="00DF4330">
              <w:rPr>
                <w:noProof/>
                <w:webHidden/>
              </w:rPr>
              <w:fldChar w:fldCharType="begin"/>
            </w:r>
            <w:r w:rsidR="00DF4330">
              <w:rPr>
                <w:noProof/>
                <w:webHidden/>
              </w:rPr>
              <w:instrText xml:space="preserve"> PAGEREF _Toc21608236 \h </w:instrText>
            </w:r>
            <w:r w:rsidR="00DF4330">
              <w:rPr>
                <w:noProof/>
                <w:webHidden/>
              </w:rPr>
            </w:r>
            <w:r w:rsidR="00DF4330">
              <w:rPr>
                <w:noProof/>
                <w:webHidden/>
              </w:rPr>
              <w:fldChar w:fldCharType="separate"/>
            </w:r>
            <w:r w:rsidR="00DF4330">
              <w:rPr>
                <w:noProof/>
                <w:webHidden/>
              </w:rPr>
              <w:t>9</w:t>
            </w:r>
            <w:r w:rsidR="00DF4330">
              <w:rPr>
                <w:noProof/>
                <w:webHidden/>
              </w:rPr>
              <w:fldChar w:fldCharType="end"/>
            </w:r>
          </w:hyperlink>
        </w:p>
        <w:p w:rsidR="00DF4330" w:rsidRDefault="006548B9">
          <w:pPr>
            <w:pStyle w:val="TOC1"/>
            <w:tabs>
              <w:tab w:val="right" w:leader="dot" w:pos="9062"/>
            </w:tabs>
            <w:rPr>
              <w:rFonts w:asciiTheme="minorHAnsi" w:eastAsiaTheme="minorEastAsia" w:hAnsiTheme="minorHAnsi"/>
              <w:noProof/>
              <w:lang w:eastAsia="bg-BG"/>
            </w:rPr>
          </w:pPr>
          <w:hyperlink w:anchor="_Toc21608237" w:history="1">
            <w:r w:rsidR="00DF4330" w:rsidRPr="00400216">
              <w:rPr>
                <w:rStyle w:val="Hyperlink"/>
                <w:noProof/>
              </w:rPr>
              <w:t>ПРОГРАМИ</w:t>
            </w:r>
            <w:r w:rsidR="00DF4330">
              <w:rPr>
                <w:noProof/>
                <w:webHidden/>
              </w:rPr>
              <w:tab/>
            </w:r>
            <w:r w:rsidR="00DF4330">
              <w:rPr>
                <w:noProof/>
                <w:webHidden/>
              </w:rPr>
              <w:fldChar w:fldCharType="begin"/>
            </w:r>
            <w:r w:rsidR="00DF4330">
              <w:rPr>
                <w:noProof/>
                <w:webHidden/>
              </w:rPr>
              <w:instrText xml:space="preserve"> PAGEREF _Toc21608237 \h </w:instrText>
            </w:r>
            <w:r w:rsidR="00DF4330">
              <w:rPr>
                <w:noProof/>
                <w:webHidden/>
              </w:rPr>
            </w:r>
            <w:r w:rsidR="00DF4330">
              <w:rPr>
                <w:noProof/>
                <w:webHidden/>
              </w:rPr>
              <w:fldChar w:fldCharType="separate"/>
            </w:r>
            <w:r w:rsidR="00DF4330">
              <w:rPr>
                <w:noProof/>
                <w:webHidden/>
              </w:rPr>
              <w:t>11</w:t>
            </w:r>
            <w:r w:rsidR="00DF4330">
              <w:rPr>
                <w:noProof/>
                <w:webHidden/>
              </w:rPr>
              <w:fldChar w:fldCharType="end"/>
            </w:r>
          </w:hyperlink>
        </w:p>
        <w:p w:rsidR="00DF4330" w:rsidRDefault="006548B9">
          <w:pPr>
            <w:pStyle w:val="TOC2"/>
            <w:tabs>
              <w:tab w:val="left" w:pos="660"/>
              <w:tab w:val="right" w:leader="dot" w:pos="9062"/>
            </w:tabs>
            <w:rPr>
              <w:rFonts w:asciiTheme="minorHAnsi" w:eastAsiaTheme="minorEastAsia" w:hAnsiTheme="minorHAnsi"/>
              <w:noProof/>
              <w:lang w:eastAsia="bg-BG"/>
            </w:rPr>
          </w:pPr>
          <w:hyperlink w:anchor="_Toc21608238" w:history="1">
            <w:r w:rsidR="00DF4330" w:rsidRPr="00400216">
              <w:rPr>
                <w:rStyle w:val="Hyperlink"/>
                <w:rFonts w:ascii="Wingdings" w:hAnsi="Wingdings"/>
                <w:noProof/>
              </w:rPr>
              <w:t></w:t>
            </w:r>
            <w:r w:rsidR="00DF4330">
              <w:rPr>
                <w:rFonts w:asciiTheme="minorHAnsi" w:eastAsiaTheme="minorEastAsia" w:hAnsiTheme="minorHAnsi"/>
                <w:noProof/>
                <w:lang w:eastAsia="bg-BG"/>
              </w:rPr>
              <w:tab/>
            </w:r>
            <w:r w:rsidR="00DF4330" w:rsidRPr="00400216">
              <w:rPr>
                <w:rStyle w:val="Hyperlink"/>
                <w:noProof/>
              </w:rPr>
              <w:t>Покана за участие в конкурс по Програма BiodivERsA - BiodivClim</w:t>
            </w:r>
            <w:r w:rsidR="00DF4330">
              <w:rPr>
                <w:noProof/>
                <w:webHidden/>
              </w:rPr>
              <w:tab/>
            </w:r>
            <w:r w:rsidR="00DF4330">
              <w:rPr>
                <w:noProof/>
                <w:webHidden/>
              </w:rPr>
              <w:fldChar w:fldCharType="begin"/>
            </w:r>
            <w:r w:rsidR="00DF4330">
              <w:rPr>
                <w:noProof/>
                <w:webHidden/>
              </w:rPr>
              <w:instrText xml:space="preserve"> PAGEREF _Toc21608238 \h </w:instrText>
            </w:r>
            <w:r w:rsidR="00DF4330">
              <w:rPr>
                <w:noProof/>
                <w:webHidden/>
              </w:rPr>
            </w:r>
            <w:r w:rsidR="00DF4330">
              <w:rPr>
                <w:noProof/>
                <w:webHidden/>
              </w:rPr>
              <w:fldChar w:fldCharType="separate"/>
            </w:r>
            <w:r w:rsidR="00DF4330">
              <w:rPr>
                <w:noProof/>
                <w:webHidden/>
              </w:rPr>
              <w:t>11</w:t>
            </w:r>
            <w:r w:rsidR="00DF4330">
              <w:rPr>
                <w:noProof/>
                <w:webHidden/>
              </w:rPr>
              <w:fldChar w:fldCharType="end"/>
            </w:r>
          </w:hyperlink>
        </w:p>
        <w:p w:rsidR="00DF4330" w:rsidRDefault="006548B9">
          <w:pPr>
            <w:pStyle w:val="TOC2"/>
            <w:tabs>
              <w:tab w:val="left" w:pos="660"/>
              <w:tab w:val="right" w:leader="dot" w:pos="9062"/>
            </w:tabs>
            <w:rPr>
              <w:rFonts w:asciiTheme="minorHAnsi" w:eastAsiaTheme="minorEastAsia" w:hAnsiTheme="minorHAnsi"/>
              <w:noProof/>
              <w:lang w:eastAsia="bg-BG"/>
            </w:rPr>
          </w:pPr>
          <w:hyperlink w:anchor="_Toc21608239" w:history="1">
            <w:r w:rsidR="00DF4330" w:rsidRPr="00400216">
              <w:rPr>
                <w:rStyle w:val="Hyperlink"/>
                <w:rFonts w:ascii="Wingdings" w:eastAsia="Times New Roman" w:hAnsi="Wingdings"/>
                <w:noProof/>
                <w:lang w:eastAsia="bg-BG"/>
              </w:rPr>
              <w:t></w:t>
            </w:r>
            <w:r w:rsidR="00DF4330">
              <w:rPr>
                <w:rFonts w:asciiTheme="minorHAnsi" w:eastAsiaTheme="minorEastAsia" w:hAnsiTheme="minorHAnsi"/>
                <w:noProof/>
                <w:lang w:eastAsia="bg-BG"/>
              </w:rPr>
              <w:tab/>
            </w:r>
            <w:r w:rsidR="00DF4330" w:rsidRPr="00400216">
              <w:rPr>
                <w:rStyle w:val="Hyperlink"/>
                <w:rFonts w:eastAsia="Times New Roman"/>
                <w:noProof/>
                <w:lang w:eastAsia="bg-BG"/>
              </w:rPr>
              <w:t>Подкрепа на международни научни форуми, провеждани в Република България</w:t>
            </w:r>
            <w:r w:rsidR="00DF4330">
              <w:rPr>
                <w:noProof/>
                <w:webHidden/>
              </w:rPr>
              <w:tab/>
            </w:r>
            <w:r w:rsidR="00DF4330">
              <w:rPr>
                <w:noProof/>
                <w:webHidden/>
              </w:rPr>
              <w:fldChar w:fldCharType="begin"/>
            </w:r>
            <w:r w:rsidR="00DF4330">
              <w:rPr>
                <w:noProof/>
                <w:webHidden/>
              </w:rPr>
              <w:instrText xml:space="preserve"> PAGEREF _Toc21608239 \h </w:instrText>
            </w:r>
            <w:r w:rsidR="00DF4330">
              <w:rPr>
                <w:noProof/>
                <w:webHidden/>
              </w:rPr>
            </w:r>
            <w:r w:rsidR="00DF4330">
              <w:rPr>
                <w:noProof/>
                <w:webHidden/>
              </w:rPr>
              <w:fldChar w:fldCharType="separate"/>
            </w:r>
            <w:r w:rsidR="00DF4330">
              <w:rPr>
                <w:noProof/>
                <w:webHidden/>
              </w:rPr>
              <w:t>12</w:t>
            </w:r>
            <w:r w:rsidR="00DF4330">
              <w:rPr>
                <w:noProof/>
                <w:webHidden/>
              </w:rPr>
              <w:fldChar w:fldCharType="end"/>
            </w:r>
          </w:hyperlink>
        </w:p>
        <w:p w:rsidR="00DF4330" w:rsidRDefault="006548B9">
          <w:pPr>
            <w:pStyle w:val="TOC2"/>
            <w:tabs>
              <w:tab w:val="left" w:pos="660"/>
              <w:tab w:val="right" w:leader="dot" w:pos="9062"/>
            </w:tabs>
            <w:rPr>
              <w:rFonts w:asciiTheme="minorHAnsi" w:eastAsiaTheme="minorEastAsia" w:hAnsiTheme="minorHAnsi"/>
              <w:noProof/>
              <w:lang w:eastAsia="bg-BG"/>
            </w:rPr>
          </w:pPr>
          <w:hyperlink w:anchor="_Toc21608240" w:history="1">
            <w:r w:rsidR="00DF4330" w:rsidRPr="00400216">
              <w:rPr>
                <w:rStyle w:val="Hyperlink"/>
                <w:rFonts w:ascii="Wingdings" w:eastAsia="Times New Roman" w:hAnsi="Wingdings"/>
                <w:noProof/>
                <w:lang w:eastAsia="bg-BG"/>
              </w:rPr>
              <w:t></w:t>
            </w:r>
            <w:r w:rsidR="00DF4330">
              <w:rPr>
                <w:rFonts w:asciiTheme="minorHAnsi" w:eastAsiaTheme="minorEastAsia" w:hAnsiTheme="minorHAnsi"/>
                <w:noProof/>
                <w:lang w:eastAsia="bg-BG"/>
              </w:rPr>
              <w:tab/>
            </w:r>
            <w:r w:rsidR="00DF4330" w:rsidRPr="00400216">
              <w:rPr>
                <w:rStyle w:val="Hyperlink"/>
                <w:rFonts w:eastAsia="Times New Roman"/>
                <w:noProof/>
                <w:lang w:eastAsia="bg-BG"/>
              </w:rPr>
              <w:t>Национално съфинансиране за участие на български колективи в утвърдени проекти по COST</w:t>
            </w:r>
            <w:r w:rsidR="00DF4330">
              <w:rPr>
                <w:noProof/>
                <w:webHidden/>
              </w:rPr>
              <w:tab/>
            </w:r>
            <w:r w:rsidR="00DF4330">
              <w:rPr>
                <w:noProof/>
                <w:webHidden/>
              </w:rPr>
              <w:fldChar w:fldCharType="begin"/>
            </w:r>
            <w:r w:rsidR="00DF4330">
              <w:rPr>
                <w:noProof/>
                <w:webHidden/>
              </w:rPr>
              <w:instrText xml:space="preserve"> PAGEREF _Toc21608240 \h </w:instrText>
            </w:r>
            <w:r w:rsidR="00DF4330">
              <w:rPr>
                <w:noProof/>
                <w:webHidden/>
              </w:rPr>
            </w:r>
            <w:r w:rsidR="00DF4330">
              <w:rPr>
                <w:noProof/>
                <w:webHidden/>
              </w:rPr>
              <w:fldChar w:fldCharType="separate"/>
            </w:r>
            <w:r w:rsidR="00DF4330">
              <w:rPr>
                <w:noProof/>
                <w:webHidden/>
              </w:rPr>
              <w:t>14</w:t>
            </w:r>
            <w:r w:rsidR="00DF4330">
              <w:rPr>
                <w:noProof/>
                <w:webHidden/>
              </w:rPr>
              <w:fldChar w:fldCharType="end"/>
            </w:r>
          </w:hyperlink>
        </w:p>
        <w:p w:rsidR="00DF4330" w:rsidRDefault="006548B9">
          <w:pPr>
            <w:pStyle w:val="TOC2"/>
            <w:tabs>
              <w:tab w:val="left" w:pos="660"/>
              <w:tab w:val="right" w:leader="dot" w:pos="9062"/>
            </w:tabs>
            <w:rPr>
              <w:rFonts w:asciiTheme="minorHAnsi" w:eastAsiaTheme="minorEastAsia" w:hAnsiTheme="minorHAnsi"/>
              <w:noProof/>
              <w:lang w:eastAsia="bg-BG"/>
            </w:rPr>
          </w:pPr>
          <w:hyperlink w:anchor="_Toc21608241" w:history="1">
            <w:r w:rsidR="00DF4330" w:rsidRPr="00400216">
              <w:rPr>
                <w:rStyle w:val="Hyperlink"/>
                <w:rFonts w:ascii="Wingdings" w:hAnsi="Wingdings"/>
                <w:noProof/>
              </w:rPr>
              <w:t></w:t>
            </w:r>
            <w:r w:rsidR="00DF4330">
              <w:rPr>
                <w:rFonts w:asciiTheme="minorHAnsi" w:eastAsiaTheme="minorEastAsia" w:hAnsiTheme="minorHAnsi"/>
                <w:noProof/>
                <w:lang w:eastAsia="bg-BG"/>
              </w:rPr>
              <w:tab/>
            </w:r>
            <w:r w:rsidR="00DF4330" w:rsidRPr="00400216">
              <w:rPr>
                <w:rStyle w:val="Hyperlink"/>
                <w:noProof/>
              </w:rPr>
              <w:t>Програма: „Америка за България”</w:t>
            </w:r>
            <w:r w:rsidR="00DF4330">
              <w:rPr>
                <w:noProof/>
                <w:webHidden/>
              </w:rPr>
              <w:tab/>
            </w:r>
            <w:r w:rsidR="00DF4330">
              <w:rPr>
                <w:noProof/>
                <w:webHidden/>
              </w:rPr>
              <w:fldChar w:fldCharType="begin"/>
            </w:r>
            <w:r w:rsidR="00DF4330">
              <w:rPr>
                <w:noProof/>
                <w:webHidden/>
              </w:rPr>
              <w:instrText xml:space="preserve"> PAGEREF _Toc21608241 \h </w:instrText>
            </w:r>
            <w:r w:rsidR="00DF4330">
              <w:rPr>
                <w:noProof/>
                <w:webHidden/>
              </w:rPr>
            </w:r>
            <w:r w:rsidR="00DF4330">
              <w:rPr>
                <w:noProof/>
                <w:webHidden/>
              </w:rPr>
              <w:fldChar w:fldCharType="separate"/>
            </w:r>
            <w:r w:rsidR="00DF4330">
              <w:rPr>
                <w:noProof/>
                <w:webHidden/>
              </w:rPr>
              <w:t>15</w:t>
            </w:r>
            <w:r w:rsidR="00DF4330">
              <w:rPr>
                <w:noProof/>
                <w:webHidden/>
              </w:rPr>
              <w:fldChar w:fldCharType="end"/>
            </w:r>
          </w:hyperlink>
        </w:p>
        <w:p w:rsidR="00DF4330" w:rsidRDefault="006548B9">
          <w:pPr>
            <w:pStyle w:val="TOC1"/>
            <w:tabs>
              <w:tab w:val="right" w:leader="dot" w:pos="9062"/>
            </w:tabs>
            <w:rPr>
              <w:rFonts w:asciiTheme="minorHAnsi" w:eastAsiaTheme="minorEastAsia" w:hAnsiTheme="minorHAnsi"/>
              <w:noProof/>
              <w:lang w:eastAsia="bg-BG"/>
            </w:rPr>
          </w:pPr>
          <w:hyperlink w:anchor="_Toc21608242" w:history="1">
            <w:r w:rsidR="00DF4330" w:rsidRPr="00400216">
              <w:rPr>
                <w:rStyle w:val="Hyperlink"/>
                <w:noProof/>
              </w:rPr>
              <w:t>СЪБИТИЯ</w:t>
            </w:r>
            <w:r w:rsidR="00DF4330">
              <w:rPr>
                <w:noProof/>
                <w:webHidden/>
              </w:rPr>
              <w:tab/>
            </w:r>
            <w:r w:rsidR="00DF4330">
              <w:rPr>
                <w:noProof/>
                <w:webHidden/>
              </w:rPr>
              <w:fldChar w:fldCharType="begin"/>
            </w:r>
            <w:r w:rsidR="00DF4330">
              <w:rPr>
                <w:noProof/>
                <w:webHidden/>
              </w:rPr>
              <w:instrText xml:space="preserve"> PAGEREF _Toc21608242 \h </w:instrText>
            </w:r>
            <w:r w:rsidR="00DF4330">
              <w:rPr>
                <w:noProof/>
                <w:webHidden/>
              </w:rPr>
            </w:r>
            <w:r w:rsidR="00DF4330">
              <w:rPr>
                <w:noProof/>
                <w:webHidden/>
              </w:rPr>
              <w:fldChar w:fldCharType="separate"/>
            </w:r>
            <w:r w:rsidR="00DF4330">
              <w:rPr>
                <w:noProof/>
                <w:webHidden/>
              </w:rPr>
              <w:t>16</w:t>
            </w:r>
            <w:r w:rsidR="00DF4330">
              <w:rPr>
                <w:noProof/>
                <w:webHidden/>
              </w:rPr>
              <w:fldChar w:fldCharType="end"/>
            </w:r>
          </w:hyperlink>
        </w:p>
        <w:p w:rsidR="00DF4330" w:rsidRDefault="006548B9">
          <w:pPr>
            <w:pStyle w:val="TOC1"/>
            <w:tabs>
              <w:tab w:val="right" w:leader="dot" w:pos="9062"/>
            </w:tabs>
            <w:rPr>
              <w:rFonts w:asciiTheme="minorHAnsi" w:eastAsiaTheme="minorEastAsia" w:hAnsiTheme="minorHAnsi"/>
              <w:noProof/>
              <w:lang w:eastAsia="bg-BG"/>
            </w:rPr>
          </w:pPr>
          <w:hyperlink w:anchor="_Toc21608243" w:history="1">
            <w:r w:rsidR="00DF4330" w:rsidRPr="00400216">
              <w:rPr>
                <w:rStyle w:val="Hyperlink"/>
                <w:noProof/>
              </w:rPr>
              <w:t>ПУБЛИКАЦИИ</w:t>
            </w:r>
            <w:r w:rsidR="00DF4330">
              <w:rPr>
                <w:noProof/>
                <w:webHidden/>
              </w:rPr>
              <w:tab/>
            </w:r>
            <w:r w:rsidR="00DF4330">
              <w:rPr>
                <w:noProof/>
                <w:webHidden/>
              </w:rPr>
              <w:fldChar w:fldCharType="begin"/>
            </w:r>
            <w:r w:rsidR="00DF4330">
              <w:rPr>
                <w:noProof/>
                <w:webHidden/>
              </w:rPr>
              <w:instrText xml:space="preserve"> PAGEREF _Toc21608243 \h </w:instrText>
            </w:r>
            <w:r w:rsidR="00DF4330">
              <w:rPr>
                <w:noProof/>
                <w:webHidden/>
              </w:rPr>
            </w:r>
            <w:r w:rsidR="00DF4330">
              <w:rPr>
                <w:noProof/>
                <w:webHidden/>
              </w:rPr>
              <w:fldChar w:fldCharType="separate"/>
            </w:r>
            <w:r w:rsidR="00DF4330">
              <w:rPr>
                <w:noProof/>
                <w:webHidden/>
              </w:rPr>
              <w:t>22</w:t>
            </w:r>
            <w:r w:rsidR="00DF4330">
              <w:rPr>
                <w:noProof/>
                <w:webHidden/>
              </w:rPr>
              <w:fldChar w:fldCharType="end"/>
            </w:r>
          </w:hyperlink>
        </w:p>
        <w:p w:rsidR="00DF4330" w:rsidRDefault="006548B9">
          <w:pPr>
            <w:pStyle w:val="TOC2"/>
            <w:tabs>
              <w:tab w:val="left" w:pos="660"/>
              <w:tab w:val="right" w:leader="dot" w:pos="9062"/>
            </w:tabs>
            <w:rPr>
              <w:rFonts w:asciiTheme="minorHAnsi" w:eastAsiaTheme="minorEastAsia" w:hAnsiTheme="minorHAnsi"/>
              <w:noProof/>
              <w:lang w:eastAsia="bg-BG"/>
            </w:rPr>
          </w:pPr>
          <w:hyperlink w:anchor="_Toc21608244" w:history="1">
            <w:r w:rsidR="00DF4330" w:rsidRPr="00400216">
              <w:rPr>
                <w:rStyle w:val="Hyperlink"/>
                <w:rFonts w:ascii="Wingdings" w:hAnsi="Wingdings"/>
                <w:noProof/>
              </w:rPr>
              <w:t></w:t>
            </w:r>
            <w:r w:rsidR="00DF4330">
              <w:rPr>
                <w:rFonts w:asciiTheme="minorHAnsi" w:eastAsiaTheme="minorEastAsia" w:hAnsiTheme="minorHAnsi"/>
                <w:noProof/>
                <w:lang w:eastAsia="bg-BG"/>
              </w:rPr>
              <w:tab/>
            </w:r>
            <w:r w:rsidR="00DF4330" w:rsidRPr="00400216">
              <w:rPr>
                <w:rStyle w:val="Hyperlink"/>
                <w:noProof/>
              </w:rPr>
              <w:t>SINE2020 Sustainability Report</w:t>
            </w:r>
            <w:r w:rsidR="00DF4330">
              <w:rPr>
                <w:noProof/>
                <w:webHidden/>
              </w:rPr>
              <w:tab/>
            </w:r>
            <w:r w:rsidR="00DF4330">
              <w:rPr>
                <w:noProof/>
                <w:webHidden/>
              </w:rPr>
              <w:fldChar w:fldCharType="begin"/>
            </w:r>
            <w:r w:rsidR="00DF4330">
              <w:rPr>
                <w:noProof/>
                <w:webHidden/>
              </w:rPr>
              <w:instrText xml:space="preserve"> PAGEREF _Toc21608244 \h </w:instrText>
            </w:r>
            <w:r w:rsidR="00DF4330">
              <w:rPr>
                <w:noProof/>
                <w:webHidden/>
              </w:rPr>
            </w:r>
            <w:r w:rsidR="00DF4330">
              <w:rPr>
                <w:noProof/>
                <w:webHidden/>
              </w:rPr>
              <w:fldChar w:fldCharType="separate"/>
            </w:r>
            <w:r w:rsidR="00DF4330">
              <w:rPr>
                <w:noProof/>
                <w:webHidden/>
              </w:rPr>
              <w:t>22</w:t>
            </w:r>
            <w:r w:rsidR="00DF4330">
              <w:rPr>
                <w:noProof/>
                <w:webHidden/>
              </w:rPr>
              <w:fldChar w:fldCharType="end"/>
            </w:r>
          </w:hyperlink>
        </w:p>
        <w:p w:rsidR="00DF4330" w:rsidRDefault="006548B9">
          <w:pPr>
            <w:pStyle w:val="TOC2"/>
            <w:tabs>
              <w:tab w:val="left" w:pos="660"/>
              <w:tab w:val="right" w:leader="dot" w:pos="9062"/>
            </w:tabs>
            <w:rPr>
              <w:rFonts w:asciiTheme="minorHAnsi" w:eastAsiaTheme="minorEastAsia" w:hAnsiTheme="minorHAnsi"/>
              <w:noProof/>
              <w:lang w:eastAsia="bg-BG"/>
            </w:rPr>
          </w:pPr>
          <w:hyperlink w:anchor="_Toc21608245" w:history="1">
            <w:r w:rsidR="00DF4330" w:rsidRPr="00400216">
              <w:rPr>
                <w:rStyle w:val="Hyperlink"/>
                <w:rFonts w:ascii="Wingdings" w:hAnsi="Wingdings"/>
                <w:noProof/>
                <w:lang w:val="en-GB"/>
              </w:rPr>
              <w:t></w:t>
            </w:r>
            <w:r w:rsidR="00DF4330">
              <w:rPr>
                <w:rFonts w:asciiTheme="minorHAnsi" w:eastAsiaTheme="minorEastAsia" w:hAnsiTheme="minorHAnsi"/>
                <w:noProof/>
                <w:lang w:eastAsia="bg-BG"/>
              </w:rPr>
              <w:tab/>
            </w:r>
            <w:r w:rsidR="00DF4330" w:rsidRPr="00400216">
              <w:rPr>
                <w:rStyle w:val="Hyperlink"/>
                <w:noProof/>
                <w:lang w:val="en-GB"/>
              </w:rPr>
              <w:t>State of the Art Report for Smart Habitat for Older Persons</w:t>
            </w:r>
            <w:r w:rsidR="00DF4330">
              <w:rPr>
                <w:noProof/>
                <w:webHidden/>
              </w:rPr>
              <w:tab/>
            </w:r>
            <w:r w:rsidR="00DF4330">
              <w:rPr>
                <w:noProof/>
                <w:webHidden/>
              </w:rPr>
              <w:fldChar w:fldCharType="begin"/>
            </w:r>
            <w:r w:rsidR="00DF4330">
              <w:rPr>
                <w:noProof/>
                <w:webHidden/>
              </w:rPr>
              <w:instrText xml:space="preserve"> PAGEREF _Toc21608245 \h </w:instrText>
            </w:r>
            <w:r w:rsidR="00DF4330">
              <w:rPr>
                <w:noProof/>
                <w:webHidden/>
              </w:rPr>
            </w:r>
            <w:r w:rsidR="00DF4330">
              <w:rPr>
                <w:noProof/>
                <w:webHidden/>
              </w:rPr>
              <w:fldChar w:fldCharType="separate"/>
            </w:r>
            <w:r w:rsidR="00DF4330">
              <w:rPr>
                <w:noProof/>
                <w:webHidden/>
              </w:rPr>
              <w:t>22</w:t>
            </w:r>
            <w:r w:rsidR="00DF4330">
              <w:rPr>
                <w:noProof/>
                <w:webHidden/>
              </w:rPr>
              <w:fldChar w:fldCharType="end"/>
            </w:r>
          </w:hyperlink>
        </w:p>
        <w:p w:rsidR="00DF4330" w:rsidRDefault="006548B9">
          <w:pPr>
            <w:pStyle w:val="TOC2"/>
            <w:tabs>
              <w:tab w:val="left" w:pos="660"/>
              <w:tab w:val="right" w:leader="dot" w:pos="9062"/>
            </w:tabs>
            <w:rPr>
              <w:rFonts w:asciiTheme="minorHAnsi" w:eastAsiaTheme="minorEastAsia" w:hAnsiTheme="minorHAnsi"/>
              <w:noProof/>
              <w:lang w:eastAsia="bg-BG"/>
            </w:rPr>
          </w:pPr>
          <w:hyperlink w:anchor="_Toc21608246" w:history="1">
            <w:r w:rsidR="00DF4330" w:rsidRPr="00400216">
              <w:rPr>
                <w:rStyle w:val="Hyperlink"/>
                <w:rFonts w:ascii="Wingdings" w:hAnsi="Wingdings"/>
                <w:noProof/>
                <w:lang w:val="en-GB" w:eastAsia="bg-BG"/>
              </w:rPr>
              <w:t></w:t>
            </w:r>
            <w:r w:rsidR="00DF4330">
              <w:rPr>
                <w:rFonts w:asciiTheme="minorHAnsi" w:eastAsiaTheme="minorEastAsia" w:hAnsiTheme="minorHAnsi"/>
                <w:noProof/>
                <w:lang w:eastAsia="bg-BG"/>
              </w:rPr>
              <w:tab/>
            </w:r>
            <w:r w:rsidR="00DF4330" w:rsidRPr="00400216">
              <w:rPr>
                <w:rStyle w:val="Hyperlink"/>
                <w:noProof/>
                <w:lang w:val="en-GB" w:eastAsia="bg-BG"/>
              </w:rPr>
              <w:t>Reassembling the Republic of Letters in the Digital Age</w:t>
            </w:r>
            <w:r w:rsidR="00DF4330">
              <w:rPr>
                <w:noProof/>
                <w:webHidden/>
              </w:rPr>
              <w:tab/>
            </w:r>
            <w:r w:rsidR="00DF4330">
              <w:rPr>
                <w:noProof/>
                <w:webHidden/>
              </w:rPr>
              <w:fldChar w:fldCharType="begin"/>
            </w:r>
            <w:r w:rsidR="00DF4330">
              <w:rPr>
                <w:noProof/>
                <w:webHidden/>
              </w:rPr>
              <w:instrText xml:space="preserve"> PAGEREF _Toc21608246 \h </w:instrText>
            </w:r>
            <w:r w:rsidR="00DF4330">
              <w:rPr>
                <w:noProof/>
                <w:webHidden/>
              </w:rPr>
            </w:r>
            <w:r w:rsidR="00DF4330">
              <w:rPr>
                <w:noProof/>
                <w:webHidden/>
              </w:rPr>
              <w:fldChar w:fldCharType="separate"/>
            </w:r>
            <w:r w:rsidR="00DF4330">
              <w:rPr>
                <w:noProof/>
                <w:webHidden/>
              </w:rPr>
              <w:t>23</w:t>
            </w:r>
            <w:r w:rsidR="00DF4330">
              <w:rPr>
                <w:noProof/>
                <w:webHidden/>
              </w:rPr>
              <w:fldChar w:fldCharType="end"/>
            </w:r>
          </w:hyperlink>
        </w:p>
        <w:p w:rsidR="00DF4330" w:rsidRDefault="006548B9">
          <w:pPr>
            <w:pStyle w:val="TOC2"/>
            <w:tabs>
              <w:tab w:val="left" w:pos="660"/>
              <w:tab w:val="right" w:leader="dot" w:pos="9062"/>
            </w:tabs>
            <w:rPr>
              <w:rFonts w:asciiTheme="minorHAnsi" w:eastAsiaTheme="minorEastAsia" w:hAnsiTheme="minorHAnsi"/>
              <w:noProof/>
              <w:lang w:eastAsia="bg-BG"/>
            </w:rPr>
          </w:pPr>
          <w:hyperlink w:anchor="_Toc21608247" w:history="1">
            <w:r w:rsidR="00DF4330" w:rsidRPr="00400216">
              <w:rPr>
                <w:rStyle w:val="Hyperlink"/>
                <w:rFonts w:ascii="Wingdings" w:eastAsia="Times New Roman" w:hAnsi="Wingdings"/>
                <w:noProof/>
                <w:lang w:val="en-US" w:eastAsia="bg-BG"/>
              </w:rPr>
              <w:t></w:t>
            </w:r>
            <w:r w:rsidR="00DF4330">
              <w:rPr>
                <w:rFonts w:asciiTheme="minorHAnsi" w:eastAsiaTheme="minorEastAsia" w:hAnsiTheme="minorHAnsi"/>
                <w:noProof/>
                <w:lang w:eastAsia="bg-BG"/>
              </w:rPr>
              <w:tab/>
            </w:r>
            <w:r w:rsidR="00DF4330" w:rsidRPr="00400216">
              <w:rPr>
                <w:rStyle w:val="Hyperlink"/>
                <w:rFonts w:eastAsia="Times New Roman"/>
                <w:noProof/>
                <w:lang w:val="en-US" w:eastAsia="bg-BG"/>
              </w:rPr>
              <w:t>CERN COURIER</w:t>
            </w:r>
            <w:r w:rsidR="00DF4330">
              <w:rPr>
                <w:noProof/>
                <w:webHidden/>
              </w:rPr>
              <w:tab/>
            </w:r>
            <w:r w:rsidR="00DF4330">
              <w:rPr>
                <w:noProof/>
                <w:webHidden/>
              </w:rPr>
              <w:fldChar w:fldCharType="begin"/>
            </w:r>
            <w:r w:rsidR="00DF4330">
              <w:rPr>
                <w:noProof/>
                <w:webHidden/>
              </w:rPr>
              <w:instrText xml:space="preserve"> PAGEREF _Toc21608247 \h </w:instrText>
            </w:r>
            <w:r w:rsidR="00DF4330">
              <w:rPr>
                <w:noProof/>
                <w:webHidden/>
              </w:rPr>
            </w:r>
            <w:r w:rsidR="00DF4330">
              <w:rPr>
                <w:noProof/>
                <w:webHidden/>
              </w:rPr>
              <w:fldChar w:fldCharType="separate"/>
            </w:r>
            <w:r w:rsidR="00DF4330">
              <w:rPr>
                <w:noProof/>
                <w:webHidden/>
              </w:rPr>
              <w:t>24</w:t>
            </w:r>
            <w:r w:rsidR="00DF4330">
              <w:rPr>
                <w:noProof/>
                <w:webHidden/>
              </w:rPr>
              <w:fldChar w:fldCharType="end"/>
            </w:r>
          </w:hyperlink>
        </w:p>
        <w:p w:rsidR="00DF4330" w:rsidRDefault="006548B9">
          <w:pPr>
            <w:pStyle w:val="TOC2"/>
            <w:tabs>
              <w:tab w:val="left" w:pos="660"/>
              <w:tab w:val="right" w:leader="dot" w:pos="9062"/>
            </w:tabs>
            <w:rPr>
              <w:rFonts w:asciiTheme="minorHAnsi" w:eastAsiaTheme="minorEastAsia" w:hAnsiTheme="minorHAnsi"/>
              <w:noProof/>
              <w:lang w:eastAsia="bg-BG"/>
            </w:rPr>
          </w:pPr>
          <w:hyperlink w:anchor="_Toc21608248" w:history="1">
            <w:r w:rsidR="00DF4330" w:rsidRPr="00400216">
              <w:rPr>
                <w:rStyle w:val="Hyperlink"/>
                <w:rFonts w:ascii="Wingdings" w:hAnsi="Wingdings"/>
                <w:noProof/>
              </w:rPr>
              <w:t></w:t>
            </w:r>
            <w:r w:rsidR="00DF4330">
              <w:rPr>
                <w:rFonts w:asciiTheme="minorHAnsi" w:eastAsiaTheme="minorEastAsia" w:hAnsiTheme="minorHAnsi"/>
                <w:noProof/>
                <w:lang w:eastAsia="bg-BG"/>
              </w:rPr>
              <w:tab/>
            </w:r>
            <w:r w:rsidR="00DF4330" w:rsidRPr="00400216">
              <w:rPr>
                <w:rStyle w:val="Hyperlink"/>
                <w:noProof/>
              </w:rPr>
              <w:t>European University Association: Student-centred learning: approaches to quality assurance</w:t>
            </w:r>
            <w:r w:rsidR="00DF4330">
              <w:rPr>
                <w:noProof/>
                <w:webHidden/>
              </w:rPr>
              <w:tab/>
            </w:r>
            <w:r w:rsidR="00DF4330">
              <w:rPr>
                <w:noProof/>
                <w:webHidden/>
              </w:rPr>
              <w:fldChar w:fldCharType="begin"/>
            </w:r>
            <w:r w:rsidR="00DF4330">
              <w:rPr>
                <w:noProof/>
                <w:webHidden/>
              </w:rPr>
              <w:instrText xml:space="preserve"> PAGEREF _Toc21608248 \h </w:instrText>
            </w:r>
            <w:r w:rsidR="00DF4330">
              <w:rPr>
                <w:noProof/>
                <w:webHidden/>
              </w:rPr>
            </w:r>
            <w:r w:rsidR="00DF4330">
              <w:rPr>
                <w:noProof/>
                <w:webHidden/>
              </w:rPr>
              <w:fldChar w:fldCharType="separate"/>
            </w:r>
            <w:r w:rsidR="00DF4330">
              <w:rPr>
                <w:noProof/>
                <w:webHidden/>
              </w:rPr>
              <w:t>24</w:t>
            </w:r>
            <w:r w:rsidR="00DF4330">
              <w:rPr>
                <w:noProof/>
                <w:webHidden/>
              </w:rPr>
              <w:fldChar w:fldCharType="end"/>
            </w:r>
          </w:hyperlink>
        </w:p>
        <w:p w:rsidR="00DF4330" w:rsidRDefault="006548B9">
          <w:pPr>
            <w:pStyle w:val="TOC2"/>
            <w:tabs>
              <w:tab w:val="left" w:pos="660"/>
              <w:tab w:val="right" w:leader="dot" w:pos="9062"/>
            </w:tabs>
            <w:rPr>
              <w:rFonts w:asciiTheme="minorHAnsi" w:eastAsiaTheme="minorEastAsia" w:hAnsiTheme="minorHAnsi"/>
              <w:noProof/>
              <w:lang w:eastAsia="bg-BG"/>
            </w:rPr>
          </w:pPr>
          <w:hyperlink w:anchor="_Toc21608249" w:history="1">
            <w:r w:rsidR="00DF4330" w:rsidRPr="00400216">
              <w:rPr>
                <w:rStyle w:val="Hyperlink"/>
                <w:rFonts w:ascii="Wingdings" w:eastAsia="Times New Roman" w:hAnsi="Wingdings"/>
                <w:noProof/>
                <w:lang w:val="en-GB" w:eastAsia="bg-BG"/>
              </w:rPr>
              <w:t></w:t>
            </w:r>
            <w:r w:rsidR="00DF4330">
              <w:rPr>
                <w:rFonts w:asciiTheme="minorHAnsi" w:eastAsiaTheme="minorEastAsia" w:hAnsiTheme="minorHAnsi"/>
                <w:noProof/>
                <w:lang w:eastAsia="bg-BG"/>
              </w:rPr>
              <w:tab/>
            </w:r>
            <w:r w:rsidR="00DF4330" w:rsidRPr="00400216">
              <w:rPr>
                <w:rStyle w:val="Hyperlink"/>
                <w:rFonts w:eastAsia="Times New Roman"/>
                <w:noProof/>
                <w:lang w:val="en-GB" w:eastAsia="bg-BG"/>
              </w:rPr>
              <w:t>European University Association: Reflections on University Research Assessment: key concepts, issues and actors</w:t>
            </w:r>
            <w:r w:rsidR="00DF4330">
              <w:rPr>
                <w:noProof/>
                <w:webHidden/>
              </w:rPr>
              <w:tab/>
            </w:r>
            <w:r w:rsidR="00DF4330">
              <w:rPr>
                <w:noProof/>
                <w:webHidden/>
              </w:rPr>
              <w:fldChar w:fldCharType="begin"/>
            </w:r>
            <w:r w:rsidR="00DF4330">
              <w:rPr>
                <w:noProof/>
                <w:webHidden/>
              </w:rPr>
              <w:instrText xml:space="preserve"> PAGEREF _Toc21608249 \h </w:instrText>
            </w:r>
            <w:r w:rsidR="00DF4330">
              <w:rPr>
                <w:noProof/>
                <w:webHidden/>
              </w:rPr>
            </w:r>
            <w:r w:rsidR="00DF4330">
              <w:rPr>
                <w:noProof/>
                <w:webHidden/>
              </w:rPr>
              <w:fldChar w:fldCharType="separate"/>
            </w:r>
            <w:r w:rsidR="00DF4330">
              <w:rPr>
                <w:noProof/>
                <w:webHidden/>
              </w:rPr>
              <w:t>24</w:t>
            </w:r>
            <w:r w:rsidR="00DF4330">
              <w:rPr>
                <w:noProof/>
                <w:webHidden/>
              </w:rPr>
              <w:fldChar w:fldCharType="end"/>
            </w:r>
          </w:hyperlink>
        </w:p>
        <w:p w:rsidR="00DF4330" w:rsidRDefault="006548B9">
          <w:pPr>
            <w:pStyle w:val="TOC2"/>
            <w:tabs>
              <w:tab w:val="left" w:pos="660"/>
              <w:tab w:val="right" w:leader="dot" w:pos="9062"/>
            </w:tabs>
            <w:rPr>
              <w:rFonts w:asciiTheme="minorHAnsi" w:eastAsiaTheme="minorEastAsia" w:hAnsiTheme="minorHAnsi"/>
              <w:noProof/>
              <w:lang w:eastAsia="bg-BG"/>
            </w:rPr>
          </w:pPr>
          <w:hyperlink w:anchor="_Toc21608250" w:history="1">
            <w:r w:rsidR="00DF4330" w:rsidRPr="00400216">
              <w:rPr>
                <w:rStyle w:val="Hyperlink"/>
                <w:rFonts w:ascii="Wingdings" w:hAnsi="Wingdings"/>
                <w:noProof/>
                <w:lang w:val="en-GB"/>
              </w:rPr>
              <w:t></w:t>
            </w:r>
            <w:r w:rsidR="00DF4330">
              <w:rPr>
                <w:rFonts w:asciiTheme="minorHAnsi" w:eastAsiaTheme="minorEastAsia" w:hAnsiTheme="minorHAnsi"/>
                <w:noProof/>
                <w:lang w:eastAsia="bg-BG"/>
              </w:rPr>
              <w:tab/>
            </w:r>
            <w:r w:rsidR="00DF4330" w:rsidRPr="00400216">
              <w:rPr>
                <w:rStyle w:val="Hyperlink"/>
                <w:noProof/>
              </w:rPr>
              <w:t>European University Association</w:t>
            </w:r>
            <w:r w:rsidR="00DF4330" w:rsidRPr="00400216">
              <w:rPr>
                <w:rStyle w:val="Hyperlink"/>
                <w:noProof/>
                <w:lang w:val="en-US"/>
              </w:rPr>
              <w:t xml:space="preserve"> Study: </w:t>
            </w:r>
            <w:r w:rsidR="00DF4330" w:rsidRPr="00400216">
              <w:rPr>
                <w:rStyle w:val="Hyperlink"/>
                <w:noProof/>
                <w:lang w:val="en-GB"/>
              </w:rPr>
              <w:t>The Role of Universities in Regional Innovation Ecosystems</w:t>
            </w:r>
            <w:r w:rsidR="00DF4330">
              <w:rPr>
                <w:noProof/>
                <w:webHidden/>
              </w:rPr>
              <w:tab/>
            </w:r>
            <w:r w:rsidR="00DF4330">
              <w:rPr>
                <w:noProof/>
                <w:webHidden/>
              </w:rPr>
              <w:fldChar w:fldCharType="begin"/>
            </w:r>
            <w:r w:rsidR="00DF4330">
              <w:rPr>
                <w:noProof/>
                <w:webHidden/>
              </w:rPr>
              <w:instrText xml:space="preserve"> PAGEREF _Toc21608250 \h </w:instrText>
            </w:r>
            <w:r w:rsidR="00DF4330">
              <w:rPr>
                <w:noProof/>
                <w:webHidden/>
              </w:rPr>
            </w:r>
            <w:r w:rsidR="00DF4330">
              <w:rPr>
                <w:noProof/>
                <w:webHidden/>
              </w:rPr>
              <w:fldChar w:fldCharType="separate"/>
            </w:r>
            <w:r w:rsidR="00DF4330">
              <w:rPr>
                <w:noProof/>
                <w:webHidden/>
              </w:rPr>
              <w:t>25</w:t>
            </w:r>
            <w:r w:rsidR="00DF4330">
              <w:rPr>
                <w:noProof/>
                <w:webHidden/>
              </w:rPr>
              <w:fldChar w:fldCharType="end"/>
            </w:r>
          </w:hyperlink>
        </w:p>
        <w:p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A1024F" w:rsidRPr="00E3073C" w:rsidRDefault="001126B8" w:rsidP="00703403">
      <w:pPr>
        <w:pStyle w:val="Master-scholarship-internship"/>
        <w:rPr>
          <w:rFonts w:ascii="Times New Roman" w:hAnsi="Times New Roman" w:cs="Times New Roman"/>
        </w:rPr>
      </w:pPr>
      <w:bookmarkStart w:id="1" w:name="_Toc21608228"/>
      <w:r>
        <w:rPr>
          <w:rFonts w:ascii="Times New Roman" w:hAnsi="Times New Roman" w:cs="Times New Roman"/>
        </w:rPr>
        <w:lastRenderedPageBreak/>
        <w:t>КОНКУРСИ</w:t>
      </w:r>
      <w:r w:rsidR="006B19B3" w:rsidRPr="0098044C">
        <w:rPr>
          <w:rFonts w:ascii="Times New Roman" w:hAnsi="Times New Roman" w:cs="Times New Roman"/>
        </w:rPr>
        <w:t>, СТИПЕНДИИ, СТАЖОВЕ</w:t>
      </w:r>
      <w:bookmarkEnd w:id="1"/>
    </w:p>
    <w:p w:rsidR="00665D2B" w:rsidRPr="00665D2B" w:rsidRDefault="00665D2B" w:rsidP="00665D2B">
      <w:pPr>
        <w:pStyle w:val="Heading2"/>
        <w:rPr>
          <w:lang w:val="ru-RU"/>
        </w:rPr>
      </w:pPr>
      <w:bookmarkStart w:id="2" w:name="_Toc21608229"/>
      <w:r w:rsidRPr="00665D2B">
        <w:t>Швейцарски с</w:t>
      </w:r>
      <w:r w:rsidRPr="00665D2B">
        <w:rPr>
          <w:lang w:val="ru-RU"/>
        </w:rPr>
        <w:t>типендии за български докторанти, учени и творци през 2020-2021</w:t>
      </w:r>
      <w:bookmarkEnd w:id="2"/>
    </w:p>
    <w:p w:rsidR="00665D2B" w:rsidRPr="00665D2B" w:rsidRDefault="00665D2B" w:rsidP="006E2136">
      <w:pPr>
        <w:spacing w:after="120"/>
        <w:rPr>
          <w:sz w:val="24"/>
          <w:szCs w:val="24"/>
          <w:lang w:val="ru-RU"/>
        </w:rPr>
      </w:pPr>
      <w:r w:rsidRPr="00665D2B">
        <w:rPr>
          <w:sz w:val="24"/>
          <w:szCs w:val="24"/>
          <w:lang w:val="ru-RU"/>
        </w:rPr>
        <w:t xml:space="preserve">Швейцария предоставя стипендии на български докторанти, учени и творци за академичната 2020-2021 </w:t>
      </w:r>
    </w:p>
    <w:p w:rsidR="00665D2B" w:rsidRPr="00665D2B" w:rsidRDefault="00665D2B" w:rsidP="006E2136">
      <w:pPr>
        <w:spacing w:after="120"/>
        <w:rPr>
          <w:sz w:val="24"/>
          <w:szCs w:val="24"/>
          <w:lang w:val="ru-RU"/>
        </w:rPr>
      </w:pPr>
      <w:r w:rsidRPr="00665D2B">
        <w:rPr>
          <w:sz w:val="24"/>
          <w:szCs w:val="24"/>
          <w:lang w:val="ru-RU"/>
        </w:rPr>
        <w:t>Посолството на Швейцария в България в сътрудничество с Център за академични изследвания София (</w:t>
      </w:r>
      <w:r w:rsidRPr="00665D2B">
        <w:rPr>
          <w:sz w:val="24"/>
          <w:szCs w:val="24"/>
          <w:lang w:val="en"/>
        </w:rPr>
        <w:fldChar w:fldCharType="begin"/>
      </w:r>
      <w:r w:rsidRPr="00665D2B">
        <w:rPr>
          <w:sz w:val="24"/>
          <w:szCs w:val="24"/>
          <w:lang w:val="ru-RU"/>
        </w:rPr>
        <w:instrText xml:space="preserve"> </w:instrText>
      </w:r>
      <w:r w:rsidRPr="00665D2B">
        <w:rPr>
          <w:sz w:val="24"/>
          <w:szCs w:val="24"/>
          <w:lang w:val="en"/>
        </w:rPr>
        <w:instrText>HYPERLINK</w:instrText>
      </w:r>
      <w:r w:rsidRPr="00665D2B">
        <w:rPr>
          <w:sz w:val="24"/>
          <w:szCs w:val="24"/>
          <w:lang w:val="ru-RU"/>
        </w:rPr>
        <w:instrText xml:space="preserve"> "</w:instrText>
      </w:r>
      <w:r w:rsidRPr="00665D2B">
        <w:rPr>
          <w:sz w:val="24"/>
          <w:szCs w:val="24"/>
          <w:lang w:val="en"/>
        </w:rPr>
        <w:instrText>http</w:instrText>
      </w:r>
      <w:r w:rsidRPr="00665D2B">
        <w:rPr>
          <w:sz w:val="24"/>
          <w:szCs w:val="24"/>
          <w:lang w:val="ru-RU"/>
        </w:rPr>
        <w:instrText>://</w:instrText>
      </w:r>
      <w:r w:rsidRPr="00665D2B">
        <w:rPr>
          <w:sz w:val="24"/>
          <w:szCs w:val="24"/>
          <w:lang w:val="en"/>
        </w:rPr>
        <w:instrText>cas</w:instrText>
      </w:r>
      <w:r w:rsidRPr="00665D2B">
        <w:rPr>
          <w:sz w:val="24"/>
          <w:szCs w:val="24"/>
          <w:lang w:val="ru-RU"/>
        </w:rPr>
        <w:instrText>.</w:instrText>
      </w:r>
      <w:r w:rsidRPr="00665D2B">
        <w:rPr>
          <w:sz w:val="24"/>
          <w:szCs w:val="24"/>
          <w:lang w:val="en"/>
        </w:rPr>
        <w:instrText>bg</w:instrText>
      </w:r>
      <w:r w:rsidRPr="00665D2B">
        <w:rPr>
          <w:sz w:val="24"/>
          <w:szCs w:val="24"/>
          <w:lang w:val="ru-RU"/>
        </w:rPr>
        <w:instrText>/" \</w:instrText>
      </w:r>
      <w:r w:rsidRPr="00665D2B">
        <w:rPr>
          <w:sz w:val="24"/>
          <w:szCs w:val="24"/>
          <w:lang w:val="en"/>
        </w:rPr>
        <w:instrText>t</w:instrText>
      </w:r>
      <w:r w:rsidRPr="00665D2B">
        <w:rPr>
          <w:sz w:val="24"/>
          <w:szCs w:val="24"/>
          <w:lang w:val="ru-RU"/>
        </w:rPr>
        <w:instrText xml:space="preserve"> "_</w:instrText>
      </w:r>
      <w:r w:rsidRPr="00665D2B">
        <w:rPr>
          <w:sz w:val="24"/>
          <w:szCs w:val="24"/>
          <w:lang w:val="en"/>
        </w:rPr>
        <w:instrText>blank</w:instrText>
      </w:r>
      <w:r w:rsidRPr="00665D2B">
        <w:rPr>
          <w:sz w:val="24"/>
          <w:szCs w:val="24"/>
          <w:lang w:val="ru-RU"/>
        </w:rPr>
        <w:instrText xml:space="preserve">" </w:instrText>
      </w:r>
      <w:r w:rsidRPr="00665D2B">
        <w:rPr>
          <w:sz w:val="24"/>
          <w:szCs w:val="24"/>
          <w:lang w:val="en"/>
        </w:rPr>
        <w:fldChar w:fldCharType="separate"/>
      </w:r>
      <w:r w:rsidRPr="00665D2B">
        <w:rPr>
          <w:rStyle w:val="Hyperlink"/>
          <w:sz w:val="24"/>
          <w:szCs w:val="24"/>
          <w:lang w:val="en"/>
        </w:rPr>
        <w:t>http</w:t>
      </w:r>
      <w:r w:rsidRPr="00665D2B">
        <w:rPr>
          <w:rStyle w:val="Hyperlink"/>
          <w:sz w:val="24"/>
          <w:szCs w:val="24"/>
          <w:lang w:val="ru-RU"/>
        </w:rPr>
        <w:t>://</w:t>
      </w:r>
      <w:proofErr w:type="spellStart"/>
      <w:r w:rsidRPr="00665D2B">
        <w:rPr>
          <w:rStyle w:val="Hyperlink"/>
          <w:sz w:val="24"/>
          <w:szCs w:val="24"/>
          <w:lang w:val="en"/>
        </w:rPr>
        <w:t>cas</w:t>
      </w:r>
      <w:proofErr w:type="spellEnd"/>
      <w:r w:rsidRPr="00665D2B">
        <w:rPr>
          <w:rStyle w:val="Hyperlink"/>
          <w:sz w:val="24"/>
          <w:szCs w:val="24"/>
          <w:lang w:val="ru-RU"/>
        </w:rPr>
        <w:t>.</w:t>
      </w:r>
      <w:proofErr w:type="spellStart"/>
      <w:r w:rsidRPr="00665D2B">
        <w:rPr>
          <w:rStyle w:val="Hyperlink"/>
          <w:sz w:val="24"/>
          <w:szCs w:val="24"/>
          <w:lang w:val="en"/>
        </w:rPr>
        <w:t>bg</w:t>
      </w:r>
      <w:proofErr w:type="spellEnd"/>
      <w:r w:rsidRPr="00665D2B">
        <w:rPr>
          <w:sz w:val="24"/>
          <w:szCs w:val="24"/>
          <w:lang w:val="en-US"/>
        </w:rPr>
        <w:fldChar w:fldCharType="end"/>
      </w:r>
      <w:r w:rsidRPr="00665D2B">
        <w:rPr>
          <w:sz w:val="24"/>
          <w:szCs w:val="24"/>
          <w:lang w:val="ru-RU"/>
        </w:rPr>
        <w:t>) обявява конкурс за стипендии за български граждани, завършили висше образование,</w:t>
      </w:r>
      <w:r w:rsidRPr="00665D2B">
        <w:rPr>
          <w:sz w:val="24"/>
          <w:szCs w:val="24"/>
          <w:lang w:val="en"/>
        </w:rPr>
        <w:t> </w:t>
      </w:r>
      <w:r w:rsidRPr="00665D2B">
        <w:rPr>
          <w:sz w:val="24"/>
          <w:szCs w:val="24"/>
          <w:lang w:val="ru-RU"/>
        </w:rPr>
        <w:t xml:space="preserve"> както и за желаещи да специализират в областта на изкуствата през следващата академична учебна 2020/2021 година. Стипендиите се отпускат от швейцарското федерално правителство. </w:t>
      </w:r>
    </w:p>
    <w:p w:rsidR="00665D2B" w:rsidRPr="00665D2B" w:rsidRDefault="006548B9" w:rsidP="009E781D">
      <w:pPr>
        <w:numPr>
          <w:ilvl w:val="0"/>
          <w:numId w:val="9"/>
        </w:numPr>
        <w:rPr>
          <w:sz w:val="24"/>
          <w:szCs w:val="24"/>
          <w:lang w:val="en"/>
        </w:rPr>
      </w:pPr>
      <w:hyperlink r:id="rId11" w:tgtFrame="_blank" w:history="1">
        <w:r w:rsidR="00665D2B" w:rsidRPr="00665D2B">
          <w:rPr>
            <w:rStyle w:val="Hyperlink"/>
            <w:sz w:val="24"/>
            <w:szCs w:val="24"/>
            <w:lang w:val="en"/>
          </w:rPr>
          <w:t>One minute introduction to Swiss Government Excellence Scholarships</w:t>
        </w:r>
      </w:hyperlink>
      <w:r w:rsidR="00665D2B" w:rsidRPr="00665D2B">
        <w:rPr>
          <w:sz w:val="24"/>
          <w:szCs w:val="24"/>
          <w:lang w:val="en"/>
        </w:rPr>
        <w:t> (video)</w:t>
      </w:r>
    </w:p>
    <w:p w:rsidR="00665D2B" w:rsidRPr="00665D2B" w:rsidRDefault="00665D2B" w:rsidP="006E2136">
      <w:pPr>
        <w:spacing w:after="120"/>
        <w:rPr>
          <w:sz w:val="24"/>
          <w:szCs w:val="24"/>
          <w:lang w:val="ru-RU"/>
        </w:rPr>
      </w:pPr>
      <w:r w:rsidRPr="00665D2B">
        <w:rPr>
          <w:sz w:val="24"/>
          <w:szCs w:val="24"/>
          <w:lang w:val="ru-RU"/>
        </w:rPr>
        <w:t xml:space="preserve">Възможностите за кандидатите от България са в четири категории: </w:t>
      </w:r>
    </w:p>
    <w:p w:rsidR="00665D2B" w:rsidRPr="00665D2B" w:rsidRDefault="006548B9" w:rsidP="009E781D">
      <w:pPr>
        <w:numPr>
          <w:ilvl w:val="0"/>
          <w:numId w:val="10"/>
        </w:numPr>
        <w:spacing w:before="120" w:after="120"/>
        <w:ind w:left="714" w:hanging="357"/>
        <w:rPr>
          <w:sz w:val="24"/>
          <w:szCs w:val="24"/>
          <w:lang w:val="ru-RU"/>
        </w:rPr>
      </w:pPr>
      <w:hyperlink r:id="rId12" w:tgtFrame="_blank" w:history="1">
        <w:r w:rsidR="00665D2B" w:rsidRPr="00665D2B">
          <w:rPr>
            <w:rStyle w:val="Hyperlink"/>
            <w:sz w:val="24"/>
            <w:szCs w:val="24"/>
            <w:lang w:val="ru-RU"/>
          </w:rPr>
          <w:t>Изкуство</w:t>
        </w:r>
      </w:hyperlink>
      <w:r w:rsidR="00665D2B" w:rsidRPr="00665D2B">
        <w:rPr>
          <w:sz w:val="24"/>
          <w:szCs w:val="24"/>
          <w:lang w:val="ru-RU"/>
        </w:rPr>
        <w:t xml:space="preserve"> – в рамките на магистратура или научно изследване в Швейцария за творци/изследователи от различни сфери на изкуството.</w:t>
      </w:r>
    </w:p>
    <w:p w:rsidR="00665D2B" w:rsidRPr="00665D2B" w:rsidRDefault="006548B9" w:rsidP="009E781D">
      <w:pPr>
        <w:numPr>
          <w:ilvl w:val="0"/>
          <w:numId w:val="10"/>
        </w:numPr>
        <w:spacing w:before="120" w:after="120"/>
        <w:ind w:left="714" w:hanging="357"/>
        <w:rPr>
          <w:sz w:val="24"/>
          <w:szCs w:val="24"/>
          <w:lang w:val="ru-RU"/>
        </w:rPr>
      </w:pPr>
      <w:hyperlink r:id="rId13" w:tgtFrame="_blank" w:history="1">
        <w:r w:rsidR="00665D2B" w:rsidRPr="00665D2B">
          <w:rPr>
            <w:rStyle w:val="Hyperlink"/>
            <w:sz w:val="24"/>
            <w:szCs w:val="24"/>
            <w:lang w:val="ru-RU"/>
          </w:rPr>
          <w:t>Научна специализация за български докторанти</w:t>
        </w:r>
      </w:hyperlink>
      <w:r w:rsidR="00665D2B" w:rsidRPr="00665D2B">
        <w:rPr>
          <w:sz w:val="24"/>
          <w:szCs w:val="24"/>
          <w:lang w:val="ru-RU"/>
        </w:rPr>
        <w:t xml:space="preserve"> – за кандидати, които провеждат своята докторантура в България и желаят да проведат научна и/или медицинска специализация в Швейцария;</w:t>
      </w:r>
    </w:p>
    <w:p w:rsidR="00665D2B" w:rsidRPr="00665D2B" w:rsidRDefault="006548B9" w:rsidP="009E781D">
      <w:pPr>
        <w:numPr>
          <w:ilvl w:val="0"/>
          <w:numId w:val="10"/>
        </w:numPr>
        <w:spacing w:before="120" w:after="120"/>
        <w:ind w:left="714" w:hanging="357"/>
        <w:rPr>
          <w:sz w:val="24"/>
          <w:szCs w:val="24"/>
          <w:lang w:val="ru-RU"/>
        </w:rPr>
      </w:pPr>
      <w:hyperlink r:id="rId14" w:tgtFrame="_blank" w:history="1">
        <w:r w:rsidR="00665D2B" w:rsidRPr="00665D2B">
          <w:rPr>
            <w:rStyle w:val="Hyperlink"/>
            <w:sz w:val="24"/>
            <w:szCs w:val="24"/>
            <w:lang w:val="ru-RU"/>
          </w:rPr>
          <w:t>Докторантура в швейцарски университет</w:t>
        </w:r>
      </w:hyperlink>
      <w:r w:rsidR="00665D2B" w:rsidRPr="00665D2B">
        <w:rPr>
          <w:sz w:val="24"/>
          <w:szCs w:val="24"/>
          <w:lang w:val="ru-RU"/>
        </w:rPr>
        <w:t xml:space="preserve"> </w:t>
      </w:r>
      <w:r w:rsidR="00665D2B" w:rsidRPr="00665D2B">
        <w:rPr>
          <w:sz w:val="24"/>
          <w:szCs w:val="24"/>
          <w:lang w:val="en"/>
        </w:rPr>
        <w:t> </w:t>
      </w:r>
      <w:r w:rsidR="00665D2B" w:rsidRPr="00665D2B">
        <w:rPr>
          <w:sz w:val="24"/>
          <w:szCs w:val="24"/>
          <w:lang w:val="ru-RU"/>
        </w:rPr>
        <w:t xml:space="preserve"> – за кандидати с придобита магистърска степен, които искат да проведат докторантура в швейцарска образователна/научна институция;</w:t>
      </w:r>
    </w:p>
    <w:p w:rsidR="00665D2B" w:rsidRPr="00665D2B" w:rsidRDefault="006548B9" w:rsidP="009E781D">
      <w:pPr>
        <w:numPr>
          <w:ilvl w:val="0"/>
          <w:numId w:val="10"/>
        </w:numPr>
        <w:spacing w:before="120" w:after="120"/>
        <w:ind w:left="714" w:hanging="357"/>
        <w:rPr>
          <w:sz w:val="24"/>
          <w:szCs w:val="24"/>
          <w:lang w:val="ru-RU"/>
        </w:rPr>
      </w:pPr>
      <w:hyperlink r:id="rId15" w:tgtFrame="_blank" w:history="1">
        <w:r w:rsidR="00665D2B" w:rsidRPr="00665D2B">
          <w:rPr>
            <w:rStyle w:val="Hyperlink"/>
            <w:sz w:val="24"/>
            <w:szCs w:val="24"/>
            <w:lang w:val="ru-RU"/>
          </w:rPr>
          <w:t>Пост-докторантско научно изследване</w:t>
        </w:r>
      </w:hyperlink>
      <w:r w:rsidR="00665D2B" w:rsidRPr="00665D2B">
        <w:rPr>
          <w:sz w:val="24"/>
          <w:szCs w:val="24"/>
          <w:lang w:val="ru-RU"/>
        </w:rPr>
        <w:t xml:space="preserve"> – за кандидати с вече придобита докторска степен.</w:t>
      </w:r>
    </w:p>
    <w:p w:rsidR="00665D2B" w:rsidRPr="00665D2B" w:rsidRDefault="00665D2B" w:rsidP="00665D2B">
      <w:pPr>
        <w:spacing w:before="120" w:after="120"/>
        <w:rPr>
          <w:sz w:val="24"/>
          <w:szCs w:val="24"/>
          <w:lang w:val="ru-RU"/>
        </w:rPr>
      </w:pPr>
      <w:r w:rsidRPr="00665D2B">
        <w:rPr>
          <w:sz w:val="24"/>
          <w:szCs w:val="24"/>
          <w:lang w:val="ru-RU"/>
        </w:rPr>
        <w:t xml:space="preserve">Подробна информация кандидатите могат да открият на официалната интернет страница на </w:t>
      </w:r>
      <w:hyperlink r:id="rId16" w:tgtFrame="_blank" w:history="1">
        <w:r w:rsidRPr="00665D2B">
          <w:rPr>
            <w:rStyle w:val="Hyperlink"/>
            <w:sz w:val="24"/>
            <w:szCs w:val="24"/>
            <w:lang w:val="ru-RU"/>
          </w:rPr>
          <w:t>Швейцарското министерство на образованието, науката и иновациите</w:t>
        </w:r>
      </w:hyperlink>
      <w:r w:rsidRPr="00665D2B">
        <w:rPr>
          <w:sz w:val="24"/>
          <w:szCs w:val="24"/>
          <w:lang w:val="ru-RU"/>
        </w:rPr>
        <w:t xml:space="preserve">. </w:t>
      </w:r>
    </w:p>
    <w:p w:rsidR="00665D2B" w:rsidRPr="00665D2B" w:rsidRDefault="00665D2B" w:rsidP="00665D2B">
      <w:pPr>
        <w:spacing w:before="120" w:after="120"/>
        <w:rPr>
          <w:sz w:val="24"/>
          <w:szCs w:val="24"/>
          <w:lang w:val="ru-RU"/>
        </w:rPr>
      </w:pPr>
      <w:r w:rsidRPr="00665D2B">
        <w:rPr>
          <w:sz w:val="24"/>
          <w:szCs w:val="24"/>
          <w:lang w:val="ru-RU"/>
        </w:rPr>
        <w:t xml:space="preserve">След като се запознаят внимателно с публикуваната информация, процедурата по кандидатстване и установят дали отговарят на всички изисквания, кандидатите могат да се обърнат към лицето за контакт от Център за академични изследвания, за да им бъде предоставен пакета с документи за кандидатстване. </w:t>
      </w:r>
    </w:p>
    <w:p w:rsidR="00665D2B" w:rsidRPr="00665D2B" w:rsidRDefault="00665D2B" w:rsidP="00665D2B">
      <w:pPr>
        <w:spacing w:before="120" w:after="120"/>
        <w:rPr>
          <w:sz w:val="24"/>
          <w:szCs w:val="24"/>
          <w:lang w:val="ru-RU"/>
        </w:rPr>
      </w:pPr>
      <w:r w:rsidRPr="00665D2B">
        <w:rPr>
          <w:sz w:val="24"/>
          <w:szCs w:val="24"/>
          <w:lang w:val="ru-RU"/>
        </w:rPr>
        <w:t xml:space="preserve">Пакетът от документи на кандидатите от България трябва да бъдат подадени в Център за академични изследвания </w:t>
      </w:r>
      <w:r w:rsidRPr="00665D2B">
        <w:rPr>
          <w:b/>
          <w:bCs/>
          <w:sz w:val="24"/>
          <w:szCs w:val="24"/>
          <w:lang w:val="ru-RU"/>
        </w:rPr>
        <w:t xml:space="preserve">до 15 ноември 2019 г. </w:t>
      </w:r>
    </w:p>
    <w:p w:rsidR="00665D2B" w:rsidRPr="00665D2B" w:rsidRDefault="00665D2B" w:rsidP="006E2136">
      <w:pPr>
        <w:spacing w:before="120" w:after="120"/>
        <w:rPr>
          <w:sz w:val="24"/>
          <w:szCs w:val="24"/>
          <w:lang w:val="ru-RU"/>
        </w:rPr>
      </w:pPr>
      <w:r w:rsidRPr="00665D2B">
        <w:rPr>
          <w:sz w:val="24"/>
          <w:szCs w:val="24"/>
          <w:lang w:val="ru-RU"/>
        </w:rPr>
        <w:t xml:space="preserve">Кандидатите преминават през три етапа на оценка: </w:t>
      </w:r>
    </w:p>
    <w:p w:rsidR="00665D2B" w:rsidRPr="00665D2B" w:rsidRDefault="00665D2B" w:rsidP="009E781D">
      <w:pPr>
        <w:pStyle w:val="ListParagraph"/>
        <w:numPr>
          <w:ilvl w:val="0"/>
          <w:numId w:val="11"/>
        </w:numPr>
        <w:rPr>
          <w:sz w:val="24"/>
          <w:szCs w:val="24"/>
          <w:lang w:val="en"/>
        </w:rPr>
      </w:pPr>
      <w:proofErr w:type="spellStart"/>
      <w:r w:rsidRPr="00665D2B">
        <w:rPr>
          <w:sz w:val="24"/>
          <w:szCs w:val="24"/>
          <w:lang w:val="en"/>
        </w:rPr>
        <w:t>по</w:t>
      </w:r>
      <w:proofErr w:type="spellEnd"/>
      <w:r w:rsidRPr="00665D2B">
        <w:rPr>
          <w:sz w:val="24"/>
          <w:szCs w:val="24"/>
          <w:lang w:val="en"/>
        </w:rPr>
        <w:t xml:space="preserve"> </w:t>
      </w:r>
      <w:proofErr w:type="spellStart"/>
      <w:r w:rsidRPr="00665D2B">
        <w:rPr>
          <w:sz w:val="24"/>
          <w:szCs w:val="24"/>
          <w:lang w:val="en"/>
        </w:rPr>
        <w:t>документи</w:t>
      </w:r>
      <w:proofErr w:type="spellEnd"/>
      <w:r w:rsidRPr="00665D2B">
        <w:rPr>
          <w:sz w:val="24"/>
          <w:szCs w:val="24"/>
          <w:lang w:val="en"/>
        </w:rPr>
        <w:t>;</w:t>
      </w:r>
    </w:p>
    <w:p w:rsidR="00665D2B" w:rsidRPr="00665D2B" w:rsidRDefault="00665D2B" w:rsidP="009E781D">
      <w:pPr>
        <w:pStyle w:val="ListParagraph"/>
        <w:numPr>
          <w:ilvl w:val="0"/>
          <w:numId w:val="11"/>
        </w:numPr>
        <w:rPr>
          <w:sz w:val="24"/>
          <w:szCs w:val="24"/>
          <w:lang w:val="ru-RU"/>
        </w:rPr>
      </w:pPr>
      <w:r w:rsidRPr="00665D2B">
        <w:rPr>
          <w:sz w:val="24"/>
          <w:szCs w:val="24"/>
          <w:lang w:val="ru-RU"/>
        </w:rPr>
        <w:t>с допуснатите кандидати ще бъде проведено интервю през втората половина на ноември 2019 г. в София;</w:t>
      </w:r>
    </w:p>
    <w:p w:rsidR="00665D2B" w:rsidRPr="00665D2B" w:rsidRDefault="00665D2B" w:rsidP="009E781D">
      <w:pPr>
        <w:pStyle w:val="ListParagraph"/>
        <w:numPr>
          <w:ilvl w:val="0"/>
          <w:numId w:val="11"/>
        </w:numPr>
        <w:rPr>
          <w:sz w:val="24"/>
          <w:szCs w:val="24"/>
          <w:lang w:val="ru-RU"/>
        </w:rPr>
      </w:pPr>
      <w:r w:rsidRPr="00665D2B">
        <w:rPr>
          <w:sz w:val="24"/>
          <w:szCs w:val="24"/>
          <w:lang w:val="ru-RU"/>
        </w:rPr>
        <w:lastRenderedPageBreak/>
        <w:t>предложение на Експертната комисия с номинираните кандидати до Швейцарското министерство на образованието, науката и иновациите, където се прави финалния подбор.</w:t>
      </w:r>
    </w:p>
    <w:p w:rsidR="00665D2B" w:rsidRPr="00665D2B" w:rsidRDefault="00665D2B" w:rsidP="006E2136">
      <w:pPr>
        <w:spacing w:before="120" w:after="120"/>
        <w:rPr>
          <w:sz w:val="24"/>
          <w:szCs w:val="24"/>
          <w:lang w:val="en"/>
        </w:rPr>
      </w:pPr>
      <w:proofErr w:type="spellStart"/>
      <w:r w:rsidRPr="00665D2B">
        <w:rPr>
          <w:sz w:val="24"/>
          <w:szCs w:val="24"/>
          <w:lang w:val="en"/>
        </w:rPr>
        <w:t>Критерии</w:t>
      </w:r>
      <w:proofErr w:type="spellEnd"/>
      <w:r w:rsidRPr="00665D2B">
        <w:rPr>
          <w:sz w:val="24"/>
          <w:szCs w:val="24"/>
          <w:lang w:val="en"/>
        </w:rPr>
        <w:t xml:space="preserve"> за </w:t>
      </w:r>
      <w:proofErr w:type="spellStart"/>
      <w:r w:rsidRPr="00665D2B">
        <w:rPr>
          <w:sz w:val="24"/>
          <w:szCs w:val="24"/>
          <w:lang w:val="en"/>
        </w:rPr>
        <w:t>оценка</w:t>
      </w:r>
      <w:proofErr w:type="spellEnd"/>
      <w:r w:rsidRPr="00665D2B">
        <w:rPr>
          <w:sz w:val="24"/>
          <w:szCs w:val="24"/>
          <w:lang w:val="en"/>
        </w:rPr>
        <w:t xml:space="preserve">: </w:t>
      </w:r>
    </w:p>
    <w:p w:rsidR="00665D2B" w:rsidRPr="00665D2B" w:rsidRDefault="00665D2B" w:rsidP="009E781D">
      <w:pPr>
        <w:pStyle w:val="ListParagraph"/>
        <w:numPr>
          <w:ilvl w:val="0"/>
          <w:numId w:val="12"/>
        </w:numPr>
        <w:spacing w:before="120" w:after="120"/>
        <w:rPr>
          <w:sz w:val="24"/>
          <w:szCs w:val="24"/>
          <w:lang w:val="en"/>
        </w:rPr>
      </w:pPr>
      <w:proofErr w:type="spellStart"/>
      <w:r w:rsidRPr="00665D2B">
        <w:rPr>
          <w:sz w:val="24"/>
          <w:szCs w:val="24"/>
          <w:lang w:val="en"/>
        </w:rPr>
        <w:t>научният</w:t>
      </w:r>
      <w:proofErr w:type="spellEnd"/>
      <w:r w:rsidRPr="00665D2B">
        <w:rPr>
          <w:sz w:val="24"/>
          <w:szCs w:val="24"/>
          <w:lang w:val="en"/>
        </w:rPr>
        <w:t xml:space="preserve"> </w:t>
      </w:r>
      <w:proofErr w:type="spellStart"/>
      <w:r w:rsidRPr="00665D2B">
        <w:rPr>
          <w:sz w:val="24"/>
          <w:szCs w:val="24"/>
          <w:lang w:val="en"/>
        </w:rPr>
        <w:t>опит</w:t>
      </w:r>
      <w:proofErr w:type="spellEnd"/>
      <w:r w:rsidRPr="00665D2B">
        <w:rPr>
          <w:sz w:val="24"/>
          <w:szCs w:val="24"/>
          <w:lang w:val="en"/>
        </w:rPr>
        <w:t xml:space="preserve"> </w:t>
      </w:r>
      <w:proofErr w:type="spellStart"/>
      <w:r w:rsidRPr="00665D2B">
        <w:rPr>
          <w:sz w:val="24"/>
          <w:szCs w:val="24"/>
          <w:lang w:val="en"/>
        </w:rPr>
        <w:t>на</w:t>
      </w:r>
      <w:proofErr w:type="spellEnd"/>
      <w:r w:rsidRPr="00665D2B">
        <w:rPr>
          <w:sz w:val="24"/>
          <w:szCs w:val="24"/>
          <w:lang w:val="en"/>
        </w:rPr>
        <w:t xml:space="preserve"> </w:t>
      </w:r>
      <w:proofErr w:type="spellStart"/>
      <w:r w:rsidRPr="00665D2B">
        <w:rPr>
          <w:sz w:val="24"/>
          <w:szCs w:val="24"/>
          <w:lang w:val="en"/>
        </w:rPr>
        <w:t>кандидата</w:t>
      </w:r>
      <w:proofErr w:type="spellEnd"/>
      <w:r w:rsidRPr="00665D2B">
        <w:rPr>
          <w:sz w:val="24"/>
          <w:szCs w:val="24"/>
          <w:lang w:val="en"/>
        </w:rPr>
        <w:t>;</w:t>
      </w:r>
    </w:p>
    <w:p w:rsidR="00665D2B" w:rsidRPr="00665D2B" w:rsidRDefault="00665D2B" w:rsidP="009E781D">
      <w:pPr>
        <w:pStyle w:val="ListParagraph"/>
        <w:numPr>
          <w:ilvl w:val="0"/>
          <w:numId w:val="12"/>
        </w:numPr>
        <w:spacing w:before="120" w:after="120"/>
        <w:rPr>
          <w:sz w:val="24"/>
          <w:szCs w:val="24"/>
          <w:lang w:val="ru-RU"/>
        </w:rPr>
      </w:pPr>
      <w:r w:rsidRPr="00665D2B">
        <w:rPr>
          <w:sz w:val="24"/>
          <w:szCs w:val="24"/>
          <w:lang w:val="ru-RU"/>
        </w:rPr>
        <w:t>качествата на изследователския проект или творческа работа;</w:t>
      </w:r>
    </w:p>
    <w:p w:rsidR="00665D2B" w:rsidRPr="00665D2B" w:rsidRDefault="00665D2B" w:rsidP="009E781D">
      <w:pPr>
        <w:pStyle w:val="ListParagraph"/>
        <w:numPr>
          <w:ilvl w:val="0"/>
          <w:numId w:val="12"/>
        </w:numPr>
        <w:spacing w:before="120" w:after="120"/>
        <w:rPr>
          <w:sz w:val="24"/>
          <w:szCs w:val="24"/>
          <w:lang w:val="ru-RU"/>
        </w:rPr>
      </w:pPr>
      <w:r w:rsidRPr="00665D2B">
        <w:rPr>
          <w:sz w:val="24"/>
          <w:szCs w:val="24"/>
          <w:lang w:val="ru-RU"/>
        </w:rPr>
        <w:t>възможности за дългосрочно и продуктивно научно сътрудничество.</w:t>
      </w:r>
    </w:p>
    <w:p w:rsidR="00665D2B" w:rsidRPr="00665D2B" w:rsidRDefault="00665D2B" w:rsidP="00665D2B">
      <w:pPr>
        <w:spacing w:before="120" w:after="120"/>
        <w:rPr>
          <w:sz w:val="24"/>
          <w:szCs w:val="24"/>
          <w:lang w:val="ru-RU"/>
        </w:rPr>
      </w:pPr>
      <w:r w:rsidRPr="00665D2B">
        <w:rPr>
          <w:sz w:val="24"/>
          <w:szCs w:val="24"/>
          <w:lang w:val="ru-RU"/>
        </w:rPr>
        <w:t xml:space="preserve">Крайният резултат се обявява през май 2020 г. </w:t>
      </w:r>
    </w:p>
    <w:p w:rsidR="00665D2B" w:rsidRPr="00665D2B" w:rsidRDefault="00665D2B" w:rsidP="00665D2B">
      <w:pPr>
        <w:spacing w:before="120" w:after="120"/>
        <w:rPr>
          <w:sz w:val="24"/>
          <w:szCs w:val="24"/>
          <w:lang w:val="ru-RU"/>
        </w:rPr>
      </w:pPr>
      <w:r w:rsidRPr="00665D2B">
        <w:rPr>
          <w:sz w:val="24"/>
          <w:szCs w:val="24"/>
          <w:lang w:val="ru-RU"/>
        </w:rPr>
        <w:t xml:space="preserve">С допуснатите кандидати в края на ноември 2019 г. ще бъде проведено интервю. </w:t>
      </w:r>
    </w:p>
    <w:p w:rsidR="00665D2B" w:rsidRPr="00665D2B" w:rsidRDefault="00665D2B" w:rsidP="00665D2B">
      <w:pPr>
        <w:spacing w:after="0"/>
        <w:rPr>
          <w:sz w:val="24"/>
          <w:szCs w:val="24"/>
          <w:lang w:val="ru-RU"/>
        </w:rPr>
      </w:pPr>
      <w:r w:rsidRPr="00665D2B">
        <w:rPr>
          <w:sz w:val="24"/>
          <w:szCs w:val="24"/>
          <w:lang w:val="ru-RU"/>
        </w:rPr>
        <w:t xml:space="preserve">Лице за контакт: </w:t>
      </w:r>
    </w:p>
    <w:p w:rsidR="00665D2B" w:rsidRDefault="00665D2B" w:rsidP="00665D2B">
      <w:pPr>
        <w:spacing w:after="0"/>
        <w:rPr>
          <w:sz w:val="24"/>
          <w:szCs w:val="24"/>
          <w:lang w:val="ru-RU"/>
        </w:rPr>
      </w:pPr>
      <w:r w:rsidRPr="00665D2B">
        <w:rPr>
          <w:sz w:val="24"/>
          <w:szCs w:val="24"/>
          <w:lang w:val="ru-RU"/>
        </w:rPr>
        <w:t>Димитър Димов Център за академични изследвания София</w:t>
      </w:r>
    </w:p>
    <w:p w:rsidR="00665D2B" w:rsidRDefault="00665D2B" w:rsidP="00665D2B">
      <w:pPr>
        <w:spacing w:after="0"/>
        <w:rPr>
          <w:sz w:val="24"/>
          <w:szCs w:val="24"/>
          <w:lang w:val="ru-RU"/>
        </w:rPr>
      </w:pPr>
      <w:r w:rsidRPr="00665D2B">
        <w:rPr>
          <w:sz w:val="24"/>
          <w:szCs w:val="24"/>
          <w:lang w:val="ru-RU"/>
        </w:rPr>
        <w:t xml:space="preserve">Адрес: ул. „Стефан Караджа </w:t>
      </w:r>
      <w:r w:rsidRPr="00665D2B">
        <w:rPr>
          <w:sz w:val="24"/>
          <w:szCs w:val="24"/>
          <w:lang w:val="en"/>
        </w:rPr>
        <w:t>No</w:t>
      </w:r>
      <w:r w:rsidRPr="00665D2B">
        <w:rPr>
          <w:sz w:val="24"/>
          <w:szCs w:val="24"/>
          <w:lang w:val="ru-RU"/>
        </w:rPr>
        <w:t xml:space="preserve">. 7, вх. В, ет. 2, София 1000 </w:t>
      </w:r>
    </w:p>
    <w:p w:rsidR="00665D2B" w:rsidRDefault="00665D2B" w:rsidP="00665D2B">
      <w:pPr>
        <w:spacing w:after="0"/>
        <w:rPr>
          <w:sz w:val="24"/>
          <w:szCs w:val="24"/>
          <w:lang w:val="ru-RU"/>
        </w:rPr>
      </w:pPr>
      <w:r w:rsidRPr="00665D2B">
        <w:rPr>
          <w:sz w:val="24"/>
          <w:szCs w:val="24"/>
          <w:lang w:val="ru-RU"/>
        </w:rPr>
        <w:t>тел. (02) 980 37 04; 980 08 43;</w:t>
      </w:r>
    </w:p>
    <w:p w:rsidR="00665D2B" w:rsidRDefault="00665D2B" w:rsidP="00665D2B">
      <w:pPr>
        <w:spacing w:after="0"/>
        <w:rPr>
          <w:sz w:val="24"/>
          <w:szCs w:val="24"/>
          <w:lang w:val="ru-RU"/>
        </w:rPr>
      </w:pPr>
      <w:r w:rsidRPr="00665D2B">
        <w:rPr>
          <w:sz w:val="24"/>
          <w:szCs w:val="24"/>
          <w:lang w:val="ru-RU"/>
        </w:rPr>
        <w:t xml:space="preserve">Ел.поща: </w:t>
      </w:r>
      <w:r>
        <w:rPr>
          <w:sz w:val="24"/>
          <w:szCs w:val="24"/>
          <w:lang w:val="en"/>
        </w:rPr>
        <w:fldChar w:fldCharType="begin"/>
      </w:r>
      <w:r w:rsidRPr="00665D2B">
        <w:rPr>
          <w:sz w:val="24"/>
          <w:szCs w:val="24"/>
          <w:lang w:val="ru-RU"/>
        </w:rPr>
        <w:instrText xml:space="preserve"> </w:instrText>
      </w:r>
      <w:r>
        <w:rPr>
          <w:sz w:val="24"/>
          <w:szCs w:val="24"/>
          <w:lang w:val="en"/>
        </w:rPr>
        <w:instrText>HYPERLINK</w:instrText>
      </w:r>
      <w:r w:rsidRPr="00665D2B">
        <w:rPr>
          <w:sz w:val="24"/>
          <w:szCs w:val="24"/>
          <w:lang w:val="ru-RU"/>
        </w:rPr>
        <w:instrText xml:space="preserve"> "</w:instrText>
      </w:r>
      <w:r>
        <w:rPr>
          <w:sz w:val="24"/>
          <w:szCs w:val="24"/>
          <w:lang w:val="en"/>
        </w:rPr>
        <w:instrText>mailto</w:instrText>
      </w:r>
      <w:r w:rsidRPr="00665D2B">
        <w:rPr>
          <w:sz w:val="24"/>
          <w:szCs w:val="24"/>
          <w:lang w:val="ru-RU"/>
        </w:rPr>
        <w:instrText>:</w:instrText>
      </w:r>
      <w:r w:rsidRPr="00665D2B">
        <w:rPr>
          <w:sz w:val="24"/>
          <w:szCs w:val="24"/>
          <w:lang w:val="en"/>
        </w:rPr>
        <w:instrText>dimov</w:instrText>
      </w:r>
      <w:r w:rsidRPr="00665D2B">
        <w:rPr>
          <w:sz w:val="24"/>
          <w:szCs w:val="24"/>
          <w:lang w:val="ru-RU"/>
        </w:rPr>
        <w:instrText>@</w:instrText>
      </w:r>
      <w:r w:rsidRPr="00665D2B">
        <w:rPr>
          <w:sz w:val="24"/>
          <w:szCs w:val="24"/>
          <w:lang w:val="en"/>
        </w:rPr>
        <w:instrText>cas</w:instrText>
      </w:r>
      <w:r w:rsidRPr="00665D2B">
        <w:rPr>
          <w:sz w:val="24"/>
          <w:szCs w:val="24"/>
          <w:lang w:val="ru-RU"/>
        </w:rPr>
        <w:instrText>.</w:instrText>
      </w:r>
      <w:r w:rsidRPr="00665D2B">
        <w:rPr>
          <w:sz w:val="24"/>
          <w:szCs w:val="24"/>
          <w:lang w:val="en"/>
        </w:rPr>
        <w:instrText>bg</w:instrText>
      </w:r>
      <w:r w:rsidRPr="00665D2B">
        <w:rPr>
          <w:sz w:val="24"/>
          <w:szCs w:val="24"/>
          <w:lang w:val="ru-RU"/>
        </w:rPr>
        <w:instrText xml:space="preserve">" </w:instrText>
      </w:r>
      <w:r>
        <w:rPr>
          <w:sz w:val="24"/>
          <w:szCs w:val="24"/>
          <w:lang w:val="en"/>
        </w:rPr>
        <w:fldChar w:fldCharType="separate"/>
      </w:r>
      <w:r w:rsidRPr="007E678E">
        <w:rPr>
          <w:rStyle w:val="Hyperlink"/>
          <w:sz w:val="24"/>
          <w:szCs w:val="24"/>
          <w:lang w:val="en"/>
        </w:rPr>
        <w:t>dimov</w:t>
      </w:r>
      <w:r w:rsidRPr="007E678E">
        <w:rPr>
          <w:rStyle w:val="Hyperlink"/>
          <w:sz w:val="24"/>
          <w:szCs w:val="24"/>
          <w:lang w:val="ru-RU"/>
        </w:rPr>
        <w:t>@</w:t>
      </w:r>
      <w:r w:rsidRPr="007E678E">
        <w:rPr>
          <w:rStyle w:val="Hyperlink"/>
          <w:sz w:val="24"/>
          <w:szCs w:val="24"/>
          <w:lang w:val="en"/>
        </w:rPr>
        <w:t>cas</w:t>
      </w:r>
      <w:r w:rsidRPr="007E678E">
        <w:rPr>
          <w:rStyle w:val="Hyperlink"/>
          <w:sz w:val="24"/>
          <w:szCs w:val="24"/>
          <w:lang w:val="ru-RU"/>
        </w:rPr>
        <w:t>.</w:t>
      </w:r>
      <w:proofErr w:type="spellStart"/>
      <w:r w:rsidRPr="007E678E">
        <w:rPr>
          <w:rStyle w:val="Hyperlink"/>
          <w:sz w:val="24"/>
          <w:szCs w:val="24"/>
          <w:lang w:val="en"/>
        </w:rPr>
        <w:t>bg</w:t>
      </w:r>
      <w:proofErr w:type="spellEnd"/>
      <w:r>
        <w:rPr>
          <w:sz w:val="24"/>
          <w:szCs w:val="24"/>
          <w:lang w:val="en"/>
        </w:rPr>
        <w:fldChar w:fldCharType="end"/>
      </w:r>
      <w:r w:rsidRPr="00665D2B">
        <w:rPr>
          <w:sz w:val="24"/>
          <w:szCs w:val="24"/>
          <w:lang w:val="ru-RU"/>
        </w:rPr>
        <w:t xml:space="preserve"> </w:t>
      </w:r>
    </w:p>
    <w:p w:rsidR="00665D2B" w:rsidRPr="00665D2B" w:rsidRDefault="00665D2B" w:rsidP="00665D2B">
      <w:pPr>
        <w:spacing w:before="120" w:after="120"/>
        <w:rPr>
          <w:sz w:val="24"/>
          <w:szCs w:val="24"/>
          <w:lang w:val="ru-RU"/>
        </w:rPr>
      </w:pPr>
      <w:r w:rsidRPr="00665D2B">
        <w:rPr>
          <w:b/>
          <w:sz w:val="24"/>
          <w:szCs w:val="24"/>
          <w:lang w:val="ru-RU"/>
        </w:rPr>
        <w:t>Краен срок:</w:t>
      </w:r>
      <w:r>
        <w:rPr>
          <w:sz w:val="24"/>
          <w:szCs w:val="24"/>
          <w:lang w:val="ru-RU"/>
        </w:rPr>
        <w:t xml:space="preserve"> </w:t>
      </w:r>
      <w:r w:rsidRPr="00665D2B">
        <w:rPr>
          <w:b/>
          <w:bCs/>
          <w:sz w:val="24"/>
          <w:szCs w:val="24"/>
          <w:lang w:val="ru-RU"/>
        </w:rPr>
        <w:t>15 ноември 2019 г.</w:t>
      </w:r>
    </w:p>
    <w:p w:rsidR="00AA1384" w:rsidRPr="00AA1384" w:rsidRDefault="00AA1384" w:rsidP="00AA1384">
      <w:pPr>
        <w:pStyle w:val="Heading2"/>
        <w:rPr>
          <w:rFonts w:eastAsia="Times New Roman"/>
          <w:lang w:val="en-GB" w:eastAsia="bg-BG"/>
        </w:rPr>
      </w:pPr>
      <w:bookmarkStart w:id="3" w:name="_Toc21608230"/>
      <w:r w:rsidRPr="00AA1384">
        <w:rPr>
          <w:rFonts w:eastAsia="Times New Roman"/>
          <w:lang w:val="en-GB" w:eastAsia="bg-BG"/>
        </w:rPr>
        <w:t>Administrative Student Internship Programme at CERN</w:t>
      </w:r>
      <w:bookmarkEnd w:id="3"/>
    </w:p>
    <w:p w:rsidR="00AA1384" w:rsidRPr="00AA1384" w:rsidRDefault="00AA1384" w:rsidP="00AA1384">
      <w:pPr>
        <w:spacing w:before="120" w:after="120"/>
        <w:rPr>
          <w:rFonts w:eastAsia="Times New Roman" w:cs="Times New Roman"/>
          <w:sz w:val="24"/>
          <w:szCs w:val="24"/>
          <w:lang w:val="en-GB" w:eastAsia="bg-BG"/>
        </w:rPr>
      </w:pPr>
      <w:r w:rsidRPr="00AA1384">
        <w:rPr>
          <w:rFonts w:eastAsia="Times New Roman" w:cs="Times New Roman"/>
          <w:sz w:val="24"/>
          <w:szCs w:val="24"/>
          <w:lang w:val="en-GB" w:eastAsia="bg-BG"/>
        </w:rPr>
        <w:t>At CERN, the European Organization for Nuclear Research, physicists and engineers are probing the fundamental structure of the universe. Using the world's largest and most complex scientific instruments, they study the basic constituents of matter - fundamental particles that are made to collide together at close to the speed of light. The process gives physicists clues about how particles interact, and provides insights into the fundamental laws of nature. Find out more on http://home.cern.</w:t>
      </w:r>
    </w:p>
    <w:p w:rsidR="00AA1384" w:rsidRPr="00AA1384" w:rsidRDefault="00AA1384" w:rsidP="00AA1384">
      <w:pPr>
        <w:spacing w:before="120" w:after="120"/>
        <w:rPr>
          <w:rFonts w:eastAsia="Times New Roman" w:cs="Times New Roman"/>
          <w:b/>
          <w:i/>
          <w:sz w:val="24"/>
          <w:szCs w:val="24"/>
          <w:lang w:val="en-GB" w:eastAsia="bg-BG"/>
        </w:rPr>
      </w:pPr>
      <w:r w:rsidRPr="00AA1384">
        <w:rPr>
          <w:rFonts w:eastAsia="Times New Roman" w:cs="Times New Roman"/>
          <w:b/>
          <w:i/>
          <w:iCs/>
          <w:sz w:val="24"/>
          <w:szCs w:val="24"/>
          <w:lang w:val="en-GB" w:eastAsia="bg-BG"/>
        </w:rPr>
        <w:t>Imagine getting involved in work that is changing the world and imagine doing it before you’ve left university.</w:t>
      </w:r>
    </w:p>
    <w:p w:rsidR="00AA1384" w:rsidRPr="00AA1384" w:rsidRDefault="00AA1384" w:rsidP="00AA1384">
      <w:pPr>
        <w:spacing w:before="120" w:after="120"/>
        <w:rPr>
          <w:rFonts w:eastAsia="Times New Roman" w:cs="Times New Roman"/>
          <w:b/>
          <w:i/>
          <w:sz w:val="24"/>
          <w:szCs w:val="24"/>
          <w:lang w:val="en-GB" w:eastAsia="bg-BG"/>
        </w:rPr>
      </w:pPr>
      <w:r w:rsidRPr="00AA1384">
        <w:rPr>
          <w:rFonts w:eastAsia="Times New Roman" w:cs="Times New Roman"/>
          <w:b/>
          <w:i/>
          <w:iCs/>
          <w:sz w:val="24"/>
          <w:szCs w:val="24"/>
          <w:lang w:val="en-GB" w:eastAsia="bg-BG"/>
        </w:rPr>
        <w:t>Imagine working in an international environment and having a great quality of life.</w:t>
      </w:r>
    </w:p>
    <w:p w:rsidR="00AA1384" w:rsidRPr="00AA1384" w:rsidRDefault="00AA1384" w:rsidP="00AA1384">
      <w:pPr>
        <w:spacing w:before="120" w:after="120"/>
        <w:rPr>
          <w:rFonts w:eastAsia="Times New Roman" w:cs="Times New Roman"/>
          <w:b/>
          <w:i/>
          <w:sz w:val="24"/>
          <w:szCs w:val="24"/>
          <w:lang w:val="en-GB" w:eastAsia="bg-BG"/>
        </w:rPr>
      </w:pPr>
      <w:r w:rsidRPr="00AA1384">
        <w:rPr>
          <w:rFonts w:eastAsia="Times New Roman" w:cs="Times New Roman"/>
          <w:b/>
          <w:i/>
          <w:iCs/>
          <w:sz w:val="24"/>
          <w:szCs w:val="24"/>
          <w:lang w:val="en-GB" w:eastAsia="bg-BG"/>
        </w:rPr>
        <w:t>Put all these ingredients together to make this imagination a reality.</w:t>
      </w:r>
    </w:p>
    <w:p w:rsidR="00AA1384" w:rsidRPr="00AA1384" w:rsidRDefault="00AA1384" w:rsidP="00AA1384">
      <w:pPr>
        <w:spacing w:before="120" w:after="120"/>
        <w:rPr>
          <w:rFonts w:eastAsia="Times New Roman" w:cs="Times New Roman"/>
          <w:b/>
          <w:i/>
          <w:sz w:val="24"/>
          <w:szCs w:val="24"/>
          <w:lang w:val="en-GB" w:eastAsia="bg-BG"/>
        </w:rPr>
      </w:pPr>
      <w:r w:rsidRPr="00AA1384">
        <w:rPr>
          <w:rFonts w:eastAsia="Times New Roman" w:cs="Times New Roman"/>
          <w:b/>
          <w:bCs/>
          <w:i/>
          <w:sz w:val="24"/>
          <w:szCs w:val="24"/>
          <w:lang w:val="en-GB" w:eastAsia="bg-BG"/>
        </w:rPr>
        <w:t xml:space="preserve">Take part in CERN’s Administrative Student Programme!  </w:t>
      </w:r>
    </w:p>
    <w:p w:rsidR="00AA1384" w:rsidRPr="00AA1384" w:rsidRDefault="00AA1384" w:rsidP="00AA1384">
      <w:pPr>
        <w:spacing w:before="120" w:after="120"/>
        <w:rPr>
          <w:rFonts w:eastAsia="Times New Roman" w:cs="Times New Roman"/>
          <w:sz w:val="24"/>
          <w:szCs w:val="24"/>
          <w:lang w:val="en-GB" w:eastAsia="bg-BG"/>
        </w:rPr>
      </w:pPr>
      <w:r w:rsidRPr="00AA1384">
        <w:rPr>
          <w:rFonts w:eastAsia="Times New Roman" w:cs="Times New Roman"/>
          <w:sz w:val="24"/>
          <w:szCs w:val="24"/>
          <w:lang w:val="en-GB" w:eastAsia="bg-BG"/>
        </w:rPr>
        <w:t>One of CERN’s key missions is education.  Our professionals very much enjoy sharing their knowledge and expertise with students who are committed and passionate about their chosen field.</w:t>
      </w:r>
    </w:p>
    <w:p w:rsidR="00AA1384" w:rsidRPr="00AA1384" w:rsidRDefault="00AA1384" w:rsidP="00AA1384">
      <w:pPr>
        <w:spacing w:before="120" w:after="120"/>
        <w:rPr>
          <w:rFonts w:eastAsia="Times New Roman" w:cs="Times New Roman"/>
          <w:sz w:val="24"/>
          <w:szCs w:val="24"/>
          <w:lang w:val="en-GB" w:eastAsia="bg-BG"/>
        </w:rPr>
      </w:pPr>
      <w:r w:rsidRPr="00AA1384">
        <w:rPr>
          <w:rFonts w:eastAsia="Times New Roman" w:cs="Times New Roman"/>
          <w:sz w:val="24"/>
          <w:szCs w:val="24"/>
          <w:lang w:val="en-GB" w:eastAsia="bg-BG"/>
        </w:rPr>
        <w:t>There’s no better way to learn than on-the-job. When that job happens to be in a world-famous organisation and centre of scientific excellence, even better. If you’re an undergraduate in Administration and are looking for a practical training period or a place to complete your final project, you could spend 2 to 12 months at CERN during the course of your studies (Bachelor or Master). If your university requires or encourages you to acquire work experience through an internship, imagine doing this at CERN in Geneva. </w:t>
      </w:r>
    </w:p>
    <w:p w:rsidR="00AA1384" w:rsidRPr="00AA1384" w:rsidRDefault="00AA1384" w:rsidP="00AA1384">
      <w:pPr>
        <w:spacing w:before="120" w:after="120"/>
        <w:rPr>
          <w:rFonts w:eastAsia="Times New Roman" w:cs="Times New Roman"/>
          <w:sz w:val="24"/>
          <w:szCs w:val="24"/>
          <w:lang w:val="en-GB" w:eastAsia="bg-BG"/>
        </w:rPr>
      </w:pPr>
      <w:r w:rsidRPr="00AA1384">
        <w:rPr>
          <w:rFonts w:eastAsia="Times New Roman" w:cs="Times New Roman"/>
          <w:sz w:val="24"/>
          <w:szCs w:val="24"/>
          <w:lang w:val="en-GB" w:eastAsia="bg-BG"/>
        </w:rPr>
        <w:lastRenderedPageBreak/>
        <w:t>It’s more than work experience. In fact, it’s a student programme like nowhere else on Earth and an impressive addition to your CV!</w:t>
      </w:r>
    </w:p>
    <w:p w:rsidR="00AA1384" w:rsidRPr="00AA1384" w:rsidRDefault="00AA1384" w:rsidP="00AA1384">
      <w:pPr>
        <w:spacing w:before="120" w:after="120"/>
        <w:rPr>
          <w:rFonts w:eastAsia="Times New Roman" w:cs="Times New Roman"/>
          <w:b/>
          <w:sz w:val="24"/>
          <w:szCs w:val="24"/>
          <w:lang w:val="en-GB" w:eastAsia="bg-BG"/>
        </w:rPr>
      </w:pPr>
      <w:r w:rsidRPr="00AA1384">
        <w:rPr>
          <w:rFonts w:eastAsia="Times New Roman" w:cs="Times New Roman"/>
          <w:b/>
          <w:sz w:val="24"/>
          <w:szCs w:val="24"/>
          <w:lang w:val="en-GB" w:eastAsia="bg-BG"/>
        </w:rPr>
        <w:t xml:space="preserve">It could be in any of the following disciplines: translation, human resources, advanced secretarial work, business administration, logistics, law, finance, accounting, library and information science, engineering management, science communication, education, </w:t>
      </w:r>
      <w:proofErr w:type="spellStart"/>
      <w:r w:rsidRPr="00AA1384">
        <w:rPr>
          <w:rFonts w:eastAsia="Times New Roman" w:cs="Times New Roman"/>
          <w:b/>
          <w:sz w:val="24"/>
          <w:szCs w:val="24"/>
          <w:lang w:val="en-GB" w:eastAsia="bg-BG"/>
        </w:rPr>
        <w:t>audiovisual</w:t>
      </w:r>
      <w:proofErr w:type="spellEnd"/>
      <w:r w:rsidRPr="00AA1384">
        <w:rPr>
          <w:rFonts w:eastAsia="Times New Roman" w:cs="Times New Roman"/>
          <w:b/>
          <w:sz w:val="24"/>
          <w:szCs w:val="24"/>
          <w:lang w:val="en-GB" w:eastAsia="bg-BG"/>
        </w:rPr>
        <w:t>, communication and public relations, psychology, audit are but a few of the examples of the many domains in which successful applicants will learn and contribute their knowledge.</w:t>
      </w:r>
    </w:p>
    <w:p w:rsidR="009806D3" w:rsidRPr="009806D3" w:rsidRDefault="009806D3" w:rsidP="00AA1384">
      <w:pPr>
        <w:spacing w:before="120" w:after="120"/>
        <w:rPr>
          <w:rFonts w:eastAsia="Times New Roman" w:cs="Times New Roman"/>
          <w:b/>
          <w:sz w:val="24"/>
          <w:szCs w:val="24"/>
          <w:lang w:val="en-GB" w:eastAsia="bg-BG"/>
        </w:rPr>
      </w:pPr>
      <w:r w:rsidRPr="009806D3">
        <w:rPr>
          <w:rFonts w:eastAsia="Times New Roman" w:cs="Times New Roman"/>
          <w:b/>
          <w:sz w:val="24"/>
          <w:szCs w:val="24"/>
          <w:lang w:val="en-GB" w:eastAsia="bg-BG"/>
        </w:rPr>
        <w:t>Qualification:</w:t>
      </w:r>
    </w:p>
    <w:p w:rsidR="00AA1384" w:rsidRPr="00AA1384" w:rsidRDefault="00AA1384" w:rsidP="00AA1384">
      <w:pPr>
        <w:spacing w:before="120" w:after="120"/>
        <w:rPr>
          <w:rFonts w:eastAsia="Times New Roman" w:cs="Times New Roman"/>
          <w:sz w:val="24"/>
          <w:szCs w:val="24"/>
          <w:lang w:val="en-GB" w:eastAsia="bg-BG"/>
        </w:rPr>
      </w:pPr>
      <w:r w:rsidRPr="00AA1384">
        <w:rPr>
          <w:rFonts w:eastAsia="Times New Roman" w:cs="Times New Roman"/>
          <w:sz w:val="24"/>
          <w:szCs w:val="24"/>
          <w:lang w:val="en-GB" w:eastAsia="bg-BG"/>
        </w:rPr>
        <w:t>In order to qualify for a place on the programme you will need to meet the following requirements:</w:t>
      </w:r>
    </w:p>
    <w:p w:rsidR="00AA1384" w:rsidRPr="00AA1384" w:rsidRDefault="00AA1384" w:rsidP="009E781D">
      <w:pPr>
        <w:numPr>
          <w:ilvl w:val="0"/>
          <w:numId w:val="6"/>
        </w:numPr>
        <w:spacing w:before="120" w:after="120"/>
        <w:rPr>
          <w:rFonts w:eastAsia="Times New Roman" w:cs="Times New Roman"/>
          <w:sz w:val="24"/>
          <w:szCs w:val="24"/>
          <w:lang w:val="en-GB" w:eastAsia="bg-BG"/>
        </w:rPr>
      </w:pPr>
      <w:r w:rsidRPr="00AA1384">
        <w:rPr>
          <w:rFonts w:eastAsia="Times New Roman" w:cs="Times New Roman"/>
          <w:sz w:val="24"/>
          <w:szCs w:val="24"/>
          <w:lang w:val="en-GB" w:eastAsia="bg-BG"/>
        </w:rPr>
        <w:t>You are a national of a CERN Member or Associate Member State (</w:t>
      </w:r>
      <w:proofErr w:type="spellStart"/>
      <w:r w:rsidRPr="00AA1384">
        <w:rPr>
          <w:rFonts w:eastAsia="Times New Roman" w:cs="Times New Roman"/>
          <w:sz w:val="24"/>
          <w:szCs w:val="24"/>
          <w:lang w:val="en-GB" w:eastAsia="bg-BG"/>
        </w:rPr>
        <w:t>home.cern</w:t>
      </w:r>
      <w:proofErr w:type="spellEnd"/>
      <w:r w:rsidRPr="00AA1384">
        <w:rPr>
          <w:rFonts w:eastAsia="Times New Roman" w:cs="Times New Roman"/>
          <w:sz w:val="24"/>
          <w:szCs w:val="24"/>
          <w:lang w:val="en-GB" w:eastAsia="bg-BG"/>
        </w:rPr>
        <w:t>/about/member-states).</w:t>
      </w:r>
    </w:p>
    <w:p w:rsidR="00AA1384" w:rsidRPr="00AA1384" w:rsidRDefault="00AA1384" w:rsidP="009E781D">
      <w:pPr>
        <w:numPr>
          <w:ilvl w:val="0"/>
          <w:numId w:val="6"/>
        </w:numPr>
        <w:spacing w:before="120" w:after="120"/>
        <w:rPr>
          <w:rFonts w:eastAsia="Times New Roman" w:cs="Times New Roman"/>
          <w:sz w:val="24"/>
          <w:szCs w:val="24"/>
          <w:lang w:val="en-GB" w:eastAsia="bg-BG"/>
        </w:rPr>
      </w:pPr>
      <w:r w:rsidRPr="00AA1384">
        <w:rPr>
          <w:rFonts w:eastAsia="Times New Roman" w:cs="Times New Roman"/>
          <w:sz w:val="24"/>
          <w:szCs w:val="24"/>
          <w:lang w:val="en-GB" w:eastAsia="bg-BG"/>
        </w:rPr>
        <w:t>You should have completed at least 18 months of your undergraduate studies (Bachelor or Master’s) specializing in an administrative field at the time of the next student committee taking place in December 2019.</w:t>
      </w:r>
    </w:p>
    <w:p w:rsidR="00AA1384" w:rsidRPr="00AA1384" w:rsidRDefault="00AA1384" w:rsidP="009E781D">
      <w:pPr>
        <w:numPr>
          <w:ilvl w:val="0"/>
          <w:numId w:val="6"/>
        </w:numPr>
        <w:spacing w:before="120" w:after="120"/>
        <w:rPr>
          <w:rFonts w:eastAsia="Times New Roman" w:cs="Times New Roman"/>
          <w:sz w:val="24"/>
          <w:szCs w:val="24"/>
          <w:lang w:val="en-GB" w:eastAsia="bg-BG"/>
        </w:rPr>
      </w:pPr>
      <w:r w:rsidRPr="00AA1384">
        <w:rPr>
          <w:rFonts w:eastAsia="Times New Roman" w:cs="Times New Roman"/>
          <w:sz w:val="24"/>
          <w:szCs w:val="24"/>
          <w:lang w:val="en-GB" w:eastAsia="bg-BG"/>
        </w:rPr>
        <w:t>You can stay for at least 2 and at most 12 months remaining registered as a full-time student.</w:t>
      </w:r>
    </w:p>
    <w:p w:rsidR="00AA1384" w:rsidRPr="00AA1384" w:rsidRDefault="00AA1384" w:rsidP="009E781D">
      <w:pPr>
        <w:numPr>
          <w:ilvl w:val="1"/>
          <w:numId w:val="6"/>
        </w:numPr>
        <w:spacing w:before="120" w:after="120"/>
        <w:rPr>
          <w:rFonts w:eastAsia="Times New Roman" w:cs="Times New Roman"/>
          <w:sz w:val="24"/>
          <w:szCs w:val="24"/>
          <w:lang w:val="en-GB" w:eastAsia="bg-BG"/>
        </w:rPr>
      </w:pPr>
      <w:r w:rsidRPr="00AA1384">
        <w:rPr>
          <w:rFonts w:eastAsia="Times New Roman" w:cs="Times New Roman"/>
          <w:sz w:val="24"/>
          <w:szCs w:val="24"/>
          <w:lang w:val="en-GB" w:eastAsia="bg-BG"/>
        </w:rPr>
        <w:t>We advise you to opt for the longest period possible to make the most of it and increase your chances of being selected!</w:t>
      </w:r>
    </w:p>
    <w:p w:rsidR="00AA1384" w:rsidRPr="00AA1384" w:rsidRDefault="00AA1384" w:rsidP="009E781D">
      <w:pPr>
        <w:numPr>
          <w:ilvl w:val="0"/>
          <w:numId w:val="6"/>
        </w:numPr>
        <w:spacing w:before="120" w:after="120"/>
        <w:rPr>
          <w:rFonts w:eastAsia="Times New Roman" w:cs="Times New Roman"/>
          <w:sz w:val="24"/>
          <w:szCs w:val="24"/>
          <w:lang w:val="en-GB" w:eastAsia="bg-BG"/>
        </w:rPr>
      </w:pPr>
      <w:r w:rsidRPr="00AA1384">
        <w:rPr>
          <w:rFonts w:eastAsia="Times New Roman" w:cs="Times New Roman"/>
          <w:sz w:val="24"/>
          <w:szCs w:val="24"/>
          <w:lang w:val="en-GB" w:eastAsia="bg-BG"/>
        </w:rPr>
        <w:t>You have a good knowledge of English OR French.</w:t>
      </w:r>
    </w:p>
    <w:p w:rsidR="00AA1384" w:rsidRPr="00AA1384" w:rsidRDefault="00AA1384" w:rsidP="009E781D">
      <w:pPr>
        <w:numPr>
          <w:ilvl w:val="0"/>
          <w:numId w:val="6"/>
        </w:numPr>
        <w:spacing w:before="120" w:after="120"/>
        <w:rPr>
          <w:rFonts w:eastAsia="Times New Roman" w:cs="Times New Roman"/>
          <w:sz w:val="24"/>
          <w:szCs w:val="24"/>
          <w:lang w:val="en-GB" w:eastAsia="bg-BG"/>
        </w:rPr>
      </w:pPr>
      <w:r w:rsidRPr="00AA1384">
        <w:rPr>
          <w:rFonts w:eastAsia="Times New Roman" w:cs="Times New Roman"/>
          <w:sz w:val="24"/>
          <w:szCs w:val="24"/>
          <w:lang w:val="en-GB" w:eastAsia="bg-BG"/>
        </w:rPr>
        <w:t>Please note that in case you are studying in a technical field, you are not eligible to apply for this position. Instead, please consider applying for the Technical Student programme: </w:t>
      </w:r>
      <w:hyperlink r:id="rId17" w:history="1">
        <w:r w:rsidRPr="00AA1384">
          <w:rPr>
            <w:rFonts w:eastAsia="Times New Roman" w:cs="Times New Roman"/>
            <w:color w:val="0000FF"/>
            <w:sz w:val="24"/>
            <w:szCs w:val="24"/>
            <w:u w:val="single"/>
            <w:lang w:val="en-GB" w:eastAsia="bg-BG"/>
          </w:rPr>
          <w:t>https://careers.smartrecruiters.com/CERN/tech</w:t>
        </w:r>
      </w:hyperlink>
    </w:p>
    <w:p w:rsidR="00AA1384" w:rsidRPr="00552AF8" w:rsidRDefault="00AA1384" w:rsidP="00AA1384">
      <w:pPr>
        <w:spacing w:before="120" w:after="120"/>
        <w:rPr>
          <w:rFonts w:cs="Times New Roman"/>
          <w:b/>
          <w:sz w:val="24"/>
          <w:szCs w:val="24"/>
          <w:lang w:val="en-GB"/>
        </w:rPr>
      </w:pPr>
      <w:r w:rsidRPr="00552AF8">
        <w:rPr>
          <w:rFonts w:cs="Times New Roman"/>
          <w:b/>
          <w:sz w:val="24"/>
          <w:szCs w:val="24"/>
          <w:lang w:val="en-GB"/>
        </w:rPr>
        <w:t>CERN will provide you with:</w:t>
      </w:r>
    </w:p>
    <w:p w:rsidR="00AA1384" w:rsidRPr="00AA1384" w:rsidRDefault="00AA1384" w:rsidP="00AA1384">
      <w:pPr>
        <w:spacing w:before="120" w:after="120"/>
        <w:rPr>
          <w:rFonts w:cs="Times New Roman"/>
          <w:sz w:val="24"/>
          <w:szCs w:val="24"/>
          <w:lang w:val="en-GB"/>
        </w:rPr>
      </w:pPr>
      <w:r w:rsidRPr="00AA1384">
        <w:rPr>
          <w:rFonts w:cs="Times New Roman"/>
          <w:sz w:val="24"/>
          <w:szCs w:val="24"/>
          <w:lang w:val="en-GB"/>
        </w:rPr>
        <w:t>•A contract of association from 2 to 12 months.</w:t>
      </w:r>
    </w:p>
    <w:p w:rsidR="00AA1384" w:rsidRPr="00AA1384" w:rsidRDefault="00AA1384" w:rsidP="00AA1384">
      <w:pPr>
        <w:spacing w:before="120" w:after="120"/>
        <w:rPr>
          <w:rFonts w:cs="Times New Roman"/>
          <w:sz w:val="24"/>
          <w:szCs w:val="24"/>
          <w:lang w:val="en-GB"/>
        </w:rPr>
      </w:pPr>
      <w:r w:rsidRPr="00AA1384">
        <w:rPr>
          <w:rFonts w:cs="Times New Roman"/>
          <w:sz w:val="24"/>
          <w:szCs w:val="24"/>
          <w:lang w:val="en-GB"/>
        </w:rPr>
        <w:t>•An allowance of 3305 Swiss Francs per month (net of tax).</w:t>
      </w:r>
    </w:p>
    <w:p w:rsidR="00AA1384" w:rsidRPr="00AA1384" w:rsidRDefault="00AA1384" w:rsidP="00AA1384">
      <w:pPr>
        <w:spacing w:before="120" w:after="120"/>
        <w:rPr>
          <w:rFonts w:cs="Times New Roman"/>
          <w:sz w:val="24"/>
          <w:szCs w:val="24"/>
          <w:lang w:val="en-GB"/>
        </w:rPr>
      </w:pPr>
      <w:r w:rsidRPr="00AA1384">
        <w:rPr>
          <w:rFonts w:cs="Times New Roman"/>
          <w:sz w:val="24"/>
          <w:szCs w:val="24"/>
          <w:lang w:val="en-GB"/>
        </w:rPr>
        <w:t>•A travel allowance.</w:t>
      </w:r>
    </w:p>
    <w:p w:rsidR="00AA1384" w:rsidRPr="00AA1384" w:rsidRDefault="00AA1384" w:rsidP="00AA1384">
      <w:pPr>
        <w:spacing w:before="120" w:after="120"/>
        <w:rPr>
          <w:rFonts w:cs="Times New Roman"/>
          <w:sz w:val="24"/>
          <w:szCs w:val="24"/>
          <w:lang w:val="en-GB"/>
        </w:rPr>
      </w:pPr>
      <w:r w:rsidRPr="00AA1384">
        <w:rPr>
          <w:rFonts w:cs="Times New Roman"/>
          <w:sz w:val="24"/>
          <w:szCs w:val="24"/>
          <w:lang w:val="en-GB"/>
        </w:rPr>
        <w:t>•Depending on your personal circumstances, a supplement if you are married and/or have children.</w:t>
      </w:r>
    </w:p>
    <w:p w:rsidR="00AA1384" w:rsidRPr="00AA1384" w:rsidRDefault="00AA1384" w:rsidP="00AA1384">
      <w:pPr>
        <w:spacing w:before="120" w:after="120"/>
        <w:rPr>
          <w:rFonts w:cs="Times New Roman"/>
          <w:sz w:val="24"/>
          <w:szCs w:val="24"/>
          <w:lang w:val="en-GB"/>
        </w:rPr>
      </w:pPr>
      <w:r w:rsidRPr="00AA1384">
        <w:rPr>
          <w:rFonts w:cs="Times New Roman"/>
          <w:sz w:val="24"/>
          <w:szCs w:val="24"/>
          <w:lang w:val="en-GB"/>
        </w:rPr>
        <w:t>•Coverage by CERN’s comprehensive Health Insurance scheme (the contribution will be automatically deducted from your allowance).</w:t>
      </w:r>
    </w:p>
    <w:p w:rsidR="00AA1384" w:rsidRPr="00AA1384" w:rsidRDefault="00AA1384" w:rsidP="00AA1384">
      <w:pPr>
        <w:spacing w:before="120" w:after="120"/>
        <w:rPr>
          <w:rFonts w:cs="Times New Roman"/>
          <w:sz w:val="24"/>
          <w:szCs w:val="24"/>
          <w:lang w:val="en-GB"/>
        </w:rPr>
      </w:pPr>
      <w:r w:rsidRPr="00AA1384">
        <w:rPr>
          <w:rFonts w:cs="Times New Roman"/>
          <w:sz w:val="24"/>
          <w:szCs w:val="24"/>
          <w:lang w:val="en-GB"/>
        </w:rPr>
        <w:t>•2,5 days of paid leave per month.</w:t>
      </w:r>
    </w:p>
    <w:p w:rsidR="00AA1384" w:rsidRPr="00AA1384" w:rsidRDefault="00AA1384" w:rsidP="00AA1384">
      <w:pPr>
        <w:spacing w:before="120" w:after="120"/>
        <w:rPr>
          <w:rFonts w:eastAsia="Times New Roman" w:cs="Times New Roman"/>
          <w:sz w:val="24"/>
          <w:szCs w:val="24"/>
          <w:lang w:val="en-GB" w:eastAsia="bg-BG"/>
        </w:rPr>
      </w:pPr>
      <w:r w:rsidRPr="00AA1384">
        <w:rPr>
          <w:rFonts w:eastAsia="Times New Roman" w:cs="Times New Roman"/>
          <w:sz w:val="24"/>
          <w:szCs w:val="24"/>
          <w:lang w:val="en-GB" w:eastAsia="bg-BG"/>
        </w:rPr>
        <w:t>This is how you can apply. Here are few tips to start you off:</w:t>
      </w:r>
    </w:p>
    <w:p w:rsidR="00AA1384" w:rsidRPr="00AA1384" w:rsidRDefault="00AA1384" w:rsidP="009E781D">
      <w:pPr>
        <w:numPr>
          <w:ilvl w:val="0"/>
          <w:numId w:val="7"/>
        </w:numPr>
        <w:spacing w:before="120" w:after="120"/>
        <w:rPr>
          <w:rFonts w:eastAsia="Times New Roman" w:cs="Times New Roman"/>
          <w:sz w:val="24"/>
          <w:szCs w:val="24"/>
          <w:lang w:val="en-GB" w:eastAsia="bg-BG"/>
        </w:rPr>
      </w:pPr>
      <w:r w:rsidRPr="00AA1384">
        <w:rPr>
          <w:rFonts w:eastAsia="Times New Roman" w:cs="Times New Roman"/>
          <w:sz w:val="24"/>
          <w:szCs w:val="24"/>
          <w:lang w:val="en-GB" w:eastAsia="bg-BG"/>
        </w:rPr>
        <w:t>The top one is: don't rush it!</w:t>
      </w:r>
    </w:p>
    <w:p w:rsidR="00AA1384" w:rsidRPr="00AA1384" w:rsidRDefault="00AA1384" w:rsidP="009E781D">
      <w:pPr>
        <w:numPr>
          <w:ilvl w:val="0"/>
          <w:numId w:val="7"/>
        </w:numPr>
        <w:spacing w:before="120" w:after="120"/>
        <w:rPr>
          <w:rFonts w:eastAsia="Times New Roman" w:cs="Times New Roman"/>
          <w:sz w:val="24"/>
          <w:szCs w:val="24"/>
          <w:lang w:val="en-GB" w:eastAsia="bg-BG"/>
        </w:rPr>
      </w:pPr>
      <w:r w:rsidRPr="00AA1384">
        <w:rPr>
          <w:rFonts w:eastAsia="Times New Roman" w:cs="Times New Roman"/>
          <w:sz w:val="24"/>
          <w:szCs w:val="24"/>
          <w:lang w:val="en-GB" w:eastAsia="bg-BG"/>
        </w:rPr>
        <w:t>Ensure your CV is complete with all skills and experience that make you stand out as a candidate.</w:t>
      </w:r>
    </w:p>
    <w:p w:rsidR="00AA1384" w:rsidRPr="00AA1384" w:rsidRDefault="00AA1384" w:rsidP="009E781D">
      <w:pPr>
        <w:numPr>
          <w:ilvl w:val="0"/>
          <w:numId w:val="7"/>
        </w:numPr>
        <w:spacing w:before="120" w:after="120"/>
        <w:rPr>
          <w:rFonts w:eastAsia="Times New Roman" w:cs="Times New Roman"/>
          <w:sz w:val="24"/>
          <w:szCs w:val="24"/>
          <w:lang w:val="en-GB" w:eastAsia="bg-BG"/>
        </w:rPr>
      </w:pPr>
      <w:r w:rsidRPr="00AA1384">
        <w:rPr>
          <w:rFonts w:eastAsia="Times New Roman" w:cs="Times New Roman"/>
          <w:sz w:val="24"/>
          <w:szCs w:val="24"/>
          <w:lang w:val="en-GB" w:eastAsia="bg-BG"/>
        </w:rPr>
        <w:t xml:space="preserve">Be as clear and specific as possible in the application fields “Education” and “Experience” in order to increase your chances of being selected. Also include in this section all the specific </w:t>
      </w:r>
      <w:r w:rsidRPr="00AA1384">
        <w:rPr>
          <w:rFonts w:eastAsia="Times New Roman" w:cs="Times New Roman"/>
          <w:sz w:val="24"/>
          <w:szCs w:val="24"/>
          <w:lang w:val="en-GB" w:eastAsia="bg-BG"/>
        </w:rPr>
        <w:lastRenderedPageBreak/>
        <w:t>skills (e.g. programming languages, hardware, databases etc.) that you have acquired that will support your application.</w:t>
      </w:r>
      <w:r w:rsidRPr="00AA1384">
        <w:rPr>
          <w:rFonts w:eastAsia="Times New Roman" w:cs="Times New Roman"/>
          <w:bCs/>
          <w:sz w:val="24"/>
          <w:szCs w:val="24"/>
          <w:lang w:val="en-GB" w:eastAsia="bg-BG"/>
        </w:rPr>
        <w:t> </w:t>
      </w:r>
    </w:p>
    <w:p w:rsidR="00AA1384" w:rsidRPr="00AA1384" w:rsidRDefault="00AA1384" w:rsidP="009E781D">
      <w:pPr>
        <w:numPr>
          <w:ilvl w:val="0"/>
          <w:numId w:val="7"/>
        </w:numPr>
        <w:spacing w:before="120" w:after="120"/>
        <w:rPr>
          <w:rFonts w:eastAsia="Times New Roman" w:cs="Times New Roman"/>
          <w:sz w:val="24"/>
          <w:szCs w:val="24"/>
          <w:lang w:val="en-GB" w:eastAsia="bg-BG"/>
        </w:rPr>
      </w:pPr>
      <w:r w:rsidRPr="00AA1384">
        <w:rPr>
          <w:rFonts w:eastAsia="Times New Roman" w:cs="Times New Roman"/>
          <w:sz w:val="24"/>
          <w:szCs w:val="24"/>
          <w:lang w:val="en-GB" w:eastAsia="bg-BG"/>
        </w:rPr>
        <w:t>If you apply to more than one job, you will need to upload the documents for each application you submit.</w:t>
      </w:r>
    </w:p>
    <w:p w:rsidR="00AA1384" w:rsidRPr="00AA1384" w:rsidRDefault="00AA1384" w:rsidP="009E781D">
      <w:pPr>
        <w:numPr>
          <w:ilvl w:val="0"/>
          <w:numId w:val="7"/>
        </w:numPr>
        <w:spacing w:before="120" w:after="120"/>
        <w:rPr>
          <w:rFonts w:eastAsia="Times New Roman" w:cs="Times New Roman"/>
          <w:sz w:val="24"/>
          <w:szCs w:val="24"/>
          <w:lang w:val="en-GB" w:eastAsia="bg-BG"/>
        </w:rPr>
      </w:pPr>
      <w:r w:rsidRPr="00AA1384">
        <w:rPr>
          <w:rFonts w:eastAsia="Times New Roman" w:cs="Times New Roman"/>
          <w:sz w:val="24"/>
          <w:szCs w:val="24"/>
          <w:lang w:val="en-GB" w:eastAsia="bg-BG"/>
        </w:rPr>
        <w:t>And last but not least, make good use of the ‘Motivation’ section to tell us why you’re a great candidate for CERN!</w:t>
      </w:r>
    </w:p>
    <w:p w:rsidR="00AA1384" w:rsidRPr="00AA1384" w:rsidRDefault="00AA1384" w:rsidP="00AA1384">
      <w:pPr>
        <w:spacing w:before="120" w:after="120"/>
        <w:rPr>
          <w:rFonts w:eastAsia="Times New Roman" w:cs="Times New Roman"/>
          <w:sz w:val="24"/>
          <w:szCs w:val="24"/>
          <w:lang w:val="en-GB" w:eastAsia="bg-BG"/>
        </w:rPr>
      </w:pPr>
      <w:r w:rsidRPr="00AA1384">
        <w:rPr>
          <w:rFonts w:eastAsia="Times New Roman" w:cs="Times New Roman"/>
          <w:sz w:val="24"/>
          <w:szCs w:val="24"/>
          <w:lang w:val="en-GB" w:eastAsia="bg-BG"/>
        </w:rPr>
        <w:t>The process also comprises a number of questions, which we recommend you answer with due care. We notably encourage you to pay particular attention to the motivation and education/experience field. </w:t>
      </w:r>
    </w:p>
    <w:p w:rsidR="00AA1384" w:rsidRPr="00AA1384" w:rsidRDefault="00AA1384" w:rsidP="00AA1384">
      <w:pPr>
        <w:spacing w:before="120" w:after="120"/>
        <w:rPr>
          <w:rFonts w:eastAsia="Times New Roman" w:cs="Times New Roman"/>
          <w:b/>
          <w:sz w:val="24"/>
          <w:szCs w:val="24"/>
          <w:lang w:val="en-GB" w:eastAsia="bg-BG"/>
        </w:rPr>
      </w:pPr>
      <w:r w:rsidRPr="00AA1384">
        <w:rPr>
          <w:rFonts w:eastAsia="Times New Roman" w:cs="Times New Roman"/>
          <w:b/>
          <w:bCs/>
          <w:iCs/>
          <w:sz w:val="24"/>
          <w:szCs w:val="24"/>
          <w:lang w:val="en-GB" w:eastAsia="bg-BG"/>
        </w:rPr>
        <w:t>Required documentation:</w:t>
      </w:r>
    </w:p>
    <w:p w:rsidR="00AA1384" w:rsidRPr="00AA1384" w:rsidRDefault="00AA1384" w:rsidP="00AA1384">
      <w:pPr>
        <w:spacing w:before="120" w:after="120"/>
        <w:rPr>
          <w:rFonts w:eastAsia="Times New Roman" w:cs="Times New Roman"/>
          <w:sz w:val="24"/>
          <w:szCs w:val="24"/>
          <w:lang w:val="en-GB" w:eastAsia="bg-BG"/>
        </w:rPr>
      </w:pPr>
      <w:r w:rsidRPr="00AA1384">
        <w:rPr>
          <w:rFonts w:eastAsia="Times New Roman" w:cs="Times New Roman"/>
          <w:sz w:val="24"/>
          <w:szCs w:val="24"/>
          <w:lang w:val="en-GB" w:eastAsia="bg-BG"/>
        </w:rPr>
        <w:t xml:space="preserve">You will need the following documents, </w:t>
      </w:r>
      <w:r w:rsidRPr="00AA1384">
        <w:rPr>
          <w:rFonts w:eastAsia="Times New Roman" w:cs="Times New Roman"/>
          <w:bCs/>
          <w:sz w:val="24"/>
          <w:szCs w:val="24"/>
          <w:lang w:val="en-GB" w:eastAsia="bg-BG"/>
        </w:rPr>
        <w:t>clearly labelled</w:t>
      </w:r>
      <w:r w:rsidRPr="00AA1384">
        <w:rPr>
          <w:rFonts w:eastAsia="Times New Roman" w:cs="Times New Roman"/>
          <w:sz w:val="24"/>
          <w:szCs w:val="24"/>
          <w:lang w:val="en-GB" w:eastAsia="bg-BG"/>
        </w:rPr>
        <w:t xml:space="preserve"> (e.g. “CV”, “Motivation letter”, “Academic transcript”, etc.) </w:t>
      </w:r>
      <w:r w:rsidRPr="00AA1384">
        <w:rPr>
          <w:rFonts w:eastAsia="Times New Roman" w:cs="Times New Roman"/>
          <w:bCs/>
          <w:sz w:val="24"/>
          <w:szCs w:val="24"/>
          <w:lang w:val="en-GB" w:eastAsia="bg-BG"/>
        </w:rPr>
        <w:t>and in PDF format</w:t>
      </w:r>
      <w:r w:rsidRPr="00AA1384">
        <w:rPr>
          <w:rFonts w:eastAsia="Times New Roman" w:cs="Times New Roman"/>
          <w:sz w:val="24"/>
          <w:szCs w:val="24"/>
          <w:lang w:val="en-GB" w:eastAsia="bg-BG"/>
        </w:rPr>
        <w:t> to complete your application:</w:t>
      </w:r>
    </w:p>
    <w:p w:rsidR="00AA1384" w:rsidRPr="00AA1384" w:rsidRDefault="00AA1384" w:rsidP="009E781D">
      <w:pPr>
        <w:numPr>
          <w:ilvl w:val="0"/>
          <w:numId w:val="8"/>
        </w:numPr>
        <w:spacing w:before="120" w:after="120"/>
        <w:rPr>
          <w:rFonts w:eastAsia="Times New Roman" w:cs="Times New Roman"/>
          <w:sz w:val="24"/>
          <w:szCs w:val="24"/>
          <w:lang w:val="en-GB" w:eastAsia="bg-BG"/>
        </w:rPr>
      </w:pPr>
      <w:r w:rsidRPr="00AA1384">
        <w:rPr>
          <w:rFonts w:eastAsia="Times New Roman" w:cs="Times New Roman"/>
          <w:sz w:val="24"/>
          <w:szCs w:val="24"/>
          <w:lang w:val="en-GB" w:eastAsia="bg-BG"/>
        </w:rPr>
        <w:t>A CV.</w:t>
      </w:r>
    </w:p>
    <w:p w:rsidR="00AA1384" w:rsidRPr="00AA1384" w:rsidRDefault="00AA1384" w:rsidP="009E781D">
      <w:pPr>
        <w:numPr>
          <w:ilvl w:val="0"/>
          <w:numId w:val="8"/>
        </w:numPr>
        <w:spacing w:before="120" w:after="120"/>
        <w:rPr>
          <w:rFonts w:eastAsia="Times New Roman" w:cs="Times New Roman"/>
          <w:sz w:val="24"/>
          <w:szCs w:val="24"/>
          <w:lang w:val="en-GB" w:eastAsia="bg-BG"/>
        </w:rPr>
      </w:pPr>
      <w:r w:rsidRPr="00AA1384">
        <w:rPr>
          <w:rFonts w:eastAsia="Times New Roman" w:cs="Times New Roman"/>
          <w:sz w:val="24"/>
          <w:szCs w:val="24"/>
          <w:lang w:val="en-GB" w:eastAsia="bg-BG"/>
        </w:rPr>
        <w:t>A copy of your most recent academic transcript giving an overview of your marks (if you download it from your university portal please make sure there is no protection so that we can open it).</w:t>
      </w:r>
    </w:p>
    <w:p w:rsidR="00AA1384" w:rsidRPr="00AA1384" w:rsidRDefault="00AA1384" w:rsidP="009E781D">
      <w:pPr>
        <w:numPr>
          <w:ilvl w:val="0"/>
          <w:numId w:val="8"/>
        </w:numPr>
        <w:spacing w:before="120" w:after="120"/>
        <w:rPr>
          <w:rFonts w:eastAsia="Times New Roman" w:cs="Times New Roman"/>
          <w:sz w:val="24"/>
          <w:szCs w:val="24"/>
          <w:lang w:val="en-GB" w:eastAsia="bg-BG"/>
        </w:rPr>
      </w:pPr>
      <w:r w:rsidRPr="00AA1384">
        <w:rPr>
          <w:rFonts w:eastAsia="Times New Roman" w:cs="Times New Roman"/>
          <w:sz w:val="24"/>
          <w:szCs w:val="24"/>
          <w:lang w:val="en-GB" w:eastAsia="bg-BG"/>
        </w:rPr>
        <w:t>A reference letter from your University Professor is mandatory. Should you have a letter of reference from a previous internship you may add this as a second reference.</w:t>
      </w:r>
    </w:p>
    <w:p w:rsidR="00AA1384" w:rsidRPr="00AA1384" w:rsidRDefault="00AA1384" w:rsidP="009E781D">
      <w:pPr>
        <w:numPr>
          <w:ilvl w:val="1"/>
          <w:numId w:val="8"/>
        </w:numPr>
        <w:spacing w:before="120" w:after="120"/>
        <w:rPr>
          <w:rFonts w:eastAsia="Times New Roman" w:cs="Times New Roman"/>
          <w:sz w:val="24"/>
          <w:szCs w:val="24"/>
          <w:lang w:val="en-GB" w:eastAsia="bg-BG"/>
        </w:rPr>
      </w:pPr>
      <w:r w:rsidRPr="00AA1384">
        <w:rPr>
          <w:rFonts w:eastAsia="Times New Roman" w:cs="Times New Roman"/>
          <w:sz w:val="24"/>
          <w:szCs w:val="24"/>
          <w:lang w:val="en-GB" w:eastAsia="bg-BG"/>
        </w:rPr>
        <w:t>You can upload these letters at the time of application if you have them to hand. You will also be provided with a link as soon as you have submitted your application to forward to your referees to upload their letters confidentially.</w:t>
      </w:r>
    </w:p>
    <w:p w:rsidR="00AA1384" w:rsidRPr="00AA1384" w:rsidRDefault="00AA1384" w:rsidP="009E781D">
      <w:pPr>
        <w:numPr>
          <w:ilvl w:val="1"/>
          <w:numId w:val="8"/>
        </w:numPr>
        <w:spacing w:before="120" w:after="120"/>
        <w:rPr>
          <w:rFonts w:eastAsia="Times New Roman" w:cs="Times New Roman"/>
          <w:sz w:val="24"/>
          <w:szCs w:val="24"/>
          <w:lang w:val="en-GB" w:eastAsia="bg-BG"/>
        </w:rPr>
      </w:pPr>
      <w:r w:rsidRPr="00AA1384">
        <w:rPr>
          <w:rFonts w:eastAsia="Times New Roman" w:cs="Times New Roman"/>
          <w:sz w:val="24"/>
          <w:szCs w:val="24"/>
          <w:lang w:val="en-GB" w:eastAsia="bg-BG"/>
        </w:rPr>
        <w:t>Note: this must be done before the closing date.</w:t>
      </w:r>
    </w:p>
    <w:p w:rsidR="00AA1384" w:rsidRPr="00AA1384" w:rsidRDefault="00AA1384" w:rsidP="00AA1384">
      <w:pPr>
        <w:spacing w:before="120" w:after="120"/>
        <w:rPr>
          <w:rFonts w:eastAsia="Times New Roman" w:cs="Times New Roman"/>
          <w:sz w:val="24"/>
          <w:szCs w:val="24"/>
          <w:lang w:val="en-GB" w:eastAsia="bg-BG"/>
        </w:rPr>
      </w:pPr>
      <w:r w:rsidRPr="00AA1384">
        <w:rPr>
          <w:rFonts w:eastAsia="Times New Roman" w:cs="Times New Roman"/>
          <w:sz w:val="24"/>
          <w:szCs w:val="24"/>
          <w:lang w:val="en-GB" w:eastAsia="bg-BG"/>
        </w:rPr>
        <w:t>Make sure you have all the documents needed to hand as you start your application, as once it is submitted, you will not be able to upload any documents or edit your application further. </w:t>
      </w:r>
    </w:p>
    <w:p w:rsidR="00AA1384" w:rsidRDefault="00AA1384" w:rsidP="00AA1384">
      <w:pPr>
        <w:spacing w:before="120" w:after="120"/>
        <w:rPr>
          <w:rFonts w:cs="Times New Roman"/>
          <w:sz w:val="24"/>
          <w:szCs w:val="24"/>
          <w:lang w:val="en-GB"/>
        </w:rPr>
      </w:pPr>
      <w:r w:rsidRPr="00AA1384">
        <w:rPr>
          <w:rFonts w:eastAsia="Times New Roman" w:cs="Times New Roman"/>
          <w:bCs/>
          <w:sz w:val="24"/>
          <w:szCs w:val="24"/>
          <w:lang w:val="en-GB" w:eastAsia="bg-BG"/>
        </w:rPr>
        <w:t>Your application along with all supporting documents should reach us no later than 21 October 2019. Please note that your application may also be shared during the process with a panel of national experts for evaluation purposes. Ultimately, it will be reviewed by a panel of CERN experts who will meet in December 2019.</w:t>
      </w:r>
      <w:r w:rsidR="00552AF8">
        <w:rPr>
          <w:rFonts w:eastAsia="Times New Roman" w:cs="Times New Roman"/>
          <w:bCs/>
          <w:sz w:val="24"/>
          <w:szCs w:val="24"/>
          <w:lang w:eastAsia="bg-BG"/>
        </w:rPr>
        <w:t xml:space="preserve"> </w:t>
      </w:r>
      <w:hyperlink r:id="rId18" w:history="1">
        <w:r w:rsidRPr="00AA1384">
          <w:rPr>
            <w:rStyle w:val="Hyperlink"/>
            <w:rFonts w:cs="Times New Roman"/>
            <w:sz w:val="24"/>
            <w:szCs w:val="24"/>
            <w:lang w:val="en-GB"/>
          </w:rPr>
          <w:t xml:space="preserve">More information </w:t>
        </w:r>
      </w:hyperlink>
      <w:r w:rsidRPr="00AA1384">
        <w:rPr>
          <w:rFonts w:cs="Times New Roman"/>
          <w:sz w:val="24"/>
          <w:szCs w:val="24"/>
          <w:lang w:val="en-GB"/>
        </w:rPr>
        <w:t xml:space="preserve"> </w:t>
      </w:r>
    </w:p>
    <w:p w:rsidR="00E17D7F" w:rsidRDefault="00AA1384" w:rsidP="00780B9D">
      <w:pPr>
        <w:spacing w:before="120" w:after="480"/>
        <w:rPr>
          <w:rFonts w:eastAsia="Times New Roman" w:cs="Times New Roman"/>
          <w:b/>
          <w:bCs/>
          <w:sz w:val="24"/>
          <w:szCs w:val="24"/>
          <w:lang w:eastAsia="bg-BG"/>
        </w:rPr>
      </w:pPr>
      <w:r w:rsidRPr="00AA1384">
        <w:rPr>
          <w:rFonts w:cs="Times New Roman"/>
          <w:b/>
          <w:sz w:val="24"/>
          <w:szCs w:val="24"/>
          <w:lang w:val="en-GB"/>
        </w:rPr>
        <w:t xml:space="preserve">Deadline: </w:t>
      </w:r>
      <w:r w:rsidRPr="00AA1384">
        <w:rPr>
          <w:rFonts w:eastAsia="Times New Roman" w:cs="Times New Roman"/>
          <w:b/>
          <w:bCs/>
          <w:sz w:val="24"/>
          <w:szCs w:val="24"/>
          <w:lang w:val="en-GB" w:eastAsia="bg-BG"/>
        </w:rPr>
        <w:t>21 October 2019</w:t>
      </w:r>
    </w:p>
    <w:p w:rsidR="00133C89" w:rsidRPr="00133C89" w:rsidRDefault="00133C89" w:rsidP="00780B9D">
      <w:pPr>
        <w:pStyle w:val="Heading2"/>
        <w:rPr>
          <w:rFonts w:eastAsia="Times New Roman"/>
          <w:lang w:eastAsia="bg-BG"/>
        </w:rPr>
      </w:pPr>
      <w:bookmarkStart w:id="4" w:name="_Toc21608231"/>
      <w:r w:rsidRPr="00133C89">
        <w:rPr>
          <w:rFonts w:eastAsia="Times New Roman"/>
          <w:lang w:eastAsia="bg-BG"/>
        </w:rPr>
        <w:t>Конкурс за докторантска стипендия на Фондация "Карол Знание"</w:t>
      </w:r>
      <w:bookmarkEnd w:id="4"/>
      <w:r w:rsidRPr="00133C89">
        <w:rPr>
          <w:rFonts w:eastAsia="Times New Roman"/>
          <w:lang w:eastAsia="bg-BG"/>
        </w:rPr>
        <w:t xml:space="preserve"> </w:t>
      </w:r>
    </w:p>
    <w:p w:rsidR="00133C89" w:rsidRPr="00133C89" w:rsidRDefault="00133C89" w:rsidP="00133C89">
      <w:pPr>
        <w:spacing w:before="120" w:after="120"/>
        <w:rPr>
          <w:rFonts w:eastAsia="Times New Roman" w:cs="Times New Roman"/>
          <w:bCs/>
          <w:sz w:val="24"/>
          <w:szCs w:val="24"/>
          <w:lang w:eastAsia="bg-BG"/>
        </w:rPr>
      </w:pPr>
      <w:r w:rsidRPr="00133C89">
        <w:rPr>
          <w:rFonts w:eastAsia="Times New Roman" w:cs="Times New Roman"/>
          <w:bCs/>
          <w:sz w:val="24"/>
          <w:szCs w:val="24"/>
          <w:lang w:eastAsia="bg-BG"/>
        </w:rPr>
        <w:t>Фондация Карол Знание обяви конкурса за докторантска стипендия в размер на 8000 лв.</w:t>
      </w:r>
    </w:p>
    <w:p w:rsidR="00133C89" w:rsidRPr="00133C89" w:rsidRDefault="00133C89" w:rsidP="00133C89">
      <w:pPr>
        <w:spacing w:before="120" w:after="120"/>
        <w:rPr>
          <w:rFonts w:eastAsia="Times New Roman" w:cs="Times New Roman"/>
          <w:bCs/>
          <w:sz w:val="24"/>
          <w:szCs w:val="24"/>
          <w:lang w:eastAsia="bg-BG"/>
        </w:rPr>
      </w:pPr>
      <w:r w:rsidRPr="00133C89">
        <w:rPr>
          <w:rFonts w:eastAsia="Times New Roman" w:cs="Times New Roman"/>
          <w:bCs/>
          <w:sz w:val="24"/>
          <w:szCs w:val="24"/>
          <w:lang w:eastAsia="bg-BG"/>
        </w:rPr>
        <w:t>Годишна докторантска стипендия в размер на 8000 лв. предоставя всяка година фондация Карол Знание. Конкурсът е отворен от началото на октомври до 22 ноември. Могат да кандидатстват редовни докторанти, които не са последна година на обучението си и работят в една от следните области: Природни науки, Инженерни науки, Разработване на нови технологии и материали или Изкуствен интелект.</w:t>
      </w:r>
    </w:p>
    <w:p w:rsidR="00133C89" w:rsidRPr="00133C89" w:rsidRDefault="00780B9D" w:rsidP="00133C89">
      <w:pPr>
        <w:spacing w:before="120" w:after="120"/>
        <w:rPr>
          <w:rFonts w:eastAsia="Times New Roman" w:cs="Times New Roman"/>
          <w:bCs/>
          <w:sz w:val="24"/>
          <w:szCs w:val="24"/>
          <w:lang w:eastAsia="bg-BG"/>
        </w:rPr>
      </w:pPr>
      <w:r>
        <w:rPr>
          <w:rFonts w:eastAsia="Times New Roman" w:cs="Times New Roman"/>
          <w:bCs/>
          <w:sz w:val="24"/>
          <w:szCs w:val="24"/>
          <w:lang w:eastAsia="bg-BG"/>
        </w:rPr>
        <w:lastRenderedPageBreak/>
        <w:t>Жури, с представител</w:t>
      </w:r>
      <w:r w:rsidR="00133C89" w:rsidRPr="00133C89">
        <w:rPr>
          <w:rFonts w:eastAsia="Times New Roman" w:cs="Times New Roman"/>
          <w:bCs/>
          <w:sz w:val="24"/>
          <w:szCs w:val="24"/>
          <w:lang w:eastAsia="bg-BG"/>
        </w:rPr>
        <w:t>и на различни научни сфери, селектира кандидатурите. Трима финалисти презентират през декември и тогава се определя кой ще спечели финансова подкрепа за 2020 г.</w:t>
      </w:r>
    </w:p>
    <w:p w:rsidR="00133C89" w:rsidRPr="00133C89" w:rsidRDefault="00133C89" w:rsidP="00133C89">
      <w:pPr>
        <w:spacing w:before="120" w:after="120"/>
        <w:rPr>
          <w:rFonts w:eastAsia="Times New Roman" w:cs="Times New Roman"/>
          <w:bCs/>
          <w:sz w:val="24"/>
          <w:szCs w:val="24"/>
          <w:lang w:eastAsia="bg-BG"/>
        </w:rPr>
      </w:pPr>
      <w:r w:rsidRPr="00133C89">
        <w:rPr>
          <w:rFonts w:eastAsia="Times New Roman" w:cs="Times New Roman"/>
          <w:bCs/>
          <w:sz w:val="24"/>
          <w:szCs w:val="24"/>
          <w:lang w:eastAsia="bg-BG"/>
        </w:rPr>
        <w:t xml:space="preserve">Докторантската стипендия е персонална и се връчва на изявен докторант от 2012 година от името на финансова група </w:t>
      </w:r>
      <w:r w:rsidR="00780B9D">
        <w:rPr>
          <w:rFonts w:eastAsia="Times New Roman" w:cs="Times New Roman"/>
          <w:bCs/>
          <w:sz w:val="24"/>
          <w:szCs w:val="24"/>
          <w:lang w:eastAsia="bg-BG"/>
        </w:rPr>
        <w:t>„</w:t>
      </w:r>
      <w:r w:rsidRPr="00133C89">
        <w:rPr>
          <w:rFonts w:eastAsia="Times New Roman" w:cs="Times New Roman"/>
          <w:bCs/>
          <w:sz w:val="24"/>
          <w:szCs w:val="24"/>
          <w:lang w:eastAsia="bg-BG"/>
        </w:rPr>
        <w:t>Карол</w:t>
      </w:r>
      <w:r w:rsidR="00780B9D">
        <w:rPr>
          <w:rFonts w:eastAsia="Times New Roman" w:cs="Times New Roman"/>
          <w:bCs/>
          <w:sz w:val="24"/>
          <w:szCs w:val="24"/>
          <w:lang w:eastAsia="bg-BG"/>
        </w:rPr>
        <w:t>“</w:t>
      </w:r>
      <w:r w:rsidRPr="00133C89">
        <w:rPr>
          <w:rFonts w:eastAsia="Times New Roman" w:cs="Times New Roman"/>
          <w:bCs/>
          <w:sz w:val="24"/>
          <w:szCs w:val="24"/>
          <w:lang w:eastAsia="bg-BG"/>
        </w:rPr>
        <w:t xml:space="preserve">. След учредяването на фондация </w:t>
      </w:r>
      <w:r w:rsidR="00780B9D">
        <w:rPr>
          <w:rFonts w:eastAsia="Times New Roman" w:cs="Times New Roman"/>
          <w:bCs/>
          <w:sz w:val="24"/>
          <w:szCs w:val="24"/>
          <w:lang w:eastAsia="bg-BG"/>
        </w:rPr>
        <w:t>„</w:t>
      </w:r>
      <w:r w:rsidRPr="00133C89">
        <w:rPr>
          <w:rFonts w:eastAsia="Times New Roman" w:cs="Times New Roman"/>
          <w:bCs/>
          <w:sz w:val="24"/>
          <w:szCs w:val="24"/>
          <w:lang w:eastAsia="bg-BG"/>
        </w:rPr>
        <w:t>Карол Знание</w:t>
      </w:r>
      <w:r w:rsidR="00780B9D">
        <w:rPr>
          <w:rFonts w:eastAsia="Times New Roman" w:cs="Times New Roman"/>
          <w:bCs/>
          <w:sz w:val="24"/>
          <w:szCs w:val="24"/>
          <w:lang w:eastAsia="bg-BG"/>
        </w:rPr>
        <w:t>“</w:t>
      </w:r>
      <w:r w:rsidRPr="00133C89">
        <w:rPr>
          <w:rFonts w:eastAsia="Times New Roman" w:cs="Times New Roman"/>
          <w:bCs/>
          <w:sz w:val="24"/>
          <w:szCs w:val="24"/>
          <w:lang w:eastAsia="bg-BG"/>
        </w:rPr>
        <w:t xml:space="preserve"> стипендията се предоставя от името на фондацията. </w:t>
      </w:r>
    </w:p>
    <w:p w:rsidR="00133C89" w:rsidRPr="00133C89" w:rsidRDefault="00133C89" w:rsidP="00133C89">
      <w:pPr>
        <w:spacing w:before="120" w:after="120"/>
        <w:rPr>
          <w:rFonts w:eastAsia="Times New Roman" w:cs="Times New Roman"/>
          <w:bCs/>
          <w:sz w:val="24"/>
          <w:szCs w:val="24"/>
          <w:lang w:eastAsia="bg-BG"/>
        </w:rPr>
      </w:pPr>
      <w:r w:rsidRPr="00133C89">
        <w:rPr>
          <w:rFonts w:eastAsia="Times New Roman" w:cs="Times New Roman"/>
          <w:bCs/>
          <w:sz w:val="24"/>
          <w:szCs w:val="24"/>
          <w:lang w:eastAsia="bg-BG"/>
        </w:rPr>
        <w:t>Носител на стипендията за 2019 г. е инж. Галина Соколова, редовен докторант в УАСГ, катедра „Масивни конструкции“. От отличените млади учени досега, най-много са докторантите на СУ „Св. Климент Охридски“ – трима, двама са от УАСГ и по един от Техническия университет в София и Медицинския университет в София.</w:t>
      </w:r>
    </w:p>
    <w:p w:rsidR="00133C89" w:rsidRDefault="00133C89" w:rsidP="00133C89">
      <w:pPr>
        <w:spacing w:before="120" w:after="120"/>
        <w:rPr>
          <w:rFonts w:eastAsia="Times New Roman" w:cs="Times New Roman"/>
          <w:bCs/>
          <w:sz w:val="24"/>
          <w:szCs w:val="24"/>
          <w:lang w:eastAsia="bg-BG"/>
        </w:rPr>
      </w:pPr>
      <w:r w:rsidRPr="00133C89">
        <w:rPr>
          <w:rFonts w:eastAsia="Times New Roman" w:cs="Times New Roman"/>
          <w:bCs/>
          <w:sz w:val="24"/>
          <w:szCs w:val="24"/>
          <w:lang w:eastAsia="bg-BG"/>
        </w:rPr>
        <w:t xml:space="preserve">Още подробности и как да кандидатствате, вижте </w:t>
      </w:r>
      <w:hyperlink r:id="rId19" w:tgtFrame="_blank" w:history="1">
        <w:r w:rsidRPr="00133C89">
          <w:rPr>
            <w:rStyle w:val="Hyperlink"/>
            <w:rFonts w:eastAsia="Times New Roman" w:cs="Times New Roman"/>
            <w:bCs/>
            <w:sz w:val="24"/>
            <w:szCs w:val="24"/>
            <w:lang w:eastAsia="bg-BG"/>
          </w:rPr>
          <w:t>тук</w:t>
        </w:r>
      </w:hyperlink>
      <w:r w:rsidRPr="00133C89">
        <w:rPr>
          <w:rFonts w:eastAsia="Times New Roman" w:cs="Times New Roman"/>
          <w:bCs/>
          <w:sz w:val="24"/>
          <w:szCs w:val="24"/>
          <w:lang w:eastAsia="bg-BG"/>
        </w:rPr>
        <w:t>.</w:t>
      </w:r>
    </w:p>
    <w:p w:rsidR="00780B9D" w:rsidRPr="00780B9D" w:rsidRDefault="00780B9D" w:rsidP="00780B9D">
      <w:pPr>
        <w:spacing w:before="120" w:after="480"/>
        <w:rPr>
          <w:rFonts w:eastAsia="Times New Roman" w:cs="Times New Roman"/>
          <w:b/>
          <w:bCs/>
          <w:sz w:val="24"/>
          <w:szCs w:val="24"/>
          <w:lang w:eastAsia="bg-BG"/>
        </w:rPr>
      </w:pPr>
      <w:r w:rsidRPr="00780B9D">
        <w:rPr>
          <w:rFonts w:eastAsia="Times New Roman" w:cs="Times New Roman"/>
          <w:b/>
          <w:bCs/>
          <w:sz w:val="24"/>
          <w:szCs w:val="24"/>
          <w:lang w:eastAsia="bg-BG"/>
        </w:rPr>
        <w:t>Краен срок: 22 ноември 2019 г.</w:t>
      </w:r>
    </w:p>
    <w:p w:rsidR="00944762" w:rsidRDefault="00780B9D" w:rsidP="00780B9D">
      <w:pPr>
        <w:pStyle w:val="Heading2"/>
        <w:rPr>
          <w:rFonts w:eastAsia="Times New Roman"/>
          <w:lang w:eastAsia="bg-BG"/>
        </w:rPr>
      </w:pPr>
      <w:bookmarkStart w:id="5" w:name="_Toc21608232"/>
      <w:r w:rsidRPr="00780B9D">
        <w:rPr>
          <w:rFonts w:eastAsia="Times New Roman"/>
          <w:lang w:eastAsia="bg-BG"/>
        </w:rPr>
        <w:t>Конкурс за стипендия на</w:t>
      </w:r>
      <w:r>
        <w:rPr>
          <w:rFonts w:eastAsia="Times New Roman"/>
          <w:lang w:eastAsia="bg-BG"/>
        </w:rPr>
        <w:t xml:space="preserve"> </w:t>
      </w:r>
      <w:r w:rsidRPr="00944762">
        <w:rPr>
          <w:rFonts w:eastAsia="Times New Roman"/>
          <w:lang w:eastAsia="bg-BG"/>
        </w:rPr>
        <w:t>Фондация "Атанас Буров"</w:t>
      </w:r>
      <w:bookmarkEnd w:id="5"/>
    </w:p>
    <w:p w:rsidR="00780B9D" w:rsidRDefault="00944762" w:rsidP="00AA1384">
      <w:pPr>
        <w:spacing w:before="120" w:after="120"/>
        <w:rPr>
          <w:rFonts w:eastAsia="Times New Roman" w:cs="Times New Roman"/>
          <w:bCs/>
          <w:sz w:val="24"/>
          <w:szCs w:val="24"/>
          <w:lang w:eastAsia="bg-BG"/>
        </w:rPr>
      </w:pPr>
      <w:r w:rsidRPr="00944762">
        <w:rPr>
          <w:rFonts w:eastAsia="Times New Roman" w:cs="Times New Roman"/>
          <w:bCs/>
          <w:sz w:val="24"/>
          <w:szCs w:val="24"/>
          <w:lang w:eastAsia="bg-BG"/>
        </w:rPr>
        <w:t xml:space="preserve">Фондация "Атанас Буров" организира конкурс за стипендия "Дамян Балабанов". </w:t>
      </w:r>
    </w:p>
    <w:p w:rsidR="00780B9D" w:rsidRDefault="00944762" w:rsidP="00AA1384">
      <w:pPr>
        <w:spacing w:before="120" w:after="120"/>
        <w:rPr>
          <w:rFonts w:eastAsia="Times New Roman" w:cs="Times New Roman"/>
          <w:bCs/>
          <w:sz w:val="24"/>
          <w:szCs w:val="24"/>
          <w:lang w:eastAsia="bg-BG"/>
        </w:rPr>
      </w:pPr>
      <w:r w:rsidRPr="00944762">
        <w:rPr>
          <w:rFonts w:eastAsia="Times New Roman" w:cs="Times New Roman"/>
          <w:bCs/>
          <w:sz w:val="24"/>
          <w:szCs w:val="24"/>
          <w:lang w:eastAsia="bg-BG"/>
        </w:rPr>
        <w:t xml:space="preserve">Право на участие имат студенти, които се обучават в редовна форма по икономически специалности във висши учебни заведения в България, имат завършен най-малко ІІІ курс, имат успех от цялото следване не по-малко от много добър (5.00). Стипендията е в размер на 300 лева месечно и се изплаща за деветте учебни месеца. До 15 ноември 2019 г. кандидатите трябва да представят информационна карта (може да бъде изтеглена от </w:t>
      </w:r>
      <w:hyperlink r:id="rId20" w:tgtFrame="_blank" w:history="1">
        <w:r w:rsidRPr="00944762">
          <w:rPr>
            <w:rStyle w:val="Hyperlink"/>
            <w:rFonts w:eastAsia="Times New Roman" w:cs="Times New Roman"/>
            <w:bCs/>
            <w:sz w:val="24"/>
            <w:szCs w:val="24"/>
            <w:lang w:eastAsia="bg-BG"/>
          </w:rPr>
          <w:t>сайта</w:t>
        </w:r>
      </w:hyperlink>
      <w:r w:rsidRPr="00944762">
        <w:rPr>
          <w:rFonts w:eastAsia="Times New Roman" w:cs="Times New Roman"/>
          <w:bCs/>
          <w:sz w:val="24"/>
          <w:szCs w:val="24"/>
          <w:lang w:eastAsia="bg-BG"/>
        </w:rPr>
        <w:t>), уверение за записан зимен семестър на учебната 2019/2020г. с посочен в него общ успех от следването или академична справка, есе на тема "</w:t>
      </w:r>
      <w:proofErr w:type="spellStart"/>
      <w:r w:rsidRPr="00944762">
        <w:rPr>
          <w:rFonts w:eastAsia="Times New Roman" w:cs="Times New Roman"/>
          <w:bCs/>
          <w:sz w:val="24"/>
          <w:szCs w:val="24"/>
          <w:lang w:eastAsia="bg-BG"/>
        </w:rPr>
        <w:t>Криптовалути</w:t>
      </w:r>
      <w:proofErr w:type="spellEnd"/>
      <w:r w:rsidRPr="00944762">
        <w:rPr>
          <w:rFonts w:eastAsia="Times New Roman" w:cs="Times New Roman"/>
          <w:bCs/>
          <w:sz w:val="24"/>
          <w:szCs w:val="24"/>
          <w:lang w:eastAsia="bg-BG"/>
        </w:rPr>
        <w:t xml:space="preserve">. Генезис, функциониране, перспективи. Могат ли </w:t>
      </w:r>
      <w:proofErr w:type="spellStart"/>
      <w:r w:rsidRPr="00944762">
        <w:rPr>
          <w:rFonts w:eastAsia="Times New Roman" w:cs="Times New Roman"/>
          <w:bCs/>
          <w:sz w:val="24"/>
          <w:szCs w:val="24"/>
          <w:lang w:eastAsia="bg-BG"/>
        </w:rPr>
        <w:t>криптовалутите</w:t>
      </w:r>
      <w:proofErr w:type="spellEnd"/>
      <w:r w:rsidRPr="00944762">
        <w:rPr>
          <w:rFonts w:eastAsia="Times New Roman" w:cs="Times New Roman"/>
          <w:bCs/>
          <w:sz w:val="24"/>
          <w:szCs w:val="24"/>
          <w:lang w:eastAsia="bg-BG"/>
        </w:rPr>
        <w:t xml:space="preserve"> да заместят световните резервни валути?" в размер до 5 страници (1800 знака на страница). </w:t>
      </w:r>
    </w:p>
    <w:p w:rsidR="00780B9D" w:rsidRDefault="00944762" w:rsidP="00AA1384">
      <w:pPr>
        <w:spacing w:before="120" w:after="120"/>
        <w:rPr>
          <w:rFonts w:eastAsia="Times New Roman" w:cs="Times New Roman"/>
          <w:bCs/>
          <w:sz w:val="24"/>
          <w:szCs w:val="24"/>
          <w:lang w:eastAsia="bg-BG"/>
        </w:rPr>
      </w:pPr>
      <w:r w:rsidRPr="00944762">
        <w:rPr>
          <w:rFonts w:eastAsia="Times New Roman" w:cs="Times New Roman"/>
          <w:bCs/>
          <w:sz w:val="24"/>
          <w:szCs w:val="24"/>
          <w:lang w:eastAsia="bg-BG"/>
        </w:rPr>
        <w:t>Документите и есето (на хартиен и електронен носител) се изпращат по пощата на адрес: София 1000 , бул. "</w:t>
      </w:r>
      <w:proofErr w:type="spellStart"/>
      <w:r w:rsidRPr="00944762">
        <w:rPr>
          <w:rFonts w:eastAsia="Times New Roman" w:cs="Times New Roman"/>
          <w:bCs/>
          <w:sz w:val="24"/>
          <w:szCs w:val="24"/>
          <w:lang w:eastAsia="bg-BG"/>
        </w:rPr>
        <w:t>Кн</w:t>
      </w:r>
      <w:proofErr w:type="spellEnd"/>
      <w:r w:rsidRPr="00944762">
        <w:rPr>
          <w:rFonts w:eastAsia="Times New Roman" w:cs="Times New Roman"/>
          <w:bCs/>
          <w:sz w:val="24"/>
          <w:szCs w:val="24"/>
          <w:lang w:eastAsia="bg-BG"/>
        </w:rPr>
        <w:t xml:space="preserve">. Ал. Дондуков" № 4 - 6, Пощенска банка, Служебен вход, за фондация "Атанас Буров", за конкурса за стипендия "Дамян Балабанов". </w:t>
      </w:r>
    </w:p>
    <w:p w:rsidR="00944762" w:rsidRDefault="00944762" w:rsidP="00AA1384">
      <w:pPr>
        <w:spacing w:before="120" w:after="120"/>
        <w:rPr>
          <w:rFonts w:eastAsia="Times New Roman" w:cs="Times New Roman"/>
          <w:b/>
          <w:bCs/>
          <w:sz w:val="24"/>
          <w:szCs w:val="24"/>
          <w:lang w:eastAsia="bg-BG"/>
        </w:rPr>
      </w:pPr>
      <w:r w:rsidRPr="00944762">
        <w:rPr>
          <w:rFonts w:eastAsia="Times New Roman" w:cs="Times New Roman"/>
          <w:bCs/>
          <w:sz w:val="24"/>
          <w:szCs w:val="24"/>
          <w:lang w:eastAsia="bg-BG"/>
        </w:rPr>
        <w:t>Документи, изпратени по електронна поща, няма да бъдат приемани. Пълна информация за конкурса може да видите</w:t>
      </w:r>
      <w:r w:rsidRPr="00944762">
        <w:rPr>
          <w:rFonts w:eastAsia="Times New Roman" w:cs="Times New Roman"/>
          <w:b/>
          <w:bCs/>
          <w:sz w:val="24"/>
          <w:szCs w:val="24"/>
          <w:lang w:eastAsia="bg-BG"/>
        </w:rPr>
        <w:t xml:space="preserve"> </w:t>
      </w:r>
      <w:hyperlink r:id="rId21" w:tgtFrame="_blank" w:history="1">
        <w:r w:rsidRPr="00944762">
          <w:rPr>
            <w:rStyle w:val="Hyperlink"/>
            <w:rFonts w:eastAsia="Times New Roman" w:cs="Times New Roman"/>
            <w:b/>
            <w:bCs/>
            <w:sz w:val="24"/>
            <w:szCs w:val="24"/>
            <w:lang w:eastAsia="bg-BG"/>
          </w:rPr>
          <w:t>тук</w:t>
        </w:r>
      </w:hyperlink>
      <w:r w:rsidRPr="00944762">
        <w:rPr>
          <w:rFonts w:eastAsia="Times New Roman" w:cs="Times New Roman"/>
          <w:b/>
          <w:bCs/>
          <w:sz w:val="24"/>
          <w:szCs w:val="24"/>
          <w:lang w:eastAsia="bg-BG"/>
        </w:rPr>
        <w:t>.</w:t>
      </w:r>
    </w:p>
    <w:p w:rsidR="00780B9D" w:rsidRPr="00780B9D" w:rsidRDefault="00780B9D" w:rsidP="00780B9D">
      <w:pPr>
        <w:spacing w:before="120" w:after="480"/>
        <w:rPr>
          <w:rFonts w:eastAsia="Times New Roman" w:cs="Times New Roman"/>
          <w:b/>
          <w:bCs/>
          <w:sz w:val="24"/>
          <w:szCs w:val="24"/>
          <w:lang w:eastAsia="bg-BG"/>
        </w:rPr>
      </w:pPr>
      <w:r w:rsidRPr="00780B9D">
        <w:rPr>
          <w:rFonts w:eastAsia="Times New Roman" w:cs="Times New Roman"/>
          <w:b/>
          <w:bCs/>
          <w:sz w:val="24"/>
          <w:szCs w:val="24"/>
          <w:lang w:eastAsia="bg-BG"/>
        </w:rPr>
        <w:t xml:space="preserve">Краен срок: </w:t>
      </w:r>
      <w:r>
        <w:rPr>
          <w:rFonts w:eastAsia="Times New Roman" w:cs="Times New Roman"/>
          <w:b/>
          <w:bCs/>
          <w:sz w:val="24"/>
          <w:szCs w:val="24"/>
          <w:lang w:eastAsia="bg-BG"/>
        </w:rPr>
        <w:t>15</w:t>
      </w:r>
      <w:r w:rsidRPr="00780B9D">
        <w:rPr>
          <w:rFonts w:eastAsia="Times New Roman" w:cs="Times New Roman"/>
          <w:b/>
          <w:bCs/>
          <w:sz w:val="24"/>
          <w:szCs w:val="24"/>
          <w:lang w:eastAsia="bg-BG"/>
        </w:rPr>
        <w:t xml:space="preserve"> ноември 2019 г.</w:t>
      </w:r>
    </w:p>
    <w:p w:rsidR="00944762" w:rsidRDefault="00944762" w:rsidP="00780B9D">
      <w:pPr>
        <w:pStyle w:val="Heading2"/>
        <w:rPr>
          <w:rFonts w:eastAsia="Times New Roman"/>
          <w:lang w:eastAsia="bg-BG"/>
        </w:rPr>
      </w:pPr>
      <w:bookmarkStart w:id="6" w:name="_Toc21608233"/>
      <w:r w:rsidRPr="00944762">
        <w:rPr>
          <w:rFonts w:eastAsia="Times New Roman"/>
          <w:lang w:eastAsia="bg-BG"/>
        </w:rPr>
        <w:t>Грантова програма на Reuters за млади фотожурналисти</w:t>
      </w:r>
      <w:bookmarkEnd w:id="6"/>
    </w:p>
    <w:p w:rsidR="00944762" w:rsidRPr="00944762" w:rsidRDefault="00944762" w:rsidP="00944762">
      <w:pPr>
        <w:rPr>
          <w:rFonts w:eastAsia="Times New Roman" w:cs="Times New Roman"/>
          <w:bCs/>
          <w:sz w:val="24"/>
          <w:szCs w:val="24"/>
          <w:lang w:eastAsia="bg-BG"/>
        </w:rPr>
      </w:pPr>
      <w:r w:rsidRPr="00944762">
        <w:rPr>
          <w:rFonts w:eastAsia="Times New Roman" w:cs="Times New Roman"/>
          <w:bCs/>
          <w:sz w:val="24"/>
          <w:szCs w:val="24"/>
          <w:lang w:eastAsia="bg-BG"/>
        </w:rPr>
        <w:t xml:space="preserve">Reuters обяви третото издание на своята </w:t>
      </w:r>
      <w:proofErr w:type="spellStart"/>
      <w:r w:rsidRPr="00944762">
        <w:rPr>
          <w:rFonts w:eastAsia="Times New Roman" w:cs="Times New Roman"/>
          <w:bCs/>
          <w:sz w:val="24"/>
          <w:szCs w:val="24"/>
          <w:lang w:eastAsia="bg-BG"/>
        </w:rPr>
        <w:t>грантова</w:t>
      </w:r>
      <w:proofErr w:type="spellEnd"/>
      <w:r w:rsidRPr="00944762">
        <w:rPr>
          <w:rFonts w:eastAsia="Times New Roman" w:cs="Times New Roman"/>
          <w:bCs/>
          <w:sz w:val="24"/>
          <w:szCs w:val="24"/>
          <w:lang w:eastAsia="bg-BG"/>
        </w:rPr>
        <w:t xml:space="preserve"> програма за фотожурналистика. Програмата, стартирала през 2017 г., е разширена и преименувана на името дългогодишния фоторепортер на Reuters и носител на награда „</w:t>
      </w:r>
      <w:proofErr w:type="spellStart"/>
      <w:r w:rsidRPr="00944762">
        <w:rPr>
          <w:rFonts w:eastAsia="Times New Roman" w:cs="Times New Roman"/>
          <w:bCs/>
          <w:sz w:val="24"/>
          <w:szCs w:val="24"/>
          <w:lang w:eastAsia="bg-BG"/>
        </w:rPr>
        <w:t>Пулицър</w:t>
      </w:r>
      <w:proofErr w:type="spellEnd"/>
      <w:r w:rsidRPr="00944762">
        <w:rPr>
          <w:rFonts w:eastAsia="Times New Roman" w:cs="Times New Roman"/>
          <w:bCs/>
          <w:sz w:val="24"/>
          <w:szCs w:val="24"/>
          <w:lang w:eastAsia="bg-BG"/>
        </w:rPr>
        <w:t xml:space="preserve">“ </w:t>
      </w:r>
      <w:hyperlink r:id="rId22" w:tgtFrame="_blank" w:history="1">
        <w:r w:rsidRPr="00944762">
          <w:rPr>
            <w:rStyle w:val="Hyperlink"/>
            <w:rFonts w:eastAsia="Times New Roman" w:cs="Times New Roman"/>
            <w:bCs/>
            <w:sz w:val="24"/>
            <w:szCs w:val="24"/>
            <w:lang w:eastAsia="bg-BG"/>
          </w:rPr>
          <w:t xml:space="preserve">Янис </w:t>
        </w:r>
        <w:proofErr w:type="spellStart"/>
        <w:r w:rsidRPr="00944762">
          <w:rPr>
            <w:rStyle w:val="Hyperlink"/>
            <w:rFonts w:eastAsia="Times New Roman" w:cs="Times New Roman"/>
            <w:bCs/>
            <w:sz w:val="24"/>
            <w:szCs w:val="24"/>
            <w:lang w:eastAsia="bg-BG"/>
          </w:rPr>
          <w:t>Бехракис</w:t>
        </w:r>
        <w:proofErr w:type="spellEnd"/>
      </w:hyperlink>
      <w:r w:rsidRPr="00944762">
        <w:rPr>
          <w:rFonts w:eastAsia="Times New Roman" w:cs="Times New Roman"/>
          <w:bCs/>
          <w:sz w:val="24"/>
          <w:szCs w:val="24"/>
          <w:lang w:eastAsia="bg-BG"/>
        </w:rPr>
        <w:t>, който почина в началото на тази година.</w:t>
      </w:r>
    </w:p>
    <w:p w:rsidR="00944762" w:rsidRPr="00944762" w:rsidRDefault="00944762" w:rsidP="00780B9D">
      <w:pPr>
        <w:spacing w:after="120"/>
        <w:rPr>
          <w:rFonts w:eastAsia="Times New Roman" w:cs="Times New Roman"/>
          <w:bCs/>
          <w:sz w:val="24"/>
          <w:szCs w:val="24"/>
          <w:lang w:eastAsia="bg-BG"/>
        </w:rPr>
      </w:pPr>
      <w:r w:rsidRPr="00944762">
        <w:rPr>
          <w:rFonts w:eastAsia="Times New Roman" w:cs="Times New Roman"/>
          <w:bCs/>
          <w:sz w:val="24"/>
          <w:szCs w:val="24"/>
          <w:lang w:eastAsia="bg-BG"/>
        </w:rPr>
        <w:lastRenderedPageBreak/>
        <w:t xml:space="preserve">През миналата година грантове получиха седем фотожурналисти от четири континента. Сега </w:t>
      </w:r>
      <w:hyperlink r:id="rId23" w:tgtFrame="_blank" w:history="1">
        <w:r w:rsidRPr="00944762">
          <w:rPr>
            <w:rStyle w:val="Hyperlink"/>
            <w:rFonts w:eastAsia="Times New Roman" w:cs="Times New Roman"/>
            <w:bCs/>
            <w:sz w:val="24"/>
            <w:szCs w:val="24"/>
            <w:lang w:eastAsia="bg-BG"/>
          </w:rPr>
          <w:t>Reuters Pictures</w:t>
        </w:r>
      </w:hyperlink>
      <w:r w:rsidRPr="00944762">
        <w:rPr>
          <w:rFonts w:eastAsia="Times New Roman" w:cs="Times New Roman"/>
          <w:bCs/>
          <w:sz w:val="24"/>
          <w:szCs w:val="24"/>
          <w:lang w:eastAsia="bg-BG"/>
        </w:rPr>
        <w:t xml:space="preserve"> отпуска десет безвъзмездни гранта в размер на 8000 щатски долара на млади фотожурналисти и студенти, които желаят да осъществят свой фотографски проект и да усъвършенстват уменията си за визуално разказване на истории.</w:t>
      </w:r>
    </w:p>
    <w:p w:rsidR="00944762" w:rsidRPr="00944762" w:rsidRDefault="00944762" w:rsidP="00780B9D">
      <w:pPr>
        <w:spacing w:after="120"/>
        <w:rPr>
          <w:rFonts w:eastAsia="Times New Roman" w:cs="Times New Roman"/>
          <w:bCs/>
          <w:sz w:val="24"/>
          <w:szCs w:val="24"/>
          <w:lang w:eastAsia="bg-BG"/>
        </w:rPr>
      </w:pPr>
      <w:r w:rsidRPr="00944762">
        <w:rPr>
          <w:rFonts w:eastAsia="Times New Roman" w:cs="Times New Roman"/>
          <w:bCs/>
          <w:sz w:val="24"/>
          <w:szCs w:val="24"/>
          <w:lang w:eastAsia="bg-BG"/>
        </w:rPr>
        <w:t>Фотографиите ще се разпространяват през платформите на Reuters, а авторите им ще получат напътствия и съдействие с планирането на проектите от редактори на информационната агенция.</w:t>
      </w:r>
    </w:p>
    <w:p w:rsidR="00944762" w:rsidRPr="00944762" w:rsidRDefault="00944762" w:rsidP="00780B9D">
      <w:pPr>
        <w:spacing w:after="120"/>
        <w:rPr>
          <w:rFonts w:eastAsia="Times New Roman" w:cs="Times New Roman"/>
          <w:bCs/>
          <w:sz w:val="24"/>
          <w:szCs w:val="24"/>
          <w:lang w:eastAsia="bg-BG"/>
        </w:rPr>
      </w:pPr>
      <w:proofErr w:type="spellStart"/>
      <w:r w:rsidRPr="00944762">
        <w:rPr>
          <w:rFonts w:eastAsia="Times New Roman" w:cs="Times New Roman"/>
          <w:bCs/>
          <w:sz w:val="24"/>
          <w:szCs w:val="24"/>
          <w:lang w:eastAsia="bg-BG"/>
        </w:rPr>
        <w:t>Грантовата</w:t>
      </w:r>
      <w:proofErr w:type="spellEnd"/>
      <w:r w:rsidRPr="00944762">
        <w:rPr>
          <w:rFonts w:eastAsia="Times New Roman" w:cs="Times New Roman"/>
          <w:bCs/>
          <w:sz w:val="24"/>
          <w:szCs w:val="24"/>
          <w:lang w:eastAsia="bg-BG"/>
        </w:rPr>
        <w:t xml:space="preserve"> програма е насочена към фоторепортери и студенти по журналистика от цял свят на възраст между 18 и 35 г. Те трябва да представят портфолио от 30-40 снимки, подробно предложение за своя проект и автобиография.</w:t>
      </w:r>
    </w:p>
    <w:p w:rsidR="00780B9D" w:rsidRDefault="00780B9D" w:rsidP="00780B9D">
      <w:pPr>
        <w:spacing w:before="120" w:after="120"/>
        <w:rPr>
          <w:rStyle w:val="Hyperlink"/>
          <w:rFonts w:eastAsia="Times New Roman" w:cs="Times New Roman"/>
          <w:bCs/>
          <w:sz w:val="24"/>
          <w:szCs w:val="24"/>
          <w:lang w:eastAsia="bg-BG"/>
        </w:rPr>
      </w:pPr>
      <w:r>
        <w:rPr>
          <w:rFonts w:eastAsia="Times New Roman" w:cs="Times New Roman"/>
          <w:bCs/>
          <w:sz w:val="24"/>
          <w:szCs w:val="24"/>
          <w:lang w:eastAsia="bg-BG"/>
        </w:rPr>
        <w:t xml:space="preserve">За повече информация и </w:t>
      </w:r>
      <w:r w:rsidR="00944762" w:rsidRPr="00944762">
        <w:rPr>
          <w:rFonts w:eastAsia="Times New Roman" w:cs="Times New Roman"/>
          <w:bCs/>
          <w:sz w:val="24"/>
          <w:szCs w:val="24"/>
          <w:lang w:eastAsia="bg-BG"/>
        </w:rPr>
        <w:t xml:space="preserve"> </w:t>
      </w:r>
      <w:hyperlink r:id="rId24" w:tgtFrame="_blank" w:history="1">
        <w:r w:rsidR="00944762" w:rsidRPr="00944762">
          <w:rPr>
            <w:rStyle w:val="Hyperlink"/>
            <w:rFonts w:eastAsia="Times New Roman" w:cs="Times New Roman"/>
            <w:bCs/>
            <w:sz w:val="24"/>
            <w:szCs w:val="24"/>
            <w:lang w:eastAsia="bg-BG"/>
          </w:rPr>
          <w:t>кандидатстване</w:t>
        </w:r>
      </w:hyperlink>
      <w:r>
        <w:rPr>
          <w:rStyle w:val="Hyperlink"/>
          <w:rFonts w:eastAsia="Times New Roman" w:cs="Times New Roman"/>
          <w:bCs/>
          <w:sz w:val="24"/>
          <w:szCs w:val="24"/>
          <w:lang w:eastAsia="bg-BG"/>
        </w:rPr>
        <w:t xml:space="preserve">. </w:t>
      </w:r>
    </w:p>
    <w:p w:rsidR="00944762" w:rsidRPr="00780B9D" w:rsidRDefault="00780B9D" w:rsidP="00780B9D">
      <w:pPr>
        <w:spacing w:after="480"/>
        <w:rPr>
          <w:rFonts w:eastAsia="Times New Roman" w:cs="Times New Roman"/>
          <w:b/>
          <w:bCs/>
          <w:sz w:val="24"/>
          <w:szCs w:val="24"/>
          <w:lang w:eastAsia="bg-BG"/>
        </w:rPr>
      </w:pPr>
      <w:r w:rsidRPr="00780B9D">
        <w:rPr>
          <w:rStyle w:val="Hyperlink"/>
          <w:rFonts w:eastAsia="Times New Roman" w:cs="Times New Roman"/>
          <w:b/>
          <w:bCs/>
          <w:color w:val="auto"/>
          <w:sz w:val="24"/>
          <w:szCs w:val="24"/>
          <w:u w:val="none"/>
          <w:lang w:eastAsia="bg-BG"/>
        </w:rPr>
        <w:t xml:space="preserve">Краен срок: </w:t>
      </w:r>
      <w:r w:rsidR="00944762" w:rsidRPr="00780B9D">
        <w:rPr>
          <w:rFonts w:eastAsia="Times New Roman" w:cs="Times New Roman"/>
          <w:b/>
          <w:bCs/>
          <w:sz w:val="24"/>
          <w:szCs w:val="24"/>
          <w:lang w:eastAsia="bg-BG"/>
        </w:rPr>
        <w:t>31 декември 2019 г.</w:t>
      </w:r>
    </w:p>
    <w:p w:rsidR="00C177E1" w:rsidRPr="001A023B" w:rsidRDefault="00C177E1" w:rsidP="00C177E1">
      <w:pPr>
        <w:pStyle w:val="Heading2"/>
        <w:ind w:left="426"/>
      </w:pPr>
      <w:bookmarkStart w:id="7" w:name="_Toc21608234"/>
      <w:r w:rsidRPr="001A023B">
        <w:t>Стаж в Организацията по прехрана и земеделие (FAO) към ООН</w:t>
      </w:r>
      <w:bookmarkEnd w:id="7"/>
    </w:p>
    <w:p w:rsidR="00C177E1" w:rsidRPr="00C47674" w:rsidRDefault="00C177E1" w:rsidP="00C177E1">
      <w:pPr>
        <w:rPr>
          <w:rFonts w:cs="Times New Roman"/>
          <w:sz w:val="24"/>
          <w:szCs w:val="24"/>
        </w:rPr>
      </w:pPr>
      <w:r w:rsidRPr="00C47674">
        <w:rPr>
          <w:rFonts w:cs="Times New Roman"/>
          <w:bCs/>
          <w:sz w:val="24"/>
          <w:szCs w:val="24"/>
        </w:rPr>
        <w:t>Организацията по прехрана и земеделие (FAO) към ООН набира младежи до 30 години за стажантската си програма</w:t>
      </w:r>
      <w:r w:rsidRPr="00C47674">
        <w:rPr>
          <w:rFonts w:cs="Times New Roman"/>
          <w:b/>
          <w:bCs/>
          <w:sz w:val="24"/>
          <w:szCs w:val="24"/>
        </w:rPr>
        <w:t xml:space="preserve">. </w:t>
      </w:r>
      <w:r w:rsidRPr="00C47674">
        <w:rPr>
          <w:rFonts w:cs="Times New Roman"/>
          <w:sz w:val="24"/>
          <w:szCs w:val="24"/>
        </w:rPr>
        <w:t xml:space="preserve">Стажовете са с продължителност между 3 и 6 месеца и се провеждат в седалището в Рим, Италия, или в регионалните офиси на институцията. На участниците в програмата се осигурява месечна стипендия с максимален размер 700 американски долара. Студенти, завършили минимум втори курс, и младежи, дипломирани през последните две години, с интереси в сферата на дейност на FAO ще получат възможност да работят и да се развиват в международната организация. </w:t>
      </w:r>
    </w:p>
    <w:p w:rsidR="00C177E1" w:rsidRPr="00C47674" w:rsidRDefault="00C177E1" w:rsidP="002E3A3F">
      <w:pPr>
        <w:spacing w:before="120" w:after="120"/>
        <w:rPr>
          <w:rFonts w:cs="Times New Roman"/>
          <w:sz w:val="24"/>
          <w:szCs w:val="24"/>
        </w:rPr>
      </w:pPr>
      <w:r w:rsidRPr="00C47674">
        <w:rPr>
          <w:rFonts w:cs="Times New Roman"/>
          <w:sz w:val="24"/>
          <w:szCs w:val="24"/>
        </w:rPr>
        <w:t>Изискванията към кандидатите са: отлично владеене на английски,</w:t>
      </w:r>
      <w:r>
        <w:rPr>
          <w:rFonts w:cs="Times New Roman"/>
          <w:sz w:val="24"/>
          <w:szCs w:val="24"/>
        </w:rPr>
        <w:t xml:space="preserve"> испански или френски, като </w:t>
      </w:r>
      <w:r w:rsidRPr="00C47674">
        <w:rPr>
          <w:rFonts w:cs="Times New Roman"/>
          <w:sz w:val="24"/>
          <w:szCs w:val="24"/>
        </w:rPr>
        <w:t>за предимство ще се считат арабски, китайски или руски; добри технологични, комуникационни и аналитични умения и липса на роднинска връзка с членове на FAO.</w:t>
      </w:r>
    </w:p>
    <w:p w:rsidR="00C177E1" w:rsidRPr="00C47674" w:rsidRDefault="00C177E1" w:rsidP="00C177E1">
      <w:pPr>
        <w:rPr>
          <w:rFonts w:cs="Times New Roman"/>
          <w:sz w:val="24"/>
          <w:szCs w:val="24"/>
        </w:rPr>
      </w:pPr>
      <w:r w:rsidRPr="00C47674">
        <w:rPr>
          <w:rFonts w:cs="Times New Roman"/>
          <w:sz w:val="24"/>
          <w:szCs w:val="24"/>
        </w:rPr>
        <w:t xml:space="preserve">Повече за програмата и процеса на кандидатстване можете да откриете на </w:t>
      </w:r>
      <w:hyperlink r:id="rId25" w:tgtFrame="_blank" w:history="1">
        <w:r w:rsidRPr="00C47674">
          <w:rPr>
            <w:rFonts w:cs="Times New Roman"/>
            <w:sz w:val="24"/>
            <w:szCs w:val="24"/>
          </w:rPr>
          <w:t>сайта</w:t>
        </w:r>
      </w:hyperlink>
      <w:r w:rsidRPr="00C47674">
        <w:rPr>
          <w:rFonts w:cs="Times New Roman"/>
          <w:sz w:val="24"/>
          <w:szCs w:val="24"/>
        </w:rPr>
        <w:t xml:space="preserve"> на организацията.</w:t>
      </w:r>
    </w:p>
    <w:p w:rsidR="002E3A3F" w:rsidRDefault="00C177E1" w:rsidP="00F62643">
      <w:pPr>
        <w:spacing w:after="480"/>
        <w:rPr>
          <w:rFonts w:cs="Times New Roman"/>
          <w:b/>
          <w:sz w:val="24"/>
          <w:szCs w:val="24"/>
        </w:rPr>
      </w:pPr>
      <w:r w:rsidRPr="001A023B">
        <w:rPr>
          <w:rFonts w:cs="Times New Roman"/>
          <w:b/>
          <w:sz w:val="24"/>
          <w:szCs w:val="24"/>
        </w:rPr>
        <w:t>Краен срок: целогодишно</w:t>
      </w:r>
    </w:p>
    <w:p w:rsidR="00B57050" w:rsidRDefault="00B57050" w:rsidP="00780B9D">
      <w:pPr>
        <w:pStyle w:val="Heading2"/>
      </w:pPr>
      <w:bookmarkStart w:id="8" w:name="_Toc21608235"/>
      <w:r w:rsidRPr="00B57050">
        <w:t>Artificial Intelligence Molecular Screen (AIMS) Awards</w:t>
      </w:r>
      <w:bookmarkEnd w:id="8"/>
      <w:r w:rsidRPr="00B57050">
        <w:t xml:space="preserve"> </w:t>
      </w:r>
    </w:p>
    <w:p w:rsidR="0086725B" w:rsidRDefault="00B57050" w:rsidP="001E2550">
      <w:pPr>
        <w:spacing w:before="120" w:after="120"/>
        <w:rPr>
          <w:sz w:val="24"/>
          <w:szCs w:val="24"/>
        </w:rPr>
      </w:pPr>
      <w:r w:rsidRPr="00B57050">
        <w:rPr>
          <w:sz w:val="24"/>
          <w:szCs w:val="24"/>
        </w:rPr>
        <w:t xml:space="preserve">The goal of this program is to broaden the pool of scientists pursuing drug discovery. To advance this goal, Atomwise will award researchers with a customized virtual screen using cutting-edge Artificial Intelligence (AI) technology, free chemical compounds for physical screening, and technical support from medicinal chemists and computational biologists. </w:t>
      </w:r>
    </w:p>
    <w:p w:rsidR="00B57050" w:rsidRDefault="00B57050" w:rsidP="001E2550">
      <w:pPr>
        <w:spacing w:before="120" w:after="120"/>
        <w:rPr>
          <w:sz w:val="24"/>
          <w:szCs w:val="24"/>
        </w:rPr>
      </w:pPr>
      <w:r w:rsidRPr="00B57050">
        <w:rPr>
          <w:sz w:val="24"/>
          <w:szCs w:val="24"/>
        </w:rPr>
        <w:t>Researchers at universities and non-profit research institutes often have support for basic research and clinical research, but there is often little funding and many barriers for the intermediate stages of drug discovery and development. These barriers include a lack of knowledge of how to perform drug discovery and lead optimization, the cost of chemical compounds,</w:t>
      </w:r>
      <w:r>
        <w:rPr>
          <w:sz w:val="24"/>
          <w:szCs w:val="24"/>
        </w:rPr>
        <w:t xml:space="preserve"> </w:t>
      </w:r>
      <w:r w:rsidRPr="00B57050">
        <w:rPr>
          <w:sz w:val="24"/>
          <w:szCs w:val="24"/>
        </w:rPr>
        <w:t>the need to develop high throughput assays, and insufficient</w:t>
      </w:r>
      <w:r w:rsidR="0086725B">
        <w:rPr>
          <w:sz w:val="24"/>
          <w:szCs w:val="24"/>
        </w:rPr>
        <w:t xml:space="preserve"> </w:t>
      </w:r>
      <w:r w:rsidRPr="00B57050">
        <w:rPr>
          <w:sz w:val="24"/>
          <w:szCs w:val="24"/>
        </w:rPr>
        <w:t xml:space="preserve">technical support. Many scientists with the deepest knowledge of </w:t>
      </w:r>
      <w:r w:rsidRPr="00B57050">
        <w:rPr>
          <w:sz w:val="24"/>
          <w:szCs w:val="24"/>
        </w:rPr>
        <w:lastRenderedPageBreak/>
        <w:t xml:space="preserve">disease processes are therefore not engaged in the identification of chemical compounds that could lead to new insights into diseases, innovative diagnostic tools, and novel medicines. In response, the AIMS Awards were created to harness AI technology to facilitate and encourage drug discovery for all scientists. </w:t>
      </w:r>
      <w:proofErr w:type="spellStart"/>
      <w:r w:rsidRPr="00B57050">
        <w:rPr>
          <w:sz w:val="24"/>
          <w:szCs w:val="24"/>
        </w:rPr>
        <w:t>Atomwise’s</w:t>
      </w:r>
      <w:proofErr w:type="spellEnd"/>
      <w:r w:rsidRPr="00B57050">
        <w:rPr>
          <w:sz w:val="24"/>
          <w:szCs w:val="24"/>
        </w:rPr>
        <w:t xml:space="preserve"> </w:t>
      </w:r>
      <w:proofErr w:type="spellStart"/>
      <w:r w:rsidRPr="00B57050">
        <w:rPr>
          <w:sz w:val="24"/>
          <w:szCs w:val="24"/>
        </w:rPr>
        <w:t>technology</w:t>
      </w:r>
      <w:proofErr w:type="spellEnd"/>
      <w:r w:rsidRPr="00B57050">
        <w:rPr>
          <w:sz w:val="24"/>
          <w:szCs w:val="24"/>
        </w:rPr>
        <w:t xml:space="preserve"> </w:t>
      </w:r>
      <w:proofErr w:type="spellStart"/>
      <w:r w:rsidRPr="00B57050">
        <w:rPr>
          <w:sz w:val="24"/>
          <w:szCs w:val="24"/>
        </w:rPr>
        <w:t>uses</w:t>
      </w:r>
      <w:proofErr w:type="spellEnd"/>
      <w:r w:rsidRPr="00B57050">
        <w:rPr>
          <w:sz w:val="24"/>
          <w:szCs w:val="24"/>
        </w:rPr>
        <w:t xml:space="preserve"> </w:t>
      </w:r>
      <w:proofErr w:type="spellStart"/>
      <w:r w:rsidRPr="00B57050">
        <w:rPr>
          <w:sz w:val="24"/>
          <w:szCs w:val="24"/>
        </w:rPr>
        <w:t>deep</w:t>
      </w:r>
      <w:proofErr w:type="spellEnd"/>
      <w:r w:rsidRPr="00B57050">
        <w:rPr>
          <w:sz w:val="24"/>
          <w:szCs w:val="24"/>
        </w:rPr>
        <w:t xml:space="preserve"> learning neural networks to perform structure-based predictions (AtomNet™). This AI technology can virtually screen millions of chemical compounds to select those that are most likely to bind a target protein with high affinity and high specificity. AtomNet™ applications include discovering novel drugs, fast-tracking drug discovery, optimizing lead compounds, repurposing medicines, and uncovering the mechanisms of action for drugs discovered in phenotypic screens. Atomwise can help researchers pursue projects at a fraction of the cost, time, and resources of traditional approaches. </w:t>
      </w:r>
    </w:p>
    <w:p w:rsidR="00B57050" w:rsidRDefault="00B57050" w:rsidP="001E2550">
      <w:pPr>
        <w:spacing w:before="120" w:after="120"/>
        <w:rPr>
          <w:sz w:val="24"/>
          <w:szCs w:val="24"/>
        </w:rPr>
      </w:pPr>
      <w:r w:rsidRPr="00B57050">
        <w:rPr>
          <w:sz w:val="24"/>
          <w:szCs w:val="24"/>
        </w:rPr>
        <w:t xml:space="preserve">AIMS Awards provide researchers with the following at no cost: </w:t>
      </w:r>
    </w:p>
    <w:p w:rsidR="00B57050" w:rsidRPr="0086725B" w:rsidRDefault="00B57050" w:rsidP="0086725B">
      <w:pPr>
        <w:pStyle w:val="ListParagraph"/>
        <w:numPr>
          <w:ilvl w:val="0"/>
          <w:numId w:val="18"/>
        </w:numPr>
        <w:spacing w:before="120" w:after="120"/>
        <w:rPr>
          <w:sz w:val="24"/>
          <w:szCs w:val="24"/>
        </w:rPr>
      </w:pPr>
      <w:r w:rsidRPr="0086725B">
        <w:rPr>
          <w:sz w:val="24"/>
          <w:szCs w:val="24"/>
        </w:rPr>
        <w:t xml:space="preserve">customized virtual screen of chemical compounds* using AtomNet™; </w:t>
      </w:r>
    </w:p>
    <w:p w:rsidR="00B57050" w:rsidRPr="0086725B" w:rsidRDefault="00B57050" w:rsidP="0086725B">
      <w:pPr>
        <w:pStyle w:val="ListParagraph"/>
        <w:numPr>
          <w:ilvl w:val="0"/>
          <w:numId w:val="18"/>
        </w:numPr>
        <w:spacing w:before="120" w:after="120"/>
        <w:rPr>
          <w:sz w:val="24"/>
          <w:szCs w:val="24"/>
        </w:rPr>
      </w:pPr>
      <w:r w:rsidRPr="0086725B">
        <w:rPr>
          <w:sz w:val="24"/>
          <w:szCs w:val="24"/>
        </w:rPr>
        <w:t xml:space="preserve">~72 small molecule compounds predicted to bind to their selected protein; □ compounds that can serve as controls, if available; </w:t>
      </w:r>
    </w:p>
    <w:p w:rsidR="00B57050" w:rsidRPr="0086725B" w:rsidRDefault="00B57050" w:rsidP="0086725B">
      <w:pPr>
        <w:pStyle w:val="ListParagraph"/>
        <w:numPr>
          <w:ilvl w:val="0"/>
          <w:numId w:val="18"/>
        </w:numPr>
        <w:spacing w:before="120" w:after="120"/>
        <w:rPr>
          <w:sz w:val="24"/>
          <w:szCs w:val="24"/>
        </w:rPr>
      </w:pPr>
      <w:r w:rsidRPr="0086725B">
        <w:rPr>
          <w:sz w:val="24"/>
          <w:szCs w:val="24"/>
        </w:rPr>
        <w:t xml:space="preserve">ordering of compounds from suppliers, resuspension and dilution to a convenient concentration and aliquoted onto microtiter plates, QC verification by mass spectrometry, and </w:t>
      </w:r>
      <w:proofErr w:type="spellStart"/>
      <w:r w:rsidRPr="0086725B">
        <w:rPr>
          <w:sz w:val="24"/>
          <w:szCs w:val="24"/>
        </w:rPr>
        <w:t>delivery</w:t>
      </w:r>
      <w:proofErr w:type="spellEnd"/>
      <w:r w:rsidRPr="0086725B">
        <w:rPr>
          <w:sz w:val="24"/>
          <w:szCs w:val="24"/>
        </w:rPr>
        <w:t xml:space="preserve"> </w:t>
      </w:r>
      <w:proofErr w:type="spellStart"/>
      <w:r w:rsidRPr="0086725B">
        <w:rPr>
          <w:sz w:val="24"/>
          <w:szCs w:val="24"/>
        </w:rPr>
        <w:t>to</w:t>
      </w:r>
      <w:proofErr w:type="spellEnd"/>
      <w:r w:rsidRPr="0086725B">
        <w:rPr>
          <w:sz w:val="24"/>
          <w:szCs w:val="24"/>
        </w:rPr>
        <w:t xml:space="preserve"> </w:t>
      </w:r>
      <w:proofErr w:type="spellStart"/>
      <w:r w:rsidRPr="0086725B">
        <w:rPr>
          <w:sz w:val="24"/>
          <w:szCs w:val="24"/>
        </w:rPr>
        <w:t>the</w:t>
      </w:r>
      <w:proofErr w:type="spellEnd"/>
      <w:r w:rsidRPr="0086725B">
        <w:rPr>
          <w:sz w:val="24"/>
          <w:szCs w:val="24"/>
        </w:rPr>
        <w:t xml:space="preserve"> </w:t>
      </w:r>
      <w:proofErr w:type="spellStart"/>
      <w:r w:rsidRPr="0086725B">
        <w:rPr>
          <w:sz w:val="24"/>
          <w:szCs w:val="24"/>
        </w:rPr>
        <w:t>researcher’s</w:t>
      </w:r>
      <w:proofErr w:type="spellEnd"/>
      <w:r w:rsidRPr="0086725B">
        <w:rPr>
          <w:sz w:val="24"/>
          <w:szCs w:val="24"/>
        </w:rPr>
        <w:t xml:space="preserve"> </w:t>
      </w:r>
      <w:proofErr w:type="spellStart"/>
      <w:r w:rsidRPr="0086725B">
        <w:rPr>
          <w:sz w:val="24"/>
          <w:szCs w:val="24"/>
        </w:rPr>
        <w:t>lab</w:t>
      </w:r>
      <w:proofErr w:type="spellEnd"/>
      <w:r w:rsidRPr="0086725B">
        <w:rPr>
          <w:sz w:val="24"/>
          <w:szCs w:val="24"/>
        </w:rPr>
        <w:t xml:space="preserve">; </w:t>
      </w:r>
    </w:p>
    <w:p w:rsidR="00B57050" w:rsidRPr="0086725B" w:rsidRDefault="00B57050" w:rsidP="0086725B">
      <w:pPr>
        <w:pStyle w:val="ListParagraph"/>
        <w:numPr>
          <w:ilvl w:val="0"/>
          <w:numId w:val="18"/>
        </w:numPr>
        <w:spacing w:before="120" w:after="120"/>
        <w:rPr>
          <w:sz w:val="24"/>
          <w:szCs w:val="24"/>
        </w:rPr>
      </w:pPr>
      <w:r w:rsidRPr="0086725B">
        <w:rPr>
          <w:sz w:val="24"/>
          <w:szCs w:val="24"/>
        </w:rPr>
        <w:t xml:space="preserve">randomized “blinding” of compounds; □ support from Atomwise medicinal chemists and computational biologists; and </w:t>
      </w:r>
    </w:p>
    <w:p w:rsidR="00B57050" w:rsidRPr="0086725B" w:rsidRDefault="00B57050" w:rsidP="0086725B">
      <w:pPr>
        <w:pStyle w:val="ListParagraph"/>
        <w:numPr>
          <w:ilvl w:val="0"/>
          <w:numId w:val="18"/>
        </w:numPr>
        <w:spacing w:before="120" w:after="120"/>
        <w:rPr>
          <w:sz w:val="24"/>
          <w:szCs w:val="24"/>
        </w:rPr>
      </w:pPr>
      <w:r w:rsidRPr="0086725B">
        <w:rPr>
          <w:sz w:val="24"/>
          <w:szCs w:val="24"/>
        </w:rPr>
        <w:t>additional chemical compounds and support if criteria are met.</w:t>
      </w:r>
    </w:p>
    <w:p w:rsidR="00B57050" w:rsidRDefault="00B57050" w:rsidP="001E2550">
      <w:pPr>
        <w:spacing w:before="120" w:after="120"/>
        <w:rPr>
          <w:sz w:val="24"/>
          <w:szCs w:val="24"/>
        </w:rPr>
      </w:pPr>
      <w:r w:rsidRPr="00B57050">
        <w:rPr>
          <w:sz w:val="24"/>
          <w:szCs w:val="24"/>
        </w:rPr>
        <w:t xml:space="preserve">Project topics can be in any area, including agriculture, animal health, biotechnology, human biology, medicine, microbiology, plant biology, and virology. </w:t>
      </w:r>
    </w:p>
    <w:p w:rsidR="00B57050" w:rsidRDefault="00B57050" w:rsidP="001E2550">
      <w:pPr>
        <w:spacing w:before="120" w:after="120"/>
        <w:rPr>
          <w:sz w:val="24"/>
          <w:szCs w:val="24"/>
        </w:rPr>
      </w:pPr>
      <w:r w:rsidRPr="00B57050">
        <w:rPr>
          <w:sz w:val="24"/>
          <w:szCs w:val="24"/>
        </w:rPr>
        <w:t xml:space="preserve">Applicants must be a Principal Investigator. Research scientists, graduate students, or postdoctoral researchers can apply for the AIMS Award on behalf of or with the approval and support of a Principal Investigator; in these cases, the applicant with responsibility for the performance of the project must still be the Principal Investigator. The research must be performed at a non-profit university or research institute. </w:t>
      </w:r>
    </w:p>
    <w:p w:rsidR="00780B9D" w:rsidRDefault="00B57050" w:rsidP="0086725B">
      <w:pPr>
        <w:spacing w:before="120" w:after="120"/>
        <w:rPr>
          <w:sz w:val="24"/>
          <w:szCs w:val="24"/>
        </w:rPr>
      </w:pPr>
      <w:r w:rsidRPr="00B57050">
        <w:rPr>
          <w:sz w:val="24"/>
          <w:szCs w:val="24"/>
        </w:rPr>
        <w:t xml:space="preserve">Apply online at: </w:t>
      </w:r>
      <w:hyperlink r:id="rId26" w:history="1">
        <w:r w:rsidR="00780B9D" w:rsidRPr="00256B4E">
          <w:rPr>
            <w:rStyle w:val="Hyperlink"/>
            <w:sz w:val="24"/>
            <w:szCs w:val="24"/>
          </w:rPr>
          <w:t>http://www.atomwise.com/aims-awards/</w:t>
        </w:r>
      </w:hyperlink>
    </w:p>
    <w:p w:rsidR="00B96611" w:rsidRPr="00B57050" w:rsidRDefault="00B96611" w:rsidP="00B96611">
      <w:pPr>
        <w:spacing w:before="120" w:after="120"/>
        <w:rPr>
          <w:sz w:val="24"/>
          <w:szCs w:val="24"/>
          <w:lang w:val="en-US"/>
        </w:rPr>
      </w:pPr>
      <w:r>
        <w:rPr>
          <w:sz w:val="24"/>
          <w:szCs w:val="24"/>
          <w:lang w:val="en-US"/>
        </w:rPr>
        <w:t xml:space="preserve">For </w:t>
      </w:r>
      <w:r w:rsidRPr="00B57050">
        <w:rPr>
          <w:sz w:val="24"/>
          <w:szCs w:val="24"/>
        </w:rPr>
        <w:t>further information and assistance</w:t>
      </w:r>
      <w:r>
        <w:rPr>
          <w:sz w:val="24"/>
          <w:szCs w:val="24"/>
          <w:lang w:val="en-US"/>
        </w:rPr>
        <w:t xml:space="preserve"> r</w:t>
      </w:r>
      <w:r w:rsidRPr="00B57050">
        <w:rPr>
          <w:sz w:val="24"/>
          <w:szCs w:val="24"/>
        </w:rPr>
        <w:t>each out to Nick DeHaan at academics@atomwise.com</w:t>
      </w:r>
    </w:p>
    <w:p w:rsidR="00B96611" w:rsidRDefault="00B96611" w:rsidP="00780B9D">
      <w:pPr>
        <w:spacing w:before="120" w:after="480"/>
        <w:rPr>
          <w:sz w:val="24"/>
          <w:szCs w:val="24"/>
          <w:lang w:val="en-US"/>
        </w:rPr>
      </w:pPr>
      <w:r w:rsidRPr="0086725B">
        <w:rPr>
          <w:b/>
          <w:sz w:val="24"/>
          <w:szCs w:val="24"/>
        </w:rPr>
        <w:t>Application deadline: October 28, 2019</w:t>
      </w:r>
      <w:r w:rsidRPr="00B57050">
        <w:rPr>
          <w:sz w:val="24"/>
          <w:szCs w:val="24"/>
        </w:rPr>
        <w:t xml:space="preserve"> </w:t>
      </w:r>
      <w:r>
        <w:rPr>
          <w:sz w:val="24"/>
          <w:szCs w:val="24"/>
          <w:lang w:val="en-US"/>
        </w:rPr>
        <w:t xml:space="preserve">. </w:t>
      </w:r>
      <w:r w:rsidRPr="00B57050">
        <w:rPr>
          <w:sz w:val="24"/>
          <w:szCs w:val="24"/>
        </w:rPr>
        <w:t>Announcem</w:t>
      </w:r>
      <w:r>
        <w:rPr>
          <w:sz w:val="24"/>
          <w:szCs w:val="24"/>
        </w:rPr>
        <w:t>ent of recipients: January 2020</w:t>
      </w:r>
      <w:r>
        <w:rPr>
          <w:sz w:val="24"/>
          <w:szCs w:val="24"/>
          <w:lang w:val="en-US"/>
        </w:rPr>
        <w:t xml:space="preserve">. </w:t>
      </w:r>
    </w:p>
    <w:p w:rsidR="004B4AD3" w:rsidRPr="002A4F1D" w:rsidRDefault="002A4F1D" w:rsidP="00780B9D">
      <w:pPr>
        <w:pStyle w:val="Heading2"/>
      </w:pPr>
      <w:bookmarkStart w:id="9" w:name="_Toc21608236"/>
      <w:r w:rsidRPr="002A4F1D">
        <w:t>Национална награда за студентско творчество</w:t>
      </w:r>
      <w:r w:rsidR="00405021" w:rsidRPr="002A4F1D">
        <w:rPr>
          <w:lang w:val="ru-RU"/>
        </w:rPr>
        <w:t xml:space="preserve"> </w:t>
      </w:r>
      <w:r w:rsidR="004B4AD3" w:rsidRPr="002A4F1D">
        <w:t>„</w:t>
      </w:r>
      <w:r>
        <w:rPr>
          <w:iCs/>
        </w:rPr>
        <w:t>Петър У</w:t>
      </w:r>
      <w:r w:rsidRPr="002A4F1D">
        <w:rPr>
          <w:iCs/>
        </w:rPr>
        <w:t>валиев</w:t>
      </w:r>
      <w:r w:rsidR="004B4AD3" w:rsidRPr="002A4F1D">
        <w:t>“</w:t>
      </w:r>
      <w:bookmarkEnd w:id="9"/>
    </w:p>
    <w:p w:rsidR="004B4AD3" w:rsidRPr="004B4AD3" w:rsidRDefault="004B4AD3" w:rsidP="004B4AD3">
      <w:pPr>
        <w:spacing w:before="120" w:after="120"/>
        <w:rPr>
          <w:sz w:val="24"/>
          <w:szCs w:val="24"/>
        </w:rPr>
      </w:pPr>
      <w:r w:rsidRPr="004B4AD3">
        <w:rPr>
          <w:sz w:val="24"/>
          <w:szCs w:val="24"/>
        </w:rPr>
        <w:t>Софийският университет „Св. Климент Охридски” и Фондация „</w:t>
      </w:r>
      <w:proofErr w:type="spellStart"/>
      <w:r w:rsidRPr="004B4AD3">
        <w:rPr>
          <w:sz w:val="24"/>
          <w:szCs w:val="24"/>
        </w:rPr>
        <w:t>Увалиеви</w:t>
      </w:r>
      <w:proofErr w:type="spellEnd"/>
      <w:r w:rsidRPr="004B4AD3">
        <w:rPr>
          <w:sz w:val="24"/>
          <w:szCs w:val="24"/>
        </w:rPr>
        <w:t xml:space="preserve">” обявяват ежегодния </w:t>
      </w:r>
      <w:r w:rsidRPr="004B4AD3">
        <w:rPr>
          <w:i/>
          <w:iCs/>
          <w:sz w:val="24"/>
          <w:szCs w:val="24"/>
        </w:rPr>
        <w:t>Национален студентски конкурс</w:t>
      </w:r>
      <w:r w:rsidRPr="004B4AD3">
        <w:rPr>
          <w:sz w:val="24"/>
          <w:szCs w:val="24"/>
        </w:rPr>
        <w:t xml:space="preserve"> за проучване на творчеството и дейността на Петър </w:t>
      </w:r>
      <w:proofErr w:type="spellStart"/>
      <w:r w:rsidRPr="004B4AD3">
        <w:rPr>
          <w:sz w:val="24"/>
          <w:szCs w:val="24"/>
        </w:rPr>
        <w:t>Увалиев</w:t>
      </w:r>
      <w:proofErr w:type="spellEnd"/>
      <w:r w:rsidRPr="004B4AD3">
        <w:rPr>
          <w:sz w:val="24"/>
          <w:szCs w:val="24"/>
        </w:rPr>
        <w:t>. Конкурсът е учреден в чест на 100-годишнината от неговото рождение.</w:t>
      </w:r>
    </w:p>
    <w:p w:rsidR="004B4AD3" w:rsidRPr="004B4AD3" w:rsidRDefault="004B4AD3" w:rsidP="004B4AD3">
      <w:pPr>
        <w:spacing w:before="120" w:after="120"/>
        <w:rPr>
          <w:sz w:val="24"/>
          <w:szCs w:val="24"/>
        </w:rPr>
      </w:pPr>
      <w:r w:rsidRPr="004B4AD3">
        <w:rPr>
          <w:b/>
          <w:bCs/>
          <w:sz w:val="24"/>
          <w:szCs w:val="24"/>
        </w:rPr>
        <w:t>Наградата представлява</w:t>
      </w:r>
      <w:r w:rsidRPr="004B4AD3">
        <w:rPr>
          <w:sz w:val="24"/>
          <w:szCs w:val="24"/>
        </w:rPr>
        <w:t xml:space="preserve"> грамота и парична сума в размер на 500 лв. Тя е индивидуална и не се поделя между съавтори. Наградената разработка ще бъде представена в специално предаване на Българското национално радио.</w:t>
      </w:r>
    </w:p>
    <w:p w:rsidR="004B4AD3" w:rsidRPr="004B4AD3" w:rsidRDefault="004B4AD3" w:rsidP="004B4AD3">
      <w:pPr>
        <w:spacing w:before="120" w:after="120"/>
        <w:rPr>
          <w:sz w:val="24"/>
          <w:szCs w:val="24"/>
        </w:rPr>
      </w:pPr>
      <w:r w:rsidRPr="004B4AD3">
        <w:rPr>
          <w:b/>
          <w:bCs/>
          <w:sz w:val="24"/>
          <w:szCs w:val="24"/>
        </w:rPr>
        <w:lastRenderedPageBreak/>
        <w:t>Целта на наградата</w:t>
      </w:r>
      <w:r w:rsidRPr="004B4AD3">
        <w:rPr>
          <w:sz w:val="24"/>
          <w:szCs w:val="24"/>
        </w:rPr>
        <w:t xml:space="preserve"> е да насърчи младежкото участие в проучването на делото на изтъкнатия български интелектуалец Петър </w:t>
      </w:r>
      <w:proofErr w:type="spellStart"/>
      <w:r w:rsidRPr="004B4AD3">
        <w:rPr>
          <w:sz w:val="24"/>
          <w:szCs w:val="24"/>
        </w:rPr>
        <w:t>Увалиев</w:t>
      </w:r>
      <w:proofErr w:type="spellEnd"/>
      <w:r w:rsidRPr="004B4AD3">
        <w:rPr>
          <w:sz w:val="24"/>
          <w:szCs w:val="24"/>
        </w:rPr>
        <w:t xml:space="preserve">, известен още като Пиер </w:t>
      </w:r>
      <w:proofErr w:type="spellStart"/>
      <w:r w:rsidRPr="004B4AD3">
        <w:rPr>
          <w:sz w:val="24"/>
          <w:szCs w:val="24"/>
        </w:rPr>
        <w:t>Рув</w:t>
      </w:r>
      <w:proofErr w:type="spellEnd"/>
      <w:r w:rsidRPr="004B4AD3">
        <w:rPr>
          <w:sz w:val="24"/>
          <w:szCs w:val="24"/>
        </w:rPr>
        <w:t>.</w:t>
      </w:r>
    </w:p>
    <w:p w:rsidR="004B4AD3" w:rsidRPr="004B4AD3" w:rsidRDefault="004B4AD3" w:rsidP="004B4AD3">
      <w:pPr>
        <w:spacing w:before="120" w:after="120"/>
        <w:rPr>
          <w:sz w:val="24"/>
          <w:szCs w:val="24"/>
        </w:rPr>
      </w:pPr>
      <w:r w:rsidRPr="004B4AD3">
        <w:rPr>
          <w:sz w:val="24"/>
          <w:szCs w:val="24"/>
        </w:rPr>
        <w:t xml:space="preserve">В конкурса могат да участват настоящи студенти от всички висши училища в България. Участниците свободно избират кое поле/полета от дейността и творчеството на Петър </w:t>
      </w:r>
      <w:proofErr w:type="spellStart"/>
      <w:r w:rsidRPr="004B4AD3">
        <w:rPr>
          <w:sz w:val="24"/>
          <w:szCs w:val="24"/>
        </w:rPr>
        <w:t>Увалиев</w:t>
      </w:r>
      <w:proofErr w:type="spellEnd"/>
      <w:r w:rsidRPr="004B4AD3">
        <w:rPr>
          <w:sz w:val="24"/>
          <w:szCs w:val="24"/>
        </w:rPr>
        <w:t xml:space="preserve"> да проучват: дипломация, журналистика, филмово </w:t>
      </w:r>
      <w:proofErr w:type="spellStart"/>
      <w:r w:rsidRPr="004B4AD3">
        <w:rPr>
          <w:sz w:val="24"/>
          <w:szCs w:val="24"/>
        </w:rPr>
        <w:t>продуцентство</w:t>
      </w:r>
      <w:proofErr w:type="spellEnd"/>
      <w:r w:rsidRPr="004B4AD3">
        <w:rPr>
          <w:sz w:val="24"/>
          <w:szCs w:val="24"/>
        </w:rPr>
        <w:t>, кино- или театрална режисура, наука и преподаване, писателство, превод, критика и пр. Те могат самостоятелно да изследват биографични обстоятелства, да анализират негови трудове и беседи, да интервюират личности, имали досег до него, да издирват и проучват критически коментари на творчеството му, отзиви в медиите, спомени на съвременници и други свидетелства за живота и творческата му дейност.</w:t>
      </w:r>
    </w:p>
    <w:p w:rsidR="004B4AD3" w:rsidRPr="004B4AD3" w:rsidRDefault="004B4AD3" w:rsidP="004B4AD3">
      <w:pPr>
        <w:spacing w:before="120" w:after="120"/>
        <w:rPr>
          <w:sz w:val="24"/>
          <w:szCs w:val="24"/>
        </w:rPr>
      </w:pPr>
      <w:r w:rsidRPr="004B4AD3">
        <w:rPr>
          <w:sz w:val="24"/>
          <w:szCs w:val="24"/>
        </w:rPr>
        <w:t xml:space="preserve">Всеки участник може да представи само една разработка в свободно избран от него жанр: </w:t>
      </w:r>
    </w:p>
    <w:p w:rsidR="004B4AD3" w:rsidRPr="004B4AD3" w:rsidRDefault="004B4AD3" w:rsidP="004B4AD3">
      <w:pPr>
        <w:spacing w:before="120" w:after="120"/>
        <w:rPr>
          <w:sz w:val="24"/>
          <w:szCs w:val="24"/>
        </w:rPr>
      </w:pPr>
      <w:r w:rsidRPr="004B4AD3">
        <w:rPr>
          <w:sz w:val="24"/>
          <w:szCs w:val="24"/>
        </w:rPr>
        <w:t>- завършен писмен текст до 10 000 знака, който представя резултат от извършено проучване,</w:t>
      </w:r>
    </w:p>
    <w:p w:rsidR="004B4AD3" w:rsidRPr="004B4AD3" w:rsidRDefault="004B4AD3" w:rsidP="004B4AD3">
      <w:pPr>
        <w:spacing w:before="120" w:after="120"/>
        <w:rPr>
          <w:sz w:val="24"/>
          <w:szCs w:val="24"/>
        </w:rPr>
      </w:pPr>
      <w:r w:rsidRPr="004B4AD3">
        <w:rPr>
          <w:sz w:val="24"/>
          <w:szCs w:val="24"/>
        </w:rPr>
        <w:t xml:space="preserve">- текст за </w:t>
      </w:r>
      <w:proofErr w:type="spellStart"/>
      <w:r w:rsidRPr="004B4AD3">
        <w:rPr>
          <w:sz w:val="24"/>
          <w:szCs w:val="24"/>
        </w:rPr>
        <w:t>радиобеседа</w:t>
      </w:r>
      <w:proofErr w:type="spellEnd"/>
      <w:r w:rsidRPr="004B4AD3">
        <w:rPr>
          <w:sz w:val="24"/>
          <w:szCs w:val="24"/>
        </w:rPr>
        <w:t xml:space="preserve"> на тема, свързана с Петър </w:t>
      </w:r>
      <w:proofErr w:type="spellStart"/>
      <w:r w:rsidRPr="004B4AD3">
        <w:rPr>
          <w:sz w:val="24"/>
          <w:szCs w:val="24"/>
        </w:rPr>
        <w:t>Увалиев</w:t>
      </w:r>
      <w:proofErr w:type="spellEnd"/>
      <w:r w:rsidRPr="004B4AD3">
        <w:rPr>
          <w:sz w:val="24"/>
          <w:szCs w:val="24"/>
        </w:rPr>
        <w:t>, не по-дълга от 5 минути,</w:t>
      </w:r>
    </w:p>
    <w:p w:rsidR="004B4AD3" w:rsidRPr="004B4AD3" w:rsidRDefault="004B4AD3" w:rsidP="004B4AD3">
      <w:pPr>
        <w:spacing w:before="120" w:after="120"/>
        <w:rPr>
          <w:sz w:val="24"/>
          <w:szCs w:val="24"/>
        </w:rPr>
      </w:pPr>
      <w:r w:rsidRPr="004B4AD3">
        <w:rPr>
          <w:sz w:val="24"/>
          <w:szCs w:val="24"/>
        </w:rPr>
        <w:t xml:space="preserve">- сценарий за телевизионно предаване или документален филм на тема, свързана с Петър </w:t>
      </w:r>
      <w:proofErr w:type="spellStart"/>
      <w:r w:rsidRPr="004B4AD3">
        <w:rPr>
          <w:sz w:val="24"/>
          <w:szCs w:val="24"/>
        </w:rPr>
        <w:t>Увалиев</w:t>
      </w:r>
      <w:proofErr w:type="spellEnd"/>
      <w:r w:rsidRPr="004B4AD3">
        <w:rPr>
          <w:sz w:val="24"/>
          <w:szCs w:val="24"/>
        </w:rPr>
        <w:t xml:space="preserve">, не по-дълъг от 30 минути. </w:t>
      </w:r>
    </w:p>
    <w:p w:rsidR="00BA715E" w:rsidRDefault="004B4AD3" w:rsidP="004B4AD3">
      <w:pPr>
        <w:spacing w:before="120" w:after="120"/>
        <w:rPr>
          <w:sz w:val="24"/>
          <w:szCs w:val="24"/>
        </w:rPr>
      </w:pPr>
      <w:r w:rsidRPr="004B4AD3">
        <w:rPr>
          <w:sz w:val="24"/>
          <w:szCs w:val="24"/>
        </w:rPr>
        <w:t xml:space="preserve">Разработките се изпращат на електронен адрес </w:t>
      </w:r>
      <w:hyperlink r:id="rId27" w:tgtFrame="_self" w:history="1">
        <w:r w:rsidRPr="004B4AD3">
          <w:rPr>
            <w:rStyle w:val="Hyperlink"/>
            <w:sz w:val="24"/>
            <w:szCs w:val="24"/>
          </w:rPr>
          <w:t>uvaliev100@uni-sofia.bg</w:t>
        </w:r>
      </w:hyperlink>
    </w:p>
    <w:p w:rsidR="004B4AD3" w:rsidRPr="004B4AD3" w:rsidRDefault="00BA715E" w:rsidP="004B4AD3">
      <w:pPr>
        <w:spacing w:before="120" w:after="120"/>
        <w:rPr>
          <w:sz w:val="24"/>
          <w:szCs w:val="24"/>
        </w:rPr>
      </w:pPr>
      <w:r w:rsidRPr="00BA715E">
        <w:rPr>
          <w:b/>
          <w:sz w:val="24"/>
          <w:szCs w:val="24"/>
        </w:rPr>
        <w:t>Краен срок:</w:t>
      </w:r>
      <w:r>
        <w:rPr>
          <w:sz w:val="24"/>
          <w:szCs w:val="24"/>
        </w:rPr>
        <w:t xml:space="preserve"> </w:t>
      </w:r>
      <w:r w:rsidR="004B4AD3" w:rsidRPr="004B4AD3">
        <w:rPr>
          <w:b/>
          <w:bCs/>
          <w:sz w:val="24"/>
          <w:szCs w:val="24"/>
        </w:rPr>
        <w:t>31 октомври 2019 г.</w:t>
      </w:r>
    </w:p>
    <w:p w:rsidR="005C652C" w:rsidRPr="004B4AD3" w:rsidRDefault="005C652C" w:rsidP="001E2550">
      <w:pPr>
        <w:spacing w:before="120" w:after="120"/>
        <w:rPr>
          <w:sz w:val="24"/>
          <w:szCs w:val="24"/>
        </w:rPr>
      </w:pPr>
    </w:p>
    <w:p w:rsidR="005C652C" w:rsidRPr="004B4AD3" w:rsidRDefault="005C652C" w:rsidP="001E2550">
      <w:pPr>
        <w:spacing w:before="120" w:after="120"/>
        <w:rPr>
          <w:sz w:val="24"/>
          <w:szCs w:val="24"/>
          <w:lang w:val="ru-RU"/>
        </w:rPr>
      </w:pPr>
    </w:p>
    <w:p w:rsidR="005C652C" w:rsidRPr="004B4AD3" w:rsidRDefault="005C652C" w:rsidP="001E2550">
      <w:pPr>
        <w:spacing w:before="120" w:after="120"/>
        <w:rPr>
          <w:sz w:val="24"/>
          <w:szCs w:val="24"/>
          <w:lang w:val="ru-RU"/>
        </w:rPr>
        <w:sectPr w:rsidR="005C652C" w:rsidRPr="004B4AD3" w:rsidSect="00AA7F9B">
          <w:footerReference w:type="default" r:id="rId28"/>
          <w:pgSz w:w="11906" w:h="16838"/>
          <w:pgMar w:top="1440" w:right="1080" w:bottom="1440" w:left="1080" w:header="708" w:footer="708" w:gutter="0"/>
          <w:cols w:space="708"/>
          <w:docGrid w:linePitch="360"/>
        </w:sectPr>
      </w:pPr>
    </w:p>
    <w:p w:rsidR="00D00941" w:rsidRDefault="00912146" w:rsidP="00B278E8">
      <w:pPr>
        <w:pStyle w:val="Programs"/>
      </w:pPr>
      <w:bookmarkStart w:id="10" w:name="_Toc21608237"/>
      <w:r>
        <w:lastRenderedPageBreak/>
        <w:t>ПРОГРАМИ</w:t>
      </w:r>
      <w:bookmarkEnd w:id="10"/>
    </w:p>
    <w:p w:rsidR="00341C5B" w:rsidRPr="00341C5B" w:rsidRDefault="00341C5B" w:rsidP="00D77E93">
      <w:pPr>
        <w:pStyle w:val="Heading2"/>
      </w:pPr>
      <w:bookmarkStart w:id="11" w:name="_Toc21608238"/>
      <w:r w:rsidRPr="00341C5B">
        <w:t>Покана за участие в конкурс по Програма BiodivERsA - BiodivClim</w:t>
      </w:r>
      <w:bookmarkEnd w:id="11"/>
      <w:r w:rsidRPr="00341C5B">
        <w:t xml:space="preserve"> </w:t>
      </w:r>
    </w:p>
    <w:p w:rsidR="00341C5B" w:rsidRPr="00341C5B" w:rsidRDefault="00341C5B" w:rsidP="00D77E93">
      <w:pPr>
        <w:rPr>
          <w:sz w:val="24"/>
          <w:szCs w:val="24"/>
        </w:rPr>
      </w:pPr>
      <w:r w:rsidRPr="00341C5B">
        <w:rPr>
          <w:sz w:val="24"/>
          <w:szCs w:val="24"/>
        </w:rPr>
        <w:t xml:space="preserve">Фонд „Научни изследвания“ отправя покана за участие в конкурс с проектни предложения по Програма BiodivERsA на тема </w:t>
      </w:r>
      <w:r w:rsidRPr="00341C5B">
        <w:rPr>
          <w:bCs/>
          <w:sz w:val="24"/>
          <w:szCs w:val="24"/>
        </w:rPr>
        <w:t>„Биоразнообразие и климатични промени“ - BiodivClim.</w:t>
      </w:r>
      <w:r w:rsidRPr="00341C5B">
        <w:rPr>
          <w:sz w:val="24"/>
          <w:szCs w:val="24"/>
        </w:rPr>
        <w:t xml:space="preserve"> </w:t>
      </w:r>
    </w:p>
    <w:p w:rsidR="00341C5B" w:rsidRPr="00341C5B" w:rsidRDefault="00341C5B" w:rsidP="00D77E93">
      <w:pPr>
        <w:numPr>
          <w:ilvl w:val="0"/>
          <w:numId w:val="19"/>
        </w:numPr>
        <w:rPr>
          <w:sz w:val="24"/>
          <w:szCs w:val="24"/>
        </w:rPr>
      </w:pPr>
      <w:r w:rsidRPr="00341C5B">
        <w:rPr>
          <w:sz w:val="24"/>
          <w:szCs w:val="24"/>
        </w:rPr>
        <w:t xml:space="preserve">Покана за кандидатстване: </w:t>
      </w:r>
      <w:hyperlink r:id="rId29" w:history="1">
        <w:r w:rsidRPr="00341C5B">
          <w:rPr>
            <w:rStyle w:val="Hyperlink"/>
            <w:sz w:val="24"/>
            <w:szCs w:val="24"/>
          </w:rPr>
          <w:t xml:space="preserve">https://www.biodiversa.org/1587 </w:t>
        </w:r>
      </w:hyperlink>
    </w:p>
    <w:p w:rsidR="00341C5B" w:rsidRPr="00341C5B" w:rsidRDefault="00341C5B" w:rsidP="00D77E93">
      <w:pPr>
        <w:numPr>
          <w:ilvl w:val="0"/>
          <w:numId w:val="19"/>
        </w:numPr>
        <w:rPr>
          <w:sz w:val="24"/>
          <w:szCs w:val="24"/>
        </w:rPr>
      </w:pPr>
      <w:r w:rsidRPr="00341C5B">
        <w:rPr>
          <w:sz w:val="24"/>
          <w:szCs w:val="24"/>
        </w:rPr>
        <w:t xml:space="preserve">Инструмент за търсене на партньорски организации: </w:t>
      </w:r>
      <w:hyperlink r:id="rId30" w:history="1">
        <w:r w:rsidRPr="00341C5B">
          <w:rPr>
            <w:rStyle w:val="Hyperlink"/>
            <w:sz w:val="24"/>
            <w:szCs w:val="24"/>
          </w:rPr>
          <w:t>https://proposals.etag.ee/biodivclim/partner-search</w:t>
        </w:r>
      </w:hyperlink>
    </w:p>
    <w:p w:rsidR="00341C5B" w:rsidRPr="00341C5B" w:rsidRDefault="00341C5B" w:rsidP="00D77E93">
      <w:pPr>
        <w:rPr>
          <w:sz w:val="24"/>
          <w:szCs w:val="24"/>
        </w:rPr>
      </w:pPr>
      <w:r w:rsidRPr="00341C5B">
        <w:rPr>
          <w:sz w:val="24"/>
          <w:szCs w:val="24"/>
        </w:rPr>
        <w:t>Основните тематични направления за обявения конкурс включват:</w:t>
      </w:r>
    </w:p>
    <w:p w:rsidR="00341C5B" w:rsidRPr="00341C5B" w:rsidRDefault="00341C5B" w:rsidP="00D77E93">
      <w:pPr>
        <w:numPr>
          <w:ilvl w:val="0"/>
          <w:numId w:val="20"/>
        </w:numPr>
        <w:rPr>
          <w:sz w:val="24"/>
          <w:szCs w:val="24"/>
        </w:rPr>
      </w:pPr>
      <w:r w:rsidRPr="00341C5B">
        <w:rPr>
          <w:sz w:val="24"/>
          <w:szCs w:val="24"/>
        </w:rPr>
        <w:t>Последици от изменението на климата върху биоразнообразието и приноса на природата за хората.</w:t>
      </w:r>
    </w:p>
    <w:p w:rsidR="00341C5B" w:rsidRPr="00341C5B" w:rsidRDefault="00341C5B" w:rsidP="00D77E93">
      <w:pPr>
        <w:numPr>
          <w:ilvl w:val="0"/>
          <w:numId w:val="20"/>
        </w:numPr>
        <w:rPr>
          <w:sz w:val="24"/>
          <w:szCs w:val="24"/>
        </w:rPr>
      </w:pPr>
      <w:r w:rsidRPr="00341C5B">
        <w:rPr>
          <w:sz w:val="24"/>
          <w:szCs w:val="24"/>
        </w:rPr>
        <w:t>Изучаване на процесите за обратна връзка между климата и биоразнообразието.</w:t>
      </w:r>
    </w:p>
    <w:p w:rsidR="00341C5B" w:rsidRPr="00341C5B" w:rsidRDefault="00341C5B" w:rsidP="00D77E93">
      <w:pPr>
        <w:numPr>
          <w:ilvl w:val="0"/>
          <w:numId w:val="20"/>
        </w:numPr>
        <w:rPr>
          <w:sz w:val="24"/>
          <w:szCs w:val="24"/>
        </w:rPr>
      </w:pPr>
      <w:r w:rsidRPr="00341C5B">
        <w:rPr>
          <w:sz w:val="24"/>
          <w:szCs w:val="24"/>
        </w:rPr>
        <w:t>Потенциал на природно базираните решения за смекчаване на последиците от климатичните изменения и адаптиране към климатичните промени.</w:t>
      </w:r>
    </w:p>
    <w:p w:rsidR="00341C5B" w:rsidRPr="00341C5B" w:rsidRDefault="00341C5B" w:rsidP="00D77E93">
      <w:pPr>
        <w:numPr>
          <w:ilvl w:val="0"/>
          <w:numId w:val="20"/>
        </w:numPr>
        <w:rPr>
          <w:sz w:val="24"/>
          <w:szCs w:val="24"/>
        </w:rPr>
      </w:pPr>
      <w:proofErr w:type="spellStart"/>
      <w:r w:rsidRPr="00341C5B">
        <w:rPr>
          <w:sz w:val="24"/>
          <w:szCs w:val="24"/>
        </w:rPr>
        <w:t>Синергия</w:t>
      </w:r>
      <w:proofErr w:type="spellEnd"/>
      <w:r w:rsidRPr="00341C5B">
        <w:rPr>
          <w:sz w:val="24"/>
          <w:szCs w:val="24"/>
        </w:rPr>
        <w:t xml:space="preserve"> между политиките за биоразнообразие, климат и други сходни сектори и ролята им като фактори за промяна.</w:t>
      </w:r>
    </w:p>
    <w:p w:rsidR="00D77E93" w:rsidRDefault="00341C5B" w:rsidP="00D77E93">
      <w:pPr>
        <w:rPr>
          <w:sz w:val="24"/>
          <w:szCs w:val="24"/>
        </w:rPr>
      </w:pPr>
      <w:r w:rsidRPr="00341C5B">
        <w:rPr>
          <w:bCs/>
          <w:sz w:val="24"/>
          <w:szCs w:val="24"/>
        </w:rPr>
        <w:t>ВАЖНО!</w:t>
      </w:r>
      <w:r w:rsidRPr="00341C5B">
        <w:rPr>
          <w:sz w:val="24"/>
          <w:szCs w:val="24"/>
        </w:rPr>
        <w:t xml:space="preserve"> </w:t>
      </w:r>
    </w:p>
    <w:p w:rsidR="00D77E93" w:rsidRDefault="00341C5B" w:rsidP="00D77E93">
      <w:pPr>
        <w:rPr>
          <w:sz w:val="24"/>
          <w:szCs w:val="24"/>
        </w:rPr>
      </w:pPr>
      <w:r w:rsidRPr="00341C5B">
        <w:rPr>
          <w:sz w:val="24"/>
          <w:szCs w:val="24"/>
        </w:rPr>
        <w:t xml:space="preserve">Допустими по настоящата процедура за подбор на проекти са български кандидати, които са: </w:t>
      </w:r>
    </w:p>
    <w:p w:rsidR="00D77E93" w:rsidRDefault="00341C5B" w:rsidP="00D77E93">
      <w:pPr>
        <w:rPr>
          <w:sz w:val="24"/>
          <w:szCs w:val="24"/>
        </w:rPr>
      </w:pPr>
      <w:r w:rsidRPr="00341C5B">
        <w:rPr>
          <w:sz w:val="24"/>
          <w:szCs w:val="24"/>
        </w:rPr>
        <w:t xml:space="preserve">1) Акредитирани висши училища по чл. 85 ал. 1 т. 7 на ЗВО. </w:t>
      </w:r>
    </w:p>
    <w:p w:rsidR="00D77E93" w:rsidRDefault="00341C5B" w:rsidP="00D77E93">
      <w:pPr>
        <w:rPr>
          <w:sz w:val="24"/>
          <w:szCs w:val="24"/>
        </w:rPr>
      </w:pPr>
      <w:r w:rsidRPr="00341C5B">
        <w:rPr>
          <w:sz w:val="24"/>
          <w:szCs w:val="24"/>
        </w:rPr>
        <w:t>2) Научни организации по чл. 47 ал. 1 на ЗВО.</w:t>
      </w:r>
    </w:p>
    <w:p w:rsidR="00341C5B" w:rsidRPr="00341C5B" w:rsidRDefault="00341C5B" w:rsidP="00D77E93">
      <w:pPr>
        <w:rPr>
          <w:sz w:val="24"/>
          <w:szCs w:val="24"/>
        </w:rPr>
      </w:pPr>
      <w:r w:rsidRPr="00341C5B">
        <w:rPr>
          <w:sz w:val="24"/>
          <w:szCs w:val="24"/>
        </w:rPr>
        <w:t>Кандидатите по т. 1 и т. 2. трябва да отговарят на определението за „организация за научни изследвания и разпространение на знания“ по т. 15 „б“ от Рамката за държавна помощ за научни изследвания, развитие и иновации.</w:t>
      </w:r>
    </w:p>
    <w:p w:rsidR="00341C5B" w:rsidRPr="00341C5B" w:rsidRDefault="00341C5B" w:rsidP="00D77E93">
      <w:pPr>
        <w:rPr>
          <w:sz w:val="24"/>
          <w:szCs w:val="24"/>
        </w:rPr>
      </w:pPr>
      <w:r w:rsidRPr="00341C5B">
        <w:rPr>
          <w:sz w:val="24"/>
          <w:szCs w:val="24"/>
        </w:rPr>
        <w:t>Бюджетът от страна на Фонд „Научни изследвания“ за предстоящата конкурсна сесия е в размер на 450 000 лева за целия конкурс, като се предвижда да бъдат финансирани до 3 проекта с българско участие, с максимална сума за един проект до 150 000 лева и срок на изпълнение 3 години /Протокол № 12 на ИС от 28.08.2019 год./.</w:t>
      </w:r>
    </w:p>
    <w:p w:rsidR="00341C5B" w:rsidRPr="00341C5B" w:rsidRDefault="00341C5B" w:rsidP="00D77E93">
      <w:pPr>
        <w:rPr>
          <w:sz w:val="24"/>
          <w:szCs w:val="24"/>
        </w:rPr>
      </w:pPr>
      <w:r w:rsidRPr="00341C5B">
        <w:rPr>
          <w:sz w:val="24"/>
          <w:szCs w:val="24"/>
        </w:rPr>
        <w:t>Във финансовия план на проекта да бъдат заложени „Непреки допустими разходи“, които включват:</w:t>
      </w:r>
    </w:p>
    <w:p w:rsidR="00341C5B" w:rsidRPr="00341C5B" w:rsidRDefault="00341C5B" w:rsidP="00D77E93">
      <w:pPr>
        <w:numPr>
          <w:ilvl w:val="0"/>
          <w:numId w:val="21"/>
        </w:numPr>
        <w:rPr>
          <w:sz w:val="24"/>
          <w:szCs w:val="24"/>
        </w:rPr>
      </w:pPr>
      <w:r w:rsidRPr="00341C5B">
        <w:rPr>
          <w:sz w:val="24"/>
          <w:szCs w:val="24"/>
        </w:rPr>
        <w:t>Разходи за обслужване на базова организация – до 7 % от стойността на проекта;</w:t>
      </w:r>
    </w:p>
    <w:p w:rsidR="00341C5B" w:rsidRPr="00341C5B" w:rsidRDefault="00341C5B" w:rsidP="00D77E93">
      <w:pPr>
        <w:numPr>
          <w:ilvl w:val="0"/>
          <w:numId w:val="21"/>
        </w:numPr>
        <w:rPr>
          <w:sz w:val="24"/>
          <w:szCs w:val="24"/>
        </w:rPr>
      </w:pPr>
      <w:r w:rsidRPr="00341C5B">
        <w:rPr>
          <w:sz w:val="24"/>
          <w:szCs w:val="24"/>
        </w:rPr>
        <w:t>Разходи за одит на финансовия отчет на проекта – до 1 % от стойността на проекта.</w:t>
      </w:r>
    </w:p>
    <w:p w:rsidR="00341C5B" w:rsidRPr="00341C5B" w:rsidRDefault="00341C5B" w:rsidP="00D77E93">
      <w:pPr>
        <w:rPr>
          <w:sz w:val="24"/>
          <w:szCs w:val="24"/>
        </w:rPr>
      </w:pPr>
      <w:r w:rsidRPr="00341C5B">
        <w:rPr>
          <w:sz w:val="24"/>
          <w:szCs w:val="24"/>
        </w:rPr>
        <w:lastRenderedPageBreak/>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rsidR="00341C5B" w:rsidRPr="00341C5B" w:rsidRDefault="00341C5B" w:rsidP="00D77E93">
      <w:pPr>
        <w:rPr>
          <w:sz w:val="24"/>
          <w:szCs w:val="24"/>
        </w:rPr>
      </w:pPr>
      <w:r w:rsidRPr="00341C5B">
        <w:rPr>
          <w:sz w:val="24"/>
          <w:szCs w:val="24"/>
        </w:rPr>
        <w:t>Информация, насоки и документация за българските участници, относно подаването на документите във Фонд „Научни изследвания“:</w:t>
      </w:r>
    </w:p>
    <w:p w:rsidR="00341C5B" w:rsidRPr="00341C5B" w:rsidRDefault="006548B9" w:rsidP="00D77E93">
      <w:pPr>
        <w:numPr>
          <w:ilvl w:val="0"/>
          <w:numId w:val="22"/>
        </w:numPr>
        <w:rPr>
          <w:sz w:val="24"/>
          <w:szCs w:val="24"/>
        </w:rPr>
      </w:pPr>
      <w:hyperlink r:id="rId31" w:history="1">
        <w:r w:rsidR="00341C5B" w:rsidRPr="00341C5B">
          <w:rPr>
            <w:rStyle w:val="Hyperlink"/>
            <w:sz w:val="24"/>
            <w:szCs w:val="24"/>
          </w:rPr>
          <w:t>Национални изисквания и условия за допустимост</w:t>
        </w:r>
      </w:hyperlink>
    </w:p>
    <w:p w:rsidR="00341C5B" w:rsidRPr="00341C5B" w:rsidRDefault="006548B9" w:rsidP="00D77E93">
      <w:pPr>
        <w:numPr>
          <w:ilvl w:val="0"/>
          <w:numId w:val="22"/>
        </w:numPr>
        <w:rPr>
          <w:sz w:val="24"/>
          <w:szCs w:val="24"/>
        </w:rPr>
      </w:pPr>
      <w:hyperlink r:id="rId32" w:history="1">
        <w:r w:rsidR="00341C5B" w:rsidRPr="00341C5B">
          <w:rPr>
            <w:rStyle w:val="Hyperlink"/>
            <w:sz w:val="24"/>
            <w:szCs w:val="24"/>
          </w:rPr>
          <w:t>Документи към националните изисквания</w:t>
        </w:r>
      </w:hyperlink>
    </w:p>
    <w:p w:rsidR="00341C5B" w:rsidRPr="00341C5B" w:rsidRDefault="00341C5B" w:rsidP="00D77E93">
      <w:pPr>
        <w:rPr>
          <w:sz w:val="24"/>
          <w:szCs w:val="24"/>
        </w:rPr>
      </w:pPr>
      <w:r w:rsidRPr="00341C5B">
        <w:rPr>
          <w:sz w:val="24"/>
          <w:szCs w:val="24"/>
        </w:rPr>
        <w:t>Освен вече посочените документи към Националните изисквания, участниците трябва да представят</w:t>
      </w:r>
      <w:r w:rsidRPr="00341C5B">
        <w:rPr>
          <w:bCs/>
          <w:sz w:val="24"/>
          <w:szCs w:val="24"/>
        </w:rPr>
        <w:t xml:space="preserve"> проект на бюджет и работна програма</w:t>
      </w:r>
      <w:r w:rsidRPr="00341C5B">
        <w:rPr>
          <w:sz w:val="24"/>
          <w:szCs w:val="24"/>
        </w:rPr>
        <w:t xml:space="preserve"> за пълния срок на изпълнение на проекта и </w:t>
      </w:r>
      <w:r w:rsidRPr="00341C5B">
        <w:rPr>
          <w:bCs/>
          <w:sz w:val="24"/>
          <w:szCs w:val="24"/>
        </w:rPr>
        <w:t>писмо от водещия партньор с потвърждение</w:t>
      </w:r>
      <w:r w:rsidRPr="00341C5B">
        <w:rPr>
          <w:sz w:val="24"/>
          <w:szCs w:val="24"/>
        </w:rPr>
        <w:t xml:space="preserve"> за включване на българската организация в съответния консорциум.</w:t>
      </w:r>
    </w:p>
    <w:p w:rsidR="00341C5B" w:rsidRPr="005E76FC" w:rsidRDefault="00341C5B" w:rsidP="00D77E93">
      <w:pPr>
        <w:rPr>
          <w:sz w:val="24"/>
          <w:szCs w:val="24"/>
          <w:lang w:val="ru-RU"/>
        </w:rPr>
      </w:pPr>
      <w:r w:rsidRPr="00341C5B">
        <w:rPr>
          <w:sz w:val="24"/>
          <w:szCs w:val="24"/>
        </w:rPr>
        <w:t>Контакти за допълнителна информация:</w:t>
      </w:r>
      <w:r w:rsidR="005E76FC" w:rsidRPr="00A37766">
        <w:rPr>
          <w:sz w:val="24"/>
          <w:szCs w:val="24"/>
          <w:lang w:val="ru-RU"/>
        </w:rPr>
        <w:t xml:space="preserve"> </w:t>
      </w:r>
      <w:r w:rsidR="005E76FC" w:rsidRPr="00341C5B">
        <w:rPr>
          <w:sz w:val="24"/>
          <w:szCs w:val="24"/>
        </w:rPr>
        <w:t>Милена Александрова</w:t>
      </w:r>
      <w:r w:rsidR="005E76FC" w:rsidRPr="005E76FC">
        <w:rPr>
          <w:sz w:val="24"/>
          <w:szCs w:val="24"/>
          <w:lang w:val="ru-RU"/>
        </w:rPr>
        <w:t>,</w:t>
      </w:r>
      <w:r w:rsidR="005E76FC" w:rsidRPr="00341C5B">
        <w:rPr>
          <w:sz w:val="24"/>
          <w:szCs w:val="24"/>
        </w:rPr>
        <w:t xml:space="preserve"> </w:t>
      </w:r>
      <w:r w:rsidRPr="00341C5B">
        <w:rPr>
          <w:sz w:val="24"/>
          <w:szCs w:val="24"/>
        </w:rPr>
        <w:t>тел. 0884/171-363</w:t>
      </w:r>
      <w:r w:rsidR="005E76FC" w:rsidRPr="005E76FC">
        <w:rPr>
          <w:sz w:val="24"/>
          <w:szCs w:val="24"/>
          <w:lang w:val="ru-RU"/>
        </w:rPr>
        <w:t xml:space="preserve"> </w:t>
      </w:r>
      <w:hyperlink r:id="rId33" w:history="1">
        <w:r w:rsidRPr="00341C5B">
          <w:rPr>
            <w:rStyle w:val="Hyperlink"/>
            <w:sz w:val="24"/>
            <w:szCs w:val="24"/>
          </w:rPr>
          <w:t>aleksandrova@mon.bg</w:t>
        </w:r>
      </w:hyperlink>
    </w:p>
    <w:p w:rsidR="005E76FC" w:rsidRPr="005E76FC" w:rsidRDefault="005E76FC" w:rsidP="00D77E93">
      <w:pPr>
        <w:spacing w:after="480"/>
        <w:rPr>
          <w:b/>
          <w:sz w:val="24"/>
          <w:szCs w:val="24"/>
        </w:rPr>
      </w:pPr>
      <w:r w:rsidRPr="005E76FC">
        <w:rPr>
          <w:b/>
          <w:sz w:val="24"/>
          <w:szCs w:val="24"/>
        </w:rPr>
        <w:t xml:space="preserve">Крайният срок за подаване на проектни предложения за участие в първия етап от конкурса е </w:t>
      </w:r>
      <w:r w:rsidRPr="005E76FC">
        <w:rPr>
          <w:b/>
          <w:bCs/>
          <w:sz w:val="24"/>
          <w:szCs w:val="24"/>
        </w:rPr>
        <w:t>5 ноември 2019 г.</w:t>
      </w:r>
    </w:p>
    <w:p w:rsidR="00476F9B" w:rsidRPr="0006717A" w:rsidRDefault="00476F9B" w:rsidP="00476F9B">
      <w:pPr>
        <w:pStyle w:val="Heading2"/>
        <w:ind w:left="426"/>
        <w:rPr>
          <w:rFonts w:eastAsia="Times New Roman"/>
          <w:lang w:eastAsia="bg-BG"/>
        </w:rPr>
      </w:pPr>
      <w:bookmarkStart w:id="12" w:name="_Toc503363226"/>
      <w:bookmarkStart w:id="13" w:name="_Toc21608239"/>
      <w:r w:rsidRPr="0006717A">
        <w:rPr>
          <w:rFonts w:eastAsia="Times New Roman"/>
          <w:lang w:eastAsia="bg-BG"/>
        </w:rPr>
        <w:t>Подкрепа на международни научни форуми, провеждани в Република България</w:t>
      </w:r>
      <w:bookmarkEnd w:id="12"/>
      <w:bookmarkEnd w:id="13"/>
    </w:p>
    <w:p w:rsidR="00476F9B" w:rsidRPr="00B040B1" w:rsidRDefault="00476F9B" w:rsidP="00476F9B">
      <w:pPr>
        <w:spacing w:before="120" w:after="120"/>
        <w:rPr>
          <w:rFonts w:eastAsia="Calibri" w:cs="Times New Roman"/>
          <w:sz w:val="24"/>
          <w:szCs w:val="24"/>
          <w:lang w:eastAsia="bg-BG"/>
        </w:rPr>
      </w:pPr>
      <w:r w:rsidRPr="00B040B1">
        <w:rPr>
          <w:rFonts w:eastAsia="Calibri" w:cs="Times New Roman"/>
          <w:sz w:val="24"/>
          <w:szCs w:val="24"/>
          <w:lang w:eastAsia="bg-BG"/>
        </w:rPr>
        <w:t xml:space="preserve">Фонд „Научни изследвания“ отправя покана за кандидатстване за „Подкрепа на международни научни форуми, провеждани в Република България“ </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Цел на процедурата е да се подпомогне провеждането на международни научни форуми като се спазва принципа на споделено финансиране. Това дава възможност за активно включване на български учени в международната научна общност, популяризиране на научни резултати; тяхната сравнимост в международен обхват.</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Очакваните резултати: Да се установи и задълбочи сътрудничеството на българските учени с водещи учени от чужбина, да се стимулира участието на млади учени в международни научни прояви, да се осигури видимост на българските научни изследвания.</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b/>
          <w:bCs/>
          <w:color w:val="000000"/>
          <w:sz w:val="24"/>
          <w:szCs w:val="24"/>
          <w:lang w:eastAsia="bg-BG"/>
        </w:rPr>
        <w:t>ДОПУСТИМИ КАНДИДАТИ</w:t>
      </w:r>
    </w:p>
    <w:p w:rsidR="009C6D1E" w:rsidRPr="009C6D1E" w:rsidRDefault="00DD764B" w:rsidP="00DD764B">
      <w:pPr>
        <w:spacing w:before="120" w:after="120"/>
        <w:rPr>
          <w:rFonts w:eastAsia="Times New Roman" w:cs="Times New Roman"/>
          <w:color w:val="000000"/>
          <w:sz w:val="24"/>
          <w:szCs w:val="24"/>
          <w:lang w:val="ru-RU" w:eastAsia="bg-BG"/>
        </w:rPr>
      </w:pPr>
      <w:r w:rsidRPr="00DD764B">
        <w:rPr>
          <w:rFonts w:eastAsia="Times New Roman" w:cs="Times New Roman"/>
          <w:color w:val="000000"/>
          <w:sz w:val="24"/>
          <w:szCs w:val="24"/>
          <w:lang w:eastAsia="bg-BG"/>
        </w:rPr>
        <w:t>В процедурата могат да участват учени или колективи от учени от</w:t>
      </w:r>
      <w:r w:rsidR="009C6D1E">
        <w:rPr>
          <w:rFonts w:eastAsia="Times New Roman" w:cs="Times New Roman"/>
          <w:color w:val="000000"/>
          <w:sz w:val="24"/>
          <w:szCs w:val="24"/>
          <w:lang w:eastAsia="bg-BG"/>
        </w:rPr>
        <w:t>:</w:t>
      </w:r>
      <w:r w:rsidRPr="00DD764B">
        <w:rPr>
          <w:rFonts w:eastAsia="Times New Roman" w:cs="Times New Roman"/>
          <w:color w:val="000000"/>
          <w:sz w:val="24"/>
          <w:szCs w:val="24"/>
          <w:lang w:eastAsia="bg-BG"/>
        </w:rPr>
        <w:t xml:space="preserve"> </w:t>
      </w:r>
    </w:p>
    <w:p w:rsidR="009C6D1E"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 xml:space="preserve">1) Акредитирани висши училища по чл. 85 ал.1 т.7  от ЗВО, които са акредитирани от НАОА да провеждат обучение по образователна и научна степен "доктор" </w:t>
      </w:r>
    </w:p>
    <w:p w:rsidR="009C6D1E"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 xml:space="preserve">2) научни организации по чл. 47 ал. 1 на ЗВО, които са акредитирани от НАОА да провеждат обучение по образователна и научна степен "доктор" </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lastRenderedPageBreak/>
        <w:t>3) организациите по т.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 </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Проверката за изпълнение на условието за допустимост се осъществява чрез проверка на информацията, публикувана на интернет страницата на НАОА: </w:t>
      </w:r>
      <w:hyperlink r:id="rId34" w:tgtFrame="_blank" w:history="1">
        <w:r w:rsidRPr="00DD764B">
          <w:rPr>
            <w:rStyle w:val="Hyperlink"/>
            <w:rFonts w:eastAsia="Times New Roman" w:cs="Times New Roman"/>
            <w:sz w:val="24"/>
            <w:szCs w:val="24"/>
            <w:lang w:eastAsia="bg-BG"/>
          </w:rPr>
          <w:t>https://www.neaa.government.bg</w:t>
        </w:r>
      </w:hyperlink>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b/>
          <w:bCs/>
          <w:color w:val="000000"/>
          <w:sz w:val="24"/>
          <w:szCs w:val="24"/>
          <w:lang w:eastAsia="bg-BG"/>
        </w:rPr>
        <w:t>КРИТЕРИИ ЗА ОЦЕНКА:</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1.</w:t>
      </w:r>
      <w:r w:rsidR="00DD764B" w:rsidRPr="00DD764B">
        <w:rPr>
          <w:rFonts w:eastAsia="Times New Roman" w:cs="Times New Roman"/>
          <w:color w:val="000000"/>
          <w:sz w:val="24"/>
          <w:szCs w:val="24"/>
          <w:lang w:eastAsia="bg-BG"/>
        </w:rPr>
        <w:t>Събитието да се провежда на територията на Република България (доказва се чрез деклариране на мястото във формуляра).</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2.</w:t>
      </w:r>
      <w:r w:rsidR="00DD764B" w:rsidRPr="00DD764B">
        <w:rPr>
          <w:rFonts w:eastAsia="Times New Roman" w:cs="Times New Roman"/>
          <w:color w:val="000000"/>
          <w:sz w:val="24"/>
          <w:szCs w:val="24"/>
          <w:lang w:eastAsia="bg-BG"/>
        </w:rPr>
        <w:t>Международно участие - минимум 10% участници от чужбина (доказва се чрез списък на чуждестранните участници със институциите и страните, които представят).</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3.</w:t>
      </w:r>
      <w:r w:rsidR="00DD764B" w:rsidRPr="00DD764B">
        <w:rPr>
          <w:rFonts w:eastAsia="Times New Roman" w:cs="Times New Roman"/>
          <w:color w:val="000000"/>
          <w:sz w:val="24"/>
          <w:szCs w:val="24"/>
          <w:lang w:eastAsia="bg-BG"/>
        </w:rPr>
        <w:t>Проявата да съответства на целите в чл. 2, ал. 1 на Закона за насърчаване на научните изследвания, на една или повече от специфичните цели на Националната стратегия за развитие на научните изследвания в Република България 2017-2030, или приоритетна област на Иновационната стратегия за интелигентна специализация.</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4.</w:t>
      </w:r>
      <w:r w:rsidR="00DD764B" w:rsidRPr="00DD764B">
        <w:rPr>
          <w:rFonts w:eastAsia="Times New Roman" w:cs="Times New Roman"/>
          <w:color w:val="000000"/>
          <w:sz w:val="24"/>
          <w:szCs w:val="24"/>
          <w:lang w:eastAsia="bg-BG"/>
        </w:rPr>
        <w:t>Структурирана програма – с представени лектори и теми на докладите на поканените лектори. Прилагат се биографии по приложен формуляр и копия от писма от поканените участници с пленарни или ключови доклади, в които е заявено съгласие за участието им във форума.</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5.</w:t>
      </w:r>
      <w:r w:rsidR="00DD764B" w:rsidRPr="00DD764B">
        <w:rPr>
          <w:rFonts w:eastAsia="Times New Roman" w:cs="Times New Roman"/>
          <w:color w:val="000000"/>
          <w:sz w:val="24"/>
          <w:szCs w:val="24"/>
          <w:lang w:eastAsia="bg-BG"/>
        </w:rPr>
        <w:t xml:space="preserve">Минимален брой участници - 50 души, с минимум 10% доказано участие на млади учени, докторанти и </w:t>
      </w:r>
      <w:proofErr w:type="spellStart"/>
      <w:r w:rsidR="00DD764B" w:rsidRPr="00DD764B">
        <w:rPr>
          <w:rFonts w:eastAsia="Times New Roman" w:cs="Times New Roman"/>
          <w:color w:val="000000"/>
          <w:sz w:val="24"/>
          <w:szCs w:val="24"/>
          <w:lang w:eastAsia="bg-BG"/>
        </w:rPr>
        <w:t>постдокторанти</w:t>
      </w:r>
      <w:proofErr w:type="spellEnd"/>
      <w:r w:rsidR="00DD764B" w:rsidRPr="00DD764B">
        <w:rPr>
          <w:rFonts w:eastAsia="Times New Roman" w:cs="Times New Roman"/>
          <w:color w:val="000000"/>
          <w:sz w:val="24"/>
          <w:szCs w:val="24"/>
          <w:lang w:eastAsia="bg-BG"/>
        </w:rPr>
        <w:t xml:space="preserve">. Представят се три броя списъци – пълен списък на очакваните участници, придружен с месторабота и адрес на електронна поща; списък на участниците от чужбина (в съответствие с т. 2) и списък на младите учени, докторанти и </w:t>
      </w:r>
      <w:proofErr w:type="spellStart"/>
      <w:r w:rsidR="00DD764B" w:rsidRPr="00DD764B">
        <w:rPr>
          <w:rFonts w:eastAsia="Times New Roman" w:cs="Times New Roman"/>
          <w:color w:val="000000"/>
          <w:sz w:val="24"/>
          <w:szCs w:val="24"/>
          <w:lang w:eastAsia="bg-BG"/>
        </w:rPr>
        <w:t>постдокторанти</w:t>
      </w:r>
      <w:proofErr w:type="spellEnd"/>
      <w:r w:rsidR="00DD764B" w:rsidRPr="00DD764B">
        <w:rPr>
          <w:rFonts w:eastAsia="Times New Roman" w:cs="Times New Roman"/>
          <w:color w:val="000000"/>
          <w:sz w:val="24"/>
          <w:szCs w:val="24"/>
          <w:lang w:eastAsia="bg-BG"/>
        </w:rPr>
        <w:t>.</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6.</w:t>
      </w:r>
      <w:r w:rsidR="00DD764B" w:rsidRPr="00DD764B">
        <w:rPr>
          <w:rFonts w:eastAsia="Times New Roman" w:cs="Times New Roman"/>
          <w:color w:val="000000"/>
          <w:sz w:val="24"/>
          <w:szCs w:val="24"/>
          <w:lang w:eastAsia="bg-BG"/>
        </w:rPr>
        <w:t>Събитието не трябва да бъде финансирано чрез други публични източници и програми (проекти, подкрепени от Фонд “Научни изследвания”, по оперативните програми към Структурните фондове и международни програми - рамкова програма на ЕС, програма КОСТ. Обстоятелството се доказва с декларация, подписана от ръководителя на (попълва се приложение 1).</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7.</w:t>
      </w:r>
      <w:r w:rsidR="00DD764B" w:rsidRPr="00DD764B">
        <w:rPr>
          <w:rFonts w:eastAsia="Times New Roman" w:cs="Times New Roman"/>
          <w:color w:val="000000"/>
          <w:sz w:val="24"/>
          <w:szCs w:val="24"/>
          <w:lang w:eastAsia="bg-BG"/>
        </w:rPr>
        <w:t xml:space="preserve">Бюджет на исканото съфинансиране от ФНИ, както и </w:t>
      </w:r>
      <w:proofErr w:type="spellStart"/>
      <w:r w:rsidR="00DD764B" w:rsidRPr="00DD764B">
        <w:rPr>
          <w:rFonts w:eastAsia="Times New Roman" w:cs="Times New Roman"/>
          <w:color w:val="000000"/>
          <w:sz w:val="24"/>
          <w:szCs w:val="24"/>
          <w:lang w:eastAsia="bg-BG"/>
        </w:rPr>
        <w:t>задължителнопосочване</w:t>
      </w:r>
      <w:proofErr w:type="spellEnd"/>
      <w:r w:rsidR="00DD764B" w:rsidRPr="00DD764B">
        <w:rPr>
          <w:rFonts w:eastAsia="Times New Roman" w:cs="Times New Roman"/>
          <w:color w:val="000000"/>
          <w:sz w:val="24"/>
          <w:szCs w:val="24"/>
          <w:lang w:eastAsia="bg-BG"/>
        </w:rPr>
        <w:t xml:space="preserve"> на очакван финансов принос от други и/или собствени източници. Средствата от ФНИ, предоставени чрез тази схема, могат да се разходват за:</w:t>
      </w:r>
    </w:p>
    <w:p w:rsidR="009C6D1E" w:rsidRDefault="00DD764B" w:rsidP="009E781D">
      <w:pPr>
        <w:pStyle w:val="ListParagraph"/>
        <w:numPr>
          <w:ilvl w:val="0"/>
          <w:numId w:val="4"/>
        </w:numPr>
        <w:spacing w:before="120" w:after="120"/>
        <w:rPr>
          <w:rFonts w:eastAsia="Times New Roman" w:cs="Times New Roman"/>
          <w:color w:val="000000"/>
          <w:sz w:val="24"/>
          <w:szCs w:val="24"/>
          <w:lang w:eastAsia="bg-BG"/>
        </w:rPr>
      </w:pPr>
      <w:r w:rsidRPr="009C6D1E">
        <w:rPr>
          <w:rFonts w:eastAsia="Times New Roman" w:cs="Times New Roman"/>
          <w:color w:val="000000"/>
          <w:sz w:val="24"/>
          <w:szCs w:val="24"/>
          <w:lang w:eastAsia="bg-BG"/>
        </w:rPr>
        <w:t>организационни разходи, включващи наем зали и оборудване, изработка на постери, печатни и други конферентни материали, закупуване на канцеларски материали;</w:t>
      </w:r>
    </w:p>
    <w:p w:rsidR="00DD764B" w:rsidRPr="009C6D1E" w:rsidRDefault="00DD764B" w:rsidP="009E781D">
      <w:pPr>
        <w:pStyle w:val="ListParagraph"/>
        <w:numPr>
          <w:ilvl w:val="0"/>
          <w:numId w:val="4"/>
        </w:numPr>
        <w:spacing w:before="120" w:after="120"/>
        <w:rPr>
          <w:rFonts w:eastAsia="Times New Roman" w:cs="Times New Roman"/>
          <w:color w:val="000000"/>
          <w:sz w:val="24"/>
          <w:szCs w:val="24"/>
          <w:lang w:eastAsia="bg-BG"/>
        </w:rPr>
      </w:pPr>
      <w:r w:rsidRPr="009C6D1E">
        <w:rPr>
          <w:rFonts w:eastAsia="Times New Roman" w:cs="Times New Roman"/>
          <w:color w:val="000000"/>
          <w:sz w:val="24"/>
          <w:szCs w:val="24"/>
          <w:lang w:eastAsia="bg-BG"/>
        </w:rPr>
        <w:t xml:space="preserve">разходи за настаняване на лекторите, поканени от организаторите, настаняване на млади учени от български научни организации или висши училища, които участват с доклад или </w:t>
      </w:r>
      <w:proofErr w:type="spellStart"/>
      <w:r w:rsidRPr="009C6D1E">
        <w:rPr>
          <w:rFonts w:eastAsia="Times New Roman" w:cs="Times New Roman"/>
          <w:color w:val="000000"/>
          <w:sz w:val="24"/>
          <w:szCs w:val="24"/>
          <w:lang w:eastAsia="bg-BG"/>
        </w:rPr>
        <w:t>постерно</w:t>
      </w:r>
      <w:proofErr w:type="spellEnd"/>
      <w:r w:rsidRPr="009C6D1E">
        <w:rPr>
          <w:rFonts w:eastAsia="Times New Roman" w:cs="Times New Roman"/>
          <w:color w:val="000000"/>
          <w:sz w:val="24"/>
          <w:szCs w:val="24"/>
          <w:lang w:eastAsia="bg-BG"/>
        </w:rPr>
        <w:t xml:space="preserve"> съобщение, разходи за кафе-паузи, официална вечеря, вътрешен транспорт в страната на участниците в научната проява и други присъщи разходи.</w:t>
      </w:r>
    </w:p>
    <w:p w:rsidR="00DD764B" w:rsidRPr="00DD764B" w:rsidRDefault="00DD764B"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lastRenderedPageBreak/>
        <w:t xml:space="preserve">Повече информация и документи за кандидатстване можете да намерите </w:t>
      </w:r>
      <w:hyperlink r:id="rId35" w:history="1">
        <w:r w:rsidRPr="00DD764B">
          <w:rPr>
            <w:rStyle w:val="Hyperlink"/>
            <w:rFonts w:eastAsia="Times New Roman" w:cs="Times New Roman"/>
            <w:sz w:val="24"/>
            <w:szCs w:val="24"/>
            <w:lang w:eastAsia="bg-BG"/>
          </w:rPr>
          <w:t>ТУК</w:t>
        </w:r>
      </w:hyperlink>
    </w:p>
    <w:p w:rsidR="00476F9B" w:rsidRDefault="00476F9B" w:rsidP="00A063F2">
      <w:pPr>
        <w:shd w:val="clear" w:color="auto" w:fill="FFFFFF"/>
        <w:spacing w:before="120" w:after="480"/>
        <w:rPr>
          <w:rFonts w:eastAsia="Times New Roman" w:cs="Times New Roman"/>
          <w:b/>
          <w:color w:val="000000"/>
          <w:sz w:val="24"/>
          <w:szCs w:val="24"/>
          <w:lang w:val="en-US" w:eastAsia="bg-BG"/>
        </w:rPr>
      </w:pPr>
      <w:r w:rsidRPr="00B040B1">
        <w:rPr>
          <w:rFonts w:eastAsia="Times New Roman" w:cs="Times New Roman"/>
          <w:b/>
          <w:color w:val="000000"/>
          <w:sz w:val="24"/>
          <w:szCs w:val="24"/>
          <w:lang w:eastAsia="bg-BG"/>
        </w:rPr>
        <w:t>Краен срок: текущ</w:t>
      </w:r>
    </w:p>
    <w:p w:rsidR="00476F9B" w:rsidRPr="00AB0EFA" w:rsidRDefault="00476F9B" w:rsidP="00476F9B">
      <w:pPr>
        <w:pStyle w:val="Heading2"/>
        <w:ind w:left="426"/>
        <w:rPr>
          <w:rFonts w:eastAsia="Times New Roman"/>
          <w:lang w:eastAsia="bg-BG"/>
        </w:rPr>
      </w:pPr>
      <w:bookmarkStart w:id="14" w:name="_Toc503363227"/>
      <w:bookmarkStart w:id="15" w:name="_Toc21608240"/>
      <w:r w:rsidRPr="00AB0EFA">
        <w:rPr>
          <w:rFonts w:eastAsia="Times New Roman"/>
          <w:lang w:eastAsia="bg-BG"/>
        </w:rPr>
        <w:t>Национално съфинансиране за участие на български колективи в утвърдени проекти по COST</w:t>
      </w:r>
      <w:bookmarkEnd w:id="14"/>
      <w:bookmarkEnd w:id="15"/>
    </w:p>
    <w:p w:rsidR="00476F9B" w:rsidRPr="00AB0EFA" w:rsidRDefault="00476F9B" w:rsidP="00476F9B">
      <w:pPr>
        <w:rPr>
          <w:rFonts w:eastAsia="Calibri" w:cs="Times New Roman"/>
          <w:bCs/>
          <w:sz w:val="24"/>
          <w:szCs w:val="24"/>
          <w:lang w:eastAsia="bg-BG"/>
        </w:rPr>
      </w:pPr>
      <w:r w:rsidRPr="00AB0EFA">
        <w:rPr>
          <w:rFonts w:eastAsia="Calibri" w:cs="Times New Roman"/>
          <w:bCs/>
          <w:sz w:val="24"/>
          <w:szCs w:val="24"/>
          <w:lang w:eastAsia="bg-BG"/>
        </w:rPr>
        <w:t>Фонд „Научни изследвания“ отправя покана за кандидатстване по процедура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ДОПУСТИМИ КАНДИДАТИ</w:t>
      </w:r>
    </w:p>
    <w:p w:rsidR="00476F9B" w:rsidRPr="00AB0EFA" w:rsidRDefault="00476F9B" w:rsidP="00B67654">
      <w:pPr>
        <w:numPr>
          <w:ilvl w:val="0"/>
          <w:numId w:val="3"/>
        </w:numPr>
        <w:rPr>
          <w:rFonts w:eastAsia="Calibri" w:cs="Times New Roman"/>
          <w:sz w:val="24"/>
          <w:szCs w:val="24"/>
          <w:lang w:eastAsia="bg-BG"/>
        </w:rPr>
      </w:pPr>
      <w:r w:rsidRPr="00AB0EFA">
        <w:rPr>
          <w:rFonts w:eastAsia="Calibri" w:cs="Times New Roman"/>
          <w:sz w:val="24"/>
          <w:szCs w:val="24"/>
          <w:lang w:eastAsia="bg-BG"/>
        </w:rPr>
        <w:t xml:space="preserve">Акредитирани висши училища по чл. 85 ал.1 т.7 (ЗВО </w:t>
      </w:r>
      <w:proofErr w:type="spellStart"/>
      <w:r w:rsidRPr="00AB0EFA">
        <w:rPr>
          <w:rFonts w:eastAsia="Calibri" w:cs="Times New Roman"/>
          <w:sz w:val="24"/>
          <w:szCs w:val="24"/>
          <w:lang w:eastAsia="bg-BG"/>
        </w:rPr>
        <w:t>Обн</w:t>
      </w:r>
      <w:proofErr w:type="spellEnd"/>
      <w:r w:rsidRPr="00AB0EFA">
        <w:rPr>
          <w:rFonts w:eastAsia="Calibri" w:cs="Times New Roman"/>
          <w:sz w:val="24"/>
          <w:szCs w:val="24"/>
          <w:lang w:eastAsia="bg-BG"/>
        </w:rPr>
        <w:t>. ДВ. бр.112 от 27 Декември 1995г. изм. ДВ. бр.107 от 24 Декември 2014г).</w:t>
      </w:r>
    </w:p>
    <w:p w:rsidR="00476F9B" w:rsidRPr="00AB0EFA" w:rsidRDefault="00476F9B" w:rsidP="00B67654">
      <w:pPr>
        <w:numPr>
          <w:ilvl w:val="0"/>
          <w:numId w:val="3"/>
        </w:numPr>
        <w:rPr>
          <w:rFonts w:eastAsia="Calibri" w:cs="Times New Roman"/>
          <w:sz w:val="24"/>
          <w:szCs w:val="24"/>
          <w:lang w:eastAsia="bg-BG"/>
        </w:rPr>
      </w:pPr>
      <w:r w:rsidRPr="00AB0EFA">
        <w:rPr>
          <w:rFonts w:eastAsia="Calibri" w:cs="Times New Roman"/>
          <w:sz w:val="24"/>
          <w:szCs w:val="24"/>
          <w:lang w:eastAsia="bg-BG"/>
        </w:rPr>
        <w:t xml:space="preserve">Научни организации по чл. 47 ал. 1 на (ЗВО </w:t>
      </w:r>
      <w:proofErr w:type="spellStart"/>
      <w:r w:rsidRPr="00AB0EFA">
        <w:rPr>
          <w:rFonts w:eastAsia="Calibri" w:cs="Times New Roman"/>
          <w:sz w:val="24"/>
          <w:szCs w:val="24"/>
          <w:lang w:eastAsia="bg-BG"/>
        </w:rPr>
        <w:t>Обн</w:t>
      </w:r>
      <w:proofErr w:type="spellEnd"/>
      <w:r w:rsidRPr="00AB0EFA">
        <w:rPr>
          <w:rFonts w:eastAsia="Calibri" w:cs="Times New Roman"/>
          <w:sz w:val="24"/>
          <w:szCs w:val="24"/>
          <w:lang w:eastAsia="bg-BG"/>
        </w:rPr>
        <w:t>. ДВ. бр.112 от 27 Декември 1995г. изм. ДВ. бр.107 от 24 Декември 2014г).</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КРИТЕРИИ ЗА ОЦЕНКА:</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 xml:space="preserve">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w:t>
      </w:r>
      <w:proofErr w:type="spellStart"/>
      <w:r w:rsidRPr="00AB0EFA">
        <w:rPr>
          <w:rFonts w:eastAsia="Calibri" w:cs="Times New Roman"/>
          <w:sz w:val="24"/>
          <w:szCs w:val="24"/>
          <w:lang w:eastAsia="bg-BG"/>
        </w:rPr>
        <w:t>oт</w:t>
      </w:r>
      <w:proofErr w:type="spellEnd"/>
      <w:r w:rsidRPr="00AB0EFA">
        <w:rPr>
          <w:rFonts w:eastAsia="Calibri" w:cs="Times New Roman"/>
          <w:sz w:val="24"/>
          <w:szCs w:val="24"/>
          <w:lang w:eastAsia="bg-BG"/>
        </w:rPr>
        <w:t xml:space="preserve"> Съвета на висшите представители на програмата. </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ПРЕДСТАВЯНЕ И ПОДБОР НА ПРЕДЛОЖЕНИЯТА:</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МАКСИМАЛЕН  РАЗМЕР НА СЪФИНАНСИРАНЕТО - до 20 000 лв. на година.</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Предложенията се подават в деловодството на ФНИ, бул. „Ал. Стамболийски 239Б. ет.3</w:t>
      </w:r>
    </w:p>
    <w:p w:rsidR="00476F9B" w:rsidRPr="00E1455C" w:rsidRDefault="006548B9" w:rsidP="00476F9B">
      <w:pPr>
        <w:rPr>
          <w:rFonts w:cs="Times New Roman"/>
          <w:color w:val="000000"/>
          <w:sz w:val="24"/>
          <w:szCs w:val="24"/>
        </w:rPr>
      </w:pPr>
      <w:hyperlink r:id="rId36" w:tgtFrame="_blank" w:history="1">
        <w:r w:rsidR="00476F9B" w:rsidRPr="00E1455C">
          <w:rPr>
            <w:rStyle w:val="Hyperlink"/>
            <w:rFonts w:cs="Times New Roman"/>
            <w:sz w:val="24"/>
            <w:szCs w:val="24"/>
          </w:rPr>
          <w:t>Пълен текст на процедурата</w:t>
        </w:r>
      </w:hyperlink>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cs="Times New Roman"/>
          <w:sz w:val="24"/>
          <w:szCs w:val="24"/>
          <w:lang w:eastAsia="bg-BG"/>
        </w:rPr>
        <w:t>на адрес:  </w:t>
      </w:r>
      <w:hyperlink r:id="rId37" w:history="1">
        <w:r w:rsidRPr="00E1455C">
          <w:rPr>
            <w:rFonts w:eastAsia="Calibri" w:cs="Times New Roman"/>
            <w:color w:val="0000FF" w:themeColor="hyperlink"/>
            <w:sz w:val="24"/>
            <w:szCs w:val="24"/>
            <w:u w:val="single"/>
            <w:lang w:eastAsia="bg-BG"/>
          </w:rPr>
          <w:t>fni-konkursi@mon.bg</w:t>
        </w:r>
      </w:hyperlink>
    </w:p>
    <w:p w:rsidR="00923696" w:rsidRDefault="00476F9B" w:rsidP="00370E4A">
      <w:pPr>
        <w:spacing w:after="360"/>
        <w:rPr>
          <w:rFonts w:eastAsia="Calibri" w:cs="Times New Roman"/>
          <w:b/>
          <w:sz w:val="24"/>
          <w:szCs w:val="24"/>
          <w:lang w:eastAsia="bg-BG"/>
        </w:rPr>
      </w:pPr>
      <w:r w:rsidRPr="00AB0EFA">
        <w:rPr>
          <w:rFonts w:eastAsia="Calibri" w:cs="Times New Roman"/>
          <w:b/>
          <w:sz w:val="24"/>
          <w:szCs w:val="24"/>
          <w:lang w:eastAsia="bg-BG"/>
        </w:rPr>
        <w:t>Краен срок: текущ</w:t>
      </w:r>
    </w:p>
    <w:p w:rsidR="002E339B" w:rsidRDefault="002E339B" w:rsidP="002E339B">
      <w:pPr>
        <w:pStyle w:val="Heading2"/>
        <w:ind w:left="357" w:hanging="357"/>
      </w:pPr>
      <w:bookmarkStart w:id="16" w:name="_Toc21608241"/>
      <w:r w:rsidRPr="0052108C">
        <w:lastRenderedPageBreak/>
        <w:t>Програма: „Америка за България”</w:t>
      </w:r>
      <w:bookmarkEnd w:id="16"/>
    </w:p>
    <w:p w:rsidR="002E339B" w:rsidRPr="00036946" w:rsidRDefault="002E339B" w:rsidP="002E339B">
      <w:pPr>
        <w:spacing w:after="120"/>
        <w:rPr>
          <w:sz w:val="24"/>
          <w:szCs w:val="24"/>
        </w:rPr>
      </w:pPr>
      <w:r w:rsidRPr="00036946">
        <w:rPr>
          <w:sz w:val="24"/>
          <w:szCs w:val="24"/>
        </w:rPr>
        <w:t>Програмата финан</w:t>
      </w:r>
      <w:r>
        <w:rPr>
          <w:sz w:val="24"/>
          <w:szCs w:val="24"/>
        </w:rPr>
        <w:t xml:space="preserve">сира дейности в следните области: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Изкуство и култура;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Земеделие и околна среда;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Социална сфера; </w:t>
      </w:r>
    </w:p>
    <w:p w:rsidR="002E339B" w:rsidRPr="00036946" w:rsidRDefault="002E339B" w:rsidP="002E339B">
      <w:pPr>
        <w:pStyle w:val="ListParagraph"/>
        <w:numPr>
          <w:ilvl w:val="0"/>
          <w:numId w:val="2"/>
        </w:numPr>
        <w:autoSpaceDE w:val="0"/>
        <w:autoSpaceDN w:val="0"/>
        <w:adjustRightInd w:val="0"/>
        <w:spacing w:after="165"/>
        <w:rPr>
          <w:rFonts w:cs="Times New Roman"/>
          <w:b/>
          <w:color w:val="000000"/>
          <w:sz w:val="24"/>
          <w:szCs w:val="24"/>
        </w:rPr>
      </w:pPr>
      <w:r w:rsidRPr="00036946">
        <w:rPr>
          <w:rFonts w:cs="Times New Roman"/>
          <w:b/>
          <w:color w:val="000000"/>
          <w:sz w:val="24"/>
          <w:szCs w:val="24"/>
        </w:rPr>
        <w:t xml:space="preserve">Образование и библиотеки; </w:t>
      </w:r>
    </w:p>
    <w:p w:rsidR="002E339B" w:rsidRPr="00036946" w:rsidRDefault="002E339B" w:rsidP="002E339B">
      <w:pPr>
        <w:pStyle w:val="ListParagraph"/>
        <w:numPr>
          <w:ilvl w:val="0"/>
          <w:numId w:val="2"/>
        </w:numPr>
        <w:autoSpaceDE w:val="0"/>
        <w:autoSpaceDN w:val="0"/>
        <w:adjustRightInd w:val="0"/>
        <w:spacing w:after="0"/>
        <w:rPr>
          <w:rFonts w:cs="Times New Roman"/>
          <w:b/>
          <w:color w:val="000000"/>
          <w:sz w:val="24"/>
          <w:szCs w:val="24"/>
        </w:rPr>
      </w:pPr>
      <w:r w:rsidRPr="00036946">
        <w:rPr>
          <w:rFonts w:cs="Times New Roman"/>
          <w:b/>
          <w:color w:val="000000"/>
          <w:sz w:val="24"/>
          <w:szCs w:val="24"/>
        </w:rPr>
        <w:t xml:space="preserve">Археология и културен туризъм. </w:t>
      </w:r>
    </w:p>
    <w:p w:rsidR="002E339B" w:rsidRDefault="002E339B" w:rsidP="002E339B">
      <w:pPr>
        <w:autoSpaceDE w:val="0"/>
        <w:autoSpaceDN w:val="0"/>
        <w:adjustRightInd w:val="0"/>
        <w:spacing w:before="120" w:after="120"/>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rsidR="002E339B" w:rsidRPr="00036946" w:rsidRDefault="002E339B" w:rsidP="002E339B">
      <w:pPr>
        <w:autoSpaceDE w:val="0"/>
        <w:autoSpaceDN w:val="0"/>
        <w:adjustRightInd w:val="0"/>
        <w:spacing w:after="0"/>
        <w:rPr>
          <w:rFonts w:cs="Times New Roman"/>
          <w:color w:val="000000"/>
          <w:sz w:val="24"/>
          <w:szCs w:val="24"/>
        </w:rPr>
      </w:pPr>
      <w:r w:rsidRPr="00036946">
        <w:rPr>
          <w:rFonts w:cs="Times New Roman"/>
          <w:color w:val="000000"/>
          <w:sz w:val="24"/>
          <w:szCs w:val="24"/>
        </w:rPr>
        <w:t xml:space="preserve">БЕНЕФИЦИЕНТИ: Юридически лица от Р. България </w:t>
      </w:r>
    </w:p>
    <w:p w:rsidR="002E339B" w:rsidRDefault="002E339B" w:rsidP="002E339B">
      <w:pPr>
        <w:autoSpaceDE w:val="0"/>
        <w:autoSpaceDN w:val="0"/>
        <w:adjustRightInd w:val="0"/>
        <w:spacing w:before="120" w:after="120"/>
        <w:rPr>
          <w:rFonts w:cs="Times New Roman"/>
          <w:sz w:val="24"/>
          <w:szCs w:val="24"/>
        </w:rPr>
      </w:pPr>
      <w:r>
        <w:rPr>
          <w:rFonts w:cs="Times New Roman"/>
          <w:b/>
          <w:sz w:val="24"/>
          <w:szCs w:val="24"/>
        </w:rPr>
        <w:t>Образование и библиотеки</w:t>
      </w:r>
    </w:p>
    <w:p w:rsidR="002E339B" w:rsidRPr="002D1C2A" w:rsidRDefault="002E339B" w:rsidP="002E339B">
      <w:pPr>
        <w:autoSpaceDE w:val="0"/>
        <w:autoSpaceDN w:val="0"/>
        <w:adjustRightInd w:val="0"/>
        <w:spacing w:after="120"/>
        <w:rPr>
          <w:rFonts w:cs="Times New Roman"/>
          <w:b/>
          <w:sz w:val="24"/>
          <w:szCs w:val="24"/>
        </w:rPr>
      </w:pPr>
      <w:r w:rsidRPr="00036946">
        <w:rPr>
          <w:rFonts w:cs="Times New Roman"/>
          <w:sz w:val="24"/>
          <w:szCs w:val="24"/>
        </w:rPr>
        <w:t xml:space="preserve">В работата си с българските училища, университети и библиотеки </w:t>
      </w:r>
      <w:r>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финансира също проекти за модернизиране на българските </w:t>
      </w:r>
      <w:r w:rsidRPr="002D1C2A">
        <w:rPr>
          <w:rFonts w:cs="Times New Roman"/>
          <w:b/>
          <w:sz w:val="24"/>
          <w:szCs w:val="24"/>
        </w:rPr>
        <w:t xml:space="preserve">академични библиотеки и свързването им с библиотечни мрежи по света. </w:t>
      </w:r>
    </w:p>
    <w:p w:rsidR="002E339B" w:rsidRDefault="002E339B" w:rsidP="002E339B">
      <w:pPr>
        <w:autoSpaceDE w:val="0"/>
        <w:autoSpaceDN w:val="0"/>
        <w:adjustRightInd w:val="0"/>
        <w:spacing w:before="120" w:after="120"/>
        <w:rPr>
          <w:rFonts w:cs="Times New Roman"/>
          <w:sz w:val="24"/>
          <w:szCs w:val="24"/>
        </w:rPr>
      </w:pPr>
      <w:r w:rsidRPr="00036946">
        <w:rPr>
          <w:rFonts w:cs="Times New Roman"/>
          <w:b/>
          <w:sz w:val="24"/>
          <w:szCs w:val="24"/>
        </w:rPr>
        <w:t>Археология и културен туризъм</w:t>
      </w:r>
    </w:p>
    <w:p w:rsidR="002E339B" w:rsidRPr="00036946" w:rsidRDefault="002E339B" w:rsidP="002E339B">
      <w:pPr>
        <w:autoSpaceDE w:val="0"/>
        <w:autoSpaceDN w:val="0"/>
        <w:adjustRightInd w:val="0"/>
        <w:spacing w:after="120"/>
        <w:rPr>
          <w:rFonts w:cs="Times New Roman"/>
          <w:sz w:val="24"/>
          <w:szCs w:val="24"/>
        </w:rPr>
      </w:pPr>
      <w:r>
        <w:rPr>
          <w:rFonts w:cs="Times New Roman"/>
          <w:sz w:val="24"/>
          <w:szCs w:val="24"/>
        </w:rPr>
        <w:t xml:space="preserve">Програмата </w:t>
      </w:r>
      <w:r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w:t>
      </w:r>
      <w:proofErr w:type="spellStart"/>
      <w:r w:rsidRPr="00036946">
        <w:rPr>
          <w:rFonts w:cs="Times New Roman"/>
          <w:sz w:val="24"/>
          <w:szCs w:val="24"/>
        </w:rPr>
        <w:t>Oтпускането</w:t>
      </w:r>
      <w:proofErr w:type="spellEnd"/>
      <w:r w:rsidRPr="00036946">
        <w:rPr>
          <w:rFonts w:cs="Times New Roman"/>
          <w:sz w:val="24"/>
          <w:szCs w:val="24"/>
        </w:rPr>
        <w:t xml:space="preserve"> на грантове предвижда съвместно планиране между Фондация „Америка за България” и бъдещите получатели на грантове. </w:t>
      </w:r>
      <w:r>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Pr>
          <w:rFonts w:cs="Times New Roman"/>
          <w:sz w:val="24"/>
          <w:szCs w:val="24"/>
        </w:rPr>
        <w:t xml:space="preserve">обходимото финансиране. За </w:t>
      </w:r>
      <w:r w:rsidRPr="00036946">
        <w:rPr>
          <w:rFonts w:cs="Times New Roman"/>
          <w:sz w:val="24"/>
          <w:szCs w:val="24"/>
        </w:rPr>
        <w:t xml:space="preserve">улеснение </w:t>
      </w:r>
      <w:r>
        <w:rPr>
          <w:rFonts w:cs="Times New Roman"/>
          <w:sz w:val="24"/>
          <w:szCs w:val="24"/>
        </w:rPr>
        <w:t xml:space="preserve">се </w:t>
      </w:r>
      <w:proofErr w:type="spellStart"/>
      <w:r w:rsidRPr="00036946">
        <w:rPr>
          <w:rFonts w:cs="Times New Roman"/>
          <w:sz w:val="24"/>
          <w:szCs w:val="24"/>
        </w:rPr>
        <w:t>препоръчваелектронн</w:t>
      </w:r>
      <w:r>
        <w:rPr>
          <w:rFonts w:cs="Times New Roman"/>
          <w:sz w:val="24"/>
          <w:szCs w:val="24"/>
        </w:rPr>
        <w:t>ият</w:t>
      </w:r>
      <w:proofErr w:type="spellEnd"/>
      <w:r>
        <w:rPr>
          <w:rFonts w:cs="Times New Roman"/>
          <w:sz w:val="24"/>
          <w:szCs w:val="24"/>
        </w:rPr>
        <w:t xml:space="preserve"> формуляр "Запитване", кой</w:t>
      </w:r>
      <w:r w:rsidRPr="00036946">
        <w:rPr>
          <w:rFonts w:cs="Times New Roman"/>
          <w:sz w:val="24"/>
          <w:szCs w:val="24"/>
        </w:rPr>
        <w:t xml:space="preserve">то се </w:t>
      </w:r>
      <w:r>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rsidR="002E339B" w:rsidRPr="00036946" w:rsidRDefault="002E339B" w:rsidP="002E339B">
      <w:pPr>
        <w:autoSpaceDE w:val="0"/>
        <w:autoSpaceDN w:val="0"/>
        <w:adjustRightInd w:val="0"/>
        <w:spacing w:before="120" w:after="120"/>
        <w:rPr>
          <w:rFonts w:cs="Times New Roman"/>
          <w:sz w:val="24"/>
          <w:szCs w:val="24"/>
        </w:rPr>
      </w:pPr>
      <w:r w:rsidRPr="00036946">
        <w:rPr>
          <w:rFonts w:cs="Times New Roman"/>
          <w:sz w:val="24"/>
          <w:szCs w:val="24"/>
        </w:rPr>
        <w:t xml:space="preserve">Запитвания и предложения се разглеждат и одобряват целогодишно. </w:t>
      </w:r>
      <w:r>
        <w:rPr>
          <w:rFonts w:cs="Times New Roman"/>
          <w:sz w:val="24"/>
          <w:szCs w:val="24"/>
        </w:rPr>
        <w:t>А</w:t>
      </w:r>
      <w:r w:rsidRPr="00036946">
        <w:rPr>
          <w:rFonts w:cs="Times New Roman"/>
          <w:sz w:val="24"/>
          <w:szCs w:val="24"/>
        </w:rPr>
        <w:t xml:space="preserve">ко след разглеждане на </w:t>
      </w:r>
      <w:r>
        <w:rPr>
          <w:rFonts w:cs="Times New Roman"/>
          <w:sz w:val="24"/>
          <w:szCs w:val="24"/>
        </w:rPr>
        <w:t>подаденото „З</w:t>
      </w:r>
      <w:r w:rsidRPr="00036946">
        <w:rPr>
          <w:rFonts w:cs="Times New Roman"/>
          <w:sz w:val="24"/>
          <w:szCs w:val="24"/>
        </w:rPr>
        <w:t>апитване</w:t>
      </w:r>
      <w:r>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Pr>
          <w:rFonts w:cs="Times New Roman"/>
          <w:sz w:val="24"/>
          <w:szCs w:val="24"/>
        </w:rPr>
        <w:t>кандидатите</w:t>
      </w:r>
      <w:r w:rsidRPr="00036946">
        <w:rPr>
          <w:rFonts w:cs="Times New Roman"/>
          <w:sz w:val="24"/>
          <w:szCs w:val="24"/>
        </w:rPr>
        <w:t xml:space="preserve">, за да обсъди </w:t>
      </w:r>
      <w:r>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rsidR="002E339B" w:rsidRPr="00036946" w:rsidRDefault="002E339B" w:rsidP="002E339B">
      <w:pPr>
        <w:autoSpaceDE w:val="0"/>
        <w:autoSpaceDN w:val="0"/>
        <w:adjustRightInd w:val="0"/>
        <w:spacing w:before="120" w:after="120"/>
        <w:rPr>
          <w:rFonts w:cs="Times New Roman"/>
          <w:sz w:val="24"/>
          <w:szCs w:val="24"/>
        </w:rPr>
      </w:pPr>
      <w:r>
        <w:rPr>
          <w:rFonts w:cs="Times New Roman"/>
          <w:sz w:val="24"/>
          <w:szCs w:val="24"/>
        </w:rPr>
        <w:t>Моля, изпращайте Вашите писма</w:t>
      </w:r>
      <w:r w:rsidRPr="00036946">
        <w:rPr>
          <w:rFonts w:cs="Times New Roman"/>
          <w:sz w:val="24"/>
          <w:szCs w:val="24"/>
        </w:rPr>
        <w:t xml:space="preserve"> по електронен път, на applications@americaforbulgaria.org. </w:t>
      </w:r>
    </w:p>
    <w:p w:rsidR="00083A5C" w:rsidRDefault="002E339B" w:rsidP="001B0974">
      <w:pPr>
        <w:autoSpaceDE w:val="0"/>
        <w:autoSpaceDN w:val="0"/>
        <w:adjustRightInd w:val="0"/>
        <w:spacing w:after="360"/>
      </w:pPr>
      <w:r w:rsidRPr="00036946">
        <w:rPr>
          <w:rFonts w:cs="Times New Roman"/>
          <w:b/>
          <w:bCs/>
          <w:color w:val="000000"/>
          <w:sz w:val="24"/>
          <w:szCs w:val="24"/>
        </w:rPr>
        <w:t xml:space="preserve">Краен срок: текущ </w:t>
      </w:r>
    </w:p>
    <w:p w:rsidR="00B57F79" w:rsidRDefault="00B57F79" w:rsidP="00460469">
      <w:pPr>
        <w:sectPr w:rsidR="00B57F79" w:rsidSect="00EF7FA2">
          <w:footerReference w:type="default" r:id="rId38"/>
          <w:pgSz w:w="11906" w:h="16838"/>
          <w:pgMar w:top="1417" w:right="1133" w:bottom="1417" w:left="1417" w:header="708" w:footer="708" w:gutter="0"/>
          <w:cols w:space="708"/>
          <w:docGrid w:linePitch="360"/>
        </w:sectPr>
      </w:pPr>
    </w:p>
    <w:p w:rsidR="00AC582E" w:rsidRPr="00544F92" w:rsidRDefault="00912146" w:rsidP="00510D99">
      <w:pPr>
        <w:pStyle w:val="Events"/>
      </w:pPr>
      <w:bookmarkStart w:id="17" w:name="_Toc21608242"/>
      <w:r>
        <w:lastRenderedPageBreak/>
        <w:t>СЪБИТИЯ</w:t>
      </w:r>
      <w:bookmarkEnd w:id="17"/>
    </w:p>
    <w:p w:rsidR="00387852" w:rsidRPr="00387852" w:rsidRDefault="00387852" w:rsidP="00387852">
      <w:pPr>
        <w:rPr>
          <w:b/>
          <w:bCs/>
          <w:color w:val="E36C0A" w:themeColor="accent6" w:themeShade="BF"/>
          <w:sz w:val="24"/>
          <w:szCs w:val="24"/>
          <w:u w:val="single"/>
          <w:lang w:val="en"/>
        </w:rPr>
      </w:pPr>
      <w:r w:rsidRPr="00387852">
        <w:rPr>
          <w:b/>
          <w:bCs/>
          <w:color w:val="E36C0A" w:themeColor="accent6" w:themeShade="BF"/>
          <w:sz w:val="24"/>
          <w:szCs w:val="24"/>
          <w:u w:val="single"/>
          <w:lang w:val="en"/>
        </w:rPr>
        <w:t>Info day Innovative, reflective and Inclusive Societies - WP 2020 update</w:t>
      </w:r>
      <w:r>
        <w:rPr>
          <w:b/>
          <w:bCs/>
          <w:color w:val="E36C0A" w:themeColor="accent6" w:themeShade="BF"/>
          <w:sz w:val="24"/>
          <w:szCs w:val="24"/>
          <w:u w:val="single"/>
          <w:lang w:val="en"/>
        </w:rPr>
        <w:t xml:space="preserve">, </w:t>
      </w:r>
      <w:r w:rsidRPr="00387852">
        <w:rPr>
          <w:b/>
          <w:bCs/>
          <w:color w:val="E36C0A" w:themeColor="accent6" w:themeShade="BF"/>
          <w:sz w:val="24"/>
          <w:szCs w:val="24"/>
          <w:u w:val="single"/>
          <w:lang w:val="en"/>
        </w:rPr>
        <w:t>5 November 2019, Brussels, Belgium</w:t>
      </w:r>
    </w:p>
    <w:p w:rsidR="00387852" w:rsidRDefault="00387852" w:rsidP="00387852">
      <w:pPr>
        <w:rPr>
          <w:bCs/>
          <w:sz w:val="24"/>
          <w:szCs w:val="24"/>
          <w:lang w:val="en"/>
        </w:rPr>
      </w:pPr>
      <w:r w:rsidRPr="00387852">
        <w:rPr>
          <w:bCs/>
          <w:sz w:val="24"/>
          <w:szCs w:val="24"/>
          <w:lang w:val="en"/>
        </w:rPr>
        <w:t xml:space="preserve">The European Commission will </w:t>
      </w:r>
      <w:proofErr w:type="spellStart"/>
      <w:r w:rsidRPr="00387852">
        <w:rPr>
          <w:bCs/>
          <w:sz w:val="24"/>
          <w:szCs w:val="24"/>
          <w:lang w:val="en"/>
        </w:rPr>
        <w:t>organise</w:t>
      </w:r>
      <w:proofErr w:type="spellEnd"/>
      <w:r w:rsidRPr="00387852">
        <w:rPr>
          <w:bCs/>
          <w:sz w:val="24"/>
          <w:szCs w:val="24"/>
          <w:lang w:val="en"/>
        </w:rPr>
        <w:t xml:space="preserve"> an Information Day to inform potential applicants about the Societal Challenge 6 Work </w:t>
      </w:r>
      <w:proofErr w:type="spellStart"/>
      <w:r w:rsidRPr="00387852">
        <w:rPr>
          <w:bCs/>
          <w:sz w:val="24"/>
          <w:szCs w:val="24"/>
          <w:lang w:val="en"/>
        </w:rPr>
        <w:t>Programme</w:t>
      </w:r>
      <w:proofErr w:type="spellEnd"/>
      <w:r w:rsidRPr="00387852">
        <w:rPr>
          <w:bCs/>
          <w:sz w:val="24"/>
          <w:szCs w:val="24"/>
          <w:lang w:val="en"/>
        </w:rPr>
        <w:t>-“Innovative, reflective and Inclusive Societies” and its funding opportunities.</w:t>
      </w:r>
      <w:r>
        <w:rPr>
          <w:bCs/>
          <w:sz w:val="24"/>
          <w:szCs w:val="24"/>
          <w:lang w:val="en"/>
        </w:rPr>
        <w:t xml:space="preserve"> </w:t>
      </w:r>
      <w:r w:rsidRPr="00387852">
        <w:rPr>
          <w:bCs/>
          <w:sz w:val="24"/>
          <w:szCs w:val="24"/>
          <w:lang w:val="en"/>
        </w:rPr>
        <w:t xml:space="preserve">This information day is an opportunity for attendees to get some insight into the Societal Challenge 6 calls for proposals of Horizon 2020, for the Work </w:t>
      </w:r>
      <w:proofErr w:type="spellStart"/>
      <w:r w:rsidRPr="00387852">
        <w:rPr>
          <w:bCs/>
          <w:sz w:val="24"/>
          <w:szCs w:val="24"/>
          <w:lang w:val="en"/>
        </w:rPr>
        <w:t>Programme</w:t>
      </w:r>
      <w:proofErr w:type="spellEnd"/>
      <w:r w:rsidRPr="00387852">
        <w:rPr>
          <w:bCs/>
          <w:sz w:val="24"/>
          <w:szCs w:val="24"/>
          <w:lang w:val="en"/>
        </w:rPr>
        <w:t xml:space="preserve"> of 2020, covering challenges on Migration, Socio-economic transformations and Governance. Speakers will discuss policy and will give advice and tips on preparing and submitting proposals, and on the financial aspects of funding.</w:t>
      </w:r>
      <w:r>
        <w:rPr>
          <w:bCs/>
          <w:sz w:val="24"/>
          <w:szCs w:val="24"/>
          <w:lang w:val="en"/>
        </w:rPr>
        <w:t xml:space="preserve"> </w:t>
      </w:r>
      <w:r w:rsidRPr="00387852">
        <w:rPr>
          <w:bCs/>
          <w:sz w:val="24"/>
          <w:szCs w:val="24"/>
          <w:lang w:val="en"/>
        </w:rPr>
        <w:t>There will also be a chance to network and meet potential partners as well as to see examples of previously funded projects</w:t>
      </w:r>
      <w:r>
        <w:rPr>
          <w:bCs/>
          <w:sz w:val="24"/>
          <w:szCs w:val="24"/>
          <w:lang w:val="en"/>
        </w:rPr>
        <w:t xml:space="preserve">. </w:t>
      </w:r>
    </w:p>
    <w:p w:rsidR="00387852" w:rsidRDefault="00387852" w:rsidP="00387852">
      <w:pPr>
        <w:rPr>
          <w:bCs/>
          <w:sz w:val="24"/>
          <w:szCs w:val="24"/>
          <w:lang w:val="en"/>
        </w:rPr>
      </w:pPr>
      <w:r w:rsidRPr="00387852">
        <w:rPr>
          <w:bCs/>
          <w:sz w:val="24"/>
          <w:szCs w:val="24"/>
          <w:lang w:val="en"/>
        </w:rPr>
        <w:t xml:space="preserve">The deadline for the registrations is 25 October 2019. </w:t>
      </w:r>
      <w:r w:rsidRPr="00387852">
        <w:rPr>
          <w:bCs/>
          <w:sz w:val="24"/>
          <w:szCs w:val="24"/>
          <w:lang w:val="en"/>
        </w:rPr>
        <w:br/>
        <w:t xml:space="preserve">Please apply by sending an email to </w:t>
      </w:r>
      <w:hyperlink r:id="rId39" w:history="1">
        <w:r w:rsidRPr="00387852">
          <w:rPr>
            <w:rStyle w:val="Hyperlink"/>
            <w:bCs/>
            <w:sz w:val="24"/>
            <w:szCs w:val="24"/>
            <w:lang w:val="en"/>
          </w:rPr>
          <w:t>RTD-H2020-SC6@ec.europa.eu</w:t>
        </w:r>
      </w:hyperlink>
      <w:r w:rsidRPr="00387852">
        <w:rPr>
          <w:bCs/>
          <w:sz w:val="24"/>
          <w:szCs w:val="24"/>
          <w:lang w:val="en"/>
        </w:rPr>
        <w:t xml:space="preserve">. </w:t>
      </w:r>
    </w:p>
    <w:p w:rsidR="00387852" w:rsidRDefault="00387852" w:rsidP="00387852">
      <w:pPr>
        <w:rPr>
          <w:bCs/>
          <w:sz w:val="24"/>
          <w:szCs w:val="24"/>
          <w:lang w:val="en"/>
        </w:rPr>
      </w:pPr>
      <w:r w:rsidRPr="00387852">
        <w:rPr>
          <w:bCs/>
          <w:sz w:val="24"/>
          <w:szCs w:val="24"/>
          <w:lang w:val="en"/>
        </w:rPr>
        <w:t xml:space="preserve">For a complete registration we would like to send us the following: </w:t>
      </w:r>
    </w:p>
    <w:p w:rsidR="00387852" w:rsidRDefault="00387852" w:rsidP="00387852">
      <w:pPr>
        <w:spacing w:after="0"/>
        <w:rPr>
          <w:bCs/>
          <w:sz w:val="24"/>
          <w:szCs w:val="24"/>
          <w:lang w:val="en"/>
        </w:rPr>
      </w:pPr>
      <w:r w:rsidRPr="00387852">
        <w:rPr>
          <w:bCs/>
          <w:sz w:val="24"/>
          <w:szCs w:val="24"/>
          <w:lang w:val="en"/>
        </w:rPr>
        <w:t>• Full name </w:t>
      </w:r>
    </w:p>
    <w:p w:rsidR="00387852" w:rsidRDefault="00387852" w:rsidP="00387852">
      <w:pPr>
        <w:spacing w:after="0"/>
        <w:rPr>
          <w:bCs/>
          <w:sz w:val="24"/>
          <w:szCs w:val="24"/>
          <w:lang w:val="en"/>
        </w:rPr>
      </w:pPr>
      <w:r w:rsidRPr="00387852">
        <w:rPr>
          <w:bCs/>
          <w:sz w:val="24"/>
          <w:szCs w:val="24"/>
          <w:lang w:val="en"/>
        </w:rPr>
        <w:t>• Phone number</w:t>
      </w:r>
    </w:p>
    <w:p w:rsidR="00387852" w:rsidRDefault="00387852" w:rsidP="00387852">
      <w:pPr>
        <w:spacing w:after="0"/>
        <w:rPr>
          <w:bCs/>
          <w:sz w:val="24"/>
          <w:szCs w:val="24"/>
          <w:lang w:val="en"/>
        </w:rPr>
      </w:pPr>
      <w:r w:rsidRPr="00387852">
        <w:rPr>
          <w:bCs/>
          <w:sz w:val="24"/>
          <w:szCs w:val="24"/>
          <w:lang w:val="en"/>
        </w:rPr>
        <w:t>• Email address</w:t>
      </w:r>
    </w:p>
    <w:p w:rsidR="00387852" w:rsidRDefault="00387852" w:rsidP="00387852">
      <w:pPr>
        <w:spacing w:after="0"/>
        <w:rPr>
          <w:bCs/>
          <w:sz w:val="24"/>
          <w:szCs w:val="24"/>
          <w:lang w:val="en"/>
        </w:rPr>
      </w:pPr>
      <w:r w:rsidRPr="00387852">
        <w:rPr>
          <w:bCs/>
          <w:sz w:val="24"/>
          <w:szCs w:val="24"/>
          <w:lang w:val="en"/>
        </w:rPr>
        <w:t>• A copy of your ID or passport (valid until the day of the event)</w:t>
      </w:r>
    </w:p>
    <w:p w:rsidR="00387852" w:rsidRDefault="00387852" w:rsidP="00387852">
      <w:pPr>
        <w:spacing w:after="120"/>
        <w:rPr>
          <w:bCs/>
          <w:sz w:val="24"/>
          <w:szCs w:val="24"/>
          <w:lang w:val="en"/>
        </w:rPr>
      </w:pPr>
      <w:r w:rsidRPr="00387852">
        <w:rPr>
          <w:bCs/>
          <w:sz w:val="24"/>
          <w:szCs w:val="24"/>
          <w:lang w:val="en"/>
        </w:rPr>
        <w:t xml:space="preserve">• Name of the </w:t>
      </w:r>
      <w:proofErr w:type="spellStart"/>
      <w:r w:rsidRPr="00387852">
        <w:rPr>
          <w:bCs/>
          <w:sz w:val="24"/>
          <w:szCs w:val="24"/>
          <w:lang w:val="en"/>
        </w:rPr>
        <w:t>organisation</w:t>
      </w:r>
      <w:proofErr w:type="spellEnd"/>
      <w:r w:rsidRPr="00387852">
        <w:rPr>
          <w:bCs/>
          <w:sz w:val="24"/>
          <w:szCs w:val="24"/>
          <w:lang w:val="en"/>
        </w:rPr>
        <w:t xml:space="preserve"> you work</w:t>
      </w:r>
    </w:p>
    <w:p w:rsidR="00387852" w:rsidRPr="00387852" w:rsidRDefault="00387852" w:rsidP="00387852">
      <w:pPr>
        <w:rPr>
          <w:bCs/>
          <w:sz w:val="24"/>
          <w:szCs w:val="24"/>
          <w:lang w:val="en"/>
        </w:rPr>
      </w:pPr>
      <w:r w:rsidRPr="00387852">
        <w:rPr>
          <w:bCs/>
          <w:sz w:val="24"/>
          <w:szCs w:val="24"/>
          <w:lang w:val="en"/>
        </w:rPr>
        <w:t xml:space="preserve">A confirmation of your participation in the Info Days event will be sent to you by 20 October. Venue: Centre de conference Albert </w:t>
      </w:r>
      <w:proofErr w:type="spellStart"/>
      <w:r w:rsidRPr="00387852">
        <w:rPr>
          <w:bCs/>
          <w:sz w:val="24"/>
          <w:szCs w:val="24"/>
          <w:lang w:val="en"/>
        </w:rPr>
        <w:t>Borschette</w:t>
      </w:r>
      <w:proofErr w:type="spellEnd"/>
      <w:r w:rsidRPr="00387852">
        <w:rPr>
          <w:bCs/>
          <w:sz w:val="24"/>
          <w:szCs w:val="24"/>
          <w:lang w:val="en"/>
        </w:rPr>
        <w:t xml:space="preserve"> (CCAB), Meeting room: 0/C</w:t>
      </w:r>
      <w:r>
        <w:rPr>
          <w:bCs/>
          <w:sz w:val="24"/>
          <w:szCs w:val="24"/>
          <w:lang w:val="en"/>
        </w:rPr>
        <w:t xml:space="preserve"> </w:t>
      </w:r>
      <w:r w:rsidRPr="00387852">
        <w:rPr>
          <w:bCs/>
          <w:sz w:val="24"/>
          <w:szCs w:val="24"/>
          <w:lang w:val="en"/>
        </w:rPr>
        <w:t>Rue Froissart 36, 1050 Brussels</w:t>
      </w:r>
    </w:p>
    <w:p w:rsidR="00387852" w:rsidRDefault="00387852" w:rsidP="00387852">
      <w:pPr>
        <w:tabs>
          <w:tab w:val="num" w:pos="720"/>
        </w:tabs>
        <w:rPr>
          <w:bCs/>
          <w:sz w:val="24"/>
          <w:szCs w:val="24"/>
          <w:lang w:val="en-US"/>
        </w:rPr>
      </w:pPr>
      <w:r w:rsidRPr="00A53B81">
        <w:rPr>
          <w:bCs/>
          <w:sz w:val="24"/>
          <w:szCs w:val="24"/>
          <w:lang w:val="en"/>
        </w:rPr>
        <w:t>More information</w:t>
      </w:r>
      <w:r>
        <w:rPr>
          <w:b/>
          <w:bCs/>
          <w:sz w:val="24"/>
          <w:szCs w:val="24"/>
          <w:lang w:val="en"/>
        </w:rPr>
        <w:t xml:space="preserve">: </w:t>
      </w:r>
      <w:hyperlink r:id="rId40" w:tgtFrame="_blank" w:history="1">
        <w:r w:rsidRPr="00387852">
          <w:rPr>
            <w:rStyle w:val="Hyperlink"/>
            <w:bCs/>
            <w:sz w:val="24"/>
            <w:szCs w:val="24"/>
            <w:lang w:val="en"/>
          </w:rPr>
          <w:t>Agenda</w:t>
        </w:r>
      </w:hyperlink>
      <w:r>
        <w:rPr>
          <w:bCs/>
          <w:sz w:val="24"/>
          <w:szCs w:val="24"/>
          <w:lang w:val="en-US"/>
        </w:rPr>
        <w:t xml:space="preserve"> and </w:t>
      </w:r>
      <w:hyperlink r:id="rId41" w:tgtFrame="_blank" w:history="1">
        <w:r w:rsidRPr="00387852">
          <w:rPr>
            <w:rStyle w:val="Hyperlink"/>
            <w:bCs/>
            <w:sz w:val="24"/>
            <w:szCs w:val="24"/>
            <w:lang w:val="en"/>
          </w:rPr>
          <w:t>Practical information</w:t>
        </w:r>
      </w:hyperlink>
    </w:p>
    <w:p w:rsidR="00CF0459" w:rsidRPr="00CF0459" w:rsidRDefault="00CF0459" w:rsidP="00CF0459">
      <w:pPr>
        <w:tabs>
          <w:tab w:val="num" w:pos="720"/>
        </w:tabs>
        <w:rPr>
          <w:b/>
          <w:bCs/>
          <w:color w:val="E36C0A" w:themeColor="accent6" w:themeShade="BF"/>
          <w:sz w:val="24"/>
          <w:szCs w:val="24"/>
          <w:u w:val="single"/>
          <w:lang w:val="en-GB"/>
        </w:rPr>
      </w:pPr>
      <w:r w:rsidRPr="00CF0459">
        <w:rPr>
          <w:b/>
          <w:bCs/>
          <w:color w:val="E36C0A" w:themeColor="accent6" w:themeShade="BF"/>
          <w:sz w:val="24"/>
          <w:szCs w:val="24"/>
          <w:u w:val="single"/>
          <w:lang w:val="en-GB"/>
        </w:rPr>
        <w:t>Universities as drivers of European innovation ecosystems, 06 November 2019, Brussels, Belgium</w:t>
      </w:r>
    </w:p>
    <w:p w:rsidR="00CF0459" w:rsidRPr="00CF0459" w:rsidRDefault="00CF0459" w:rsidP="00CF0459">
      <w:pPr>
        <w:tabs>
          <w:tab w:val="num" w:pos="720"/>
        </w:tabs>
        <w:rPr>
          <w:bCs/>
          <w:sz w:val="24"/>
          <w:szCs w:val="24"/>
          <w:lang w:val="en-GB"/>
        </w:rPr>
      </w:pPr>
      <w:r w:rsidRPr="00CF0459">
        <w:rPr>
          <w:bCs/>
          <w:sz w:val="24"/>
          <w:szCs w:val="24"/>
          <w:lang w:val="en-GB"/>
        </w:rPr>
        <w:t xml:space="preserve">Universities are at the centre of European knowledge-intensive ecosystems. By fostering </w:t>
      </w:r>
      <w:proofErr w:type="spellStart"/>
      <w:r w:rsidRPr="00CF0459">
        <w:rPr>
          <w:bCs/>
          <w:sz w:val="24"/>
          <w:szCs w:val="24"/>
          <w:lang w:val="en-GB"/>
        </w:rPr>
        <w:t>multidisciplinarity</w:t>
      </w:r>
      <w:proofErr w:type="spellEnd"/>
      <w:r w:rsidRPr="00CF0459">
        <w:rPr>
          <w:bCs/>
          <w:sz w:val="24"/>
          <w:szCs w:val="24"/>
          <w:lang w:val="en-GB"/>
        </w:rPr>
        <w:t xml:space="preserve">, attracting human talent, and stimulating </w:t>
      </w:r>
      <w:proofErr w:type="spellStart"/>
      <w:r w:rsidRPr="00CF0459">
        <w:rPr>
          <w:bCs/>
          <w:sz w:val="24"/>
          <w:szCs w:val="24"/>
          <w:lang w:val="en-GB"/>
        </w:rPr>
        <w:t>entreprenurial</w:t>
      </w:r>
      <w:proofErr w:type="spellEnd"/>
      <w:r w:rsidRPr="00CF0459">
        <w:rPr>
          <w:bCs/>
          <w:sz w:val="24"/>
          <w:szCs w:val="24"/>
          <w:lang w:val="en-GB"/>
        </w:rPr>
        <w:t xml:space="preserve"> mindsets, they generate the knowledge that is vital to innovation. In order to fulfil this mission, universities should engage deeply in developing common national and regional strategies, working for the political, cultural coherence of innovation ecosystems as well as coherence in the physical innovation space. These developments happen within the framework of European policies in a range of areas from regional development to industrial strategy. As the new European Commission is defining its policy priorities, and the negotiations of the next long-term EU budget are underway, this event offers an opportunity to reflect on the necessary framework conditions to fully unlock universities’ potential in innovation ecosystems.</w:t>
      </w:r>
    </w:p>
    <w:p w:rsidR="00CF0459" w:rsidRPr="00CF0459" w:rsidRDefault="00CF0459" w:rsidP="00CF0459">
      <w:pPr>
        <w:tabs>
          <w:tab w:val="num" w:pos="720"/>
        </w:tabs>
        <w:spacing w:after="120"/>
        <w:rPr>
          <w:bCs/>
          <w:sz w:val="24"/>
          <w:szCs w:val="24"/>
          <w:lang w:val="en-GB"/>
        </w:rPr>
      </w:pPr>
      <w:r w:rsidRPr="00CF0459">
        <w:rPr>
          <w:bCs/>
          <w:sz w:val="24"/>
          <w:szCs w:val="24"/>
          <w:lang w:val="en-GB"/>
        </w:rPr>
        <w:lastRenderedPageBreak/>
        <w:t>Building upon examples of successful partnerships between universities, industry, and public authorities, the event seeks to build bridges between various actors and discuss the European Union’s new priorities for research and innovation.</w:t>
      </w:r>
    </w:p>
    <w:p w:rsidR="00CF0459" w:rsidRPr="00CF0459" w:rsidRDefault="00CF0459" w:rsidP="00CF0459">
      <w:pPr>
        <w:tabs>
          <w:tab w:val="num" w:pos="720"/>
        </w:tabs>
        <w:spacing w:after="120"/>
        <w:rPr>
          <w:bCs/>
          <w:sz w:val="24"/>
          <w:szCs w:val="24"/>
          <w:lang w:val="en-GB"/>
        </w:rPr>
      </w:pPr>
      <w:r w:rsidRPr="00CF0459">
        <w:rPr>
          <w:bCs/>
          <w:sz w:val="24"/>
          <w:szCs w:val="24"/>
          <w:lang w:val="en-GB"/>
        </w:rPr>
        <w:t>The conference will be of interest to policy makers, university leaders, regional stakeholders, and all others interested in innovation.</w:t>
      </w:r>
      <w:r>
        <w:rPr>
          <w:bCs/>
          <w:sz w:val="24"/>
          <w:szCs w:val="24"/>
          <w:lang w:val="en-GB"/>
        </w:rPr>
        <w:t xml:space="preserve"> </w:t>
      </w:r>
    </w:p>
    <w:p w:rsidR="00CF0459" w:rsidRDefault="00CF0459" w:rsidP="00250CB4">
      <w:pPr>
        <w:tabs>
          <w:tab w:val="num" w:pos="720"/>
        </w:tabs>
        <w:spacing w:after="360"/>
        <w:rPr>
          <w:bCs/>
          <w:sz w:val="24"/>
          <w:szCs w:val="24"/>
          <w:lang w:val="en-GB"/>
        </w:rPr>
      </w:pPr>
      <w:r w:rsidRPr="00CF0459">
        <w:rPr>
          <w:b/>
          <w:bCs/>
          <w:sz w:val="24"/>
          <w:szCs w:val="24"/>
          <w:lang w:val="en-GB"/>
        </w:rPr>
        <w:t>Registration deadline: 30 October.</w:t>
      </w:r>
      <w:r w:rsidR="00C066C1">
        <w:rPr>
          <w:b/>
          <w:bCs/>
          <w:sz w:val="24"/>
          <w:szCs w:val="24"/>
          <w:lang w:val="en-GB"/>
        </w:rPr>
        <w:t xml:space="preserve"> </w:t>
      </w:r>
      <w:hyperlink r:id="rId42" w:history="1">
        <w:r w:rsidRPr="00CF0459">
          <w:rPr>
            <w:rStyle w:val="Hyperlink"/>
            <w:bCs/>
            <w:sz w:val="24"/>
            <w:szCs w:val="24"/>
            <w:lang w:val="en-GB"/>
          </w:rPr>
          <w:t>Click here for programme and registration</w:t>
        </w:r>
      </w:hyperlink>
    </w:p>
    <w:p w:rsidR="00701FD0" w:rsidRPr="00701FD0" w:rsidRDefault="00701FD0" w:rsidP="00701FD0">
      <w:pPr>
        <w:rPr>
          <w:b/>
          <w:bCs/>
          <w:color w:val="E36C0A" w:themeColor="accent6" w:themeShade="BF"/>
          <w:sz w:val="24"/>
          <w:szCs w:val="24"/>
          <w:u w:val="single"/>
          <w:lang w:val="en"/>
        </w:rPr>
      </w:pPr>
      <w:r w:rsidRPr="00701FD0">
        <w:rPr>
          <w:b/>
          <w:bCs/>
          <w:color w:val="E36C0A" w:themeColor="accent6" w:themeShade="BF"/>
          <w:sz w:val="24"/>
          <w:szCs w:val="24"/>
          <w:u w:val="single"/>
          <w:lang w:val="en"/>
        </w:rPr>
        <w:t xml:space="preserve">‘Europe in a changing world – inclusive, innovative and reflective Societies of Horizon 2020’ brokerage event, 12-13 November 2019, Bratislava, Slovakia </w:t>
      </w:r>
    </w:p>
    <w:p w:rsidR="00701FD0" w:rsidRDefault="00701FD0" w:rsidP="00701FD0">
      <w:pPr>
        <w:rPr>
          <w:bCs/>
          <w:sz w:val="24"/>
          <w:szCs w:val="24"/>
          <w:lang w:val="en"/>
        </w:rPr>
      </w:pPr>
      <w:r w:rsidRPr="00701FD0">
        <w:rPr>
          <w:bCs/>
          <w:sz w:val="24"/>
          <w:szCs w:val="24"/>
          <w:lang w:val="en"/>
        </w:rPr>
        <w:t>This international information-day event will highlight research topics covered within the final 2020 calls for proposals in Societal Challenge 6 Europe in a changing world – inclusive, innovative and reflective Societies of Horizon 2020. Participants will have the possibility to join in a matchmaking event dedicated to the topics of the Societal Challenge 6 calls for proposals. Researchers, entrepreneurs and other stakeholders actively looking for project partners, can present their project during a flash presentation session.</w:t>
      </w:r>
    </w:p>
    <w:p w:rsidR="00701FD0" w:rsidRPr="00701FD0" w:rsidRDefault="00701FD0" w:rsidP="00701FD0">
      <w:pPr>
        <w:rPr>
          <w:bCs/>
          <w:sz w:val="24"/>
          <w:szCs w:val="24"/>
          <w:lang w:val="en"/>
        </w:rPr>
      </w:pPr>
      <w:r w:rsidRPr="00701FD0">
        <w:rPr>
          <w:bCs/>
          <w:sz w:val="24"/>
          <w:szCs w:val="24"/>
          <w:lang w:val="en"/>
        </w:rPr>
        <w:t xml:space="preserve">The matchmaking session will be preceded by an information session, which will focus on the policy context, funding opportunities and the open call for proposals. This info session will </w:t>
      </w:r>
      <w:proofErr w:type="gramStart"/>
      <w:r w:rsidRPr="00701FD0">
        <w:rPr>
          <w:bCs/>
          <w:sz w:val="24"/>
          <w:szCs w:val="24"/>
          <w:lang w:val="en"/>
        </w:rPr>
        <w:t>bring  valuable</w:t>
      </w:r>
      <w:proofErr w:type="gramEnd"/>
      <w:r w:rsidRPr="00701FD0">
        <w:rPr>
          <w:bCs/>
          <w:sz w:val="24"/>
          <w:szCs w:val="24"/>
          <w:lang w:val="en"/>
        </w:rPr>
        <w:t xml:space="preserve"> insights for your proposal preparation, adding important background information to compliment the bilateral meetings in the afternoon part of the event.</w:t>
      </w:r>
      <w:r w:rsidR="00FE09C7">
        <w:rPr>
          <w:bCs/>
          <w:sz w:val="24"/>
          <w:szCs w:val="24"/>
          <w:lang w:val="en"/>
        </w:rPr>
        <w:t xml:space="preserve"> </w:t>
      </w:r>
      <w:r w:rsidRPr="00701FD0">
        <w:rPr>
          <w:bCs/>
          <w:sz w:val="24"/>
          <w:szCs w:val="24"/>
          <w:lang w:val="en"/>
        </w:rPr>
        <w:t>Registration is free of charge but obligatory by 1 November 2019.</w:t>
      </w:r>
    </w:p>
    <w:p w:rsidR="00701FD0" w:rsidRPr="00701FD0" w:rsidRDefault="006548B9" w:rsidP="00FE09C7">
      <w:pPr>
        <w:rPr>
          <w:bCs/>
          <w:sz w:val="24"/>
          <w:szCs w:val="24"/>
          <w:lang w:val="en"/>
        </w:rPr>
      </w:pPr>
      <w:hyperlink r:id="rId43" w:tgtFrame="_blank" w:history="1">
        <w:r w:rsidR="00701FD0" w:rsidRPr="00701FD0">
          <w:rPr>
            <w:rStyle w:val="Hyperlink"/>
            <w:bCs/>
            <w:sz w:val="24"/>
            <w:szCs w:val="24"/>
            <w:lang w:val="en"/>
          </w:rPr>
          <w:t>Registration and further information</w:t>
        </w:r>
      </w:hyperlink>
      <w:r w:rsidR="00701FD0" w:rsidRPr="00701FD0">
        <w:rPr>
          <w:bCs/>
          <w:sz w:val="24"/>
          <w:szCs w:val="24"/>
          <w:lang w:val="en"/>
        </w:rPr>
        <w:t xml:space="preserve"> </w:t>
      </w:r>
    </w:p>
    <w:p w:rsidR="002F5CD5" w:rsidRPr="005F6A95" w:rsidRDefault="002F5CD5" w:rsidP="002F5CD5">
      <w:pPr>
        <w:rPr>
          <w:b/>
          <w:bCs/>
          <w:color w:val="E36C0A" w:themeColor="accent6" w:themeShade="BF"/>
          <w:sz w:val="24"/>
          <w:szCs w:val="24"/>
          <w:u w:val="single"/>
          <w:lang w:val="en"/>
        </w:rPr>
      </w:pPr>
      <w:r w:rsidRPr="005F6A95">
        <w:rPr>
          <w:b/>
          <w:bCs/>
          <w:color w:val="E36C0A" w:themeColor="accent6" w:themeShade="BF"/>
          <w:sz w:val="24"/>
          <w:szCs w:val="24"/>
          <w:u w:val="single"/>
          <w:lang w:val="en"/>
        </w:rPr>
        <w:t>Boosting Innovation through standards - Your gateway to the market, 13 November 2019, Brussels, Belgium</w:t>
      </w:r>
    </w:p>
    <w:p w:rsidR="002F5CD5" w:rsidRPr="002F5CD5" w:rsidRDefault="002F5CD5" w:rsidP="00A349F0">
      <w:pPr>
        <w:spacing w:after="120"/>
        <w:rPr>
          <w:bCs/>
          <w:sz w:val="24"/>
          <w:szCs w:val="24"/>
          <w:lang w:val="en"/>
        </w:rPr>
      </w:pPr>
      <w:r w:rsidRPr="002F5CD5">
        <w:rPr>
          <w:bCs/>
          <w:sz w:val="24"/>
          <w:szCs w:val="24"/>
          <w:lang w:val="en"/>
        </w:rPr>
        <w:t xml:space="preserve">A major European Conference: Boosting Innovation Through Standards ('Your Gateway </w:t>
      </w:r>
      <w:proofErr w:type="gramStart"/>
      <w:r w:rsidRPr="002F5CD5">
        <w:rPr>
          <w:bCs/>
          <w:sz w:val="24"/>
          <w:szCs w:val="24"/>
          <w:lang w:val="en"/>
        </w:rPr>
        <w:t>To</w:t>
      </w:r>
      <w:proofErr w:type="gramEnd"/>
      <w:r w:rsidRPr="002F5CD5">
        <w:rPr>
          <w:bCs/>
          <w:sz w:val="24"/>
          <w:szCs w:val="24"/>
          <w:lang w:val="en"/>
        </w:rPr>
        <w:t xml:space="preserve"> The Market') as an action of the EC co-funded project BRIDGIT. </w:t>
      </w:r>
    </w:p>
    <w:p w:rsidR="002F5CD5" w:rsidRPr="002F5CD5" w:rsidRDefault="002F5CD5" w:rsidP="00A349F0">
      <w:pPr>
        <w:spacing w:after="120"/>
        <w:rPr>
          <w:bCs/>
          <w:sz w:val="24"/>
          <w:szCs w:val="24"/>
          <w:lang w:val="en"/>
        </w:rPr>
      </w:pPr>
      <w:r w:rsidRPr="002F5CD5">
        <w:rPr>
          <w:bCs/>
          <w:sz w:val="24"/>
          <w:szCs w:val="24"/>
          <w:lang w:val="en"/>
        </w:rPr>
        <w:t xml:space="preserve">This is a high-level 1-day event with the intention to gather 350+ participants, predominantly from the research and innovation community to further strength interfaces and connections between innovators and researchers and the standardization community. </w:t>
      </w:r>
    </w:p>
    <w:p w:rsidR="002F5CD5" w:rsidRPr="002F5CD5" w:rsidRDefault="002F5CD5" w:rsidP="00A349F0">
      <w:pPr>
        <w:spacing w:after="120"/>
        <w:rPr>
          <w:bCs/>
          <w:sz w:val="24"/>
          <w:szCs w:val="24"/>
          <w:lang w:val="en"/>
        </w:rPr>
      </w:pPr>
      <w:r w:rsidRPr="002F5CD5">
        <w:rPr>
          <w:bCs/>
          <w:sz w:val="24"/>
          <w:szCs w:val="24"/>
          <w:lang w:val="en"/>
        </w:rPr>
        <w:t>The overall aim of this engagement is boosting the uptake of innovation and research outcomes by the market, using standardization as enabler.</w:t>
      </w:r>
    </w:p>
    <w:p w:rsidR="005F6A95" w:rsidRDefault="002F5CD5" w:rsidP="00A349F0">
      <w:pPr>
        <w:spacing w:after="120"/>
        <w:rPr>
          <w:bCs/>
          <w:sz w:val="24"/>
          <w:szCs w:val="24"/>
          <w:lang w:val="en"/>
        </w:rPr>
      </w:pPr>
      <w:r w:rsidRPr="002F5CD5">
        <w:rPr>
          <w:bCs/>
          <w:sz w:val="24"/>
          <w:szCs w:val="24"/>
          <w:lang w:val="en"/>
        </w:rPr>
        <w:t xml:space="preserve">Objectives of the event: </w:t>
      </w:r>
    </w:p>
    <w:p w:rsidR="005F6A95" w:rsidRPr="005F6A95" w:rsidRDefault="002F5CD5" w:rsidP="009E781D">
      <w:pPr>
        <w:pStyle w:val="ListParagraph"/>
        <w:numPr>
          <w:ilvl w:val="0"/>
          <w:numId w:val="5"/>
        </w:numPr>
        <w:rPr>
          <w:bCs/>
          <w:sz w:val="24"/>
          <w:szCs w:val="24"/>
          <w:lang w:val="en"/>
        </w:rPr>
      </w:pPr>
      <w:r w:rsidRPr="005F6A95">
        <w:rPr>
          <w:bCs/>
          <w:sz w:val="24"/>
          <w:szCs w:val="24"/>
          <w:lang w:val="en"/>
        </w:rPr>
        <w:t xml:space="preserve">Connecting with Research and Innovation community, particularly those not involved or familiar with standards  </w:t>
      </w:r>
    </w:p>
    <w:p w:rsidR="005F6A95" w:rsidRPr="005F6A95" w:rsidRDefault="005F6A95" w:rsidP="009E781D">
      <w:pPr>
        <w:pStyle w:val="ListParagraph"/>
        <w:numPr>
          <w:ilvl w:val="0"/>
          <w:numId w:val="5"/>
        </w:numPr>
        <w:rPr>
          <w:bCs/>
          <w:sz w:val="24"/>
          <w:szCs w:val="24"/>
          <w:lang w:val="en"/>
        </w:rPr>
      </w:pPr>
      <w:r>
        <w:rPr>
          <w:bCs/>
          <w:sz w:val="24"/>
          <w:szCs w:val="24"/>
          <w:lang w:val="en"/>
        </w:rPr>
        <w:t>E</w:t>
      </w:r>
      <w:r w:rsidR="002F5CD5" w:rsidRPr="005F6A95">
        <w:rPr>
          <w:bCs/>
          <w:sz w:val="24"/>
          <w:szCs w:val="24"/>
          <w:lang w:val="en"/>
        </w:rPr>
        <w:t>vangelizing and changing perceptions</w:t>
      </w:r>
    </w:p>
    <w:p w:rsidR="005F6A95" w:rsidRDefault="005F6A95" w:rsidP="009E781D">
      <w:pPr>
        <w:pStyle w:val="ListParagraph"/>
        <w:numPr>
          <w:ilvl w:val="0"/>
          <w:numId w:val="5"/>
        </w:numPr>
        <w:rPr>
          <w:bCs/>
          <w:sz w:val="24"/>
          <w:szCs w:val="24"/>
          <w:lang w:val="en"/>
        </w:rPr>
      </w:pPr>
      <w:r>
        <w:rPr>
          <w:bCs/>
          <w:sz w:val="24"/>
          <w:szCs w:val="24"/>
          <w:lang w:val="en"/>
        </w:rPr>
        <w:t>C</w:t>
      </w:r>
      <w:r w:rsidR="002F5CD5" w:rsidRPr="005F6A95">
        <w:rPr>
          <w:bCs/>
          <w:sz w:val="24"/>
          <w:szCs w:val="24"/>
          <w:lang w:val="en"/>
        </w:rPr>
        <w:t xml:space="preserve">onfirm the understanding that standards can be used successfully for the dispersal of knowledge, scaling of innovation, etc. </w:t>
      </w:r>
    </w:p>
    <w:p w:rsidR="002F5CD5" w:rsidRPr="005F6A95" w:rsidRDefault="005F6A95" w:rsidP="009E781D">
      <w:pPr>
        <w:pStyle w:val="ListParagraph"/>
        <w:numPr>
          <w:ilvl w:val="0"/>
          <w:numId w:val="5"/>
        </w:numPr>
        <w:spacing w:after="120"/>
        <w:ind w:left="714" w:hanging="357"/>
        <w:rPr>
          <w:bCs/>
          <w:sz w:val="24"/>
          <w:szCs w:val="24"/>
          <w:lang w:val="en"/>
        </w:rPr>
      </w:pPr>
      <w:r>
        <w:rPr>
          <w:bCs/>
          <w:sz w:val="24"/>
          <w:szCs w:val="24"/>
          <w:lang w:val="en"/>
        </w:rPr>
        <w:t>C</w:t>
      </w:r>
      <w:r w:rsidR="002F5CD5" w:rsidRPr="005F6A95">
        <w:rPr>
          <w:bCs/>
          <w:sz w:val="24"/>
          <w:szCs w:val="24"/>
          <w:lang w:val="en"/>
        </w:rPr>
        <w:t>larifying the standards creation and ways to engage, tools and benefits</w:t>
      </w:r>
      <w:r>
        <w:rPr>
          <w:bCs/>
          <w:sz w:val="24"/>
          <w:szCs w:val="24"/>
          <w:lang w:val="en"/>
        </w:rPr>
        <w:t>.</w:t>
      </w:r>
      <w:r w:rsidR="002F5CD5" w:rsidRPr="005F6A95">
        <w:rPr>
          <w:bCs/>
          <w:sz w:val="24"/>
          <w:szCs w:val="24"/>
          <w:lang w:val="en"/>
        </w:rPr>
        <w:t xml:space="preserve"> </w:t>
      </w:r>
    </w:p>
    <w:p w:rsidR="00FA471B" w:rsidRDefault="005F6A95" w:rsidP="00C8063F">
      <w:pPr>
        <w:spacing w:after="360"/>
        <w:rPr>
          <w:bCs/>
          <w:sz w:val="24"/>
          <w:szCs w:val="24"/>
          <w:lang w:val="en"/>
        </w:rPr>
      </w:pPr>
      <w:r>
        <w:rPr>
          <w:bCs/>
          <w:sz w:val="24"/>
          <w:szCs w:val="24"/>
          <w:lang w:val="en"/>
        </w:rPr>
        <w:t>More</w:t>
      </w:r>
      <w:r w:rsidR="002F5CD5" w:rsidRPr="002F5CD5">
        <w:rPr>
          <w:bCs/>
          <w:sz w:val="24"/>
          <w:szCs w:val="24"/>
          <w:lang w:val="en"/>
        </w:rPr>
        <w:t xml:space="preserve"> information</w:t>
      </w:r>
      <w:r>
        <w:rPr>
          <w:bCs/>
          <w:sz w:val="24"/>
          <w:szCs w:val="24"/>
          <w:lang w:val="en"/>
        </w:rPr>
        <w:t xml:space="preserve">: </w:t>
      </w:r>
      <w:hyperlink r:id="rId44" w:tgtFrame="_blank" w:history="1">
        <w:r w:rsidR="002F5CD5" w:rsidRPr="002F5CD5">
          <w:rPr>
            <w:rStyle w:val="Hyperlink"/>
            <w:bCs/>
            <w:sz w:val="24"/>
            <w:szCs w:val="24"/>
            <w:lang w:val="en"/>
          </w:rPr>
          <w:t>Website</w:t>
        </w:r>
      </w:hyperlink>
      <w:r w:rsidR="002F5CD5" w:rsidRPr="002F5CD5">
        <w:rPr>
          <w:bCs/>
          <w:sz w:val="24"/>
          <w:szCs w:val="24"/>
          <w:lang w:val="en"/>
        </w:rPr>
        <w:t xml:space="preserve"> </w:t>
      </w:r>
    </w:p>
    <w:p w:rsidR="00FA471B" w:rsidRPr="00FA471B" w:rsidRDefault="00FA471B" w:rsidP="00FA471B">
      <w:pPr>
        <w:spacing w:after="360"/>
        <w:rPr>
          <w:b/>
          <w:bCs/>
          <w:color w:val="E36C0A" w:themeColor="accent6" w:themeShade="BF"/>
          <w:sz w:val="24"/>
          <w:szCs w:val="24"/>
          <w:u w:val="single"/>
          <w:lang w:val="en"/>
        </w:rPr>
      </w:pPr>
      <w:r w:rsidRPr="00FA471B">
        <w:rPr>
          <w:b/>
          <w:bCs/>
          <w:color w:val="E36C0A" w:themeColor="accent6" w:themeShade="BF"/>
          <w:sz w:val="24"/>
          <w:szCs w:val="24"/>
          <w:u w:val="single"/>
          <w:lang w:val="en"/>
        </w:rPr>
        <w:lastRenderedPageBreak/>
        <w:t>The future of science advice in Europe, 13 November 2019, Helsinki</w:t>
      </w:r>
    </w:p>
    <w:p w:rsidR="00A46839" w:rsidRPr="00A46839" w:rsidRDefault="00A46839" w:rsidP="00A46839">
      <w:pPr>
        <w:spacing w:after="120"/>
        <w:rPr>
          <w:bCs/>
          <w:sz w:val="24"/>
          <w:szCs w:val="24"/>
          <w:lang w:val="en"/>
        </w:rPr>
      </w:pPr>
      <w:r w:rsidRPr="00A46839">
        <w:rPr>
          <w:bCs/>
          <w:sz w:val="24"/>
          <w:szCs w:val="24"/>
          <w:lang w:val="en"/>
        </w:rPr>
        <w:t>This one-day event on 13 November in Helsinki brings together leading practitioners and scholars to reflect on emerging trends, weak signals, and promising opportunities for developing next-generation science advice capabilities.</w:t>
      </w:r>
    </w:p>
    <w:p w:rsidR="00A46839" w:rsidRPr="00A46839" w:rsidRDefault="00A46839" w:rsidP="00A46839">
      <w:pPr>
        <w:spacing w:before="120" w:after="120"/>
        <w:rPr>
          <w:bCs/>
          <w:sz w:val="24"/>
          <w:szCs w:val="24"/>
          <w:lang w:val="en"/>
        </w:rPr>
      </w:pPr>
      <w:r w:rsidRPr="00A46839">
        <w:rPr>
          <w:bCs/>
          <w:sz w:val="24"/>
          <w:szCs w:val="24"/>
          <w:lang w:val="en"/>
        </w:rPr>
        <w:t>Today’s world faces an increasingly complex and interconnected policy environment. This has prompted the EU and national governments to rethink existing tools and structures for designing policy, and to seek innovative ways to govern.</w:t>
      </w:r>
    </w:p>
    <w:p w:rsidR="00A46839" w:rsidRPr="00A46839" w:rsidRDefault="00A46839" w:rsidP="00A46839">
      <w:pPr>
        <w:spacing w:before="120" w:after="120"/>
        <w:rPr>
          <w:bCs/>
          <w:sz w:val="24"/>
          <w:szCs w:val="24"/>
          <w:lang w:val="en"/>
        </w:rPr>
      </w:pPr>
      <w:r w:rsidRPr="00A46839">
        <w:rPr>
          <w:bCs/>
          <w:sz w:val="24"/>
          <w:szCs w:val="24"/>
          <w:lang w:val="en"/>
        </w:rPr>
        <w:t>This rethinking extends also to science advice. Many key policy challenges of the twenty-first century depend on scientific fields where the evidence is complex, uncertain or rapidly evolving, or where there is controversy both within and outside the scientific community.</w:t>
      </w:r>
    </w:p>
    <w:p w:rsidR="00A46839" w:rsidRPr="00A46839" w:rsidRDefault="00A46839" w:rsidP="00A46839">
      <w:pPr>
        <w:spacing w:before="120" w:after="120"/>
        <w:rPr>
          <w:bCs/>
          <w:sz w:val="24"/>
          <w:szCs w:val="24"/>
          <w:lang w:val="en"/>
        </w:rPr>
      </w:pPr>
      <w:r w:rsidRPr="00A46839">
        <w:rPr>
          <w:bCs/>
          <w:sz w:val="24"/>
          <w:szCs w:val="24"/>
          <w:lang w:val="en"/>
        </w:rPr>
        <w:t>The focus will be on both EU-level and national level science advice. The event will also provide useful input to Finland from around Europe as Finland develops its next-generation science advice capabilities.</w:t>
      </w:r>
    </w:p>
    <w:p w:rsidR="00A46839" w:rsidRPr="00A46839" w:rsidRDefault="00A46839" w:rsidP="00A46839">
      <w:pPr>
        <w:spacing w:before="120" w:after="120"/>
        <w:rPr>
          <w:bCs/>
          <w:sz w:val="24"/>
          <w:szCs w:val="24"/>
          <w:lang w:val="en"/>
        </w:rPr>
      </w:pPr>
      <w:r w:rsidRPr="00A46839">
        <w:rPr>
          <w:bCs/>
          <w:sz w:val="24"/>
          <w:szCs w:val="24"/>
          <w:lang w:val="en"/>
        </w:rPr>
        <w:t xml:space="preserve">Keynote speakers include the European Commission’s Chief Scientific Advisors Pearl Dykstra and Carina </w:t>
      </w:r>
      <w:proofErr w:type="spellStart"/>
      <w:r w:rsidRPr="00A46839">
        <w:rPr>
          <w:bCs/>
          <w:sz w:val="24"/>
          <w:szCs w:val="24"/>
          <w:lang w:val="en"/>
        </w:rPr>
        <w:t>Keskitalo</w:t>
      </w:r>
      <w:proofErr w:type="spellEnd"/>
      <w:r w:rsidRPr="00A46839">
        <w:rPr>
          <w:bCs/>
          <w:sz w:val="24"/>
          <w:szCs w:val="24"/>
          <w:lang w:val="en"/>
        </w:rPr>
        <w:t>, senior members of the Finnish government, leading researchers and academy representatives from across Europe.</w:t>
      </w:r>
    </w:p>
    <w:p w:rsidR="00A46839" w:rsidRDefault="00A46839" w:rsidP="00A46839">
      <w:pPr>
        <w:tabs>
          <w:tab w:val="num" w:pos="720"/>
        </w:tabs>
        <w:spacing w:after="360"/>
        <w:rPr>
          <w:bCs/>
          <w:sz w:val="24"/>
          <w:szCs w:val="24"/>
          <w:lang w:val="en"/>
        </w:rPr>
      </w:pPr>
      <w:r w:rsidRPr="009D2022">
        <w:rPr>
          <w:bCs/>
          <w:sz w:val="24"/>
          <w:szCs w:val="24"/>
          <w:lang w:val="en"/>
        </w:rPr>
        <w:t>Further information</w:t>
      </w:r>
      <w:r w:rsidR="009D2022">
        <w:rPr>
          <w:bCs/>
          <w:sz w:val="24"/>
          <w:szCs w:val="24"/>
          <w:lang w:val="en"/>
        </w:rPr>
        <w:t>:</w:t>
      </w:r>
      <w:r>
        <w:rPr>
          <w:b/>
          <w:bCs/>
          <w:sz w:val="24"/>
          <w:szCs w:val="24"/>
          <w:lang w:val="en"/>
        </w:rPr>
        <w:t xml:space="preserve"> </w:t>
      </w:r>
      <w:hyperlink r:id="rId45" w:tgtFrame="_blank" w:history="1">
        <w:r w:rsidRPr="00A46839">
          <w:rPr>
            <w:rStyle w:val="Hyperlink"/>
            <w:bCs/>
            <w:sz w:val="24"/>
            <w:szCs w:val="24"/>
            <w:lang w:val="en"/>
          </w:rPr>
          <w:t>Event Website and Registration</w:t>
        </w:r>
      </w:hyperlink>
      <w:r w:rsidRPr="00A46839">
        <w:rPr>
          <w:bCs/>
          <w:sz w:val="24"/>
          <w:szCs w:val="24"/>
          <w:lang w:val="en"/>
        </w:rPr>
        <w:t xml:space="preserve"> </w:t>
      </w:r>
    </w:p>
    <w:p w:rsidR="009D2022" w:rsidRPr="009D2022" w:rsidRDefault="009D2022" w:rsidP="009D2022">
      <w:pPr>
        <w:tabs>
          <w:tab w:val="num" w:pos="720"/>
        </w:tabs>
        <w:spacing w:after="360"/>
        <w:rPr>
          <w:b/>
          <w:bCs/>
          <w:color w:val="E36C0A" w:themeColor="accent6" w:themeShade="BF"/>
          <w:sz w:val="24"/>
          <w:szCs w:val="24"/>
          <w:u w:val="single"/>
          <w:lang w:val="en"/>
        </w:rPr>
      </w:pPr>
      <w:r w:rsidRPr="009D2022">
        <w:rPr>
          <w:b/>
          <w:bCs/>
          <w:color w:val="E36C0A" w:themeColor="accent6" w:themeShade="BF"/>
          <w:sz w:val="24"/>
          <w:szCs w:val="24"/>
          <w:u w:val="single"/>
          <w:lang w:val="en"/>
        </w:rPr>
        <w:t>Making Climate Services a Reality in Europe, 13-14 November 2019, Brussels, Belgium</w:t>
      </w:r>
    </w:p>
    <w:p w:rsidR="009D2022" w:rsidRPr="009D2022" w:rsidRDefault="009D2022" w:rsidP="009D2022">
      <w:pPr>
        <w:tabs>
          <w:tab w:val="num" w:pos="720"/>
        </w:tabs>
        <w:spacing w:after="0"/>
        <w:rPr>
          <w:bCs/>
          <w:sz w:val="24"/>
          <w:szCs w:val="24"/>
          <w:lang w:val="en"/>
        </w:rPr>
      </w:pPr>
      <w:r w:rsidRPr="009D2022">
        <w:rPr>
          <w:bCs/>
          <w:sz w:val="24"/>
          <w:szCs w:val="24"/>
          <w:lang w:val="en"/>
        </w:rPr>
        <w:t xml:space="preserve">Making climate services a reality in Europe is a two-day conference that will bring together 100+ climate researchers, policy-makers and industry experts as well as city and regional actors to showcase how climate data can serve both cities, regions, and businesses. </w:t>
      </w:r>
      <w:r w:rsidRPr="009D2022">
        <w:rPr>
          <w:bCs/>
          <w:sz w:val="24"/>
          <w:szCs w:val="24"/>
          <w:lang w:val="en"/>
        </w:rPr>
        <w:br/>
        <w:t xml:space="preserve">The conference will focus on climate services for: </w:t>
      </w:r>
    </w:p>
    <w:p w:rsidR="009D2022" w:rsidRPr="009D2022" w:rsidRDefault="009D2022" w:rsidP="009D2022">
      <w:pPr>
        <w:numPr>
          <w:ilvl w:val="0"/>
          <w:numId w:val="26"/>
        </w:numPr>
        <w:spacing w:after="0"/>
        <w:rPr>
          <w:bCs/>
          <w:sz w:val="24"/>
          <w:szCs w:val="24"/>
          <w:lang w:val="en"/>
        </w:rPr>
      </w:pPr>
      <w:r w:rsidRPr="009D2022">
        <w:rPr>
          <w:bCs/>
          <w:sz w:val="24"/>
          <w:szCs w:val="24"/>
          <w:lang w:val="en"/>
        </w:rPr>
        <w:t xml:space="preserve">Energy, </w:t>
      </w:r>
    </w:p>
    <w:p w:rsidR="009D2022" w:rsidRPr="009D2022" w:rsidRDefault="009D2022" w:rsidP="009D2022">
      <w:pPr>
        <w:numPr>
          <w:ilvl w:val="0"/>
          <w:numId w:val="26"/>
        </w:numPr>
        <w:spacing w:after="0"/>
        <w:rPr>
          <w:bCs/>
          <w:sz w:val="24"/>
          <w:szCs w:val="24"/>
          <w:lang w:val="en"/>
        </w:rPr>
      </w:pPr>
      <w:r w:rsidRPr="009D2022">
        <w:rPr>
          <w:bCs/>
          <w:sz w:val="24"/>
          <w:szCs w:val="24"/>
          <w:lang w:val="en"/>
        </w:rPr>
        <w:t xml:space="preserve">Mobility, </w:t>
      </w:r>
    </w:p>
    <w:p w:rsidR="009D2022" w:rsidRPr="009D2022" w:rsidRDefault="009D2022" w:rsidP="009D2022">
      <w:pPr>
        <w:numPr>
          <w:ilvl w:val="0"/>
          <w:numId w:val="26"/>
        </w:numPr>
        <w:spacing w:after="0"/>
        <w:rPr>
          <w:bCs/>
          <w:sz w:val="24"/>
          <w:szCs w:val="24"/>
          <w:lang w:val="en"/>
        </w:rPr>
      </w:pPr>
      <w:r w:rsidRPr="009D2022">
        <w:rPr>
          <w:bCs/>
          <w:sz w:val="24"/>
          <w:szCs w:val="24"/>
          <w:lang w:val="en"/>
        </w:rPr>
        <w:t xml:space="preserve">Future Cities, </w:t>
      </w:r>
    </w:p>
    <w:p w:rsidR="009D2022" w:rsidRPr="009D2022" w:rsidRDefault="009D2022" w:rsidP="009D2022">
      <w:pPr>
        <w:numPr>
          <w:ilvl w:val="0"/>
          <w:numId w:val="26"/>
        </w:numPr>
        <w:spacing w:after="0"/>
        <w:rPr>
          <w:bCs/>
          <w:sz w:val="24"/>
          <w:szCs w:val="24"/>
          <w:lang w:val="en"/>
        </w:rPr>
      </w:pPr>
      <w:r w:rsidRPr="009D2022">
        <w:rPr>
          <w:bCs/>
          <w:sz w:val="24"/>
          <w:szCs w:val="24"/>
          <w:lang w:val="en"/>
        </w:rPr>
        <w:t xml:space="preserve">Health, Agriculture, </w:t>
      </w:r>
    </w:p>
    <w:p w:rsidR="009D2022" w:rsidRPr="009D2022" w:rsidRDefault="009D2022" w:rsidP="009D2022">
      <w:pPr>
        <w:numPr>
          <w:ilvl w:val="0"/>
          <w:numId w:val="26"/>
        </w:numPr>
        <w:spacing w:after="0"/>
        <w:rPr>
          <w:bCs/>
          <w:sz w:val="24"/>
          <w:szCs w:val="24"/>
          <w:lang w:val="en"/>
        </w:rPr>
      </w:pPr>
      <w:r w:rsidRPr="009D2022">
        <w:rPr>
          <w:bCs/>
          <w:sz w:val="24"/>
          <w:szCs w:val="24"/>
          <w:lang w:val="en"/>
        </w:rPr>
        <w:t xml:space="preserve">Water, </w:t>
      </w:r>
    </w:p>
    <w:p w:rsidR="009D2022" w:rsidRPr="009D2022" w:rsidRDefault="009D2022" w:rsidP="009D2022">
      <w:pPr>
        <w:numPr>
          <w:ilvl w:val="0"/>
          <w:numId w:val="26"/>
        </w:numPr>
        <w:spacing w:after="0"/>
        <w:rPr>
          <w:bCs/>
          <w:sz w:val="24"/>
          <w:szCs w:val="24"/>
          <w:lang w:val="en"/>
        </w:rPr>
      </w:pPr>
      <w:r w:rsidRPr="009D2022">
        <w:rPr>
          <w:bCs/>
          <w:sz w:val="24"/>
          <w:szCs w:val="24"/>
          <w:lang w:val="en"/>
        </w:rPr>
        <w:t xml:space="preserve">Tourism, </w:t>
      </w:r>
    </w:p>
    <w:p w:rsidR="009D2022" w:rsidRPr="009D2022" w:rsidRDefault="009D2022" w:rsidP="00F35EAA">
      <w:pPr>
        <w:numPr>
          <w:ilvl w:val="0"/>
          <w:numId w:val="26"/>
        </w:numPr>
        <w:spacing w:after="120"/>
        <w:ind w:left="714" w:hanging="357"/>
        <w:rPr>
          <w:bCs/>
          <w:sz w:val="24"/>
          <w:szCs w:val="24"/>
          <w:lang w:val="en"/>
        </w:rPr>
      </w:pPr>
      <w:r w:rsidRPr="009D2022">
        <w:rPr>
          <w:bCs/>
          <w:sz w:val="24"/>
          <w:szCs w:val="24"/>
          <w:lang w:val="en"/>
        </w:rPr>
        <w:t>Disaster risk reduction.</w:t>
      </w:r>
    </w:p>
    <w:p w:rsidR="009D2022" w:rsidRDefault="009D2022" w:rsidP="009D2022">
      <w:pPr>
        <w:tabs>
          <w:tab w:val="num" w:pos="720"/>
        </w:tabs>
        <w:spacing w:after="360"/>
        <w:rPr>
          <w:bCs/>
          <w:sz w:val="24"/>
          <w:szCs w:val="24"/>
          <w:lang w:val="en"/>
        </w:rPr>
      </w:pPr>
      <w:r w:rsidRPr="009D2022">
        <w:rPr>
          <w:bCs/>
          <w:sz w:val="24"/>
          <w:szCs w:val="24"/>
          <w:lang w:val="en"/>
        </w:rPr>
        <w:t>Further information</w:t>
      </w:r>
      <w:r>
        <w:rPr>
          <w:bCs/>
          <w:sz w:val="24"/>
          <w:szCs w:val="24"/>
          <w:lang w:val="en"/>
        </w:rPr>
        <w:t>:</w:t>
      </w:r>
      <w:r>
        <w:rPr>
          <w:b/>
          <w:bCs/>
          <w:sz w:val="24"/>
          <w:szCs w:val="24"/>
          <w:lang w:val="en"/>
        </w:rPr>
        <w:t xml:space="preserve"> </w:t>
      </w:r>
      <w:hyperlink r:id="rId46" w:tgtFrame="_blank" w:history="1">
        <w:r w:rsidRPr="009D2022">
          <w:rPr>
            <w:rStyle w:val="Hyperlink"/>
            <w:bCs/>
            <w:sz w:val="24"/>
            <w:szCs w:val="24"/>
            <w:lang w:val="en"/>
          </w:rPr>
          <w:t>Website</w:t>
        </w:r>
      </w:hyperlink>
      <w:r w:rsidRPr="009D2022">
        <w:rPr>
          <w:bCs/>
          <w:sz w:val="24"/>
          <w:szCs w:val="24"/>
          <w:lang w:val="en"/>
        </w:rPr>
        <w:t xml:space="preserve"> </w:t>
      </w:r>
    </w:p>
    <w:p w:rsidR="00250CB4" w:rsidRDefault="00250CB4" w:rsidP="00250CB4">
      <w:pPr>
        <w:tabs>
          <w:tab w:val="num" w:pos="720"/>
        </w:tabs>
        <w:spacing w:after="360"/>
        <w:rPr>
          <w:b/>
          <w:bCs/>
          <w:color w:val="E36C0A" w:themeColor="accent6" w:themeShade="BF"/>
          <w:sz w:val="24"/>
          <w:szCs w:val="24"/>
          <w:u w:val="single"/>
          <w:lang w:val="en-GB"/>
        </w:rPr>
      </w:pPr>
      <w:r w:rsidRPr="00250CB4">
        <w:rPr>
          <w:b/>
          <w:bCs/>
          <w:color w:val="E36C0A" w:themeColor="accent6" w:themeShade="BF"/>
          <w:sz w:val="24"/>
          <w:szCs w:val="24"/>
          <w:u w:val="single"/>
          <w:lang w:val="en-GB"/>
        </w:rPr>
        <w:t xml:space="preserve">EUA - VSNU conference on recognition &amp; rewards systems for academics, 15 November 2019, </w:t>
      </w:r>
      <w:r>
        <w:rPr>
          <w:b/>
          <w:bCs/>
          <w:color w:val="E36C0A" w:themeColor="accent6" w:themeShade="BF"/>
          <w:sz w:val="24"/>
          <w:szCs w:val="24"/>
          <w:u w:val="single"/>
          <w:lang w:val="en-GB"/>
        </w:rPr>
        <w:t>Rotterdam</w:t>
      </w:r>
      <w:r w:rsidRPr="00250CB4">
        <w:rPr>
          <w:b/>
          <w:bCs/>
          <w:color w:val="E36C0A" w:themeColor="accent6" w:themeShade="BF"/>
          <w:sz w:val="24"/>
          <w:szCs w:val="24"/>
          <w:u w:val="single"/>
          <w:lang w:val="en-GB"/>
        </w:rPr>
        <w:t>, Netherlands</w:t>
      </w:r>
    </w:p>
    <w:p w:rsidR="002E78FE" w:rsidRPr="002E78FE" w:rsidRDefault="002E78FE" w:rsidP="002E78FE">
      <w:pPr>
        <w:tabs>
          <w:tab w:val="num" w:pos="720"/>
        </w:tabs>
        <w:spacing w:after="120"/>
        <w:rPr>
          <w:bCs/>
          <w:sz w:val="24"/>
          <w:szCs w:val="24"/>
          <w:lang w:val="en-GB"/>
        </w:rPr>
      </w:pPr>
      <w:r w:rsidRPr="002E78FE">
        <w:rPr>
          <w:bCs/>
          <w:sz w:val="24"/>
          <w:szCs w:val="24"/>
          <w:lang w:val="en-GB"/>
        </w:rPr>
        <w:t xml:space="preserve">There is a growing movement to review the recognition and rewards systems for academics in Europe, notably in the transition to Open Science. Since research is global, the European University Association (EUA) and the Association of Universities in the Netherlands (VSNU) are joining forces and would like to welcome you to an international conference on 15 </w:t>
      </w:r>
      <w:r w:rsidRPr="002E78FE">
        <w:rPr>
          <w:bCs/>
          <w:sz w:val="24"/>
          <w:szCs w:val="24"/>
          <w:lang w:val="en-GB"/>
        </w:rPr>
        <w:lastRenderedPageBreak/>
        <w:t>November 2019 in Rotterdam. The event is hosted in collaboration with the Dutch Ministry of Education, Culture and Science.</w:t>
      </w:r>
    </w:p>
    <w:p w:rsidR="002E78FE" w:rsidRPr="002E78FE" w:rsidRDefault="002E78FE" w:rsidP="002E78FE">
      <w:pPr>
        <w:tabs>
          <w:tab w:val="num" w:pos="720"/>
        </w:tabs>
        <w:spacing w:after="120"/>
        <w:rPr>
          <w:bCs/>
          <w:sz w:val="24"/>
          <w:szCs w:val="24"/>
          <w:lang w:val="en-GB"/>
        </w:rPr>
      </w:pPr>
      <w:r w:rsidRPr="002E78FE">
        <w:rPr>
          <w:bCs/>
          <w:sz w:val="24"/>
          <w:szCs w:val="24"/>
          <w:lang w:val="en-GB"/>
        </w:rPr>
        <w:t xml:space="preserve">Participating in the conference will give you an opportunity to </w:t>
      </w:r>
      <w:proofErr w:type="spellStart"/>
      <w:r w:rsidRPr="002E78FE">
        <w:rPr>
          <w:bCs/>
          <w:sz w:val="24"/>
          <w:szCs w:val="24"/>
          <w:lang w:val="en-GB"/>
        </w:rPr>
        <w:t>to</w:t>
      </w:r>
      <w:proofErr w:type="spellEnd"/>
      <w:r w:rsidRPr="002E78FE">
        <w:rPr>
          <w:bCs/>
          <w:sz w:val="24"/>
          <w:szCs w:val="24"/>
          <w:lang w:val="en-GB"/>
        </w:rPr>
        <w:t xml:space="preserve"> share views and practices on the recognition and rewards of academics and to explore how European universities and partners can collaborate to stimulate this transition.</w:t>
      </w:r>
    </w:p>
    <w:p w:rsidR="002E78FE" w:rsidRPr="002E78FE" w:rsidRDefault="002E78FE" w:rsidP="002E78FE">
      <w:pPr>
        <w:tabs>
          <w:tab w:val="num" w:pos="720"/>
        </w:tabs>
        <w:spacing w:after="360"/>
        <w:rPr>
          <w:bCs/>
          <w:sz w:val="24"/>
          <w:szCs w:val="24"/>
          <w:lang w:val="en-GB"/>
        </w:rPr>
      </w:pPr>
      <w:r>
        <w:rPr>
          <w:bCs/>
          <w:sz w:val="24"/>
          <w:szCs w:val="24"/>
          <w:lang w:val="en-GB"/>
        </w:rPr>
        <w:t xml:space="preserve">Further information: </w:t>
      </w:r>
      <w:hyperlink r:id="rId47" w:tgtFrame="_blank" w:history="1">
        <w:r w:rsidRPr="002E78FE">
          <w:rPr>
            <w:rStyle w:val="Hyperlink"/>
            <w:b/>
            <w:bCs/>
            <w:sz w:val="24"/>
            <w:szCs w:val="24"/>
            <w:lang w:val="en-GB"/>
          </w:rPr>
          <w:t>Register  now for the Conference on Recognition &amp; Rewards</w:t>
        </w:r>
      </w:hyperlink>
    </w:p>
    <w:p w:rsidR="00F35EAA" w:rsidRDefault="00F35EAA" w:rsidP="00F35EAA">
      <w:pPr>
        <w:tabs>
          <w:tab w:val="num" w:pos="720"/>
        </w:tabs>
        <w:spacing w:after="360"/>
        <w:rPr>
          <w:b/>
          <w:bCs/>
          <w:color w:val="E36C0A" w:themeColor="accent6" w:themeShade="BF"/>
          <w:sz w:val="24"/>
          <w:szCs w:val="24"/>
          <w:u w:val="single"/>
          <w:lang w:val="en"/>
        </w:rPr>
      </w:pPr>
      <w:r w:rsidRPr="00F35EAA">
        <w:rPr>
          <w:b/>
          <w:bCs/>
          <w:color w:val="E36C0A" w:themeColor="accent6" w:themeShade="BF"/>
          <w:sz w:val="24"/>
          <w:szCs w:val="24"/>
          <w:u w:val="single"/>
          <w:lang w:val="en"/>
        </w:rPr>
        <w:t>Sustainable Food - A systems approach for EU Policy, 19 November 2019, Brussels, Belgium</w:t>
      </w:r>
    </w:p>
    <w:p w:rsidR="00F35EAA" w:rsidRDefault="00F35EAA" w:rsidP="00F35EAA">
      <w:pPr>
        <w:tabs>
          <w:tab w:val="num" w:pos="720"/>
        </w:tabs>
        <w:spacing w:after="120"/>
        <w:rPr>
          <w:bCs/>
          <w:sz w:val="24"/>
          <w:szCs w:val="24"/>
          <w:lang w:val="en"/>
        </w:rPr>
      </w:pPr>
      <w:r w:rsidRPr="00F35EAA">
        <w:rPr>
          <w:bCs/>
          <w:sz w:val="24"/>
          <w:szCs w:val="24"/>
          <w:lang w:val="en"/>
        </w:rPr>
        <w:t xml:space="preserve">At this event, we will examine the need for a systems approach to EU food policy including the tensions between agro-ecological approaches and advocates of ‘sustainable intensification’, the need for enhanced biodiversity and steady crop yields, new systems for environmental land management and public engagement in this process. </w:t>
      </w:r>
      <w:r w:rsidRPr="00F35EAA">
        <w:rPr>
          <w:bCs/>
          <w:sz w:val="24"/>
          <w:szCs w:val="24"/>
          <w:lang w:val="en"/>
        </w:rPr>
        <w:br/>
        <w:t>Our wider picture will consider how EU agricultural trade policy and trade governance will need to be reconsidered in order to play a positive role in creating an EU-wide sustainable food system. Our proposed system needs concerted action across governments, an interdisciplinary approach and collaborative policy solutions.</w:t>
      </w:r>
    </w:p>
    <w:p w:rsidR="00F35EAA" w:rsidRPr="00F35EAA" w:rsidRDefault="00F35EAA" w:rsidP="00F35EAA">
      <w:pPr>
        <w:spacing w:after="360"/>
        <w:rPr>
          <w:bCs/>
          <w:sz w:val="24"/>
          <w:szCs w:val="24"/>
          <w:lang w:val="en"/>
        </w:rPr>
      </w:pPr>
      <w:r w:rsidRPr="009D2022">
        <w:rPr>
          <w:bCs/>
          <w:sz w:val="24"/>
          <w:szCs w:val="24"/>
          <w:lang w:val="en"/>
        </w:rPr>
        <w:t>Further information</w:t>
      </w:r>
      <w:r>
        <w:rPr>
          <w:bCs/>
          <w:sz w:val="24"/>
          <w:szCs w:val="24"/>
          <w:lang w:val="en"/>
        </w:rPr>
        <w:t>:</w:t>
      </w:r>
      <w:r>
        <w:rPr>
          <w:b/>
          <w:bCs/>
          <w:sz w:val="24"/>
          <w:szCs w:val="24"/>
          <w:lang w:val="en"/>
        </w:rPr>
        <w:t xml:space="preserve"> </w:t>
      </w:r>
      <w:hyperlink r:id="rId48" w:tgtFrame="_blank" w:history="1">
        <w:r w:rsidRPr="00F35EAA">
          <w:rPr>
            <w:rStyle w:val="Hyperlink"/>
            <w:bCs/>
            <w:sz w:val="24"/>
            <w:szCs w:val="24"/>
            <w:lang w:val="en"/>
          </w:rPr>
          <w:t>Website &amp; Registration</w:t>
        </w:r>
      </w:hyperlink>
      <w:r w:rsidRPr="00F35EAA">
        <w:rPr>
          <w:bCs/>
          <w:sz w:val="24"/>
          <w:szCs w:val="24"/>
          <w:lang w:val="en"/>
        </w:rPr>
        <w:t xml:space="preserve"> </w:t>
      </w:r>
    </w:p>
    <w:p w:rsidR="00223469" w:rsidRPr="00223469" w:rsidRDefault="00223469" w:rsidP="00223469">
      <w:pPr>
        <w:tabs>
          <w:tab w:val="num" w:pos="720"/>
        </w:tabs>
        <w:spacing w:after="360"/>
        <w:rPr>
          <w:b/>
          <w:bCs/>
          <w:color w:val="E36C0A" w:themeColor="accent6" w:themeShade="BF"/>
          <w:sz w:val="24"/>
          <w:szCs w:val="24"/>
          <w:u w:val="single"/>
          <w:lang w:val="en"/>
        </w:rPr>
      </w:pPr>
      <w:r w:rsidRPr="00223469">
        <w:rPr>
          <w:b/>
          <w:bCs/>
          <w:color w:val="E36C0A" w:themeColor="accent6" w:themeShade="BF"/>
          <w:sz w:val="24"/>
          <w:szCs w:val="24"/>
          <w:u w:val="single"/>
          <w:lang w:val="en"/>
        </w:rPr>
        <w:t>Seminar on challenges for health research arising from the GDPR, 19 November 2019, Brussels, Belgium</w:t>
      </w:r>
    </w:p>
    <w:p w:rsidR="001B6A54" w:rsidRPr="001B6A54" w:rsidRDefault="001B6A54" w:rsidP="001B6A54">
      <w:pPr>
        <w:tabs>
          <w:tab w:val="num" w:pos="720"/>
        </w:tabs>
        <w:spacing w:after="120"/>
        <w:rPr>
          <w:bCs/>
          <w:sz w:val="24"/>
          <w:szCs w:val="24"/>
          <w:lang w:val="en"/>
        </w:rPr>
      </w:pPr>
      <w:r w:rsidRPr="001B6A54">
        <w:rPr>
          <w:bCs/>
          <w:sz w:val="24"/>
          <w:szCs w:val="24"/>
          <w:lang w:val="en"/>
        </w:rPr>
        <w:t>The impact of the GDPR on health research will be the subject of a seminar taking place in Brussels on November 19, 2019. Entitled “Challenges for health research arising from the GDPR”, the meeting will examine impacts of GDPR on entities conducting health and related research, including universities, life sciences companies, medical schools, and academic medical centers, all of whose research activities are subject to the GDPR. Specifically, the seminar will address data transfers, data processing and national derogations.</w:t>
      </w:r>
    </w:p>
    <w:p w:rsidR="001B6A54" w:rsidRPr="000A24B0" w:rsidRDefault="001B6A54" w:rsidP="001B6A54">
      <w:pPr>
        <w:tabs>
          <w:tab w:val="num" w:pos="720"/>
        </w:tabs>
        <w:spacing w:after="360"/>
        <w:rPr>
          <w:b/>
          <w:bCs/>
          <w:color w:val="E36C0A" w:themeColor="accent6" w:themeShade="BF"/>
          <w:sz w:val="24"/>
          <w:szCs w:val="24"/>
          <w:u w:val="single"/>
          <w:lang w:val="en"/>
        </w:rPr>
      </w:pPr>
      <w:r w:rsidRPr="00A53B81">
        <w:rPr>
          <w:bCs/>
          <w:sz w:val="24"/>
          <w:szCs w:val="24"/>
          <w:lang w:val="en"/>
        </w:rPr>
        <w:t>Further information:</w:t>
      </w:r>
      <w:r>
        <w:rPr>
          <w:b/>
          <w:bCs/>
          <w:sz w:val="24"/>
          <w:szCs w:val="24"/>
          <w:lang w:val="en"/>
        </w:rPr>
        <w:t xml:space="preserve"> </w:t>
      </w:r>
      <w:hyperlink r:id="rId49" w:tgtFrame="_blank" w:history="1">
        <w:r w:rsidRPr="001B6A54">
          <w:rPr>
            <w:rStyle w:val="Hyperlink"/>
            <w:bCs/>
            <w:sz w:val="24"/>
            <w:szCs w:val="24"/>
            <w:lang w:val="en"/>
          </w:rPr>
          <w:t>Website</w:t>
        </w:r>
      </w:hyperlink>
      <w:r w:rsidRPr="001B6A54">
        <w:rPr>
          <w:bCs/>
          <w:sz w:val="24"/>
          <w:szCs w:val="24"/>
          <w:lang w:val="en"/>
        </w:rPr>
        <w:t xml:space="preserve"> </w:t>
      </w:r>
    </w:p>
    <w:p w:rsidR="00F35EAA" w:rsidRPr="000A24B0" w:rsidRDefault="000A24B0" w:rsidP="000A24B0">
      <w:pPr>
        <w:tabs>
          <w:tab w:val="num" w:pos="720"/>
        </w:tabs>
        <w:spacing w:after="360"/>
        <w:rPr>
          <w:b/>
          <w:bCs/>
          <w:color w:val="E36C0A" w:themeColor="accent6" w:themeShade="BF"/>
          <w:sz w:val="24"/>
          <w:szCs w:val="24"/>
          <w:u w:val="single"/>
          <w:lang w:val="en"/>
        </w:rPr>
      </w:pPr>
      <w:r w:rsidRPr="000A24B0">
        <w:rPr>
          <w:b/>
          <w:bCs/>
          <w:color w:val="E36C0A" w:themeColor="accent6" w:themeShade="BF"/>
          <w:sz w:val="24"/>
          <w:szCs w:val="24"/>
          <w:u w:val="single"/>
          <w:lang w:val="en-GB"/>
        </w:rPr>
        <w:t>2019 European Quality Assurance Forum, 21 - 23 November 2019, Berlin, Germany</w:t>
      </w:r>
    </w:p>
    <w:p w:rsidR="000A24B0" w:rsidRPr="000A24B0" w:rsidRDefault="000A24B0" w:rsidP="000A24B0">
      <w:pPr>
        <w:tabs>
          <w:tab w:val="num" w:pos="720"/>
        </w:tabs>
        <w:spacing w:after="360"/>
        <w:rPr>
          <w:bCs/>
          <w:sz w:val="24"/>
          <w:szCs w:val="24"/>
          <w:lang w:val="en-GB"/>
        </w:rPr>
      </w:pPr>
      <w:r w:rsidRPr="000A24B0">
        <w:rPr>
          <w:bCs/>
          <w:sz w:val="24"/>
          <w:szCs w:val="24"/>
          <w:lang w:val="en-GB"/>
        </w:rPr>
        <w:t>The European Quality Assurance Forum (EQAF) provides a platform for discussion, professional development and exchange of experiences among the main stakeholders in quality assurance (QA). Specifically, the Forum will be of interest to rectors and vice-rectors responsible for QA, QA officers in higher education institutions, students, QA agency staff and researchers working on higher education or the QA field.</w:t>
      </w:r>
    </w:p>
    <w:p w:rsidR="000A24B0" w:rsidRPr="000A24B0" w:rsidRDefault="000A24B0" w:rsidP="000A24B0">
      <w:pPr>
        <w:tabs>
          <w:tab w:val="num" w:pos="720"/>
        </w:tabs>
        <w:spacing w:after="360"/>
        <w:rPr>
          <w:bCs/>
          <w:sz w:val="24"/>
          <w:szCs w:val="24"/>
          <w:lang w:val="en-GB"/>
        </w:rPr>
      </w:pPr>
      <w:r w:rsidRPr="000A24B0">
        <w:rPr>
          <w:bCs/>
          <w:sz w:val="24"/>
          <w:szCs w:val="24"/>
          <w:lang w:val="en-GB"/>
        </w:rPr>
        <w:t> </w:t>
      </w:r>
    </w:p>
    <w:p w:rsidR="000A24B0" w:rsidRPr="000A24B0" w:rsidRDefault="000A24B0" w:rsidP="000A24B0">
      <w:pPr>
        <w:tabs>
          <w:tab w:val="num" w:pos="720"/>
        </w:tabs>
        <w:spacing w:after="120"/>
        <w:rPr>
          <w:bCs/>
          <w:sz w:val="24"/>
          <w:szCs w:val="24"/>
          <w:lang w:val="en-GB"/>
        </w:rPr>
      </w:pPr>
      <w:r w:rsidRPr="000A24B0">
        <w:rPr>
          <w:bCs/>
          <w:sz w:val="24"/>
          <w:szCs w:val="24"/>
          <w:lang w:val="en-GB"/>
        </w:rPr>
        <w:lastRenderedPageBreak/>
        <w:t>Through a mix of plenary and parallel sessions, the 2019 EQAF, entitled ‘</w:t>
      </w:r>
      <w:r w:rsidRPr="000A24B0">
        <w:rPr>
          <w:b/>
          <w:bCs/>
          <w:sz w:val="24"/>
          <w:szCs w:val="24"/>
          <w:lang w:val="en-GB"/>
        </w:rPr>
        <w:t>Supporting societal engagement of higher education</w:t>
      </w:r>
      <w:r w:rsidRPr="000A24B0">
        <w:rPr>
          <w:bCs/>
          <w:sz w:val="24"/>
          <w:szCs w:val="24"/>
          <w:lang w:val="en-GB"/>
        </w:rPr>
        <w:t>’, will combine practice-oriented or research-based discussions that will take place in the paper sessions and workshops with presentations of current developments in quality assurance. The Forum provides an opportunity for participants to update their knowledge and extend their professional development.</w:t>
      </w:r>
    </w:p>
    <w:p w:rsidR="000A24B0" w:rsidRPr="000A24B0" w:rsidRDefault="000A24B0" w:rsidP="000A24B0">
      <w:pPr>
        <w:tabs>
          <w:tab w:val="num" w:pos="720"/>
        </w:tabs>
        <w:spacing w:after="120"/>
        <w:rPr>
          <w:bCs/>
          <w:sz w:val="24"/>
          <w:szCs w:val="24"/>
          <w:lang w:val="en-GB"/>
        </w:rPr>
      </w:pPr>
      <w:r w:rsidRPr="000A24B0">
        <w:rPr>
          <w:bCs/>
          <w:sz w:val="24"/>
          <w:szCs w:val="24"/>
          <w:lang w:val="en-GB"/>
        </w:rPr>
        <w:t>Societal demands on higher education are changing and becoming more complex. Higher education institutions need to foster academic excellence in research, drive innovation and ensure through high-quality teaching that graduates have the knowledge and skills that prepare them for their future careers and role as active citizens. To do this successfully, institutions are expected to engage internal and external stakeholders, and entertain partnerships with industry actors, their local and regional environment, and often in collaboration with other higher education institutions. This year’s EQAF will explore how external and internal QA processes can support engaged higher education institutions in developing activities that meet the expectations and needs of all stakeholders and demonstrate their value to society.</w:t>
      </w:r>
    </w:p>
    <w:p w:rsidR="009D2022" w:rsidRPr="000A24B0" w:rsidRDefault="006548B9" w:rsidP="00A46839">
      <w:pPr>
        <w:tabs>
          <w:tab w:val="num" w:pos="720"/>
        </w:tabs>
        <w:spacing w:after="360"/>
        <w:rPr>
          <w:bCs/>
          <w:sz w:val="24"/>
          <w:szCs w:val="24"/>
          <w:lang w:val="en-GB"/>
        </w:rPr>
      </w:pPr>
      <w:hyperlink r:id="rId50" w:history="1">
        <w:r w:rsidR="000A24B0" w:rsidRPr="000A24B0">
          <w:rPr>
            <w:rStyle w:val="Hyperlink"/>
            <w:bCs/>
            <w:sz w:val="24"/>
            <w:szCs w:val="24"/>
            <w:lang w:val="en-GB"/>
          </w:rPr>
          <w:t>Further information and registration</w:t>
        </w:r>
      </w:hyperlink>
    </w:p>
    <w:p w:rsidR="003D5943" w:rsidRPr="003D5943" w:rsidRDefault="003D5943" w:rsidP="003D5943">
      <w:pPr>
        <w:spacing w:after="360"/>
        <w:rPr>
          <w:b/>
          <w:bCs/>
          <w:color w:val="E36C0A" w:themeColor="accent6" w:themeShade="BF"/>
          <w:sz w:val="24"/>
          <w:szCs w:val="24"/>
          <w:u w:val="single"/>
          <w:lang w:val="en"/>
        </w:rPr>
      </w:pPr>
      <w:r w:rsidRPr="003D5943">
        <w:rPr>
          <w:b/>
          <w:bCs/>
          <w:color w:val="E36C0A" w:themeColor="accent6" w:themeShade="BF"/>
          <w:sz w:val="24"/>
          <w:szCs w:val="24"/>
          <w:u w:val="single"/>
          <w:lang w:val="en"/>
        </w:rPr>
        <w:t>Europe That Protects: Safeguarding Our Planet, Safeguarding Our Health, 3-4 December 2019, Helsinki, Finland</w:t>
      </w:r>
    </w:p>
    <w:p w:rsidR="00F556DA" w:rsidRPr="00F556DA" w:rsidRDefault="00F556DA" w:rsidP="0023076F">
      <w:pPr>
        <w:spacing w:after="120"/>
        <w:rPr>
          <w:bCs/>
          <w:sz w:val="24"/>
          <w:szCs w:val="24"/>
          <w:lang w:val="en"/>
        </w:rPr>
      </w:pPr>
      <w:r w:rsidRPr="00F556DA">
        <w:rPr>
          <w:bCs/>
          <w:sz w:val="24"/>
          <w:szCs w:val="24"/>
          <w:lang w:val="en"/>
        </w:rPr>
        <w:t>This conference will bring together relevant stakeholders including researchers, policy makers and regulators to identify and discuss the main scientific challenges for harvesting and enhancing the benefits of a sound environment for human health and the scientific challenges for solutions to overcome environmental threats to human health.</w:t>
      </w:r>
    </w:p>
    <w:p w:rsidR="00F556DA" w:rsidRPr="00F556DA" w:rsidRDefault="00F556DA" w:rsidP="0023076F">
      <w:pPr>
        <w:spacing w:before="120" w:after="120"/>
        <w:rPr>
          <w:bCs/>
          <w:sz w:val="24"/>
          <w:szCs w:val="24"/>
          <w:lang w:val="en"/>
        </w:rPr>
      </w:pPr>
      <w:r w:rsidRPr="00F556DA">
        <w:rPr>
          <w:bCs/>
          <w:sz w:val="24"/>
          <w:szCs w:val="24"/>
          <w:lang w:val="en"/>
        </w:rPr>
        <w:t>The main outcome will be recommendations on research and innovation priorities for the EU and Member States to work together to protect human health and our planet. </w:t>
      </w:r>
    </w:p>
    <w:p w:rsidR="00F556DA" w:rsidRPr="00F556DA" w:rsidRDefault="00F556DA" w:rsidP="0023076F">
      <w:pPr>
        <w:spacing w:before="120" w:after="120"/>
        <w:rPr>
          <w:bCs/>
          <w:sz w:val="24"/>
          <w:szCs w:val="24"/>
          <w:lang w:val="en"/>
        </w:rPr>
      </w:pPr>
      <w:r w:rsidRPr="00F556DA">
        <w:rPr>
          <w:bCs/>
          <w:sz w:val="24"/>
          <w:szCs w:val="24"/>
          <w:lang w:val="en"/>
        </w:rPr>
        <w:t>This event is co-</w:t>
      </w:r>
      <w:proofErr w:type="spellStart"/>
      <w:r w:rsidRPr="00F556DA">
        <w:rPr>
          <w:bCs/>
          <w:sz w:val="24"/>
          <w:szCs w:val="24"/>
          <w:lang w:val="en"/>
        </w:rPr>
        <w:t>organised</w:t>
      </w:r>
      <w:proofErr w:type="spellEnd"/>
      <w:r w:rsidRPr="00F556DA">
        <w:rPr>
          <w:bCs/>
          <w:sz w:val="24"/>
          <w:szCs w:val="24"/>
          <w:lang w:val="en"/>
        </w:rPr>
        <w:t xml:space="preserve"> by the </w:t>
      </w:r>
      <w:hyperlink r:id="rId51" w:history="1">
        <w:r w:rsidRPr="00F556DA">
          <w:rPr>
            <w:rStyle w:val="Hyperlink"/>
            <w:bCs/>
            <w:sz w:val="24"/>
            <w:szCs w:val="24"/>
            <w:lang w:val="en"/>
          </w:rPr>
          <w:t>Finnish Institute for Health and Welfare</w:t>
        </w:r>
      </w:hyperlink>
      <w:r w:rsidRPr="00F556DA">
        <w:rPr>
          <w:bCs/>
          <w:sz w:val="24"/>
          <w:szCs w:val="24"/>
          <w:lang w:val="en"/>
        </w:rPr>
        <w:t xml:space="preserve">, the </w:t>
      </w:r>
      <w:hyperlink r:id="rId52" w:history="1">
        <w:r w:rsidRPr="00F556DA">
          <w:rPr>
            <w:rStyle w:val="Hyperlink"/>
            <w:bCs/>
            <w:sz w:val="24"/>
            <w:szCs w:val="24"/>
            <w:lang w:val="en"/>
          </w:rPr>
          <w:t>Finnish Environment Institute</w:t>
        </w:r>
      </w:hyperlink>
      <w:r w:rsidRPr="00F556DA">
        <w:rPr>
          <w:bCs/>
          <w:sz w:val="24"/>
          <w:szCs w:val="24"/>
          <w:lang w:val="en"/>
        </w:rPr>
        <w:t xml:space="preserve"> and the European Commission under the auspices of </w:t>
      </w:r>
      <w:hyperlink r:id="rId53" w:history="1">
        <w:r w:rsidRPr="00F556DA">
          <w:rPr>
            <w:rStyle w:val="Hyperlink"/>
            <w:bCs/>
            <w:sz w:val="24"/>
            <w:szCs w:val="24"/>
            <w:lang w:val="en"/>
          </w:rPr>
          <w:t>Finland’s Presidency of the EU in 2019</w:t>
        </w:r>
      </w:hyperlink>
      <w:r w:rsidRPr="00F556DA">
        <w:rPr>
          <w:bCs/>
          <w:sz w:val="24"/>
          <w:szCs w:val="24"/>
          <w:lang w:val="en"/>
        </w:rPr>
        <w:t>.</w:t>
      </w:r>
    </w:p>
    <w:p w:rsidR="00F556DA" w:rsidRPr="00F556DA" w:rsidRDefault="00F556DA" w:rsidP="00055F82">
      <w:pPr>
        <w:tabs>
          <w:tab w:val="num" w:pos="720"/>
        </w:tabs>
        <w:spacing w:after="360"/>
        <w:rPr>
          <w:bCs/>
          <w:sz w:val="24"/>
          <w:szCs w:val="24"/>
          <w:lang w:val="en"/>
        </w:rPr>
      </w:pPr>
      <w:r w:rsidRPr="00A53B81">
        <w:rPr>
          <w:bCs/>
          <w:sz w:val="24"/>
          <w:szCs w:val="24"/>
          <w:lang w:val="en"/>
        </w:rPr>
        <w:t>Further information</w:t>
      </w:r>
      <w:r w:rsidR="00A53B81">
        <w:rPr>
          <w:lang w:val="en-US"/>
        </w:rPr>
        <w:t>:</w:t>
      </w:r>
      <w:r w:rsidR="0023076F" w:rsidRPr="00A53B81">
        <w:t xml:space="preserve"> </w:t>
      </w:r>
      <w:hyperlink r:id="rId54" w:tgtFrame="_blank" w:history="1">
        <w:r w:rsidRPr="00F556DA">
          <w:rPr>
            <w:rStyle w:val="Hyperlink"/>
            <w:bCs/>
            <w:sz w:val="24"/>
            <w:szCs w:val="24"/>
            <w:lang w:val="en"/>
          </w:rPr>
          <w:t>Info and registration</w:t>
        </w:r>
      </w:hyperlink>
      <w:r w:rsidRPr="00F556DA">
        <w:rPr>
          <w:bCs/>
          <w:sz w:val="24"/>
          <w:szCs w:val="24"/>
          <w:lang w:val="en"/>
        </w:rPr>
        <w:t xml:space="preserve"> </w:t>
      </w:r>
    </w:p>
    <w:p w:rsidR="00EB148E" w:rsidRPr="00EB148E" w:rsidRDefault="00EB148E" w:rsidP="00EB148E">
      <w:pPr>
        <w:spacing w:after="360"/>
        <w:rPr>
          <w:b/>
          <w:bCs/>
          <w:color w:val="E36C0A" w:themeColor="accent6" w:themeShade="BF"/>
          <w:sz w:val="24"/>
          <w:szCs w:val="24"/>
          <w:u w:val="single"/>
          <w:lang w:val="en"/>
        </w:rPr>
      </w:pPr>
      <w:r w:rsidRPr="00EB148E">
        <w:rPr>
          <w:b/>
          <w:bCs/>
          <w:color w:val="E36C0A" w:themeColor="accent6" w:themeShade="BF"/>
          <w:sz w:val="24"/>
          <w:szCs w:val="24"/>
          <w:u w:val="single"/>
          <w:lang w:val="en"/>
        </w:rPr>
        <w:t>Modern trends in cognitive architectures and systems: From theory to implementation in natural and artificial agents, 11-13 December 2019, Glasgow, UK</w:t>
      </w:r>
    </w:p>
    <w:p w:rsidR="00EB148E" w:rsidRDefault="00EB148E" w:rsidP="00EB148E">
      <w:pPr>
        <w:spacing w:after="120"/>
        <w:rPr>
          <w:bCs/>
          <w:sz w:val="24"/>
          <w:szCs w:val="24"/>
          <w:lang w:val="en"/>
        </w:rPr>
      </w:pPr>
      <w:r w:rsidRPr="00EB148E">
        <w:rPr>
          <w:bCs/>
          <w:sz w:val="24"/>
          <w:szCs w:val="24"/>
          <w:lang w:val="en"/>
        </w:rPr>
        <w:t xml:space="preserve">In order to understand and implement cognitive systems, recent developments in neuroscience need to be brought together with computational techniques that integrate models and simulations. The goal of this workshop is to provide an overview of the latest developments in the understanding of how the brain works, computes and generates </w:t>
      </w:r>
      <w:proofErr w:type="spellStart"/>
      <w:r w:rsidRPr="00EB148E">
        <w:rPr>
          <w:bCs/>
          <w:sz w:val="24"/>
          <w:szCs w:val="24"/>
          <w:lang w:val="en"/>
        </w:rPr>
        <w:t>behaviour</w:t>
      </w:r>
      <w:proofErr w:type="spellEnd"/>
      <w:r w:rsidRPr="00EB148E">
        <w:rPr>
          <w:bCs/>
          <w:sz w:val="24"/>
          <w:szCs w:val="24"/>
          <w:lang w:val="en"/>
        </w:rPr>
        <w:t>.</w:t>
      </w:r>
    </w:p>
    <w:p w:rsidR="00EB148E" w:rsidRPr="00EB148E" w:rsidRDefault="00EB148E" w:rsidP="00EB148E">
      <w:pPr>
        <w:spacing w:after="120"/>
        <w:rPr>
          <w:bCs/>
          <w:sz w:val="24"/>
          <w:szCs w:val="24"/>
          <w:lang w:val="en"/>
        </w:rPr>
      </w:pPr>
      <w:r w:rsidRPr="00EB148E">
        <w:rPr>
          <w:b/>
          <w:bCs/>
          <w:sz w:val="24"/>
          <w:szCs w:val="24"/>
          <w:lang w:val="en"/>
        </w:rPr>
        <w:t>Application deadline: 31 October 2019</w:t>
      </w:r>
    </w:p>
    <w:p w:rsidR="00EB148E" w:rsidRPr="00EB148E" w:rsidRDefault="00EB148E" w:rsidP="00055F82">
      <w:pPr>
        <w:tabs>
          <w:tab w:val="num" w:pos="720"/>
        </w:tabs>
        <w:spacing w:after="360"/>
        <w:rPr>
          <w:bCs/>
          <w:sz w:val="24"/>
          <w:szCs w:val="24"/>
          <w:lang w:val="en"/>
        </w:rPr>
      </w:pPr>
      <w:r w:rsidRPr="00A53B81">
        <w:rPr>
          <w:bCs/>
          <w:sz w:val="24"/>
          <w:szCs w:val="24"/>
          <w:lang w:val="en"/>
        </w:rPr>
        <w:t>Further information:</w:t>
      </w:r>
      <w:r>
        <w:rPr>
          <w:b/>
          <w:bCs/>
          <w:sz w:val="24"/>
          <w:szCs w:val="24"/>
          <w:lang w:val="en"/>
        </w:rPr>
        <w:t xml:space="preserve"> </w:t>
      </w:r>
      <w:hyperlink r:id="rId55" w:tgtFrame="_blank" w:history="1">
        <w:r w:rsidRPr="00EB148E">
          <w:rPr>
            <w:rStyle w:val="Hyperlink"/>
            <w:bCs/>
            <w:sz w:val="24"/>
            <w:szCs w:val="24"/>
            <w:lang w:val="en"/>
          </w:rPr>
          <w:t>Website</w:t>
        </w:r>
      </w:hyperlink>
      <w:r w:rsidRPr="00EB148E">
        <w:rPr>
          <w:bCs/>
          <w:sz w:val="24"/>
          <w:szCs w:val="24"/>
          <w:lang w:val="en"/>
        </w:rPr>
        <w:t xml:space="preserve"> </w:t>
      </w:r>
    </w:p>
    <w:p w:rsidR="00055F82" w:rsidRPr="00055F82" w:rsidRDefault="00055F82" w:rsidP="00055F82">
      <w:pPr>
        <w:spacing w:after="360"/>
        <w:rPr>
          <w:b/>
          <w:bCs/>
          <w:color w:val="E36C0A" w:themeColor="accent6" w:themeShade="BF"/>
          <w:sz w:val="24"/>
          <w:szCs w:val="24"/>
          <w:u w:val="single"/>
          <w:lang w:val="en"/>
        </w:rPr>
      </w:pPr>
      <w:r w:rsidRPr="00055F82">
        <w:rPr>
          <w:b/>
          <w:bCs/>
          <w:color w:val="E36C0A" w:themeColor="accent6" w:themeShade="BF"/>
          <w:sz w:val="24"/>
          <w:szCs w:val="24"/>
          <w:u w:val="single"/>
          <w:lang w:val="en"/>
        </w:rPr>
        <w:lastRenderedPageBreak/>
        <w:t>4th HBP Student Conference on Interdisciplinary Brain Research, 21 January 2020, Pisa, Italy</w:t>
      </w:r>
    </w:p>
    <w:p w:rsidR="00055F82" w:rsidRPr="00055F82" w:rsidRDefault="00055F82" w:rsidP="00055F82">
      <w:pPr>
        <w:spacing w:after="120"/>
        <w:rPr>
          <w:bCs/>
          <w:sz w:val="24"/>
          <w:szCs w:val="24"/>
          <w:lang w:val="en"/>
        </w:rPr>
      </w:pPr>
      <w:r w:rsidRPr="00055F82">
        <w:rPr>
          <w:bCs/>
          <w:sz w:val="24"/>
          <w:szCs w:val="24"/>
          <w:lang w:val="en"/>
        </w:rPr>
        <w:t xml:space="preserve">The human brain is such a complex system that it can only be understood by combining knowledge and practices from multiple scientific fields. The 4th HBP Student Conference provides an open forum for the exchange of new ideas among young researchers working across various aspects of science relevant to the Human Brain Project (HBP). The conference offers a space for extensive scientific dialogue, both intra- and interdisciplinary, among peers and faculty through a variety of discussion sessions, lectures and social events. We invite original high-quality submissions describing innovative research in all disciplines addressed in the HBP. These contributions can </w:t>
      </w:r>
      <w:proofErr w:type="spellStart"/>
      <w:r w:rsidRPr="00055F82">
        <w:rPr>
          <w:bCs/>
          <w:sz w:val="24"/>
          <w:szCs w:val="24"/>
          <w:lang w:val="en"/>
        </w:rPr>
        <w:t>emphasise</w:t>
      </w:r>
      <w:proofErr w:type="spellEnd"/>
      <w:r w:rsidRPr="00055F82">
        <w:rPr>
          <w:bCs/>
          <w:sz w:val="24"/>
          <w:szCs w:val="24"/>
          <w:lang w:val="en"/>
        </w:rPr>
        <w:t xml:space="preserve"> theoretical or empirical works relating to a wide spectrum of fields including but not limited to: neuroscience, computer science, robotics, medicine, psychology, cognitive science or philosophy. We particularly encourage submissions with a potential to inspire collaboration in the research community by introducing new and relevant problems, concepts, and ideas, even if the work is at an early stage of development.</w:t>
      </w:r>
    </w:p>
    <w:p w:rsidR="00055F82" w:rsidRPr="00055F82" w:rsidRDefault="00055F82" w:rsidP="00055F82">
      <w:pPr>
        <w:tabs>
          <w:tab w:val="num" w:pos="720"/>
        </w:tabs>
        <w:spacing w:after="360"/>
        <w:rPr>
          <w:bCs/>
          <w:sz w:val="24"/>
          <w:szCs w:val="24"/>
          <w:lang w:val="en"/>
        </w:rPr>
      </w:pPr>
      <w:r w:rsidRPr="00A53B81">
        <w:rPr>
          <w:bCs/>
          <w:sz w:val="24"/>
          <w:szCs w:val="24"/>
          <w:lang w:val="en"/>
        </w:rPr>
        <w:t>Further information:</w:t>
      </w:r>
      <w:r>
        <w:rPr>
          <w:b/>
          <w:bCs/>
          <w:sz w:val="24"/>
          <w:szCs w:val="24"/>
          <w:lang w:val="en"/>
        </w:rPr>
        <w:t xml:space="preserve"> </w:t>
      </w:r>
      <w:hyperlink r:id="rId56" w:tgtFrame="_blank" w:history="1">
        <w:r w:rsidRPr="00055F82">
          <w:rPr>
            <w:rStyle w:val="Hyperlink"/>
            <w:bCs/>
            <w:sz w:val="24"/>
            <w:szCs w:val="24"/>
            <w:lang w:val="en"/>
          </w:rPr>
          <w:t>Website</w:t>
        </w:r>
      </w:hyperlink>
      <w:r w:rsidRPr="00055F82">
        <w:rPr>
          <w:bCs/>
          <w:sz w:val="24"/>
          <w:szCs w:val="24"/>
          <w:lang w:val="en"/>
        </w:rPr>
        <w:t xml:space="preserve"> </w:t>
      </w:r>
    </w:p>
    <w:p w:rsidR="00A53B81" w:rsidRPr="00A53B81" w:rsidRDefault="00A53B81" w:rsidP="00A53B81">
      <w:pPr>
        <w:spacing w:after="360"/>
        <w:rPr>
          <w:b/>
          <w:bCs/>
          <w:color w:val="E36C0A" w:themeColor="accent6" w:themeShade="BF"/>
          <w:sz w:val="24"/>
          <w:szCs w:val="24"/>
          <w:u w:val="single"/>
          <w:lang w:val="en"/>
        </w:rPr>
      </w:pPr>
      <w:r w:rsidRPr="00A53B81">
        <w:rPr>
          <w:b/>
          <w:bCs/>
          <w:color w:val="E36C0A" w:themeColor="accent6" w:themeShade="BF"/>
          <w:sz w:val="24"/>
          <w:szCs w:val="24"/>
          <w:u w:val="single"/>
          <w:lang w:val="en"/>
        </w:rPr>
        <w:t>All-Atlantic Ocean Research Forum, 6-7 February 2020, Brussels, Belgium</w:t>
      </w:r>
    </w:p>
    <w:p w:rsidR="00A53B81" w:rsidRDefault="00A53B81" w:rsidP="00A53B81">
      <w:pPr>
        <w:spacing w:after="120"/>
        <w:rPr>
          <w:bCs/>
          <w:sz w:val="24"/>
          <w:szCs w:val="24"/>
          <w:lang w:val="en"/>
        </w:rPr>
      </w:pPr>
      <w:r w:rsidRPr="00A53B81">
        <w:rPr>
          <w:bCs/>
          <w:sz w:val="24"/>
          <w:szCs w:val="24"/>
          <w:lang w:val="en"/>
        </w:rPr>
        <w:t xml:space="preserve">Join us to witness what policymakers, stakeholders from many Atlantic coastal countries and beyond, and our many EU funded projects have achieved since we navigated together on our Atlantic Journey in 2013 with the signing of the Galway Statement and the signing of </w:t>
      </w:r>
      <w:proofErr w:type="spellStart"/>
      <w:r w:rsidRPr="00A53B81">
        <w:rPr>
          <w:bCs/>
          <w:sz w:val="24"/>
          <w:szCs w:val="24"/>
          <w:lang w:val="en"/>
        </w:rPr>
        <w:t>Belém</w:t>
      </w:r>
      <w:proofErr w:type="spellEnd"/>
      <w:r w:rsidRPr="00A53B81">
        <w:rPr>
          <w:bCs/>
          <w:sz w:val="24"/>
          <w:szCs w:val="24"/>
          <w:lang w:val="en"/>
        </w:rPr>
        <w:t xml:space="preserve"> Statement in 2017.</w:t>
      </w:r>
      <w:r>
        <w:rPr>
          <w:bCs/>
          <w:sz w:val="24"/>
          <w:szCs w:val="24"/>
          <w:lang w:val="en"/>
        </w:rPr>
        <w:t xml:space="preserve"> </w:t>
      </w:r>
    </w:p>
    <w:p w:rsidR="00A53B81" w:rsidRDefault="00A53B81" w:rsidP="00A53B81">
      <w:pPr>
        <w:spacing w:after="120"/>
        <w:rPr>
          <w:bCs/>
          <w:sz w:val="24"/>
          <w:szCs w:val="24"/>
          <w:lang w:val="en"/>
        </w:rPr>
      </w:pPr>
      <w:r w:rsidRPr="00A53B81">
        <w:rPr>
          <w:bCs/>
          <w:sz w:val="24"/>
          <w:szCs w:val="24"/>
          <w:lang w:val="en"/>
        </w:rPr>
        <w:t> The All-Atlantic Ocean Research Forum will gather political and community leaders, researchers, industry, Youth Ambassadors and, inspirational speakers from along and across the Atlantic, from the Arctic to Antarctica, to showcase the results of cooperation and their impact on the citizens living on the shores of the Atlantic.</w:t>
      </w:r>
    </w:p>
    <w:p w:rsidR="00A53B81" w:rsidRPr="00A53B81" w:rsidRDefault="00A53B81" w:rsidP="00A53B81">
      <w:pPr>
        <w:tabs>
          <w:tab w:val="num" w:pos="720"/>
        </w:tabs>
        <w:spacing w:after="360"/>
        <w:rPr>
          <w:bCs/>
          <w:sz w:val="24"/>
          <w:szCs w:val="24"/>
          <w:lang w:val="en"/>
        </w:rPr>
      </w:pPr>
      <w:r w:rsidRPr="00A53B81">
        <w:rPr>
          <w:bCs/>
          <w:sz w:val="24"/>
          <w:szCs w:val="24"/>
          <w:lang w:val="en"/>
        </w:rPr>
        <w:t>Further information:</w:t>
      </w:r>
      <w:r>
        <w:rPr>
          <w:bCs/>
          <w:sz w:val="24"/>
          <w:szCs w:val="24"/>
          <w:lang w:val="en"/>
        </w:rPr>
        <w:t xml:space="preserve"> </w:t>
      </w:r>
      <w:hyperlink r:id="rId57" w:tgtFrame="_blank" w:history="1">
        <w:r w:rsidRPr="00A53B81">
          <w:rPr>
            <w:rStyle w:val="Hyperlink"/>
            <w:bCs/>
            <w:sz w:val="24"/>
            <w:szCs w:val="24"/>
            <w:lang w:val="en"/>
          </w:rPr>
          <w:t>Oceans and seas</w:t>
        </w:r>
      </w:hyperlink>
      <w:r w:rsidRPr="00A53B81">
        <w:rPr>
          <w:bCs/>
          <w:sz w:val="24"/>
          <w:szCs w:val="24"/>
          <w:lang w:val="en"/>
        </w:rPr>
        <w:t xml:space="preserve"> </w:t>
      </w:r>
    </w:p>
    <w:p w:rsidR="00FA471B" w:rsidRDefault="00FA471B" w:rsidP="00A349F0">
      <w:pPr>
        <w:spacing w:after="360"/>
        <w:rPr>
          <w:bCs/>
          <w:sz w:val="24"/>
          <w:szCs w:val="24"/>
          <w:lang w:val="en"/>
        </w:rPr>
      </w:pPr>
    </w:p>
    <w:p w:rsidR="00FA471B" w:rsidRPr="002F5CD5" w:rsidRDefault="00FA471B" w:rsidP="00A349F0">
      <w:pPr>
        <w:spacing w:after="360"/>
        <w:rPr>
          <w:bCs/>
          <w:sz w:val="24"/>
          <w:szCs w:val="24"/>
          <w:lang w:val="en"/>
        </w:rPr>
      </w:pPr>
    </w:p>
    <w:p w:rsidR="00E14B3C" w:rsidRDefault="00E14B3C" w:rsidP="00460469">
      <w:pPr>
        <w:rPr>
          <w:lang w:val="en-US"/>
        </w:rPr>
      </w:pPr>
    </w:p>
    <w:p w:rsidR="00A349F0" w:rsidRPr="002A1300" w:rsidRDefault="00A349F0" w:rsidP="00460469">
      <w:pPr>
        <w:rPr>
          <w:lang w:val="en-US"/>
        </w:rPr>
        <w:sectPr w:rsidR="00A349F0" w:rsidRPr="002A1300" w:rsidSect="002852EF">
          <w:footerReference w:type="default" r:id="rId58"/>
          <w:pgSz w:w="11906" w:h="16838"/>
          <w:pgMar w:top="1417" w:right="1417" w:bottom="1417" w:left="1417" w:header="708" w:footer="708" w:gutter="0"/>
          <w:cols w:space="708"/>
          <w:docGrid w:linePitch="360"/>
        </w:sectPr>
      </w:pPr>
    </w:p>
    <w:p w:rsidR="00912146" w:rsidRDefault="00912146" w:rsidP="00B278E8">
      <w:pPr>
        <w:pStyle w:val="Publications"/>
      </w:pPr>
      <w:bookmarkStart w:id="18" w:name="_Toc21608243"/>
      <w:r>
        <w:lastRenderedPageBreak/>
        <w:t>ПУБЛИКАЦИИ</w:t>
      </w:r>
      <w:bookmarkEnd w:id="18"/>
    </w:p>
    <w:p w:rsidR="00290678" w:rsidRPr="00F90A7A" w:rsidRDefault="00290678" w:rsidP="00290678">
      <w:pPr>
        <w:pStyle w:val="Heading2"/>
      </w:pPr>
      <w:bookmarkStart w:id="19" w:name="_Toc21608244"/>
      <w:r w:rsidRPr="00F90A7A">
        <w:t>SINE2020 Sustainability Report</w:t>
      </w:r>
      <w:bookmarkEnd w:id="19"/>
    </w:p>
    <w:p w:rsidR="00290678" w:rsidRDefault="00290678" w:rsidP="00290678">
      <w:pPr>
        <w:spacing w:after="120"/>
        <w:rPr>
          <w:sz w:val="24"/>
          <w:szCs w:val="24"/>
          <w:lang w:val="en-US"/>
        </w:rPr>
      </w:pPr>
      <w:r w:rsidRPr="00E9047F">
        <w:rPr>
          <w:noProof/>
          <w:sz w:val="24"/>
          <w:szCs w:val="24"/>
        </w:rPr>
        <w:drawing>
          <wp:inline distT="0" distB="0" distL="0" distR="0" wp14:anchorId="0C0B13C3" wp14:editId="2001C6E1">
            <wp:extent cx="1386000" cy="1947600"/>
            <wp:effectExtent l="0" t="0" r="5080" b="0"/>
            <wp:docPr id="11" name="Picture 11" descr="Sustainability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stainability Report"/>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386000" cy="1947600"/>
                    </a:xfrm>
                    <a:prstGeom prst="rect">
                      <a:avLst/>
                    </a:prstGeom>
                    <a:noFill/>
                    <a:ln>
                      <a:noFill/>
                    </a:ln>
                  </pic:spPr>
                </pic:pic>
              </a:graphicData>
            </a:graphic>
          </wp:inline>
        </w:drawing>
      </w:r>
      <w:r w:rsidRPr="00E9047F">
        <w:rPr>
          <w:sz w:val="24"/>
          <w:szCs w:val="24"/>
        </w:rPr>
        <w:t xml:space="preserve">After four years, SINE2020 has now come to an end. To showcase what has been achieved, celebrate the legacy that lives on and highlight the challenges that still remain for the neutron community, SINE2020 management and Work Package leaders have come together to write the SINE2020 Sustainability Report. </w:t>
      </w:r>
    </w:p>
    <w:p w:rsidR="00290678" w:rsidRPr="00E9047F" w:rsidRDefault="00290678" w:rsidP="00290678">
      <w:pPr>
        <w:spacing w:after="120"/>
        <w:rPr>
          <w:sz w:val="24"/>
          <w:szCs w:val="24"/>
        </w:rPr>
      </w:pPr>
      <w:r w:rsidRPr="00E9047F">
        <w:rPr>
          <w:sz w:val="24"/>
          <w:szCs w:val="24"/>
        </w:rPr>
        <w:t xml:space="preserve">The </w:t>
      </w:r>
      <w:proofErr w:type="spellStart"/>
      <w:r w:rsidRPr="00E9047F">
        <w:rPr>
          <w:sz w:val="24"/>
          <w:szCs w:val="24"/>
        </w:rPr>
        <w:t>report</w:t>
      </w:r>
      <w:proofErr w:type="spellEnd"/>
      <w:r w:rsidRPr="00E9047F">
        <w:rPr>
          <w:sz w:val="24"/>
          <w:szCs w:val="24"/>
        </w:rPr>
        <w:t xml:space="preserve"> </w:t>
      </w:r>
      <w:proofErr w:type="spellStart"/>
      <w:r w:rsidRPr="00E9047F">
        <w:rPr>
          <w:sz w:val="24"/>
          <w:szCs w:val="24"/>
        </w:rPr>
        <w:t>explains</w:t>
      </w:r>
      <w:proofErr w:type="spellEnd"/>
      <w:r w:rsidRPr="00E9047F">
        <w:rPr>
          <w:sz w:val="24"/>
          <w:szCs w:val="24"/>
        </w:rPr>
        <w:t xml:space="preserve"> </w:t>
      </w:r>
      <w:proofErr w:type="spellStart"/>
      <w:r w:rsidRPr="00E9047F">
        <w:rPr>
          <w:sz w:val="24"/>
          <w:szCs w:val="24"/>
        </w:rPr>
        <w:t>the</w:t>
      </w:r>
      <w:proofErr w:type="spellEnd"/>
      <w:r w:rsidRPr="00E9047F">
        <w:rPr>
          <w:sz w:val="24"/>
          <w:szCs w:val="24"/>
        </w:rPr>
        <w:t xml:space="preserve"> </w:t>
      </w:r>
      <w:proofErr w:type="spellStart"/>
      <w:r w:rsidRPr="00E9047F">
        <w:rPr>
          <w:sz w:val="24"/>
          <w:szCs w:val="24"/>
        </w:rPr>
        <w:t>project's</w:t>
      </w:r>
      <w:proofErr w:type="spellEnd"/>
      <w:r w:rsidRPr="00E9047F">
        <w:rPr>
          <w:sz w:val="24"/>
          <w:szCs w:val="24"/>
        </w:rPr>
        <w:t xml:space="preserve"> </w:t>
      </w:r>
      <w:proofErr w:type="spellStart"/>
      <w:r w:rsidRPr="00E9047F">
        <w:rPr>
          <w:sz w:val="24"/>
          <w:szCs w:val="24"/>
        </w:rPr>
        <w:t>developments</w:t>
      </w:r>
      <w:proofErr w:type="spellEnd"/>
      <w:r w:rsidRPr="00E9047F">
        <w:rPr>
          <w:sz w:val="24"/>
          <w:szCs w:val="24"/>
        </w:rPr>
        <w:t xml:space="preserve"> </w:t>
      </w:r>
      <w:proofErr w:type="spellStart"/>
      <w:r w:rsidRPr="00E9047F">
        <w:rPr>
          <w:sz w:val="24"/>
          <w:szCs w:val="24"/>
        </w:rPr>
        <w:t>in</w:t>
      </w:r>
      <w:proofErr w:type="spellEnd"/>
      <w:r w:rsidRPr="00E9047F">
        <w:rPr>
          <w:sz w:val="24"/>
          <w:szCs w:val="24"/>
        </w:rPr>
        <w:t xml:space="preserve"> </w:t>
      </w:r>
      <w:proofErr w:type="spellStart"/>
      <w:r w:rsidRPr="00E9047F">
        <w:rPr>
          <w:sz w:val="24"/>
          <w:szCs w:val="24"/>
        </w:rPr>
        <w:t>Sample</w:t>
      </w:r>
      <w:proofErr w:type="spellEnd"/>
      <w:r w:rsidRPr="00E9047F">
        <w:rPr>
          <w:sz w:val="24"/>
          <w:szCs w:val="24"/>
        </w:rPr>
        <w:t xml:space="preserve"> Environment, Data Treatment, Crystal Growth, Deuteration, Simulations, Shielding and Detectors. It also describes the success in engaging with Industry, the training of new users at large scale facilities and creation of the deuteration network DEUNET.</w:t>
      </w:r>
    </w:p>
    <w:p w:rsidR="00290678" w:rsidRDefault="006548B9" w:rsidP="00290678">
      <w:pPr>
        <w:spacing w:after="600"/>
        <w:rPr>
          <w:b/>
          <w:sz w:val="24"/>
          <w:szCs w:val="24"/>
          <w:lang w:val="en-GB"/>
        </w:rPr>
      </w:pPr>
      <w:hyperlink r:id="rId60" w:history="1">
        <w:r w:rsidR="00290678" w:rsidRPr="00F90A7A">
          <w:rPr>
            <w:rStyle w:val="Hyperlink"/>
            <w:sz w:val="24"/>
            <w:szCs w:val="24"/>
          </w:rPr>
          <w:t>Download the Sustainability Report</w:t>
        </w:r>
      </w:hyperlink>
      <w:r w:rsidR="00290678">
        <w:rPr>
          <w:sz w:val="24"/>
          <w:szCs w:val="24"/>
          <w:lang w:val="en-US"/>
        </w:rPr>
        <w:t xml:space="preserve"> from this link</w:t>
      </w:r>
      <w:r w:rsidR="00290678" w:rsidRPr="00FD490C">
        <w:rPr>
          <w:b/>
          <w:sz w:val="24"/>
          <w:szCs w:val="24"/>
          <w:lang w:val="en-GB"/>
        </w:rPr>
        <w:t xml:space="preserve"> </w:t>
      </w:r>
    </w:p>
    <w:p w:rsidR="00290678" w:rsidRPr="00FD490C" w:rsidRDefault="00290678" w:rsidP="00290678">
      <w:pPr>
        <w:pStyle w:val="Heading2"/>
        <w:rPr>
          <w:lang w:val="en-GB"/>
        </w:rPr>
      </w:pPr>
      <w:bookmarkStart w:id="20" w:name="_Toc21608245"/>
      <w:r w:rsidRPr="00FD490C">
        <w:rPr>
          <w:lang w:val="en-GB"/>
        </w:rPr>
        <w:t>State of the Art Report for Smart Habitat for Older Persons</w:t>
      </w:r>
      <w:bookmarkEnd w:id="20"/>
    </w:p>
    <w:p w:rsidR="00290678" w:rsidRDefault="00290678" w:rsidP="00290678">
      <w:pPr>
        <w:spacing w:after="120"/>
        <w:rPr>
          <w:sz w:val="24"/>
          <w:szCs w:val="24"/>
          <w:lang w:val="en-GB"/>
        </w:rPr>
      </w:pPr>
      <w:r w:rsidRPr="00FD490C">
        <w:rPr>
          <w:b/>
          <w:noProof/>
          <w:sz w:val="24"/>
          <w:szCs w:val="24"/>
        </w:rPr>
        <w:drawing>
          <wp:anchor distT="0" distB="0" distL="114300" distR="114300" simplePos="0" relativeHeight="251701248" behindDoc="1" locked="0" layoutInCell="1" allowOverlap="1" wp14:anchorId="7F377190" wp14:editId="0D0C9AA0">
            <wp:simplePos x="0" y="0"/>
            <wp:positionH relativeFrom="column">
              <wp:posOffset>29210</wp:posOffset>
            </wp:positionH>
            <wp:positionV relativeFrom="paragraph">
              <wp:posOffset>12700</wp:posOffset>
            </wp:positionV>
            <wp:extent cx="1363980" cy="1922145"/>
            <wp:effectExtent l="0" t="0" r="7620" b="1905"/>
            <wp:wrapThrough wrapText="bothSides">
              <wp:wrapPolygon edited="0">
                <wp:start x="0" y="0"/>
                <wp:lineTo x="0" y="21407"/>
                <wp:lineTo x="21419" y="21407"/>
                <wp:lineTo x="21419" y="0"/>
                <wp:lineTo x="0" y="0"/>
              </wp:wrapPolygon>
            </wp:wrapThrough>
            <wp:docPr id="12" name="Picture 12" descr="https://www.cost.eu/wp-content/uploads/2019/06/sheld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cost.eu/wp-content/uploads/2019/06/sheldon.png"/>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363980" cy="1922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0678" w:rsidRDefault="00290678" w:rsidP="00290678">
      <w:pPr>
        <w:spacing w:after="120"/>
        <w:rPr>
          <w:sz w:val="24"/>
          <w:szCs w:val="24"/>
          <w:lang w:val="en-GB"/>
        </w:rPr>
      </w:pPr>
    </w:p>
    <w:p w:rsidR="00290678" w:rsidRDefault="00290678" w:rsidP="00290678">
      <w:pPr>
        <w:spacing w:after="120"/>
        <w:rPr>
          <w:sz w:val="24"/>
          <w:szCs w:val="24"/>
          <w:lang w:val="en-GB"/>
        </w:rPr>
      </w:pPr>
    </w:p>
    <w:p w:rsidR="00290678" w:rsidRDefault="00290678" w:rsidP="00290678">
      <w:pPr>
        <w:spacing w:after="120"/>
        <w:rPr>
          <w:sz w:val="24"/>
          <w:szCs w:val="24"/>
          <w:lang w:val="en-GB"/>
        </w:rPr>
      </w:pPr>
    </w:p>
    <w:p w:rsidR="00290678" w:rsidRDefault="00290678" w:rsidP="00290678">
      <w:pPr>
        <w:spacing w:after="120"/>
        <w:rPr>
          <w:sz w:val="24"/>
          <w:szCs w:val="24"/>
          <w:lang w:val="en-GB"/>
        </w:rPr>
      </w:pPr>
    </w:p>
    <w:p w:rsidR="00290678" w:rsidRPr="00FD490C" w:rsidRDefault="00290678" w:rsidP="00290678">
      <w:pPr>
        <w:spacing w:after="120"/>
        <w:rPr>
          <w:b/>
          <w:sz w:val="24"/>
          <w:szCs w:val="24"/>
          <w:lang w:val="en-GB"/>
        </w:rPr>
      </w:pPr>
      <w:r w:rsidRPr="00FD490C">
        <w:rPr>
          <w:b/>
          <w:sz w:val="24"/>
          <w:szCs w:val="24"/>
          <w:lang w:val="en-GB"/>
        </w:rPr>
        <w:t>2019 | Action CA16226</w:t>
      </w:r>
    </w:p>
    <w:p w:rsidR="00290678" w:rsidRPr="009F6E1B" w:rsidRDefault="006548B9" w:rsidP="00290678">
      <w:pPr>
        <w:spacing w:after="600"/>
        <w:rPr>
          <w:sz w:val="24"/>
          <w:szCs w:val="24"/>
          <w:lang w:val="en-GB"/>
        </w:rPr>
      </w:pPr>
      <w:hyperlink r:id="rId62" w:tgtFrame="_blank" w:history="1">
        <w:r w:rsidR="00290678" w:rsidRPr="009F6E1B">
          <w:rPr>
            <w:rStyle w:val="Hyperlink"/>
            <w:sz w:val="24"/>
            <w:szCs w:val="24"/>
            <w:lang w:val="en-GB"/>
          </w:rPr>
          <w:t>Download</w:t>
        </w:r>
      </w:hyperlink>
    </w:p>
    <w:p w:rsidR="00290678" w:rsidRDefault="00290678" w:rsidP="00290678">
      <w:pPr>
        <w:spacing w:after="120"/>
        <w:rPr>
          <w:sz w:val="24"/>
          <w:szCs w:val="24"/>
          <w:lang w:val="en-GB"/>
        </w:rPr>
      </w:pPr>
      <w:r w:rsidRPr="009F6E1B">
        <w:rPr>
          <w:sz w:val="24"/>
          <w:szCs w:val="24"/>
          <w:lang w:val="en-GB"/>
        </w:rPr>
        <w:t xml:space="preserve">This document reports the State of the Art of science and practice on three topics related to smart and healthy ageing at home: furniture and habitats, Information and Communication Technologies (ICT), and healthcare. The reports were prepared by the working groups of COST Action CA16226, </w:t>
      </w:r>
      <w:proofErr w:type="spellStart"/>
      <w:r w:rsidRPr="009F6E1B">
        <w:rPr>
          <w:sz w:val="24"/>
          <w:szCs w:val="24"/>
          <w:lang w:val="en-GB"/>
        </w:rPr>
        <w:t>Sheld</w:t>
      </w:r>
      <w:proofErr w:type="spellEnd"/>
      <w:r w:rsidRPr="009F6E1B">
        <w:rPr>
          <w:sz w:val="24"/>
          <w:szCs w:val="24"/>
          <w:lang w:val="en-GB"/>
        </w:rPr>
        <w:t xml:space="preserve">-on. </w:t>
      </w:r>
      <w:proofErr w:type="spellStart"/>
      <w:r w:rsidRPr="009F6E1B">
        <w:rPr>
          <w:sz w:val="24"/>
          <w:szCs w:val="24"/>
          <w:lang w:val="en-GB"/>
        </w:rPr>
        <w:t>Sheld</w:t>
      </w:r>
      <w:proofErr w:type="spellEnd"/>
      <w:r w:rsidRPr="009F6E1B">
        <w:rPr>
          <w:sz w:val="24"/>
          <w:szCs w:val="24"/>
          <w:lang w:val="en-GB"/>
        </w:rPr>
        <w:t xml:space="preserve">-on is a network of researchers, user representatives, industry members, and other stakeholders. The three domains covered in this report were the </w:t>
      </w:r>
      <w:r w:rsidRPr="009F6E1B">
        <w:rPr>
          <w:sz w:val="24"/>
          <w:szCs w:val="24"/>
          <w:lang w:val="en-GB"/>
        </w:rPr>
        <w:lastRenderedPageBreak/>
        <w:t xml:space="preserve">areas of interest for three working groups from the COST Action. The aim of each working group was to assess the State of the Art for disciplinary understanding, identification of advances in smart furniture and habitat, products, industries and success stories. The findings on these topics of all working groups are compiled here. Due to the different backgrounds of the members of each of the working groups, the document is divided in three separate parts that can be considered as separate State of the Art reports. The goal of this document is to be used as input in the fourth working group of </w:t>
      </w:r>
      <w:proofErr w:type="spellStart"/>
      <w:r w:rsidRPr="009F6E1B">
        <w:rPr>
          <w:sz w:val="24"/>
          <w:szCs w:val="24"/>
          <w:lang w:val="en-GB"/>
        </w:rPr>
        <w:t>Sheld</w:t>
      </w:r>
      <w:proofErr w:type="spellEnd"/>
      <w:r w:rsidRPr="009F6E1B">
        <w:rPr>
          <w:sz w:val="24"/>
          <w:szCs w:val="24"/>
          <w:lang w:val="en-GB"/>
        </w:rPr>
        <w:t>-on COST Action: Solutions for Ageing Well at Home, in the Community, and at Work, where experts from the three different domains converge to a single working group in order to achieve the action objectives.</w:t>
      </w:r>
    </w:p>
    <w:p w:rsidR="00290678" w:rsidRPr="009F6E1B" w:rsidRDefault="00290678" w:rsidP="00290678">
      <w:pPr>
        <w:spacing w:after="600"/>
        <w:rPr>
          <w:i/>
          <w:sz w:val="24"/>
          <w:szCs w:val="24"/>
          <w:lang w:val="en-GB"/>
        </w:rPr>
      </w:pPr>
      <w:r w:rsidRPr="009F6E1B">
        <w:rPr>
          <w:i/>
          <w:sz w:val="24"/>
          <w:szCs w:val="24"/>
          <w:lang w:val="en-GB"/>
        </w:rPr>
        <w:t xml:space="preserve">Edited by Jake </w:t>
      </w:r>
      <w:proofErr w:type="spellStart"/>
      <w:r w:rsidRPr="009F6E1B">
        <w:rPr>
          <w:i/>
          <w:sz w:val="24"/>
          <w:szCs w:val="24"/>
          <w:lang w:val="en-GB"/>
        </w:rPr>
        <w:t>Kaner</w:t>
      </w:r>
      <w:proofErr w:type="spellEnd"/>
      <w:r w:rsidRPr="009F6E1B">
        <w:rPr>
          <w:i/>
          <w:sz w:val="24"/>
          <w:szCs w:val="24"/>
          <w:lang w:val="en-GB"/>
        </w:rPr>
        <w:t xml:space="preserve">, Rafael </w:t>
      </w:r>
      <w:proofErr w:type="spellStart"/>
      <w:r w:rsidRPr="009F6E1B">
        <w:rPr>
          <w:i/>
          <w:sz w:val="24"/>
          <w:szCs w:val="24"/>
          <w:lang w:val="en-GB"/>
        </w:rPr>
        <w:t>Maestre</w:t>
      </w:r>
      <w:proofErr w:type="spellEnd"/>
      <w:r w:rsidRPr="009F6E1B">
        <w:rPr>
          <w:i/>
          <w:sz w:val="24"/>
          <w:szCs w:val="24"/>
          <w:lang w:val="en-GB"/>
        </w:rPr>
        <w:t xml:space="preserve">, </w:t>
      </w:r>
      <w:proofErr w:type="spellStart"/>
      <w:r w:rsidRPr="009F6E1B">
        <w:rPr>
          <w:i/>
          <w:sz w:val="24"/>
          <w:szCs w:val="24"/>
          <w:lang w:val="en-GB"/>
        </w:rPr>
        <w:t>Petre</w:t>
      </w:r>
      <w:proofErr w:type="spellEnd"/>
      <w:r w:rsidRPr="009F6E1B">
        <w:rPr>
          <w:i/>
          <w:sz w:val="24"/>
          <w:szCs w:val="24"/>
          <w:lang w:val="en-GB"/>
        </w:rPr>
        <w:t xml:space="preserve"> </w:t>
      </w:r>
      <w:proofErr w:type="spellStart"/>
      <w:r w:rsidRPr="009F6E1B">
        <w:rPr>
          <w:i/>
          <w:sz w:val="24"/>
          <w:szCs w:val="24"/>
          <w:lang w:val="en-GB"/>
        </w:rPr>
        <w:t>Lameski</w:t>
      </w:r>
      <w:proofErr w:type="spellEnd"/>
      <w:r w:rsidRPr="009F6E1B">
        <w:rPr>
          <w:i/>
          <w:sz w:val="24"/>
          <w:szCs w:val="24"/>
          <w:lang w:val="en-GB"/>
        </w:rPr>
        <w:t xml:space="preserve">, Michal Isaacson, </w:t>
      </w:r>
      <w:proofErr w:type="spellStart"/>
      <w:r w:rsidRPr="009F6E1B">
        <w:rPr>
          <w:i/>
          <w:sz w:val="24"/>
          <w:szCs w:val="24"/>
          <w:lang w:val="en-GB"/>
        </w:rPr>
        <w:t>Kuldar</w:t>
      </w:r>
      <w:proofErr w:type="spellEnd"/>
      <w:r w:rsidRPr="009F6E1B">
        <w:rPr>
          <w:i/>
          <w:sz w:val="24"/>
          <w:szCs w:val="24"/>
          <w:lang w:val="en-GB"/>
        </w:rPr>
        <w:t xml:space="preserve"> </w:t>
      </w:r>
      <w:proofErr w:type="spellStart"/>
      <w:r w:rsidRPr="009F6E1B">
        <w:rPr>
          <w:i/>
          <w:sz w:val="24"/>
          <w:szCs w:val="24"/>
          <w:lang w:val="en-GB"/>
        </w:rPr>
        <w:t>Taveter</w:t>
      </w:r>
      <w:proofErr w:type="spellEnd"/>
      <w:r w:rsidRPr="009F6E1B">
        <w:rPr>
          <w:i/>
          <w:sz w:val="24"/>
          <w:szCs w:val="24"/>
          <w:lang w:val="en-GB"/>
        </w:rPr>
        <w:t xml:space="preserve">, Signe </w:t>
      </w:r>
      <w:proofErr w:type="spellStart"/>
      <w:r w:rsidRPr="009F6E1B">
        <w:rPr>
          <w:i/>
          <w:sz w:val="24"/>
          <w:szCs w:val="24"/>
          <w:lang w:val="en-GB"/>
        </w:rPr>
        <w:t>Tomsone</w:t>
      </w:r>
      <w:proofErr w:type="spellEnd"/>
      <w:r w:rsidRPr="009F6E1B">
        <w:rPr>
          <w:i/>
          <w:sz w:val="24"/>
          <w:szCs w:val="24"/>
          <w:lang w:val="en-GB"/>
        </w:rPr>
        <w:t xml:space="preserve">, Petra </w:t>
      </w:r>
      <w:proofErr w:type="spellStart"/>
      <w:r w:rsidRPr="009F6E1B">
        <w:rPr>
          <w:i/>
          <w:sz w:val="24"/>
          <w:szCs w:val="24"/>
          <w:lang w:val="en-GB"/>
        </w:rPr>
        <w:t>Maresova</w:t>
      </w:r>
      <w:proofErr w:type="spellEnd"/>
      <w:r w:rsidRPr="009F6E1B">
        <w:rPr>
          <w:i/>
          <w:sz w:val="24"/>
          <w:szCs w:val="24"/>
          <w:lang w:val="en-GB"/>
        </w:rPr>
        <w:t xml:space="preserve">, Michael Burnard, and Francisco </w:t>
      </w:r>
      <w:proofErr w:type="spellStart"/>
      <w:r w:rsidRPr="009F6E1B">
        <w:rPr>
          <w:i/>
          <w:sz w:val="24"/>
          <w:szCs w:val="24"/>
          <w:lang w:val="en-GB"/>
        </w:rPr>
        <w:t>Melero</w:t>
      </w:r>
      <w:proofErr w:type="spellEnd"/>
      <w:r w:rsidRPr="009F6E1B">
        <w:rPr>
          <w:i/>
          <w:sz w:val="24"/>
          <w:szCs w:val="24"/>
          <w:lang w:val="en-GB"/>
        </w:rPr>
        <w:t>.</w:t>
      </w:r>
    </w:p>
    <w:p w:rsidR="007B30C0" w:rsidRPr="00F671CF" w:rsidRDefault="007B30C0" w:rsidP="007B30C0">
      <w:pPr>
        <w:pStyle w:val="Heading2"/>
        <w:rPr>
          <w:lang w:val="en-GB" w:eastAsia="bg-BG"/>
        </w:rPr>
      </w:pPr>
      <w:bookmarkStart w:id="21" w:name="_Toc21608246"/>
      <w:r w:rsidRPr="00BC015E">
        <w:rPr>
          <w:lang w:val="en-GB" w:eastAsia="bg-BG"/>
        </w:rPr>
        <w:t>Reassembling the Republic of Letters in the Digital Age</w:t>
      </w:r>
      <w:bookmarkEnd w:id="21"/>
      <w:r>
        <w:rPr>
          <w:lang w:eastAsia="bg-BG"/>
        </w:rPr>
        <w:t xml:space="preserve"> </w:t>
      </w:r>
    </w:p>
    <w:p w:rsidR="007B30C0" w:rsidRDefault="007B30C0" w:rsidP="007B30C0">
      <w:pPr>
        <w:rPr>
          <w:sz w:val="24"/>
          <w:szCs w:val="24"/>
          <w:lang w:eastAsia="bg-BG"/>
        </w:rPr>
      </w:pPr>
      <w:r>
        <w:rPr>
          <w:noProof/>
          <w:sz w:val="24"/>
          <w:szCs w:val="24"/>
          <w:lang w:eastAsia="bg-BG"/>
        </w:rPr>
        <w:drawing>
          <wp:inline distT="0" distB="0" distL="0" distR="0" wp14:anchorId="4C1A97B6" wp14:editId="333B0BD1">
            <wp:extent cx="1324800" cy="1868400"/>
            <wp:effectExtent l="0" t="0" r="8890" b="0"/>
            <wp:docPr id="1" name="Picture 1" descr="C:\Users\Compaq\Desktop\cost_hot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mpaq\Desktop\cost_hotson.jpg"/>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324800" cy="1868400"/>
                    </a:xfrm>
                    <a:prstGeom prst="rect">
                      <a:avLst/>
                    </a:prstGeom>
                    <a:noFill/>
                    <a:ln>
                      <a:noFill/>
                    </a:ln>
                  </pic:spPr>
                </pic:pic>
              </a:graphicData>
            </a:graphic>
          </wp:inline>
        </w:drawing>
      </w:r>
    </w:p>
    <w:p w:rsidR="0042615B" w:rsidRPr="0042615B" w:rsidRDefault="007B30C0" w:rsidP="0042615B">
      <w:pPr>
        <w:spacing w:after="100" w:afterAutospacing="1"/>
        <w:rPr>
          <w:b/>
          <w:sz w:val="24"/>
          <w:szCs w:val="24"/>
          <w:lang w:val="en-GB" w:eastAsia="bg-BG"/>
        </w:rPr>
      </w:pPr>
      <w:r w:rsidRPr="00F671CF">
        <w:rPr>
          <w:sz w:val="24"/>
          <w:szCs w:val="24"/>
          <w:lang w:val="en-GB" w:eastAsia="bg-BG"/>
        </w:rPr>
        <w:t>Author(s): </w:t>
      </w:r>
      <w:proofErr w:type="spellStart"/>
      <w:r w:rsidRPr="00F671CF">
        <w:rPr>
          <w:sz w:val="24"/>
          <w:szCs w:val="24"/>
          <w:lang w:val="en-GB" w:eastAsia="bg-BG"/>
        </w:rPr>
        <w:t>Hotson</w:t>
      </w:r>
      <w:proofErr w:type="spellEnd"/>
      <w:r w:rsidRPr="00F671CF">
        <w:rPr>
          <w:sz w:val="24"/>
          <w:szCs w:val="24"/>
          <w:lang w:val="en-GB" w:eastAsia="bg-BG"/>
        </w:rPr>
        <w:t xml:space="preserve">, Howard; </w:t>
      </w:r>
      <w:proofErr w:type="spellStart"/>
      <w:r w:rsidRPr="00F671CF">
        <w:rPr>
          <w:sz w:val="24"/>
          <w:szCs w:val="24"/>
          <w:lang w:val="en-GB" w:eastAsia="bg-BG"/>
        </w:rPr>
        <w:t>Wallnig</w:t>
      </w:r>
      <w:proofErr w:type="spellEnd"/>
      <w:r w:rsidRPr="00F671CF">
        <w:rPr>
          <w:sz w:val="24"/>
          <w:szCs w:val="24"/>
          <w:lang w:val="en-GB" w:eastAsia="bg-BG"/>
        </w:rPr>
        <w:t>, Thomas (eds.)</w:t>
      </w:r>
      <w:r w:rsidR="0042615B" w:rsidRPr="0042615B">
        <w:t xml:space="preserve"> </w:t>
      </w:r>
      <w:r w:rsidR="0042615B">
        <w:rPr>
          <w:lang w:val="en-US"/>
        </w:rPr>
        <w:tab/>
      </w:r>
      <w:r w:rsidR="0042615B">
        <w:rPr>
          <w:lang w:val="en-US"/>
        </w:rPr>
        <w:tab/>
      </w:r>
      <w:hyperlink r:id="rId64" w:tgtFrame="_blank" w:history="1">
        <w:r w:rsidR="0042615B" w:rsidRPr="0042615B">
          <w:rPr>
            <w:rStyle w:val="Hyperlink"/>
            <w:b/>
            <w:sz w:val="24"/>
            <w:szCs w:val="24"/>
            <w:lang w:val="en-GB" w:eastAsia="bg-BG"/>
          </w:rPr>
          <w:t>Download</w:t>
        </w:r>
      </w:hyperlink>
    </w:p>
    <w:p w:rsidR="007B30C0" w:rsidRDefault="007B30C0" w:rsidP="007B30C0">
      <w:pPr>
        <w:spacing w:after="120"/>
        <w:rPr>
          <w:sz w:val="24"/>
          <w:szCs w:val="24"/>
          <w:lang w:val="en-GB" w:eastAsia="bg-BG"/>
        </w:rPr>
      </w:pPr>
      <w:r w:rsidRPr="00F671CF">
        <w:rPr>
          <w:sz w:val="24"/>
          <w:szCs w:val="24"/>
          <w:lang w:val="en-GB" w:eastAsia="bg-BG"/>
        </w:rPr>
        <w:t>Between 1500 and 1800, the rapid evolution of postal communication allowed ordinary men and women to scatter letters across Europe like never before. This exchange helped knit together what contemporaries called the ‘</w:t>
      </w:r>
      <w:proofErr w:type="spellStart"/>
      <w:r w:rsidRPr="00F671CF">
        <w:rPr>
          <w:sz w:val="24"/>
          <w:szCs w:val="24"/>
          <w:lang w:val="en-GB" w:eastAsia="bg-BG"/>
        </w:rPr>
        <w:t>respublica</w:t>
      </w:r>
      <w:proofErr w:type="spellEnd"/>
      <w:r w:rsidRPr="00F671CF">
        <w:rPr>
          <w:sz w:val="24"/>
          <w:szCs w:val="24"/>
          <w:lang w:val="en-GB" w:eastAsia="bg-BG"/>
        </w:rPr>
        <w:t xml:space="preserve"> </w:t>
      </w:r>
      <w:proofErr w:type="spellStart"/>
      <w:r w:rsidRPr="00F671CF">
        <w:rPr>
          <w:sz w:val="24"/>
          <w:szCs w:val="24"/>
          <w:lang w:val="en-GB" w:eastAsia="bg-BG"/>
        </w:rPr>
        <w:t>litteraria</w:t>
      </w:r>
      <w:proofErr w:type="spellEnd"/>
      <w:r w:rsidRPr="00F671CF">
        <w:rPr>
          <w:sz w:val="24"/>
          <w:szCs w:val="24"/>
          <w:lang w:val="en-GB" w:eastAsia="bg-BG"/>
        </w:rPr>
        <w:t xml:space="preserve">’, a knowledge-based civil society, crucial to that era’s intellectual breakthroughs, formative of many modern values and institutions, and a potential cornerstone of a transnational level of European identity. Ironically, the exchange of letters which created this community also dispersed the documentation required to study it, posing enormous difficulties for historians of the subject ever since. To reassemble that scattered material and chart the history of that imagined community, we need a revolution in digital communications. </w:t>
      </w:r>
    </w:p>
    <w:p w:rsidR="007B30C0" w:rsidRDefault="007B30C0" w:rsidP="0042615B">
      <w:pPr>
        <w:spacing w:after="600"/>
        <w:rPr>
          <w:sz w:val="24"/>
          <w:szCs w:val="24"/>
          <w:lang w:val="en-GB" w:eastAsia="bg-BG"/>
        </w:rPr>
      </w:pPr>
      <w:r w:rsidRPr="00F671CF">
        <w:rPr>
          <w:sz w:val="24"/>
          <w:szCs w:val="24"/>
          <w:lang w:val="en-GB" w:eastAsia="bg-BG"/>
        </w:rPr>
        <w:t>Between 2014 and 2018, a</w:t>
      </w:r>
      <w:r>
        <w:rPr>
          <w:sz w:val="24"/>
          <w:szCs w:val="24"/>
          <w:lang w:val="en-GB" w:eastAsia="bg-BG"/>
        </w:rPr>
        <w:t>n</w:t>
      </w:r>
      <w:r w:rsidRPr="00F671CF">
        <w:rPr>
          <w:sz w:val="24"/>
          <w:szCs w:val="24"/>
          <w:lang w:val="en-GB" w:eastAsia="bg-BG"/>
        </w:rPr>
        <w:t xml:space="preserve"> EU networking grant assembled an interdisciplinary community of over 200 experts from 33 different countries and many different fields for four years of structured discussion. The aim was to envisage transnational digital infrastructure for facilitating the radically multilateral collaboration needed to reassemble this scattered documentation and to support a new generation of scholarly work and public dissemination. The framework emerging from those discussions – potentially applicable also to other forms </w:t>
      </w:r>
      <w:r w:rsidRPr="00F671CF">
        <w:rPr>
          <w:sz w:val="24"/>
          <w:szCs w:val="24"/>
          <w:lang w:val="en-GB" w:eastAsia="bg-BG"/>
        </w:rPr>
        <w:lastRenderedPageBreak/>
        <w:t>of intellectual, cultural and economic exchange in other periods and regions – is documented in this book.</w:t>
      </w:r>
    </w:p>
    <w:p w:rsidR="00C52FA6" w:rsidRPr="002945FE" w:rsidRDefault="00C52FA6" w:rsidP="00C52FA6">
      <w:pPr>
        <w:pStyle w:val="Heading2"/>
        <w:ind w:left="426"/>
        <w:rPr>
          <w:rFonts w:eastAsia="Times New Roman"/>
          <w:lang w:val="en-US" w:eastAsia="bg-BG"/>
        </w:rPr>
      </w:pPr>
      <w:bookmarkStart w:id="22" w:name="_Toc21608247"/>
      <w:r w:rsidRPr="002945FE">
        <w:rPr>
          <w:rFonts w:eastAsia="Times New Roman"/>
          <w:lang w:val="en-US" w:eastAsia="bg-BG"/>
        </w:rPr>
        <w:t>CERN COURIER</w:t>
      </w:r>
      <w:bookmarkEnd w:id="22"/>
    </w:p>
    <w:p w:rsidR="00C52FA6" w:rsidRDefault="00C52FA6" w:rsidP="00C52FA6">
      <w:pPr>
        <w:spacing w:after="720"/>
        <w:rPr>
          <w:lang w:val="en-US"/>
        </w:rPr>
      </w:pPr>
      <w:r>
        <w:rPr>
          <w:rFonts w:ascii="ff-meta-serif-web-pro" w:hAnsi="ff-meta-serif-web-pro" w:cs="Arial"/>
          <w:noProof/>
          <w:color w:val="000000"/>
          <w:lang w:eastAsia="bg-BG"/>
        </w:rPr>
        <w:drawing>
          <wp:inline distT="0" distB="0" distL="0" distR="0" wp14:anchorId="4A0FFD46" wp14:editId="627439F9">
            <wp:extent cx="1328400" cy="1764000"/>
            <wp:effectExtent l="0" t="0" r="5715" b="8255"/>
            <wp:docPr id="13" name="Picture 13" descr="https://cerncourier.com/wp-content/uploads/2019/09/CCSeptOct_pOFCL.jpg">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erncourier.com/wp-content/uploads/2019/09/CCSeptOct_pOFCL.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328400" cy="1764000"/>
                    </a:xfrm>
                    <a:prstGeom prst="rect">
                      <a:avLst/>
                    </a:prstGeom>
                    <a:noFill/>
                    <a:ln>
                      <a:noFill/>
                    </a:ln>
                  </pic:spPr>
                </pic:pic>
              </a:graphicData>
            </a:graphic>
          </wp:inline>
        </w:drawing>
      </w:r>
      <w:r>
        <w:rPr>
          <w:b/>
          <w:noProof/>
          <w:sz w:val="24"/>
          <w:szCs w:val="24"/>
          <w:lang w:val="en-US" w:eastAsia="bg-BG"/>
        </w:rPr>
        <w:t>Sept</w:t>
      </w:r>
      <w:r w:rsidRPr="00981704">
        <w:rPr>
          <w:b/>
          <w:noProof/>
          <w:sz w:val="24"/>
          <w:szCs w:val="24"/>
          <w:lang w:val="en-US" w:eastAsia="bg-BG"/>
        </w:rPr>
        <w:t>/</w:t>
      </w:r>
      <w:r>
        <w:rPr>
          <w:b/>
          <w:noProof/>
          <w:sz w:val="24"/>
          <w:szCs w:val="24"/>
          <w:lang w:val="en-US" w:eastAsia="bg-BG"/>
        </w:rPr>
        <w:t>Oct 2019</w:t>
      </w:r>
      <w:r w:rsidRPr="002F4457">
        <w:t xml:space="preserve"> </w:t>
      </w:r>
    </w:p>
    <w:p w:rsidR="00A05F54" w:rsidRDefault="005E1660" w:rsidP="00A05F54">
      <w:pPr>
        <w:pStyle w:val="Heading2"/>
      </w:pPr>
      <w:bookmarkStart w:id="23" w:name="_Toc21608248"/>
      <w:r w:rsidRPr="005E1660">
        <w:t xml:space="preserve">European University Association: </w:t>
      </w:r>
      <w:r w:rsidR="00A05F54">
        <w:t>Student-centred learning: approaches to quality assurance</w:t>
      </w:r>
      <w:bookmarkEnd w:id="23"/>
    </w:p>
    <w:p w:rsidR="00A05F54" w:rsidRPr="00A05F54" w:rsidRDefault="00A05F54" w:rsidP="00A05F54">
      <w:pPr>
        <w:rPr>
          <w:sz w:val="24"/>
          <w:szCs w:val="24"/>
        </w:rPr>
      </w:pPr>
      <w:r w:rsidRPr="00A05F54">
        <w:rPr>
          <w:sz w:val="24"/>
          <w:szCs w:val="24"/>
        </w:rPr>
        <w:t>Ample evidence suggests that even though student-centred learning is a topic of great interest and benefit to universities across Europe and beyond, there are widespread difficulties in addressing the concept in practice, mostly due to its broad scope.</w:t>
      </w:r>
    </w:p>
    <w:p w:rsidR="005E1660" w:rsidRPr="00A05F54" w:rsidRDefault="00A05F54" w:rsidP="0042615B">
      <w:pPr>
        <w:spacing w:after="600"/>
        <w:rPr>
          <w:sz w:val="24"/>
          <w:szCs w:val="24"/>
        </w:rPr>
      </w:pPr>
      <w:r w:rsidRPr="00A05F54">
        <w:rPr>
          <w:sz w:val="24"/>
          <w:szCs w:val="24"/>
        </w:rPr>
        <w:t>This report presents the status of student-centred learning in Europe’s universities and offers considerations for the role of quality assurance processes in ensuring that education provision is geared towards student learning and success. It also suggests an approach to student-centred learning which considers the concept a part of quality culture and reduces the widespread perception of quality assurance as a bureaucratic burden.</w:t>
      </w:r>
      <w:r w:rsidR="0042615B">
        <w:rPr>
          <w:sz w:val="24"/>
          <w:szCs w:val="24"/>
          <w:lang w:val="en-US"/>
        </w:rPr>
        <w:t xml:space="preserve">  </w:t>
      </w:r>
      <w:r w:rsidR="0042615B">
        <w:rPr>
          <w:sz w:val="24"/>
          <w:szCs w:val="24"/>
          <w:lang w:val="en-US"/>
        </w:rPr>
        <w:tab/>
      </w:r>
      <w:hyperlink r:id="rId67" w:history="1">
        <w:r w:rsidRPr="0042615B">
          <w:rPr>
            <w:rStyle w:val="Hyperlink"/>
            <w:sz w:val="24"/>
            <w:szCs w:val="24"/>
          </w:rPr>
          <w:t>Download</w:t>
        </w:r>
      </w:hyperlink>
    </w:p>
    <w:p w:rsidR="005E1660" w:rsidRPr="00C97EAD" w:rsidRDefault="005E1660" w:rsidP="005E1660">
      <w:pPr>
        <w:pStyle w:val="Heading2"/>
        <w:rPr>
          <w:rFonts w:eastAsia="Times New Roman"/>
          <w:lang w:val="en-GB" w:eastAsia="bg-BG"/>
        </w:rPr>
      </w:pPr>
      <w:bookmarkStart w:id="24" w:name="_Toc21608249"/>
      <w:r>
        <w:rPr>
          <w:rFonts w:eastAsia="Times New Roman"/>
          <w:lang w:val="en-GB" w:eastAsia="bg-BG"/>
        </w:rPr>
        <w:t xml:space="preserve">European University Association: </w:t>
      </w:r>
      <w:r w:rsidRPr="00C97EAD">
        <w:rPr>
          <w:rFonts w:eastAsia="Times New Roman"/>
          <w:lang w:val="en-GB" w:eastAsia="bg-BG"/>
        </w:rPr>
        <w:t>Reflections on University Research Assessment: key concepts, issues and actors</w:t>
      </w:r>
      <w:bookmarkEnd w:id="24"/>
    </w:p>
    <w:p w:rsidR="005E1660" w:rsidRPr="00C97EAD" w:rsidRDefault="005E1660" w:rsidP="005E1660">
      <w:pPr>
        <w:spacing w:after="120"/>
        <w:rPr>
          <w:rFonts w:eastAsia="Times New Roman" w:cs="Times New Roman"/>
          <w:sz w:val="24"/>
          <w:szCs w:val="24"/>
          <w:lang w:val="en-GB" w:eastAsia="bg-BG"/>
        </w:rPr>
      </w:pPr>
      <w:r w:rsidRPr="00C97EAD">
        <w:rPr>
          <w:rFonts w:eastAsia="Times New Roman" w:cs="Times New Roman"/>
          <w:sz w:val="24"/>
          <w:szCs w:val="24"/>
          <w:lang w:val="en-GB" w:eastAsia="bg-BG"/>
        </w:rPr>
        <w:t>This briefing is the first step towards EUA’s commitment to raise awareness and support universities by providing an overview of the key concepts, issues and actors involved in research assessment. It provides the state of play and connects discussions among researchers, universities and other research performing organisations, research funders and policymakers.</w:t>
      </w:r>
    </w:p>
    <w:p w:rsidR="005E1660" w:rsidRPr="002250E7" w:rsidRDefault="005E1660" w:rsidP="00082F80">
      <w:pPr>
        <w:spacing w:after="600"/>
        <w:rPr>
          <w:rFonts w:eastAsia="Times New Roman" w:cs="Times New Roman"/>
          <w:sz w:val="24"/>
          <w:szCs w:val="24"/>
          <w:lang w:val="en-GB" w:eastAsia="bg-BG"/>
        </w:rPr>
      </w:pPr>
      <w:r w:rsidRPr="00C97EAD">
        <w:rPr>
          <w:rFonts w:eastAsia="Times New Roman" w:cs="Times New Roman"/>
          <w:sz w:val="24"/>
          <w:szCs w:val="24"/>
          <w:lang w:val="en-GB" w:eastAsia="bg-BG"/>
        </w:rPr>
        <w:t>Particular attention is given to practical examples of new and innovative practices being developed and implemented. The publication is part of EUA’s broader efforts to support institutions in developing research assessment approaches that focus on quality, potential and impact, and take into account Open Science practices.</w:t>
      </w:r>
      <w:r>
        <w:rPr>
          <w:rFonts w:eastAsia="Times New Roman" w:cs="Times New Roman"/>
          <w:sz w:val="24"/>
          <w:szCs w:val="24"/>
          <w:lang w:val="en-GB" w:eastAsia="bg-BG"/>
        </w:rPr>
        <w:t xml:space="preserve"> </w:t>
      </w:r>
      <w:hyperlink r:id="rId68" w:tgtFrame="_blank" w:history="1">
        <w:r w:rsidRPr="00C97EAD">
          <w:rPr>
            <w:rStyle w:val="Hyperlink"/>
            <w:rFonts w:eastAsia="Times New Roman" w:cs="Times New Roman"/>
            <w:sz w:val="24"/>
            <w:szCs w:val="24"/>
            <w:lang w:val="en-GB" w:eastAsia="bg-BG"/>
          </w:rPr>
          <w:t>Download</w:t>
        </w:r>
      </w:hyperlink>
    </w:p>
    <w:p w:rsidR="00F30BAE" w:rsidRPr="00F30BAE" w:rsidRDefault="00F30BAE" w:rsidP="00F30BAE">
      <w:pPr>
        <w:pStyle w:val="Heading2"/>
        <w:ind w:left="426"/>
        <w:rPr>
          <w:lang w:val="en-GB"/>
        </w:rPr>
      </w:pPr>
      <w:bookmarkStart w:id="25" w:name="_Toc21608250"/>
      <w:r w:rsidRPr="00F30BAE">
        <w:lastRenderedPageBreak/>
        <w:t>European University Association</w:t>
      </w:r>
      <w:r w:rsidRPr="00F30BAE">
        <w:rPr>
          <w:lang w:val="en-US"/>
        </w:rPr>
        <w:t xml:space="preserve"> Study: </w:t>
      </w:r>
      <w:r w:rsidRPr="00F30BAE">
        <w:rPr>
          <w:lang w:val="en-GB"/>
        </w:rPr>
        <w:t>The Role of Universities in Regional Innovation Ecosystems</w:t>
      </w:r>
      <w:bookmarkEnd w:id="25"/>
    </w:p>
    <w:p w:rsidR="00F30BAE" w:rsidRPr="00F30BAE" w:rsidRDefault="00F30BAE" w:rsidP="005E1660">
      <w:pPr>
        <w:spacing w:after="120"/>
        <w:rPr>
          <w:sz w:val="24"/>
          <w:szCs w:val="24"/>
          <w:lang w:val="en-GB"/>
        </w:rPr>
      </w:pPr>
      <w:r w:rsidRPr="00F30BAE">
        <w:rPr>
          <w:sz w:val="24"/>
          <w:szCs w:val="24"/>
          <w:lang w:val="en-GB"/>
        </w:rPr>
        <w:t>Universities are moving away from linear concepts of innovation to closer co-creative approaches with external partners, which help them take on a new central role in their innovation ecosystems. This EUA study</w:t>
      </w:r>
      <w:r w:rsidR="00962D44">
        <w:rPr>
          <w:sz w:val="24"/>
          <w:szCs w:val="24"/>
        </w:rPr>
        <w:t xml:space="preserve"> </w:t>
      </w:r>
      <w:r w:rsidR="00962D44">
        <w:rPr>
          <w:sz w:val="24"/>
          <w:szCs w:val="24"/>
          <w:lang w:val="en-US"/>
        </w:rPr>
        <w:t>conducted by</w:t>
      </w:r>
      <w:r w:rsidRPr="00F30BAE">
        <w:rPr>
          <w:sz w:val="24"/>
          <w:szCs w:val="24"/>
          <w:lang w:val="en-GB"/>
        </w:rPr>
        <w:t xml:space="preserve"> </w:t>
      </w:r>
      <w:proofErr w:type="spellStart"/>
      <w:r w:rsidR="00962D44" w:rsidRPr="00F30BAE">
        <w:rPr>
          <w:sz w:val="24"/>
          <w:szCs w:val="24"/>
          <w:lang w:val="en-GB"/>
        </w:rPr>
        <w:t>Dr.</w:t>
      </w:r>
      <w:proofErr w:type="spellEnd"/>
      <w:r w:rsidR="00962D44" w:rsidRPr="00F30BAE">
        <w:rPr>
          <w:sz w:val="24"/>
          <w:szCs w:val="24"/>
          <w:lang w:val="en-GB"/>
        </w:rPr>
        <w:t xml:space="preserve"> Sybille Reichert</w:t>
      </w:r>
      <w:r w:rsidR="00962D44">
        <w:rPr>
          <w:sz w:val="24"/>
          <w:szCs w:val="24"/>
          <w:lang w:val="en-GB"/>
        </w:rPr>
        <w:t xml:space="preserve"> </w:t>
      </w:r>
      <w:r w:rsidRPr="00F30BAE">
        <w:rPr>
          <w:sz w:val="24"/>
          <w:szCs w:val="24"/>
          <w:lang w:val="en-GB"/>
        </w:rPr>
        <w:t>focuses on the role of universities in these innovation ecosystems by analysing the nature and changing quality of the interactions between universities, companies, governmental agencies and other public organisations in nine different European regions.</w:t>
      </w:r>
    </w:p>
    <w:p w:rsidR="00F30BAE" w:rsidRDefault="00F30BAE" w:rsidP="0010243F">
      <w:pPr>
        <w:spacing w:after="600"/>
        <w:rPr>
          <w:rStyle w:val="Hyperlink"/>
          <w:sz w:val="24"/>
          <w:szCs w:val="24"/>
          <w:lang w:val="en-GB"/>
        </w:rPr>
      </w:pPr>
      <w:r w:rsidRPr="00F30BAE">
        <w:rPr>
          <w:sz w:val="24"/>
          <w:szCs w:val="24"/>
          <w:lang w:val="en-GB"/>
        </w:rPr>
        <w:t>The study clearly shows the role that universities and university leadership play in this multi-actor orchestration of innovation. Moreover, it looks at how universities are developing the interplay between research, education, and innovation within the institutions.</w:t>
      </w:r>
      <w:r w:rsidR="005E1660">
        <w:rPr>
          <w:sz w:val="24"/>
          <w:szCs w:val="24"/>
          <w:lang w:val="en-GB"/>
        </w:rPr>
        <w:t xml:space="preserve"> </w:t>
      </w:r>
      <w:hyperlink r:id="rId69" w:tgtFrame="_blank" w:history="1">
        <w:r w:rsidRPr="007B30C0">
          <w:rPr>
            <w:rStyle w:val="Hyperlink"/>
            <w:sz w:val="24"/>
            <w:szCs w:val="24"/>
            <w:lang w:val="en-GB"/>
          </w:rPr>
          <w:t>Download</w:t>
        </w:r>
      </w:hyperlink>
    </w:p>
    <w:p w:rsidR="00E9047F" w:rsidRPr="00E9047F" w:rsidRDefault="00E9047F" w:rsidP="0010243F">
      <w:pPr>
        <w:spacing w:after="600"/>
        <w:rPr>
          <w:rStyle w:val="Hyperlink"/>
          <w:b/>
          <w:color w:val="auto"/>
          <w:sz w:val="24"/>
          <w:szCs w:val="24"/>
          <w:u w:val="none"/>
          <w:lang w:val="en-GB"/>
        </w:rPr>
      </w:pPr>
    </w:p>
    <w:sectPr w:rsidR="00E9047F" w:rsidRPr="00E9047F" w:rsidSect="002852EF">
      <w:footerReference w:type="default" r:id="rId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8B9" w:rsidRDefault="006548B9" w:rsidP="003B2D94">
      <w:pPr>
        <w:spacing w:after="0" w:line="240" w:lineRule="auto"/>
      </w:pPr>
      <w:r>
        <w:separator/>
      </w:r>
    </w:p>
  </w:endnote>
  <w:endnote w:type="continuationSeparator" w:id="0">
    <w:p w:rsidR="006548B9" w:rsidRDefault="006548B9"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ff-meta-serif-web-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780B9D">
      <w:tc>
        <w:tcPr>
          <w:tcW w:w="4500" w:type="pct"/>
          <w:tcBorders>
            <w:top w:val="single" w:sz="4" w:space="0" w:color="000000" w:themeColor="text1"/>
          </w:tcBorders>
        </w:tcPr>
        <w:p w:rsidR="00780B9D" w:rsidRPr="00D22505" w:rsidRDefault="00780B9D">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780B9D" w:rsidRDefault="00780B9D">
          <w:pPr>
            <w:pStyle w:val="Header"/>
            <w:rPr>
              <w:color w:val="FFFFFF" w:themeColor="background1"/>
            </w:rPr>
          </w:pPr>
          <w:r>
            <w:fldChar w:fldCharType="begin"/>
          </w:r>
          <w:r>
            <w:instrText xml:space="preserve"> PAGE   \* MERGEFORMAT </w:instrText>
          </w:r>
          <w:r>
            <w:fldChar w:fldCharType="separate"/>
          </w:r>
          <w:r w:rsidR="00DF4330" w:rsidRPr="00DF4330">
            <w:rPr>
              <w:noProof/>
              <w:color w:val="FFFFFF" w:themeColor="background1"/>
            </w:rPr>
            <w:t>2</w:t>
          </w:r>
          <w:r>
            <w:rPr>
              <w:noProof/>
              <w:color w:val="FFFFFF" w:themeColor="background1"/>
            </w:rPr>
            <w:fldChar w:fldCharType="end"/>
          </w:r>
        </w:p>
      </w:tc>
    </w:tr>
  </w:tbl>
  <w:p w:rsidR="00780B9D" w:rsidRDefault="00780B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780B9D">
      <w:tc>
        <w:tcPr>
          <w:tcW w:w="4500" w:type="pct"/>
          <w:tcBorders>
            <w:top w:val="single" w:sz="4" w:space="0" w:color="000000" w:themeColor="text1"/>
          </w:tcBorders>
        </w:tcPr>
        <w:p w:rsidR="00780B9D" w:rsidRPr="00D22505" w:rsidRDefault="00780B9D">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780B9D" w:rsidRDefault="00780B9D">
          <w:pPr>
            <w:pStyle w:val="Header"/>
            <w:rPr>
              <w:color w:val="FFFFFF" w:themeColor="background1"/>
            </w:rPr>
          </w:pPr>
          <w:r>
            <w:fldChar w:fldCharType="begin"/>
          </w:r>
          <w:r>
            <w:instrText xml:space="preserve"> PAGE   \* MERGEFORMAT </w:instrText>
          </w:r>
          <w:r>
            <w:fldChar w:fldCharType="separate"/>
          </w:r>
          <w:r w:rsidR="00DF4330" w:rsidRPr="00DF4330">
            <w:rPr>
              <w:noProof/>
              <w:color w:val="FFFFFF" w:themeColor="background1"/>
            </w:rPr>
            <w:t>10</w:t>
          </w:r>
          <w:r>
            <w:rPr>
              <w:noProof/>
              <w:color w:val="FFFFFF" w:themeColor="background1"/>
            </w:rPr>
            <w:fldChar w:fldCharType="end"/>
          </w:r>
        </w:p>
      </w:tc>
    </w:tr>
  </w:tbl>
  <w:p w:rsidR="00780B9D" w:rsidRDefault="00780B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771"/>
      <w:gridCol w:w="975"/>
    </w:tblGrid>
    <w:tr w:rsidR="00780B9D" w:rsidTr="00D22505">
      <w:tc>
        <w:tcPr>
          <w:tcW w:w="4500" w:type="pct"/>
          <w:tcBorders>
            <w:top w:val="single" w:sz="4" w:space="0" w:color="000000" w:themeColor="text1"/>
          </w:tcBorders>
        </w:tcPr>
        <w:p w:rsidR="00780B9D" w:rsidRPr="00D22505" w:rsidRDefault="00780B9D">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780B9D" w:rsidRDefault="00780B9D">
          <w:pPr>
            <w:pStyle w:val="Header"/>
            <w:rPr>
              <w:color w:val="FFFFFF" w:themeColor="background1"/>
            </w:rPr>
          </w:pPr>
          <w:r>
            <w:fldChar w:fldCharType="begin"/>
          </w:r>
          <w:r>
            <w:instrText xml:space="preserve"> PAGE   \* MERGEFORMAT </w:instrText>
          </w:r>
          <w:r>
            <w:fldChar w:fldCharType="separate"/>
          </w:r>
          <w:r w:rsidR="00DF4330" w:rsidRPr="00DF4330">
            <w:rPr>
              <w:noProof/>
              <w:color w:val="FFFFFF" w:themeColor="background1"/>
            </w:rPr>
            <w:t>15</w:t>
          </w:r>
          <w:r>
            <w:rPr>
              <w:noProof/>
              <w:color w:val="FFFFFF" w:themeColor="background1"/>
            </w:rPr>
            <w:fldChar w:fldCharType="end"/>
          </w:r>
        </w:p>
      </w:tc>
    </w:tr>
  </w:tbl>
  <w:p w:rsidR="00780B9D" w:rsidRDefault="00780B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780B9D" w:rsidTr="00D22505">
      <w:tc>
        <w:tcPr>
          <w:tcW w:w="4500" w:type="pct"/>
          <w:tcBorders>
            <w:top w:val="single" w:sz="4" w:space="0" w:color="000000" w:themeColor="text1"/>
          </w:tcBorders>
        </w:tcPr>
        <w:p w:rsidR="00780B9D" w:rsidRPr="00D22505" w:rsidRDefault="00780B9D">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780B9D" w:rsidRDefault="00780B9D">
          <w:pPr>
            <w:pStyle w:val="Header"/>
            <w:rPr>
              <w:color w:val="FFFFFF" w:themeColor="background1"/>
            </w:rPr>
          </w:pPr>
          <w:r>
            <w:fldChar w:fldCharType="begin"/>
          </w:r>
          <w:r>
            <w:instrText xml:space="preserve"> PAGE   \* MERGEFORMAT </w:instrText>
          </w:r>
          <w:r>
            <w:fldChar w:fldCharType="separate"/>
          </w:r>
          <w:r w:rsidR="00DF4330" w:rsidRPr="00DF4330">
            <w:rPr>
              <w:noProof/>
              <w:color w:val="FFFFFF" w:themeColor="background1"/>
            </w:rPr>
            <w:t>21</w:t>
          </w:r>
          <w:r>
            <w:rPr>
              <w:noProof/>
              <w:color w:val="FFFFFF" w:themeColor="background1"/>
            </w:rPr>
            <w:fldChar w:fldCharType="end"/>
          </w:r>
        </w:p>
      </w:tc>
    </w:tr>
  </w:tbl>
  <w:p w:rsidR="00780B9D" w:rsidRDefault="00780B9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780B9D" w:rsidTr="00413D6F">
      <w:tc>
        <w:tcPr>
          <w:tcW w:w="4500" w:type="pct"/>
          <w:tcBorders>
            <w:top w:val="single" w:sz="4" w:space="0" w:color="000000" w:themeColor="text1"/>
          </w:tcBorders>
        </w:tcPr>
        <w:p w:rsidR="00780B9D" w:rsidRPr="00D22505" w:rsidRDefault="00780B9D">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780B9D" w:rsidRDefault="00780B9D">
          <w:pPr>
            <w:pStyle w:val="Header"/>
            <w:rPr>
              <w:color w:val="FFFFFF" w:themeColor="background1"/>
            </w:rPr>
          </w:pPr>
          <w:r>
            <w:fldChar w:fldCharType="begin"/>
          </w:r>
          <w:r>
            <w:instrText xml:space="preserve"> PAGE   \* MERGEFORMAT </w:instrText>
          </w:r>
          <w:r>
            <w:fldChar w:fldCharType="separate"/>
          </w:r>
          <w:r w:rsidR="00DF4330" w:rsidRPr="00DF4330">
            <w:rPr>
              <w:noProof/>
              <w:color w:val="FFFFFF" w:themeColor="background1"/>
            </w:rPr>
            <w:t>25</w:t>
          </w:r>
          <w:r>
            <w:rPr>
              <w:noProof/>
              <w:color w:val="FFFFFF" w:themeColor="background1"/>
            </w:rPr>
            <w:fldChar w:fldCharType="end"/>
          </w:r>
        </w:p>
      </w:tc>
    </w:tr>
  </w:tbl>
  <w:p w:rsidR="00780B9D" w:rsidRDefault="00780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8B9" w:rsidRDefault="006548B9" w:rsidP="003B2D94">
      <w:pPr>
        <w:spacing w:after="0" w:line="240" w:lineRule="auto"/>
      </w:pPr>
      <w:r>
        <w:separator/>
      </w:r>
    </w:p>
  </w:footnote>
  <w:footnote w:type="continuationSeparator" w:id="0">
    <w:p w:rsidR="006548B9" w:rsidRDefault="006548B9" w:rsidP="003B2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pt;height:8.5pt" o:bullet="t">
        <v:imagedata r:id="rId1" o:title="bullet"/>
      </v:shape>
    </w:pict>
  </w:numPicBullet>
  <w:abstractNum w:abstractNumId="0" w15:restartNumberingAfterBreak="0">
    <w:nsid w:val="01165DB1"/>
    <w:multiLevelType w:val="multilevel"/>
    <w:tmpl w:val="2A2A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74660"/>
    <w:multiLevelType w:val="multilevel"/>
    <w:tmpl w:val="415243B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67A2C"/>
    <w:multiLevelType w:val="multilevel"/>
    <w:tmpl w:val="8538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7646E"/>
    <w:multiLevelType w:val="multilevel"/>
    <w:tmpl w:val="2324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A0314"/>
    <w:multiLevelType w:val="multilevel"/>
    <w:tmpl w:val="7454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84D20"/>
    <w:multiLevelType w:val="multilevel"/>
    <w:tmpl w:val="09FC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364953"/>
    <w:multiLevelType w:val="hybridMultilevel"/>
    <w:tmpl w:val="5824F33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7177314"/>
    <w:multiLevelType w:val="hybridMultilevel"/>
    <w:tmpl w:val="D5909150"/>
    <w:lvl w:ilvl="0" w:tplc="7FC8A26C">
      <w:start w:val="1"/>
      <w:numFmt w:val="bullet"/>
      <w:pStyle w:val="Heading2"/>
      <w:lvlText w:val=""/>
      <w:lvlJc w:val="left"/>
      <w:pPr>
        <w:ind w:left="502" w:hanging="360"/>
      </w:pPr>
      <w:rPr>
        <w:rFonts w:ascii="Wingdings" w:hAnsi="Wingdings" w:hint="default"/>
        <w:color w:val="auto"/>
      </w:rPr>
    </w:lvl>
    <w:lvl w:ilvl="1" w:tplc="433EFA36">
      <w:numFmt w:val="bullet"/>
      <w:lvlText w:val="-"/>
      <w:lvlJc w:val="left"/>
      <w:pPr>
        <w:ind w:left="-3947" w:hanging="360"/>
      </w:pPr>
      <w:rPr>
        <w:rFonts w:ascii="Times New Roman" w:eastAsiaTheme="minorHAnsi" w:hAnsi="Times New Roman" w:cs="Times New Roman" w:hint="default"/>
      </w:rPr>
    </w:lvl>
    <w:lvl w:ilvl="2" w:tplc="04020005" w:tentative="1">
      <w:start w:val="1"/>
      <w:numFmt w:val="bullet"/>
      <w:lvlText w:val=""/>
      <w:lvlJc w:val="left"/>
      <w:pPr>
        <w:ind w:left="-3227" w:hanging="360"/>
      </w:pPr>
      <w:rPr>
        <w:rFonts w:ascii="Wingdings" w:hAnsi="Wingdings" w:hint="default"/>
      </w:rPr>
    </w:lvl>
    <w:lvl w:ilvl="3" w:tplc="04020001" w:tentative="1">
      <w:start w:val="1"/>
      <w:numFmt w:val="bullet"/>
      <w:lvlText w:val=""/>
      <w:lvlJc w:val="left"/>
      <w:pPr>
        <w:ind w:left="-2507" w:hanging="360"/>
      </w:pPr>
      <w:rPr>
        <w:rFonts w:ascii="Symbol" w:hAnsi="Symbol" w:hint="default"/>
      </w:rPr>
    </w:lvl>
    <w:lvl w:ilvl="4" w:tplc="04020003" w:tentative="1">
      <w:start w:val="1"/>
      <w:numFmt w:val="bullet"/>
      <w:lvlText w:val="o"/>
      <w:lvlJc w:val="left"/>
      <w:pPr>
        <w:ind w:left="-1787" w:hanging="360"/>
      </w:pPr>
      <w:rPr>
        <w:rFonts w:ascii="Courier New" w:hAnsi="Courier New" w:cs="Courier New" w:hint="default"/>
      </w:rPr>
    </w:lvl>
    <w:lvl w:ilvl="5" w:tplc="04020005" w:tentative="1">
      <w:start w:val="1"/>
      <w:numFmt w:val="bullet"/>
      <w:lvlText w:val=""/>
      <w:lvlJc w:val="left"/>
      <w:pPr>
        <w:ind w:left="-1067" w:hanging="360"/>
      </w:pPr>
      <w:rPr>
        <w:rFonts w:ascii="Wingdings" w:hAnsi="Wingdings" w:hint="default"/>
      </w:rPr>
    </w:lvl>
    <w:lvl w:ilvl="6" w:tplc="04020001" w:tentative="1">
      <w:start w:val="1"/>
      <w:numFmt w:val="bullet"/>
      <w:lvlText w:val=""/>
      <w:lvlJc w:val="left"/>
      <w:pPr>
        <w:ind w:left="-347" w:hanging="360"/>
      </w:pPr>
      <w:rPr>
        <w:rFonts w:ascii="Symbol" w:hAnsi="Symbol" w:hint="default"/>
      </w:rPr>
    </w:lvl>
    <w:lvl w:ilvl="7" w:tplc="04020003" w:tentative="1">
      <w:start w:val="1"/>
      <w:numFmt w:val="bullet"/>
      <w:lvlText w:val="o"/>
      <w:lvlJc w:val="left"/>
      <w:pPr>
        <w:ind w:left="373" w:hanging="360"/>
      </w:pPr>
      <w:rPr>
        <w:rFonts w:ascii="Courier New" w:hAnsi="Courier New" w:cs="Courier New" w:hint="default"/>
      </w:rPr>
    </w:lvl>
    <w:lvl w:ilvl="8" w:tplc="04020005" w:tentative="1">
      <w:start w:val="1"/>
      <w:numFmt w:val="bullet"/>
      <w:lvlText w:val=""/>
      <w:lvlJc w:val="left"/>
      <w:pPr>
        <w:ind w:left="1093" w:hanging="360"/>
      </w:pPr>
      <w:rPr>
        <w:rFonts w:ascii="Wingdings" w:hAnsi="Wingdings" w:hint="default"/>
      </w:rPr>
    </w:lvl>
  </w:abstractNum>
  <w:abstractNum w:abstractNumId="9" w15:restartNumberingAfterBreak="0">
    <w:nsid w:val="1F9A11E4"/>
    <w:multiLevelType w:val="hybridMultilevel"/>
    <w:tmpl w:val="2BA83EA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FA12C6F"/>
    <w:multiLevelType w:val="multilevel"/>
    <w:tmpl w:val="9138A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6B1353"/>
    <w:multiLevelType w:val="hybridMultilevel"/>
    <w:tmpl w:val="0520D79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EC13B43"/>
    <w:multiLevelType w:val="multilevel"/>
    <w:tmpl w:val="771A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217A1E"/>
    <w:multiLevelType w:val="multilevel"/>
    <w:tmpl w:val="23503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E46F54"/>
    <w:multiLevelType w:val="multilevel"/>
    <w:tmpl w:val="7354C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A67EFA"/>
    <w:multiLevelType w:val="hybridMultilevel"/>
    <w:tmpl w:val="44A4CAB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7" w15:restartNumberingAfterBreak="0">
    <w:nsid w:val="4B9B4BBC"/>
    <w:multiLevelType w:val="hybridMultilevel"/>
    <w:tmpl w:val="67E66BEC"/>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8" w15:restartNumberingAfterBreak="0">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50115F04"/>
    <w:multiLevelType w:val="multilevel"/>
    <w:tmpl w:val="F0F2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AE6EAE"/>
    <w:multiLevelType w:val="multilevel"/>
    <w:tmpl w:val="CB8E9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2B21F9"/>
    <w:multiLevelType w:val="hybridMultilevel"/>
    <w:tmpl w:val="2DC65B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5643164A"/>
    <w:multiLevelType w:val="multilevel"/>
    <w:tmpl w:val="76B4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6B367A"/>
    <w:multiLevelType w:val="multilevel"/>
    <w:tmpl w:val="30C4195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E652D7"/>
    <w:multiLevelType w:val="multilevel"/>
    <w:tmpl w:val="9D7E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C90A6B"/>
    <w:multiLevelType w:val="multilevel"/>
    <w:tmpl w:val="B3BE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9B06D5"/>
    <w:multiLevelType w:val="multilevel"/>
    <w:tmpl w:val="8C42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8F4579"/>
    <w:multiLevelType w:val="multilevel"/>
    <w:tmpl w:val="CBFE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E22564"/>
    <w:multiLevelType w:val="multilevel"/>
    <w:tmpl w:val="2962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D934EB"/>
    <w:multiLevelType w:val="multilevel"/>
    <w:tmpl w:val="CB4E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0B17DD"/>
    <w:multiLevelType w:val="multilevel"/>
    <w:tmpl w:val="5B80C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48522A"/>
    <w:multiLevelType w:val="multilevel"/>
    <w:tmpl w:val="A6C20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8"/>
  </w:num>
  <w:num w:numId="3">
    <w:abstractNumId w:val="2"/>
  </w:num>
  <w:num w:numId="4">
    <w:abstractNumId w:val="11"/>
  </w:num>
  <w:num w:numId="5">
    <w:abstractNumId w:val="12"/>
  </w:num>
  <w:num w:numId="6">
    <w:abstractNumId w:val="30"/>
  </w:num>
  <w:num w:numId="7">
    <w:abstractNumId w:val="28"/>
  </w:num>
  <w:num w:numId="8">
    <w:abstractNumId w:val="31"/>
  </w:num>
  <w:num w:numId="9">
    <w:abstractNumId w:val="23"/>
  </w:num>
  <w:num w:numId="10">
    <w:abstractNumId w:val="1"/>
  </w:num>
  <w:num w:numId="11">
    <w:abstractNumId w:val="16"/>
  </w:num>
  <w:num w:numId="12">
    <w:abstractNumId w:val="17"/>
  </w:num>
  <w:num w:numId="13">
    <w:abstractNumId w:val="24"/>
  </w:num>
  <w:num w:numId="14">
    <w:abstractNumId w:val="3"/>
  </w:num>
  <w:num w:numId="15">
    <w:abstractNumId w:val="27"/>
  </w:num>
  <w:num w:numId="16">
    <w:abstractNumId w:val="21"/>
  </w:num>
  <w:num w:numId="17">
    <w:abstractNumId w:val="9"/>
  </w:num>
  <w:num w:numId="18">
    <w:abstractNumId w:val="7"/>
  </w:num>
  <w:num w:numId="19">
    <w:abstractNumId w:val="14"/>
  </w:num>
  <w:num w:numId="20">
    <w:abstractNumId w:val="4"/>
  </w:num>
  <w:num w:numId="21">
    <w:abstractNumId w:val="26"/>
  </w:num>
  <w:num w:numId="22">
    <w:abstractNumId w:val="13"/>
  </w:num>
  <w:num w:numId="23">
    <w:abstractNumId w:val="0"/>
  </w:num>
  <w:num w:numId="24">
    <w:abstractNumId w:val="15"/>
  </w:num>
  <w:num w:numId="25">
    <w:abstractNumId w:val="6"/>
  </w:num>
  <w:num w:numId="26">
    <w:abstractNumId w:val="22"/>
  </w:num>
  <w:num w:numId="27">
    <w:abstractNumId w:val="19"/>
  </w:num>
  <w:num w:numId="28">
    <w:abstractNumId w:val="5"/>
  </w:num>
  <w:num w:numId="29">
    <w:abstractNumId w:val="10"/>
  </w:num>
  <w:num w:numId="30">
    <w:abstractNumId w:val="20"/>
  </w:num>
  <w:num w:numId="31">
    <w:abstractNumId w:val="25"/>
  </w:num>
  <w:num w:numId="32">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2E5"/>
    <w:rsid w:val="00000046"/>
    <w:rsid w:val="000011E1"/>
    <w:rsid w:val="0000163A"/>
    <w:rsid w:val="00002242"/>
    <w:rsid w:val="0000233A"/>
    <w:rsid w:val="00002687"/>
    <w:rsid w:val="000027A6"/>
    <w:rsid w:val="00002825"/>
    <w:rsid w:val="00002998"/>
    <w:rsid w:val="00002F1F"/>
    <w:rsid w:val="00003D17"/>
    <w:rsid w:val="00003DC8"/>
    <w:rsid w:val="00004811"/>
    <w:rsid w:val="00004AD5"/>
    <w:rsid w:val="00004B13"/>
    <w:rsid w:val="00004F0E"/>
    <w:rsid w:val="000051BA"/>
    <w:rsid w:val="00005575"/>
    <w:rsid w:val="000055B1"/>
    <w:rsid w:val="000059D6"/>
    <w:rsid w:val="00005D48"/>
    <w:rsid w:val="00005F5D"/>
    <w:rsid w:val="0000671B"/>
    <w:rsid w:val="00006C12"/>
    <w:rsid w:val="00006D5A"/>
    <w:rsid w:val="00006D5E"/>
    <w:rsid w:val="000077B1"/>
    <w:rsid w:val="00007D37"/>
    <w:rsid w:val="000108EB"/>
    <w:rsid w:val="00010F00"/>
    <w:rsid w:val="00010F29"/>
    <w:rsid w:val="00011128"/>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8CA"/>
    <w:rsid w:val="00014BB2"/>
    <w:rsid w:val="00014FCA"/>
    <w:rsid w:val="00015120"/>
    <w:rsid w:val="00015393"/>
    <w:rsid w:val="00015932"/>
    <w:rsid w:val="00015B3F"/>
    <w:rsid w:val="00015E90"/>
    <w:rsid w:val="00016676"/>
    <w:rsid w:val="0001691E"/>
    <w:rsid w:val="0001699F"/>
    <w:rsid w:val="00016B77"/>
    <w:rsid w:val="00016DAB"/>
    <w:rsid w:val="000179BE"/>
    <w:rsid w:val="00017A70"/>
    <w:rsid w:val="00017A85"/>
    <w:rsid w:val="00017E71"/>
    <w:rsid w:val="000203E1"/>
    <w:rsid w:val="00020825"/>
    <w:rsid w:val="000209F9"/>
    <w:rsid w:val="00020E2D"/>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447"/>
    <w:rsid w:val="000266DB"/>
    <w:rsid w:val="0002697A"/>
    <w:rsid w:val="00026F67"/>
    <w:rsid w:val="0002714F"/>
    <w:rsid w:val="00027428"/>
    <w:rsid w:val="00027781"/>
    <w:rsid w:val="00027904"/>
    <w:rsid w:val="00027A74"/>
    <w:rsid w:val="00027ADB"/>
    <w:rsid w:val="00030200"/>
    <w:rsid w:val="0003056E"/>
    <w:rsid w:val="00030E53"/>
    <w:rsid w:val="000315DC"/>
    <w:rsid w:val="000316BF"/>
    <w:rsid w:val="00031BF3"/>
    <w:rsid w:val="00031E1E"/>
    <w:rsid w:val="000321DE"/>
    <w:rsid w:val="000324E6"/>
    <w:rsid w:val="000325BB"/>
    <w:rsid w:val="00032CE7"/>
    <w:rsid w:val="0003317A"/>
    <w:rsid w:val="00033720"/>
    <w:rsid w:val="00033A5F"/>
    <w:rsid w:val="00033BB9"/>
    <w:rsid w:val="00033E0C"/>
    <w:rsid w:val="00034AB9"/>
    <w:rsid w:val="00035062"/>
    <w:rsid w:val="00035C05"/>
    <w:rsid w:val="00035C8A"/>
    <w:rsid w:val="00035D9D"/>
    <w:rsid w:val="00035DA4"/>
    <w:rsid w:val="00035F3E"/>
    <w:rsid w:val="0003657D"/>
    <w:rsid w:val="00036814"/>
    <w:rsid w:val="00036946"/>
    <w:rsid w:val="000370B2"/>
    <w:rsid w:val="000374F5"/>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2DB4"/>
    <w:rsid w:val="00043878"/>
    <w:rsid w:val="00043AEC"/>
    <w:rsid w:val="00043CE8"/>
    <w:rsid w:val="000443EA"/>
    <w:rsid w:val="00045065"/>
    <w:rsid w:val="000452B9"/>
    <w:rsid w:val="0004589C"/>
    <w:rsid w:val="00045D18"/>
    <w:rsid w:val="0004608E"/>
    <w:rsid w:val="000461C6"/>
    <w:rsid w:val="00046323"/>
    <w:rsid w:val="0004692C"/>
    <w:rsid w:val="000469EE"/>
    <w:rsid w:val="00046FFF"/>
    <w:rsid w:val="00047AA8"/>
    <w:rsid w:val="000500D8"/>
    <w:rsid w:val="00050228"/>
    <w:rsid w:val="000506EA"/>
    <w:rsid w:val="0005115F"/>
    <w:rsid w:val="000511A3"/>
    <w:rsid w:val="000511D2"/>
    <w:rsid w:val="0005124D"/>
    <w:rsid w:val="00051CDC"/>
    <w:rsid w:val="000522D2"/>
    <w:rsid w:val="000527F3"/>
    <w:rsid w:val="00053D9C"/>
    <w:rsid w:val="000555E8"/>
    <w:rsid w:val="000557DB"/>
    <w:rsid w:val="00055F82"/>
    <w:rsid w:val="0005602C"/>
    <w:rsid w:val="00056152"/>
    <w:rsid w:val="000562F2"/>
    <w:rsid w:val="0005640E"/>
    <w:rsid w:val="000568CA"/>
    <w:rsid w:val="000575C0"/>
    <w:rsid w:val="00057B25"/>
    <w:rsid w:val="00060348"/>
    <w:rsid w:val="00060767"/>
    <w:rsid w:val="00061042"/>
    <w:rsid w:val="00061216"/>
    <w:rsid w:val="00061AD5"/>
    <w:rsid w:val="00061B49"/>
    <w:rsid w:val="00061D96"/>
    <w:rsid w:val="00061E61"/>
    <w:rsid w:val="000628B2"/>
    <w:rsid w:val="00062AF5"/>
    <w:rsid w:val="00062B66"/>
    <w:rsid w:val="00062E84"/>
    <w:rsid w:val="00063258"/>
    <w:rsid w:val="000632AE"/>
    <w:rsid w:val="00063305"/>
    <w:rsid w:val="00063306"/>
    <w:rsid w:val="00063F9D"/>
    <w:rsid w:val="0006473F"/>
    <w:rsid w:val="00065049"/>
    <w:rsid w:val="00065080"/>
    <w:rsid w:val="00065342"/>
    <w:rsid w:val="00066E9F"/>
    <w:rsid w:val="0006717A"/>
    <w:rsid w:val="0006753C"/>
    <w:rsid w:val="0007095F"/>
    <w:rsid w:val="00070BBD"/>
    <w:rsid w:val="00070BE6"/>
    <w:rsid w:val="00070C1D"/>
    <w:rsid w:val="000715C9"/>
    <w:rsid w:val="000717BA"/>
    <w:rsid w:val="00071A65"/>
    <w:rsid w:val="00071BCB"/>
    <w:rsid w:val="0007253C"/>
    <w:rsid w:val="00072C06"/>
    <w:rsid w:val="00072D5E"/>
    <w:rsid w:val="00073060"/>
    <w:rsid w:val="0007313B"/>
    <w:rsid w:val="00073DDB"/>
    <w:rsid w:val="0007461D"/>
    <w:rsid w:val="0007520F"/>
    <w:rsid w:val="00075379"/>
    <w:rsid w:val="000763CC"/>
    <w:rsid w:val="0007660E"/>
    <w:rsid w:val="00076F74"/>
    <w:rsid w:val="00077261"/>
    <w:rsid w:val="0007766D"/>
    <w:rsid w:val="00080FDF"/>
    <w:rsid w:val="00081285"/>
    <w:rsid w:val="000812A8"/>
    <w:rsid w:val="00082490"/>
    <w:rsid w:val="000824A1"/>
    <w:rsid w:val="000824FE"/>
    <w:rsid w:val="00082578"/>
    <w:rsid w:val="00082838"/>
    <w:rsid w:val="00082849"/>
    <w:rsid w:val="00082DCF"/>
    <w:rsid w:val="00082F80"/>
    <w:rsid w:val="00083511"/>
    <w:rsid w:val="00083A5C"/>
    <w:rsid w:val="00083B8C"/>
    <w:rsid w:val="00084435"/>
    <w:rsid w:val="00084935"/>
    <w:rsid w:val="0008534F"/>
    <w:rsid w:val="0008544D"/>
    <w:rsid w:val="00085E19"/>
    <w:rsid w:val="000861A4"/>
    <w:rsid w:val="00086C1B"/>
    <w:rsid w:val="00087829"/>
    <w:rsid w:val="00087B25"/>
    <w:rsid w:val="000900B2"/>
    <w:rsid w:val="00090F97"/>
    <w:rsid w:val="00091232"/>
    <w:rsid w:val="00091FEB"/>
    <w:rsid w:val="00092108"/>
    <w:rsid w:val="000921A0"/>
    <w:rsid w:val="00092449"/>
    <w:rsid w:val="0009355C"/>
    <w:rsid w:val="0009411C"/>
    <w:rsid w:val="00094240"/>
    <w:rsid w:val="000944D7"/>
    <w:rsid w:val="0009468A"/>
    <w:rsid w:val="00094C9D"/>
    <w:rsid w:val="00095214"/>
    <w:rsid w:val="00095A13"/>
    <w:rsid w:val="00095F8A"/>
    <w:rsid w:val="00096194"/>
    <w:rsid w:val="00096326"/>
    <w:rsid w:val="00096D53"/>
    <w:rsid w:val="00096FBE"/>
    <w:rsid w:val="00097241"/>
    <w:rsid w:val="0009732F"/>
    <w:rsid w:val="0009764A"/>
    <w:rsid w:val="00097A4D"/>
    <w:rsid w:val="000A13D4"/>
    <w:rsid w:val="000A159F"/>
    <w:rsid w:val="000A1635"/>
    <w:rsid w:val="000A1E9D"/>
    <w:rsid w:val="000A2065"/>
    <w:rsid w:val="000A2102"/>
    <w:rsid w:val="000A246F"/>
    <w:rsid w:val="000A24B0"/>
    <w:rsid w:val="000A2656"/>
    <w:rsid w:val="000A2F12"/>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8E6"/>
    <w:rsid w:val="000A795D"/>
    <w:rsid w:val="000A7B1E"/>
    <w:rsid w:val="000B012D"/>
    <w:rsid w:val="000B013C"/>
    <w:rsid w:val="000B0795"/>
    <w:rsid w:val="000B0E1B"/>
    <w:rsid w:val="000B1294"/>
    <w:rsid w:val="000B1D91"/>
    <w:rsid w:val="000B1E7E"/>
    <w:rsid w:val="000B21C6"/>
    <w:rsid w:val="000B25C6"/>
    <w:rsid w:val="000B2675"/>
    <w:rsid w:val="000B2769"/>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318E"/>
    <w:rsid w:val="000C391A"/>
    <w:rsid w:val="000C47D1"/>
    <w:rsid w:val="000C4C7E"/>
    <w:rsid w:val="000C4D06"/>
    <w:rsid w:val="000C5121"/>
    <w:rsid w:val="000C54E4"/>
    <w:rsid w:val="000C5833"/>
    <w:rsid w:val="000C5D0D"/>
    <w:rsid w:val="000C5D24"/>
    <w:rsid w:val="000C6499"/>
    <w:rsid w:val="000C65A4"/>
    <w:rsid w:val="000C7003"/>
    <w:rsid w:val="000C776F"/>
    <w:rsid w:val="000C7C6B"/>
    <w:rsid w:val="000C7CFE"/>
    <w:rsid w:val="000D054C"/>
    <w:rsid w:val="000D0951"/>
    <w:rsid w:val="000D0E73"/>
    <w:rsid w:val="000D0F5B"/>
    <w:rsid w:val="000D157A"/>
    <w:rsid w:val="000D1AE0"/>
    <w:rsid w:val="000D1BAA"/>
    <w:rsid w:val="000D1BFF"/>
    <w:rsid w:val="000D1C77"/>
    <w:rsid w:val="000D28A3"/>
    <w:rsid w:val="000D2EEC"/>
    <w:rsid w:val="000D3481"/>
    <w:rsid w:val="000D3B97"/>
    <w:rsid w:val="000D3CFD"/>
    <w:rsid w:val="000D4193"/>
    <w:rsid w:val="000D43FC"/>
    <w:rsid w:val="000D46C5"/>
    <w:rsid w:val="000D4D96"/>
    <w:rsid w:val="000D4EB0"/>
    <w:rsid w:val="000D5FE3"/>
    <w:rsid w:val="000D66C4"/>
    <w:rsid w:val="000D6D38"/>
    <w:rsid w:val="000D6F64"/>
    <w:rsid w:val="000D7056"/>
    <w:rsid w:val="000D7A6E"/>
    <w:rsid w:val="000D7ADE"/>
    <w:rsid w:val="000D7E99"/>
    <w:rsid w:val="000E0517"/>
    <w:rsid w:val="000E0B13"/>
    <w:rsid w:val="000E0C6C"/>
    <w:rsid w:val="000E0DF1"/>
    <w:rsid w:val="000E11A3"/>
    <w:rsid w:val="000E1B01"/>
    <w:rsid w:val="000E1B3B"/>
    <w:rsid w:val="000E2BCA"/>
    <w:rsid w:val="000E3E41"/>
    <w:rsid w:val="000E3E5B"/>
    <w:rsid w:val="000E45F1"/>
    <w:rsid w:val="000E46B5"/>
    <w:rsid w:val="000E47AA"/>
    <w:rsid w:val="000E562F"/>
    <w:rsid w:val="000E5640"/>
    <w:rsid w:val="000E67B1"/>
    <w:rsid w:val="000E7037"/>
    <w:rsid w:val="000E79A8"/>
    <w:rsid w:val="000F0322"/>
    <w:rsid w:val="000F08AA"/>
    <w:rsid w:val="000F098E"/>
    <w:rsid w:val="000F0EEA"/>
    <w:rsid w:val="000F11E8"/>
    <w:rsid w:val="000F18F0"/>
    <w:rsid w:val="000F1958"/>
    <w:rsid w:val="000F244F"/>
    <w:rsid w:val="000F2A91"/>
    <w:rsid w:val="000F2E3E"/>
    <w:rsid w:val="000F2EDA"/>
    <w:rsid w:val="000F300E"/>
    <w:rsid w:val="000F311A"/>
    <w:rsid w:val="000F37B0"/>
    <w:rsid w:val="000F3B5C"/>
    <w:rsid w:val="000F44E7"/>
    <w:rsid w:val="000F465C"/>
    <w:rsid w:val="000F4672"/>
    <w:rsid w:val="000F4723"/>
    <w:rsid w:val="000F488E"/>
    <w:rsid w:val="000F4BD4"/>
    <w:rsid w:val="000F50A6"/>
    <w:rsid w:val="000F64FB"/>
    <w:rsid w:val="000F6B38"/>
    <w:rsid w:val="000F6FBF"/>
    <w:rsid w:val="000F76CC"/>
    <w:rsid w:val="000F78CC"/>
    <w:rsid w:val="000F79F3"/>
    <w:rsid w:val="00100360"/>
    <w:rsid w:val="00100529"/>
    <w:rsid w:val="001006D8"/>
    <w:rsid w:val="00100E66"/>
    <w:rsid w:val="00100F2D"/>
    <w:rsid w:val="0010154A"/>
    <w:rsid w:val="001015CA"/>
    <w:rsid w:val="001017D3"/>
    <w:rsid w:val="00101FAA"/>
    <w:rsid w:val="0010243F"/>
    <w:rsid w:val="001026EA"/>
    <w:rsid w:val="001027C6"/>
    <w:rsid w:val="00102B4D"/>
    <w:rsid w:val="00103449"/>
    <w:rsid w:val="0010346B"/>
    <w:rsid w:val="00103C6F"/>
    <w:rsid w:val="00104287"/>
    <w:rsid w:val="0010483E"/>
    <w:rsid w:val="00105696"/>
    <w:rsid w:val="001056AC"/>
    <w:rsid w:val="00105795"/>
    <w:rsid w:val="0010659E"/>
    <w:rsid w:val="00106947"/>
    <w:rsid w:val="00106FC3"/>
    <w:rsid w:val="00107003"/>
    <w:rsid w:val="001072B6"/>
    <w:rsid w:val="00107D33"/>
    <w:rsid w:val="00110598"/>
    <w:rsid w:val="00110845"/>
    <w:rsid w:val="00110EE2"/>
    <w:rsid w:val="001110A5"/>
    <w:rsid w:val="001110D9"/>
    <w:rsid w:val="001118C6"/>
    <w:rsid w:val="00111905"/>
    <w:rsid w:val="00111FEE"/>
    <w:rsid w:val="0011207E"/>
    <w:rsid w:val="001124FE"/>
    <w:rsid w:val="001126B8"/>
    <w:rsid w:val="001128CE"/>
    <w:rsid w:val="00112910"/>
    <w:rsid w:val="00113668"/>
    <w:rsid w:val="00113705"/>
    <w:rsid w:val="00113AF8"/>
    <w:rsid w:val="0011441F"/>
    <w:rsid w:val="00114538"/>
    <w:rsid w:val="0011453E"/>
    <w:rsid w:val="00114751"/>
    <w:rsid w:val="001148EC"/>
    <w:rsid w:val="00114A79"/>
    <w:rsid w:val="00115158"/>
    <w:rsid w:val="0011623F"/>
    <w:rsid w:val="001163CE"/>
    <w:rsid w:val="001169E1"/>
    <w:rsid w:val="00116E6F"/>
    <w:rsid w:val="00117732"/>
    <w:rsid w:val="00117C34"/>
    <w:rsid w:val="00117D2F"/>
    <w:rsid w:val="001211D8"/>
    <w:rsid w:val="001215B9"/>
    <w:rsid w:val="00121B7F"/>
    <w:rsid w:val="00121DD3"/>
    <w:rsid w:val="0012208E"/>
    <w:rsid w:val="00123A50"/>
    <w:rsid w:val="00123AEC"/>
    <w:rsid w:val="001244FF"/>
    <w:rsid w:val="00124BE7"/>
    <w:rsid w:val="00125067"/>
    <w:rsid w:val="001259AA"/>
    <w:rsid w:val="00125C13"/>
    <w:rsid w:val="001265DE"/>
    <w:rsid w:val="00127C50"/>
    <w:rsid w:val="00127E33"/>
    <w:rsid w:val="00127E6E"/>
    <w:rsid w:val="00127F6B"/>
    <w:rsid w:val="00130250"/>
    <w:rsid w:val="00131385"/>
    <w:rsid w:val="00131741"/>
    <w:rsid w:val="00131C44"/>
    <w:rsid w:val="00131D5C"/>
    <w:rsid w:val="00132145"/>
    <w:rsid w:val="001332DB"/>
    <w:rsid w:val="0013357C"/>
    <w:rsid w:val="001339F4"/>
    <w:rsid w:val="00133C89"/>
    <w:rsid w:val="00133CB7"/>
    <w:rsid w:val="001342BF"/>
    <w:rsid w:val="00134437"/>
    <w:rsid w:val="001349EC"/>
    <w:rsid w:val="00135280"/>
    <w:rsid w:val="001353B4"/>
    <w:rsid w:val="00135787"/>
    <w:rsid w:val="001357F9"/>
    <w:rsid w:val="00135CE0"/>
    <w:rsid w:val="00135D9A"/>
    <w:rsid w:val="00135E10"/>
    <w:rsid w:val="00136035"/>
    <w:rsid w:val="0013615B"/>
    <w:rsid w:val="00136575"/>
    <w:rsid w:val="00136AC9"/>
    <w:rsid w:val="00136AFC"/>
    <w:rsid w:val="0013716D"/>
    <w:rsid w:val="00137535"/>
    <w:rsid w:val="00137868"/>
    <w:rsid w:val="00137CE4"/>
    <w:rsid w:val="00137D83"/>
    <w:rsid w:val="00140554"/>
    <w:rsid w:val="001419D6"/>
    <w:rsid w:val="00141A24"/>
    <w:rsid w:val="00141A48"/>
    <w:rsid w:val="00141E06"/>
    <w:rsid w:val="001422D1"/>
    <w:rsid w:val="00142310"/>
    <w:rsid w:val="0014343B"/>
    <w:rsid w:val="00143FDD"/>
    <w:rsid w:val="00144D87"/>
    <w:rsid w:val="00145206"/>
    <w:rsid w:val="00145260"/>
    <w:rsid w:val="00145521"/>
    <w:rsid w:val="00145A6A"/>
    <w:rsid w:val="00145BB4"/>
    <w:rsid w:val="00145BCC"/>
    <w:rsid w:val="00145ECA"/>
    <w:rsid w:val="00146305"/>
    <w:rsid w:val="00146AE0"/>
    <w:rsid w:val="00146CC1"/>
    <w:rsid w:val="00146DC4"/>
    <w:rsid w:val="001479AA"/>
    <w:rsid w:val="00147A72"/>
    <w:rsid w:val="00147D3E"/>
    <w:rsid w:val="00150DEA"/>
    <w:rsid w:val="00150F7B"/>
    <w:rsid w:val="001511E9"/>
    <w:rsid w:val="0015203C"/>
    <w:rsid w:val="001528CE"/>
    <w:rsid w:val="00152F70"/>
    <w:rsid w:val="0015350B"/>
    <w:rsid w:val="0015354A"/>
    <w:rsid w:val="001535D9"/>
    <w:rsid w:val="00153B56"/>
    <w:rsid w:val="00154F95"/>
    <w:rsid w:val="0015515D"/>
    <w:rsid w:val="00155254"/>
    <w:rsid w:val="00155DF1"/>
    <w:rsid w:val="0015666D"/>
    <w:rsid w:val="00157E5C"/>
    <w:rsid w:val="00160501"/>
    <w:rsid w:val="001610C7"/>
    <w:rsid w:val="0016120D"/>
    <w:rsid w:val="00161385"/>
    <w:rsid w:val="001617C0"/>
    <w:rsid w:val="00161917"/>
    <w:rsid w:val="00161978"/>
    <w:rsid w:val="00161C49"/>
    <w:rsid w:val="00161E2C"/>
    <w:rsid w:val="0016215C"/>
    <w:rsid w:val="00162241"/>
    <w:rsid w:val="00162278"/>
    <w:rsid w:val="001625E8"/>
    <w:rsid w:val="0016297F"/>
    <w:rsid w:val="00162A76"/>
    <w:rsid w:val="00162FA2"/>
    <w:rsid w:val="0016392B"/>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980"/>
    <w:rsid w:val="00174401"/>
    <w:rsid w:val="00174A14"/>
    <w:rsid w:val="00174E65"/>
    <w:rsid w:val="00175A4D"/>
    <w:rsid w:val="00176C49"/>
    <w:rsid w:val="00177074"/>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C2A"/>
    <w:rsid w:val="00182EBD"/>
    <w:rsid w:val="0018316B"/>
    <w:rsid w:val="001840F4"/>
    <w:rsid w:val="001847BC"/>
    <w:rsid w:val="00184860"/>
    <w:rsid w:val="00184B65"/>
    <w:rsid w:val="00185027"/>
    <w:rsid w:val="00185211"/>
    <w:rsid w:val="001854D5"/>
    <w:rsid w:val="00185AB9"/>
    <w:rsid w:val="0018618A"/>
    <w:rsid w:val="00186AF5"/>
    <w:rsid w:val="00186BC9"/>
    <w:rsid w:val="00186E6D"/>
    <w:rsid w:val="00187282"/>
    <w:rsid w:val="00187CD8"/>
    <w:rsid w:val="00187F7D"/>
    <w:rsid w:val="00190191"/>
    <w:rsid w:val="00190218"/>
    <w:rsid w:val="00190ED9"/>
    <w:rsid w:val="00191679"/>
    <w:rsid w:val="001917F8"/>
    <w:rsid w:val="00191996"/>
    <w:rsid w:val="00191DD3"/>
    <w:rsid w:val="0019201D"/>
    <w:rsid w:val="0019241F"/>
    <w:rsid w:val="001926C8"/>
    <w:rsid w:val="001926DF"/>
    <w:rsid w:val="00192791"/>
    <w:rsid w:val="00192C0F"/>
    <w:rsid w:val="00192E36"/>
    <w:rsid w:val="001930F9"/>
    <w:rsid w:val="00193704"/>
    <w:rsid w:val="00193B23"/>
    <w:rsid w:val="0019412D"/>
    <w:rsid w:val="001946E0"/>
    <w:rsid w:val="00195AC2"/>
    <w:rsid w:val="00195CDF"/>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30DD"/>
    <w:rsid w:val="001A3953"/>
    <w:rsid w:val="001A3C79"/>
    <w:rsid w:val="001A3D60"/>
    <w:rsid w:val="001A3DDC"/>
    <w:rsid w:val="001A4244"/>
    <w:rsid w:val="001A4464"/>
    <w:rsid w:val="001A44FA"/>
    <w:rsid w:val="001A52DC"/>
    <w:rsid w:val="001A581C"/>
    <w:rsid w:val="001A66EE"/>
    <w:rsid w:val="001A6B66"/>
    <w:rsid w:val="001A6E09"/>
    <w:rsid w:val="001A6F89"/>
    <w:rsid w:val="001A763C"/>
    <w:rsid w:val="001A7B27"/>
    <w:rsid w:val="001B003B"/>
    <w:rsid w:val="001B0974"/>
    <w:rsid w:val="001B0DCF"/>
    <w:rsid w:val="001B1260"/>
    <w:rsid w:val="001B12ED"/>
    <w:rsid w:val="001B1D07"/>
    <w:rsid w:val="001B2614"/>
    <w:rsid w:val="001B2708"/>
    <w:rsid w:val="001B2E7E"/>
    <w:rsid w:val="001B34B4"/>
    <w:rsid w:val="001B36C3"/>
    <w:rsid w:val="001B467B"/>
    <w:rsid w:val="001B476A"/>
    <w:rsid w:val="001B493B"/>
    <w:rsid w:val="001B59CF"/>
    <w:rsid w:val="001B5F13"/>
    <w:rsid w:val="001B6A54"/>
    <w:rsid w:val="001B7715"/>
    <w:rsid w:val="001B791F"/>
    <w:rsid w:val="001B7A99"/>
    <w:rsid w:val="001C0179"/>
    <w:rsid w:val="001C033D"/>
    <w:rsid w:val="001C0848"/>
    <w:rsid w:val="001C0C28"/>
    <w:rsid w:val="001C0D65"/>
    <w:rsid w:val="001C1193"/>
    <w:rsid w:val="001C20DA"/>
    <w:rsid w:val="001C220B"/>
    <w:rsid w:val="001C26A0"/>
    <w:rsid w:val="001C2E5A"/>
    <w:rsid w:val="001C3510"/>
    <w:rsid w:val="001C3DC4"/>
    <w:rsid w:val="001C474D"/>
    <w:rsid w:val="001C47F2"/>
    <w:rsid w:val="001C47F8"/>
    <w:rsid w:val="001C4878"/>
    <w:rsid w:val="001C50B9"/>
    <w:rsid w:val="001C5349"/>
    <w:rsid w:val="001C576D"/>
    <w:rsid w:val="001C57F1"/>
    <w:rsid w:val="001C5903"/>
    <w:rsid w:val="001C65F0"/>
    <w:rsid w:val="001C7D41"/>
    <w:rsid w:val="001D02D0"/>
    <w:rsid w:val="001D083E"/>
    <w:rsid w:val="001D0F1E"/>
    <w:rsid w:val="001D144F"/>
    <w:rsid w:val="001D1BB6"/>
    <w:rsid w:val="001D3075"/>
    <w:rsid w:val="001D36A5"/>
    <w:rsid w:val="001D3BCD"/>
    <w:rsid w:val="001D3D34"/>
    <w:rsid w:val="001D3DBB"/>
    <w:rsid w:val="001D3E1A"/>
    <w:rsid w:val="001D4104"/>
    <w:rsid w:val="001D4206"/>
    <w:rsid w:val="001D48F0"/>
    <w:rsid w:val="001D4DF5"/>
    <w:rsid w:val="001D52E5"/>
    <w:rsid w:val="001D545A"/>
    <w:rsid w:val="001D56D1"/>
    <w:rsid w:val="001D5739"/>
    <w:rsid w:val="001D5CA6"/>
    <w:rsid w:val="001D63B8"/>
    <w:rsid w:val="001D6ADB"/>
    <w:rsid w:val="001D6F90"/>
    <w:rsid w:val="001D7173"/>
    <w:rsid w:val="001E005E"/>
    <w:rsid w:val="001E026D"/>
    <w:rsid w:val="001E04F2"/>
    <w:rsid w:val="001E0B4F"/>
    <w:rsid w:val="001E0E39"/>
    <w:rsid w:val="001E1532"/>
    <w:rsid w:val="001E1A1A"/>
    <w:rsid w:val="001E209B"/>
    <w:rsid w:val="001E2550"/>
    <w:rsid w:val="001E28A0"/>
    <w:rsid w:val="001E2913"/>
    <w:rsid w:val="001E36FD"/>
    <w:rsid w:val="001E373E"/>
    <w:rsid w:val="001E3740"/>
    <w:rsid w:val="001E3F9E"/>
    <w:rsid w:val="001E4430"/>
    <w:rsid w:val="001E4545"/>
    <w:rsid w:val="001E478F"/>
    <w:rsid w:val="001E506B"/>
    <w:rsid w:val="001E50CA"/>
    <w:rsid w:val="001E51B1"/>
    <w:rsid w:val="001E69CE"/>
    <w:rsid w:val="001E6AD4"/>
    <w:rsid w:val="001E7133"/>
    <w:rsid w:val="001E7190"/>
    <w:rsid w:val="001E74FA"/>
    <w:rsid w:val="001E7E3F"/>
    <w:rsid w:val="001F0758"/>
    <w:rsid w:val="001F0BE2"/>
    <w:rsid w:val="001F1578"/>
    <w:rsid w:val="001F15EB"/>
    <w:rsid w:val="001F189D"/>
    <w:rsid w:val="001F2278"/>
    <w:rsid w:val="001F2607"/>
    <w:rsid w:val="001F301E"/>
    <w:rsid w:val="001F3849"/>
    <w:rsid w:val="001F38E6"/>
    <w:rsid w:val="001F3B9F"/>
    <w:rsid w:val="001F3DD7"/>
    <w:rsid w:val="001F4378"/>
    <w:rsid w:val="001F43B5"/>
    <w:rsid w:val="001F443A"/>
    <w:rsid w:val="001F4B72"/>
    <w:rsid w:val="001F5335"/>
    <w:rsid w:val="001F581A"/>
    <w:rsid w:val="001F61CC"/>
    <w:rsid w:val="001F61F6"/>
    <w:rsid w:val="001F658E"/>
    <w:rsid w:val="001F65E0"/>
    <w:rsid w:val="001F6953"/>
    <w:rsid w:val="001F6D7C"/>
    <w:rsid w:val="001F6F8D"/>
    <w:rsid w:val="001F7517"/>
    <w:rsid w:val="001F7605"/>
    <w:rsid w:val="001F7ACD"/>
    <w:rsid w:val="001F7D6E"/>
    <w:rsid w:val="00200390"/>
    <w:rsid w:val="002005D6"/>
    <w:rsid w:val="00200A5A"/>
    <w:rsid w:val="002015C3"/>
    <w:rsid w:val="00201924"/>
    <w:rsid w:val="00201BD2"/>
    <w:rsid w:val="00201DAE"/>
    <w:rsid w:val="00201E92"/>
    <w:rsid w:val="00202659"/>
    <w:rsid w:val="00203ABE"/>
    <w:rsid w:val="00203FE8"/>
    <w:rsid w:val="00204613"/>
    <w:rsid w:val="00204809"/>
    <w:rsid w:val="00204A35"/>
    <w:rsid w:val="00204CCF"/>
    <w:rsid w:val="00205054"/>
    <w:rsid w:val="0020533E"/>
    <w:rsid w:val="002055B8"/>
    <w:rsid w:val="00205936"/>
    <w:rsid w:val="00206392"/>
    <w:rsid w:val="00206510"/>
    <w:rsid w:val="00207868"/>
    <w:rsid w:val="002102C0"/>
    <w:rsid w:val="00210511"/>
    <w:rsid w:val="00210D9C"/>
    <w:rsid w:val="00210DB8"/>
    <w:rsid w:val="0021193B"/>
    <w:rsid w:val="0021240F"/>
    <w:rsid w:val="00212550"/>
    <w:rsid w:val="002131F4"/>
    <w:rsid w:val="0021369A"/>
    <w:rsid w:val="0021426F"/>
    <w:rsid w:val="00214D24"/>
    <w:rsid w:val="002157B6"/>
    <w:rsid w:val="002157B7"/>
    <w:rsid w:val="00215BEE"/>
    <w:rsid w:val="00215CE8"/>
    <w:rsid w:val="00216268"/>
    <w:rsid w:val="002162A9"/>
    <w:rsid w:val="00216FEE"/>
    <w:rsid w:val="002176E2"/>
    <w:rsid w:val="00217DF8"/>
    <w:rsid w:val="002201D8"/>
    <w:rsid w:val="00220581"/>
    <w:rsid w:val="002206F2"/>
    <w:rsid w:val="00220F22"/>
    <w:rsid w:val="00220F26"/>
    <w:rsid w:val="0022192B"/>
    <w:rsid w:val="00221967"/>
    <w:rsid w:val="0022199D"/>
    <w:rsid w:val="00221F00"/>
    <w:rsid w:val="00222330"/>
    <w:rsid w:val="00222A92"/>
    <w:rsid w:val="00223469"/>
    <w:rsid w:val="0022374A"/>
    <w:rsid w:val="00223914"/>
    <w:rsid w:val="002240DE"/>
    <w:rsid w:val="00224138"/>
    <w:rsid w:val="002243D5"/>
    <w:rsid w:val="00224552"/>
    <w:rsid w:val="002250E7"/>
    <w:rsid w:val="00225245"/>
    <w:rsid w:val="002257A5"/>
    <w:rsid w:val="00225E88"/>
    <w:rsid w:val="00226067"/>
    <w:rsid w:val="00226698"/>
    <w:rsid w:val="0022671E"/>
    <w:rsid w:val="002267F4"/>
    <w:rsid w:val="002270FF"/>
    <w:rsid w:val="0022715D"/>
    <w:rsid w:val="002271CC"/>
    <w:rsid w:val="0022792B"/>
    <w:rsid w:val="00227D1A"/>
    <w:rsid w:val="002300FB"/>
    <w:rsid w:val="0023076F"/>
    <w:rsid w:val="0023078A"/>
    <w:rsid w:val="00230A7A"/>
    <w:rsid w:val="0023116B"/>
    <w:rsid w:val="00231CE8"/>
    <w:rsid w:val="00231D49"/>
    <w:rsid w:val="002329B6"/>
    <w:rsid w:val="00234023"/>
    <w:rsid w:val="002347AD"/>
    <w:rsid w:val="00234EBA"/>
    <w:rsid w:val="002358E3"/>
    <w:rsid w:val="00236D36"/>
    <w:rsid w:val="00236F72"/>
    <w:rsid w:val="002378F2"/>
    <w:rsid w:val="002409A8"/>
    <w:rsid w:val="002409D7"/>
    <w:rsid w:val="00241217"/>
    <w:rsid w:val="00241CB4"/>
    <w:rsid w:val="00242941"/>
    <w:rsid w:val="00242AED"/>
    <w:rsid w:val="002435EA"/>
    <w:rsid w:val="0024380D"/>
    <w:rsid w:val="00244299"/>
    <w:rsid w:val="002449D9"/>
    <w:rsid w:val="002449ED"/>
    <w:rsid w:val="00244DCE"/>
    <w:rsid w:val="00244F1D"/>
    <w:rsid w:val="0024507A"/>
    <w:rsid w:val="002451AD"/>
    <w:rsid w:val="0024578B"/>
    <w:rsid w:val="00245810"/>
    <w:rsid w:val="00245EF5"/>
    <w:rsid w:val="00246235"/>
    <w:rsid w:val="00246307"/>
    <w:rsid w:val="00246766"/>
    <w:rsid w:val="00246B42"/>
    <w:rsid w:val="00246BCC"/>
    <w:rsid w:val="002471CF"/>
    <w:rsid w:val="00247256"/>
    <w:rsid w:val="00247BE0"/>
    <w:rsid w:val="00247C8C"/>
    <w:rsid w:val="00247D8D"/>
    <w:rsid w:val="0025029C"/>
    <w:rsid w:val="00250CB4"/>
    <w:rsid w:val="00250FD4"/>
    <w:rsid w:val="0025121B"/>
    <w:rsid w:val="00251814"/>
    <w:rsid w:val="00251B38"/>
    <w:rsid w:val="00251DF9"/>
    <w:rsid w:val="0025268C"/>
    <w:rsid w:val="00252CF7"/>
    <w:rsid w:val="00252E82"/>
    <w:rsid w:val="0025302B"/>
    <w:rsid w:val="00253438"/>
    <w:rsid w:val="002534B1"/>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83B"/>
    <w:rsid w:val="00257B15"/>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702FF"/>
    <w:rsid w:val="0027051A"/>
    <w:rsid w:val="00270559"/>
    <w:rsid w:val="002709C3"/>
    <w:rsid w:val="002714E6"/>
    <w:rsid w:val="00271595"/>
    <w:rsid w:val="002720F8"/>
    <w:rsid w:val="00272484"/>
    <w:rsid w:val="00272727"/>
    <w:rsid w:val="00272AD1"/>
    <w:rsid w:val="00272D46"/>
    <w:rsid w:val="00273881"/>
    <w:rsid w:val="002741AC"/>
    <w:rsid w:val="002742D3"/>
    <w:rsid w:val="00275389"/>
    <w:rsid w:val="00275438"/>
    <w:rsid w:val="00275666"/>
    <w:rsid w:val="002756ED"/>
    <w:rsid w:val="00275B8B"/>
    <w:rsid w:val="00275E68"/>
    <w:rsid w:val="00276A3E"/>
    <w:rsid w:val="00276DA9"/>
    <w:rsid w:val="00277450"/>
    <w:rsid w:val="00277587"/>
    <w:rsid w:val="002776C6"/>
    <w:rsid w:val="0027785F"/>
    <w:rsid w:val="00277A0C"/>
    <w:rsid w:val="00277DD8"/>
    <w:rsid w:val="00277EBA"/>
    <w:rsid w:val="00280D05"/>
    <w:rsid w:val="0028122C"/>
    <w:rsid w:val="002812B6"/>
    <w:rsid w:val="002812C3"/>
    <w:rsid w:val="0028140F"/>
    <w:rsid w:val="00281771"/>
    <w:rsid w:val="00281AB9"/>
    <w:rsid w:val="002820B8"/>
    <w:rsid w:val="00282155"/>
    <w:rsid w:val="00282929"/>
    <w:rsid w:val="00282B8E"/>
    <w:rsid w:val="00282F35"/>
    <w:rsid w:val="00283B60"/>
    <w:rsid w:val="00283C0E"/>
    <w:rsid w:val="00283C3C"/>
    <w:rsid w:val="0028412F"/>
    <w:rsid w:val="0028444C"/>
    <w:rsid w:val="00284622"/>
    <w:rsid w:val="002851CA"/>
    <w:rsid w:val="00285257"/>
    <w:rsid w:val="002852EF"/>
    <w:rsid w:val="0028534C"/>
    <w:rsid w:val="002857F9"/>
    <w:rsid w:val="00285937"/>
    <w:rsid w:val="0028602D"/>
    <w:rsid w:val="00286126"/>
    <w:rsid w:val="0028666D"/>
    <w:rsid w:val="0028684E"/>
    <w:rsid w:val="002874C1"/>
    <w:rsid w:val="00287706"/>
    <w:rsid w:val="00287753"/>
    <w:rsid w:val="00290678"/>
    <w:rsid w:val="00290B73"/>
    <w:rsid w:val="002912EC"/>
    <w:rsid w:val="00291D50"/>
    <w:rsid w:val="00291F7C"/>
    <w:rsid w:val="00292092"/>
    <w:rsid w:val="0029290F"/>
    <w:rsid w:val="00292C1A"/>
    <w:rsid w:val="00292C27"/>
    <w:rsid w:val="00292D90"/>
    <w:rsid w:val="00292FC9"/>
    <w:rsid w:val="002935D3"/>
    <w:rsid w:val="00293AC2"/>
    <w:rsid w:val="00293E6E"/>
    <w:rsid w:val="002945FE"/>
    <w:rsid w:val="002949EC"/>
    <w:rsid w:val="00294B0A"/>
    <w:rsid w:val="0029559F"/>
    <w:rsid w:val="0029564F"/>
    <w:rsid w:val="00295ECF"/>
    <w:rsid w:val="00295FB2"/>
    <w:rsid w:val="00296397"/>
    <w:rsid w:val="002963B2"/>
    <w:rsid w:val="00297127"/>
    <w:rsid w:val="0029721A"/>
    <w:rsid w:val="00297247"/>
    <w:rsid w:val="0029743C"/>
    <w:rsid w:val="00297B1B"/>
    <w:rsid w:val="002A0B04"/>
    <w:rsid w:val="002A0F6F"/>
    <w:rsid w:val="002A1300"/>
    <w:rsid w:val="002A1A8C"/>
    <w:rsid w:val="002A1AC6"/>
    <w:rsid w:val="002A1E7C"/>
    <w:rsid w:val="002A28EA"/>
    <w:rsid w:val="002A28F8"/>
    <w:rsid w:val="002A2D90"/>
    <w:rsid w:val="002A3530"/>
    <w:rsid w:val="002A3C27"/>
    <w:rsid w:val="002A3E52"/>
    <w:rsid w:val="002A3F53"/>
    <w:rsid w:val="002A49D7"/>
    <w:rsid w:val="002A4F1D"/>
    <w:rsid w:val="002A5028"/>
    <w:rsid w:val="002A5F1A"/>
    <w:rsid w:val="002A6167"/>
    <w:rsid w:val="002A63DF"/>
    <w:rsid w:val="002A6E37"/>
    <w:rsid w:val="002A7715"/>
    <w:rsid w:val="002A7B9E"/>
    <w:rsid w:val="002A7D71"/>
    <w:rsid w:val="002B04F0"/>
    <w:rsid w:val="002B05A8"/>
    <w:rsid w:val="002B2061"/>
    <w:rsid w:val="002B2357"/>
    <w:rsid w:val="002B26EC"/>
    <w:rsid w:val="002B2F11"/>
    <w:rsid w:val="002B2F6F"/>
    <w:rsid w:val="002B3082"/>
    <w:rsid w:val="002B3B3C"/>
    <w:rsid w:val="002B3DF3"/>
    <w:rsid w:val="002B3EEC"/>
    <w:rsid w:val="002B4160"/>
    <w:rsid w:val="002B50CA"/>
    <w:rsid w:val="002B56BA"/>
    <w:rsid w:val="002B5F18"/>
    <w:rsid w:val="002B6224"/>
    <w:rsid w:val="002B65A8"/>
    <w:rsid w:val="002B712D"/>
    <w:rsid w:val="002B7A1A"/>
    <w:rsid w:val="002C0164"/>
    <w:rsid w:val="002C07BA"/>
    <w:rsid w:val="002C0B79"/>
    <w:rsid w:val="002C1A2C"/>
    <w:rsid w:val="002C1B97"/>
    <w:rsid w:val="002C1F26"/>
    <w:rsid w:val="002C20C8"/>
    <w:rsid w:val="002C2442"/>
    <w:rsid w:val="002C2670"/>
    <w:rsid w:val="002C33DA"/>
    <w:rsid w:val="002C3A86"/>
    <w:rsid w:val="002C3DBC"/>
    <w:rsid w:val="002C43B7"/>
    <w:rsid w:val="002C49C5"/>
    <w:rsid w:val="002C4AAE"/>
    <w:rsid w:val="002C4B18"/>
    <w:rsid w:val="002C52B3"/>
    <w:rsid w:val="002C55BA"/>
    <w:rsid w:val="002C55D1"/>
    <w:rsid w:val="002C568E"/>
    <w:rsid w:val="002C6358"/>
    <w:rsid w:val="002C718E"/>
    <w:rsid w:val="002C75C2"/>
    <w:rsid w:val="002C7E00"/>
    <w:rsid w:val="002D0053"/>
    <w:rsid w:val="002D00D0"/>
    <w:rsid w:val="002D0205"/>
    <w:rsid w:val="002D02A4"/>
    <w:rsid w:val="002D0505"/>
    <w:rsid w:val="002D0594"/>
    <w:rsid w:val="002D0B71"/>
    <w:rsid w:val="002D1C2A"/>
    <w:rsid w:val="002D21DB"/>
    <w:rsid w:val="002D2376"/>
    <w:rsid w:val="002D2830"/>
    <w:rsid w:val="002D2F83"/>
    <w:rsid w:val="002D3419"/>
    <w:rsid w:val="002D39FA"/>
    <w:rsid w:val="002D48F1"/>
    <w:rsid w:val="002D52C3"/>
    <w:rsid w:val="002D5803"/>
    <w:rsid w:val="002D5F68"/>
    <w:rsid w:val="002D5FF2"/>
    <w:rsid w:val="002D7D8B"/>
    <w:rsid w:val="002E07B2"/>
    <w:rsid w:val="002E1C16"/>
    <w:rsid w:val="002E2A42"/>
    <w:rsid w:val="002E2EEC"/>
    <w:rsid w:val="002E339B"/>
    <w:rsid w:val="002E3A3F"/>
    <w:rsid w:val="002E3B21"/>
    <w:rsid w:val="002E3D08"/>
    <w:rsid w:val="002E3D6F"/>
    <w:rsid w:val="002E3DBB"/>
    <w:rsid w:val="002E3EF2"/>
    <w:rsid w:val="002E4834"/>
    <w:rsid w:val="002E51D7"/>
    <w:rsid w:val="002E52F4"/>
    <w:rsid w:val="002E5569"/>
    <w:rsid w:val="002E58F4"/>
    <w:rsid w:val="002E5E75"/>
    <w:rsid w:val="002E6927"/>
    <w:rsid w:val="002E6F79"/>
    <w:rsid w:val="002E78FE"/>
    <w:rsid w:val="002F0348"/>
    <w:rsid w:val="002F08CF"/>
    <w:rsid w:val="002F09C5"/>
    <w:rsid w:val="002F0D05"/>
    <w:rsid w:val="002F0D1E"/>
    <w:rsid w:val="002F139A"/>
    <w:rsid w:val="002F1AC7"/>
    <w:rsid w:val="002F23CA"/>
    <w:rsid w:val="002F29A9"/>
    <w:rsid w:val="002F2A93"/>
    <w:rsid w:val="002F2B93"/>
    <w:rsid w:val="002F353F"/>
    <w:rsid w:val="002F3A4A"/>
    <w:rsid w:val="002F4457"/>
    <w:rsid w:val="002F46A9"/>
    <w:rsid w:val="002F4B8E"/>
    <w:rsid w:val="002F50D5"/>
    <w:rsid w:val="002F5818"/>
    <w:rsid w:val="002F5CD5"/>
    <w:rsid w:val="002F61BD"/>
    <w:rsid w:val="002F6453"/>
    <w:rsid w:val="002F69EE"/>
    <w:rsid w:val="002F6F7D"/>
    <w:rsid w:val="003000DD"/>
    <w:rsid w:val="0030047D"/>
    <w:rsid w:val="003005D7"/>
    <w:rsid w:val="00300DE4"/>
    <w:rsid w:val="003014E2"/>
    <w:rsid w:val="0030154F"/>
    <w:rsid w:val="00301BB1"/>
    <w:rsid w:val="00301C23"/>
    <w:rsid w:val="003024AA"/>
    <w:rsid w:val="00302757"/>
    <w:rsid w:val="00302CA3"/>
    <w:rsid w:val="00303BC5"/>
    <w:rsid w:val="00303F68"/>
    <w:rsid w:val="00304510"/>
    <w:rsid w:val="00304C27"/>
    <w:rsid w:val="00304F3E"/>
    <w:rsid w:val="003064B8"/>
    <w:rsid w:val="00306C66"/>
    <w:rsid w:val="00307429"/>
    <w:rsid w:val="00307D87"/>
    <w:rsid w:val="00307EB4"/>
    <w:rsid w:val="00310BC2"/>
    <w:rsid w:val="00310C96"/>
    <w:rsid w:val="00310DE6"/>
    <w:rsid w:val="0031212F"/>
    <w:rsid w:val="00312235"/>
    <w:rsid w:val="0031346B"/>
    <w:rsid w:val="00313C8D"/>
    <w:rsid w:val="00313D17"/>
    <w:rsid w:val="003144B3"/>
    <w:rsid w:val="00314D0A"/>
    <w:rsid w:val="0031537C"/>
    <w:rsid w:val="0031633C"/>
    <w:rsid w:val="0031658C"/>
    <w:rsid w:val="003177A0"/>
    <w:rsid w:val="003178A7"/>
    <w:rsid w:val="00317D76"/>
    <w:rsid w:val="00317F7D"/>
    <w:rsid w:val="003201D4"/>
    <w:rsid w:val="00320527"/>
    <w:rsid w:val="0032055D"/>
    <w:rsid w:val="003205A2"/>
    <w:rsid w:val="003205B9"/>
    <w:rsid w:val="00320936"/>
    <w:rsid w:val="00320A31"/>
    <w:rsid w:val="00320B93"/>
    <w:rsid w:val="00320F9B"/>
    <w:rsid w:val="003210EB"/>
    <w:rsid w:val="00321987"/>
    <w:rsid w:val="003239D7"/>
    <w:rsid w:val="0032407D"/>
    <w:rsid w:val="003245F8"/>
    <w:rsid w:val="00324D96"/>
    <w:rsid w:val="00324FA2"/>
    <w:rsid w:val="003250D4"/>
    <w:rsid w:val="0032525F"/>
    <w:rsid w:val="00325BAC"/>
    <w:rsid w:val="0032614C"/>
    <w:rsid w:val="00326523"/>
    <w:rsid w:val="00326A59"/>
    <w:rsid w:val="003272CE"/>
    <w:rsid w:val="003272EC"/>
    <w:rsid w:val="003274E7"/>
    <w:rsid w:val="003278F9"/>
    <w:rsid w:val="0032790B"/>
    <w:rsid w:val="00330525"/>
    <w:rsid w:val="003305A1"/>
    <w:rsid w:val="003306B1"/>
    <w:rsid w:val="00330ABA"/>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707F"/>
    <w:rsid w:val="0033712C"/>
    <w:rsid w:val="003406BC"/>
    <w:rsid w:val="00340B48"/>
    <w:rsid w:val="00341C15"/>
    <w:rsid w:val="00341C5B"/>
    <w:rsid w:val="00341FFC"/>
    <w:rsid w:val="00342BFD"/>
    <w:rsid w:val="003430D4"/>
    <w:rsid w:val="00343375"/>
    <w:rsid w:val="00343485"/>
    <w:rsid w:val="00343C04"/>
    <w:rsid w:val="00343CB6"/>
    <w:rsid w:val="003443F5"/>
    <w:rsid w:val="00344F5C"/>
    <w:rsid w:val="003453CA"/>
    <w:rsid w:val="003457E8"/>
    <w:rsid w:val="0034599B"/>
    <w:rsid w:val="003459B0"/>
    <w:rsid w:val="00345C1B"/>
    <w:rsid w:val="00346BD2"/>
    <w:rsid w:val="00347131"/>
    <w:rsid w:val="003472C4"/>
    <w:rsid w:val="003473C0"/>
    <w:rsid w:val="0034782E"/>
    <w:rsid w:val="00347D40"/>
    <w:rsid w:val="00350AFE"/>
    <w:rsid w:val="00350CFF"/>
    <w:rsid w:val="00350EFE"/>
    <w:rsid w:val="00350FC4"/>
    <w:rsid w:val="003514C6"/>
    <w:rsid w:val="00351650"/>
    <w:rsid w:val="00351774"/>
    <w:rsid w:val="003517B6"/>
    <w:rsid w:val="00352615"/>
    <w:rsid w:val="003528C3"/>
    <w:rsid w:val="00352E8E"/>
    <w:rsid w:val="003530BB"/>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14E"/>
    <w:rsid w:val="003565B9"/>
    <w:rsid w:val="003569BE"/>
    <w:rsid w:val="00356BA2"/>
    <w:rsid w:val="003573E3"/>
    <w:rsid w:val="0035762E"/>
    <w:rsid w:val="003577B4"/>
    <w:rsid w:val="003578C5"/>
    <w:rsid w:val="00357B45"/>
    <w:rsid w:val="00357F78"/>
    <w:rsid w:val="003601A4"/>
    <w:rsid w:val="003608C0"/>
    <w:rsid w:val="00360A25"/>
    <w:rsid w:val="00360A54"/>
    <w:rsid w:val="00361EAC"/>
    <w:rsid w:val="00362003"/>
    <w:rsid w:val="00362601"/>
    <w:rsid w:val="00362D71"/>
    <w:rsid w:val="00362F06"/>
    <w:rsid w:val="00363087"/>
    <w:rsid w:val="003647AB"/>
    <w:rsid w:val="00364C75"/>
    <w:rsid w:val="00364DE0"/>
    <w:rsid w:val="00365363"/>
    <w:rsid w:val="00365407"/>
    <w:rsid w:val="00365E2C"/>
    <w:rsid w:val="003661D6"/>
    <w:rsid w:val="00366A43"/>
    <w:rsid w:val="00366CB4"/>
    <w:rsid w:val="003673F0"/>
    <w:rsid w:val="0036796C"/>
    <w:rsid w:val="0037034A"/>
    <w:rsid w:val="003707BE"/>
    <w:rsid w:val="00370993"/>
    <w:rsid w:val="00370D64"/>
    <w:rsid w:val="00370E4A"/>
    <w:rsid w:val="00371AE0"/>
    <w:rsid w:val="00371EFD"/>
    <w:rsid w:val="00371F02"/>
    <w:rsid w:val="003721D6"/>
    <w:rsid w:val="00372A5E"/>
    <w:rsid w:val="00372A8B"/>
    <w:rsid w:val="00372BDE"/>
    <w:rsid w:val="00373B8A"/>
    <w:rsid w:val="00373CCF"/>
    <w:rsid w:val="00374439"/>
    <w:rsid w:val="0037450E"/>
    <w:rsid w:val="00374CE1"/>
    <w:rsid w:val="00374D05"/>
    <w:rsid w:val="00375830"/>
    <w:rsid w:val="00375C70"/>
    <w:rsid w:val="00375E2B"/>
    <w:rsid w:val="003760DA"/>
    <w:rsid w:val="003761FA"/>
    <w:rsid w:val="003767F6"/>
    <w:rsid w:val="00376B70"/>
    <w:rsid w:val="00376BB6"/>
    <w:rsid w:val="00376F7A"/>
    <w:rsid w:val="003802AE"/>
    <w:rsid w:val="0038054D"/>
    <w:rsid w:val="00380B30"/>
    <w:rsid w:val="00381067"/>
    <w:rsid w:val="003811AF"/>
    <w:rsid w:val="0038193F"/>
    <w:rsid w:val="003820C3"/>
    <w:rsid w:val="00382542"/>
    <w:rsid w:val="00382CFA"/>
    <w:rsid w:val="00383026"/>
    <w:rsid w:val="00383044"/>
    <w:rsid w:val="0038391F"/>
    <w:rsid w:val="00383DA9"/>
    <w:rsid w:val="00384365"/>
    <w:rsid w:val="00384F19"/>
    <w:rsid w:val="003858C7"/>
    <w:rsid w:val="00385D87"/>
    <w:rsid w:val="00386626"/>
    <w:rsid w:val="00386C2E"/>
    <w:rsid w:val="00387017"/>
    <w:rsid w:val="00387243"/>
    <w:rsid w:val="00387852"/>
    <w:rsid w:val="00387C51"/>
    <w:rsid w:val="0039025E"/>
    <w:rsid w:val="00390437"/>
    <w:rsid w:val="00390D75"/>
    <w:rsid w:val="00391C34"/>
    <w:rsid w:val="00391DED"/>
    <w:rsid w:val="00391F48"/>
    <w:rsid w:val="003925DC"/>
    <w:rsid w:val="00392B1B"/>
    <w:rsid w:val="00393319"/>
    <w:rsid w:val="00393E6C"/>
    <w:rsid w:val="00394162"/>
    <w:rsid w:val="00395100"/>
    <w:rsid w:val="003952D4"/>
    <w:rsid w:val="003953C4"/>
    <w:rsid w:val="00395461"/>
    <w:rsid w:val="00395514"/>
    <w:rsid w:val="00395A01"/>
    <w:rsid w:val="00395F53"/>
    <w:rsid w:val="0039611D"/>
    <w:rsid w:val="00396DD6"/>
    <w:rsid w:val="0039720E"/>
    <w:rsid w:val="003974E6"/>
    <w:rsid w:val="00397A1F"/>
    <w:rsid w:val="00397BFA"/>
    <w:rsid w:val="003A0432"/>
    <w:rsid w:val="003A0B8F"/>
    <w:rsid w:val="003A1EA3"/>
    <w:rsid w:val="003A23EF"/>
    <w:rsid w:val="003A253D"/>
    <w:rsid w:val="003A3B50"/>
    <w:rsid w:val="003A43E9"/>
    <w:rsid w:val="003A44FE"/>
    <w:rsid w:val="003A45DF"/>
    <w:rsid w:val="003A48D7"/>
    <w:rsid w:val="003A497A"/>
    <w:rsid w:val="003A5925"/>
    <w:rsid w:val="003A5C64"/>
    <w:rsid w:val="003A5CD8"/>
    <w:rsid w:val="003A5FA4"/>
    <w:rsid w:val="003A672E"/>
    <w:rsid w:val="003A68F6"/>
    <w:rsid w:val="003A782A"/>
    <w:rsid w:val="003A7A3D"/>
    <w:rsid w:val="003B05C3"/>
    <w:rsid w:val="003B07D4"/>
    <w:rsid w:val="003B0CE1"/>
    <w:rsid w:val="003B0E21"/>
    <w:rsid w:val="003B116C"/>
    <w:rsid w:val="003B1CB9"/>
    <w:rsid w:val="003B26CC"/>
    <w:rsid w:val="003B2D94"/>
    <w:rsid w:val="003B355D"/>
    <w:rsid w:val="003B3FA4"/>
    <w:rsid w:val="003B40B9"/>
    <w:rsid w:val="003B4544"/>
    <w:rsid w:val="003B495E"/>
    <w:rsid w:val="003B4AD1"/>
    <w:rsid w:val="003B4AFC"/>
    <w:rsid w:val="003B4B43"/>
    <w:rsid w:val="003B4CDE"/>
    <w:rsid w:val="003B55EC"/>
    <w:rsid w:val="003B57EB"/>
    <w:rsid w:val="003B5907"/>
    <w:rsid w:val="003B5922"/>
    <w:rsid w:val="003B5CED"/>
    <w:rsid w:val="003B6361"/>
    <w:rsid w:val="003B63DB"/>
    <w:rsid w:val="003B7802"/>
    <w:rsid w:val="003B7B8A"/>
    <w:rsid w:val="003C0C6D"/>
    <w:rsid w:val="003C10E0"/>
    <w:rsid w:val="003C19AB"/>
    <w:rsid w:val="003C2726"/>
    <w:rsid w:val="003C27A2"/>
    <w:rsid w:val="003C2B25"/>
    <w:rsid w:val="003C314B"/>
    <w:rsid w:val="003C35B4"/>
    <w:rsid w:val="003C371A"/>
    <w:rsid w:val="003C3CA0"/>
    <w:rsid w:val="003C4170"/>
    <w:rsid w:val="003C41C1"/>
    <w:rsid w:val="003C5525"/>
    <w:rsid w:val="003C5CB0"/>
    <w:rsid w:val="003C66FE"/>
    <w:rsid w:val="003C6D00"/>
    <w:rsid w:val="003C6E1E"/>
    <w:rsid w:val="003C7111"/>
    <w:rsid w:val="003C7C59"/>
    <w:rsid w:val="003D013B"/>
    <w:rsid w:val="003D0A1E"/>
    <w:rsid w:val="003D15CF"/>
    <w:rsid w:val="003D19D1"/>
    <w:rsid w:val="003D1F0E"/>
    <w:rsid w:val="003D29C1"/>
    <w:rsid w:val="003D2CE6"/>
    <w:rsid w:val="003D39C2"/>
    <w:rsid w:val="003D3A26"/>
    <w:rsid w:val="003D3E76"/>
    <w:rsid w:val="003D46ED"/>
    <w:rsid w:val="003D5943"/>
    <w:rsid w:val="003D5952"/>
    <w:rsid w:val="003D5BE7"/>
    <w:rsid w:val="003D6151"/>
    <w:rsid w:val="003D66D0"/>
    <w:rsid w:val="003D7C5F"/>
    <w:rsid w:val="003E04E8"/>
    <w:rsid w:val="003E066E"/>
    <w:rsid w:val="003E0745"/>
    <w:rsid w:val="003E089E"/>
    <w:rsid w:val="003E0960"/>
    <w:rsid w:val="003E0B24"/>
    <w:rsid w:val="003E132F"/>
    <w:rsid w:val="003E1850"/>
    <w:rsid w:val="003E1AC8"/>
    <w:rsid w:val="003E226C"/>
    <w:rsid w:val="003E239D"/>
    <w:rsid w:val="003E2AC6"/>
    <w:rsid w:val="003E2BB0"/>
    <w:rsid w:val="003E3515"/>
    <w:rsid w:val="003E3CA0"/>
    <w:rsid w:val="003E5504"/>
    <w:rsid w:val="003E5A06"/>
    <w:rsid w:val="003E63DE"/>
    <w:rsid w:val="003E6594"/>
    <w:rsid w:val="003E777F"/>
    <w:rsid w:val="003F0054"/>
    <w:rsid w:val="003F00D6"/>
    <w:rsid w:val="003F0108"/>
    <w:rsid w:val="003F08B5"/>
    <w:rsid w:val="003F145B"/>
    <w:rsid w:val="003F15BE"/>
    <w:rsid w:val="003F1BED"/>
    <w:rsid w:val="003F1E80"/>
    <w:rsid w:val="003F1F0C"/>
    <w:rsid w:val="003F1FD0"/>
    <w:rsid w:val="003F2275"/>
    <w:rsid w:val="003F2AF1"/>
    <w:rsid w:val="003F2B5E"/>
    <w:rsid w:val="003F2CDF"/>
    <w:rsid w:val="003F3524"/>
    <w:rsid w:val="003F3CB9"/>
    <w:rsid w:val="003F40EC"/>
    <w:rsid w:val="003F41E3"/>
    <w:rsid w:val="003F45A0"/>
    <w:rsid w:val="003F4711"/>
    <w:rsid w:val="003F4CAB"/>
    <w:rsid w:val="003F530B"/>
    <w:rsid w:val="003F5C7D"/>
    <w:rsid w:val="003F5E7E"/>
    <w:rsid w:val="003F6143"/>
    <w:rsid w:val="003F6152"/>
    <w:rsid w:val="003F6557"/>
    <w:rsid w:val="003F6BA9"/>
    <w:rsid w:val="003F7829"/>
    <w:rsid w:val="003F7B80"/>
    <w:rsid w:val="00400845"/>
    <w:rsid w:val="00401BE6"/>
    <w:rsid w:val="00401C29"/>
    <w:rsid w:val="00401C68"/>
    <w:rsid w:val="00402108"/>
    <w:rsid w:val="0040341A"/>
    <w:rsid w:val="004037BB"/>
    <w:rsid w:val="004038EB"/>
    <w:rsid w:val="00404067"/>
    <w:rsid w:val="004040E3"/>
    <w:rsid w:val="00404104"/>
    <w:rsid w:val="00404378"/>
    <w:rsid w:val="004045A6"/>
    <w:rsid w:val="00404A07"/>
    <w:rsid w:val="00404D98"/>
    <w:rsid w:val="00405021"/>
    <w:rsid w:val="0040510A"/>
    <w:rsid w:val="00406780"/>
    <w:rsid w:val="00407101"/>
    <w:rsid w:val="004074B2"/>
    <w:rsid w:val="004076EA"/>
    <w:rsid w:val="00407855"/>
    <w:rsid w:val="00410177"/>
    <w:rsid w:val="00410426"/>
    <w:rsid w:val="00410892"/>
    <w:rsid w:val="00410A71"/>
    <w:rsid w:val="004118BC"/>
    <w:rsid w:val="00411F5B"/>
    <w:rsid w:val="004122CC"/>
    <w:rsid w:val="004122D8"/>
    <w:rsid w:val="004127DF"/>
    <w:rsid w:val="00412F59"/>
    <w:rsid w:val="0041337C"/>
    <w:rsid w:val="00413583"/>
    <w:rsid w:val="00413AF9"/>
    <w:rsid w:val="00413D6F"/>
    <w:rsid w:val="00413F6E"/>
    <w:rsid w:val="0041444D"/>
    <w:rsid w:val="00414571"/>
    <w:rsid w:val="00414676"/>
    <w:rsid w:val="0041468C"/>
    <w:rsid w:val="00414923"/>
    <w:rsid w:val="00414FBA"/>
    <w:rsid w:val="0041573D"/>
    <w:rsid w:val="00415B8B"/>
    <w:rsid w:val="00416082"/>
    <w:rsid w:val="00416235"/>
    <w:rsid w:val="004163A9"/>
    <w:rsid w:val="004163FE"/>
    <w:rsid w:val="004164C7"/>
    <w:rsid w:val="004165B3"/>
    <w:rsid w:val="00416A94"/>
    <w:rsid w:val="00416D5E"/>
    <w:rsid w:val="00416D8D"/>
    <w:rsid w:val="00416DD2"/>
    <w:rsid w:val="00417541"/>
    <w:rsid w:val="004177E7"/>
    <w:rsid w:val="00417813"/>
    <w:rsid w:val="0042085D"/>
    <w:rsid w:val="00420CD3"/>
    <w:rsid w:val="00420E17"/>
    <w:rsid w:val="00420F9C"/>
    <w:rsid w:val="0042147C"/>
    <w:rsid w:val="0042192F"/>
    <w:rsid w:val="00422322"/>
    <w:rsid w:val="00422490"/>
    <w:rsid w:val="00423D89"/>
    <w:rsid w:val="00424242"/>
    <w:rsid w:val="0042455A"/>
    <w:rsid w:val="0042483E"/>
    <w:rsid w:val="00424F3B"/>
    <w:rsid w:val="00425445"/>
    <w:rsid w:val="00425492"/>
    <w:rsid w:val="00425A5A"/>
    <w:rsid w:val="00425ACC"/>
    <w:rsid w:val="0042615B"/>
    <w:rsid w:val="004262B6"/>
    <w:rsid w:val="00426698"/>
    <w:rsid w:val="00426CE0"/>
    <w:rsid w:val="00427135"/>
    <w:rsid w:val="00427799"/>
    <w:rsid w:val="00427ADE"/>
    <w:rsid w:val="00427BD8"/>
    <w:rsid w:val="00430779"/>
    <w:rsid w:val="00430B0D"/>
    <w:rsid w:val="00430E54"/>
    <w:rsid w:val="00431350"/>
    <w:rsid w:val="004318F7"/>
    <w:rsid w:val="004338D7"/>
    <w:rsid w:val="00433E08"/>
    <w:rsid w:val="00434136"/>
    <w:rsid w:val="00434EEE"/>
    <w:rsid w:val="0043504C"/>
    <w:rsid w:val="0043617E"/>
    <w:rsid w:val="00436217"/>
    <w:rsid w:val="004368D1"/>
    <w:rsid w:val="00436D9E"/>
    <w:rsid w:val="0043795A"/>
    <w:rsid w:val="00437AB9"/>
    <w:rsid w:val="004402DE"/>
    <w:rsid w:val="004409C4"/>
    <w:rsid w:val="00440D0C"/>
    <w:rsid w:val="00441D42"/>
    <w:rsid w:val="00441EFB"/>
    <w:rsid w:val="00442902"/>
    <w:rsid w:val="00443757"/>
    <w:rsid w:val="00443BEE"/>
    <w:rsid w:val="00443C8B"/>
    <w:rsid w:val="00444255"/>
    <w:rsid w:val="00444742"/>
    <w:rsid w:val="00444CB5"/>
    <w:rsid w:val="00445408"/>
    <w:rsid w:val="00445A0B"/>
    <w:rsid w:val="00447D97"/>
    <w:rsid w:val="00447EEB"/>
    <w:rsid w:val="00447FC3"/>
    <w:rsid w:val="00450480"/>
    <w:rsid w:val="004504AB"/>
    <w:rsid w:val="00450889"/>
    <w:rsid w:val="00450C05"/>
    <w:rsid w:val="00451D53"/>
    <w:rsid w:val="004521CE"/>
    <w:rsid w:val="004527EE"/>
    <w:rsid w:val="00452972"/>
    <w:rsid w:val="004533B9"/>
    <w:rsid w:val="0045363C"/>
    <w:rsid w:val="00453A13"/>
    <w:rsid w:val="00453A5A"/>
    <w:rsid w:val="00453E75"/>
    <w:rsid w:val="00454677"/>
    <w:rsid w:val="004547AF"/>
    <w:rsid w:val="00454B38"/>
    <w:rsid w:val="004552BD"/>
    <w:rsid w:val="004558AC"/>
    <w:rsid w:val="00455B48"/>
    <w:rsid w:val="004560F8"/>
    <w:rsid w:val="00456135"/>
    <w:rsid w:val="004562E4"/>
    <w:rsid w:val="00456482"/>
    <w:rsid w:val="00456632"/>
    <w:rsid w:val="00457082"/>
    <w:rsid w:val="00457401"/>
    <w:rsid w:val="00457BC0"/>
    <w:rsid w:val="00460469"/>
    <w:rsid w:val="00460C77"/>
    <w:rsid w:val="0046185D"/>
    <w:rsid w:val="00461971"/>
    <w:rsid w:val="00461C76"/>
    <w:rsid w:val="004634AB"/>
    <w:rsid w:val="004635CE"/>
    <w:rsid w:val="00464393"/>
    <w:rsid w:val="00464397"/>
    <w:rsid w:val="00464598"/>
    <w:rsid w:val="004655B1"/>
    <w:rsid w:val="004655E5"/>
    <w:rsid w:val="004658AA"/>
    <w:rsid w:val="004659B6"/>
    <w:rsid w:val="004659F5"/>
    <w:rsid w:val="00465D8C"/>
    <w:rsid w:val="00465DE2"/>
    <w:rsid w:val="00465DFE"/>
    <w:rsid w:val="0046668C"/>
    <w:rsid w:val="00467342"/>
    <w:rsid w:val="00467490"/>
    <w:rsid w:val="00467C72"/>
    <w:rsid w:val="00467FE3"/>
    <w:rsid w:val="004705F7"/>
    <w:rsid w:val="004706EE"/>
    <w:rsid w:val="004708EF"/>
    <w:rsid w:val="00470D9D"/>
    <w:rsid w:val="004710F1"/>
    <w:rsid w:val="0047114A"/>
    <w:rsid w:val="004726F1"/>
    <w:rsid w:val="004727C1"/>
    <w:rsid w:val="00472B61"/>
    <w:rsid w:val="004732A1"/>
    <w:rsid w:val="004732DE"/>
    <w:rsid w:val="00473B2A"/>
    <w:rsid w:val="00473BCD"/>
    <w:rsid w:val="004741B2"/>
    <w:rsid w:val="00474BE5"/>
    <w:rsid w:val="00475432"/>
    <w:rsid w:val="004755A0"/>
    <w:rsid w:val="00475D8A"/>
    <w:rsid w:val="00476B10"/>
    <w:rsid w:val="00476F9B"/>
    <w:rsid w:val="0047711F"/>
    <w:rsid w:val="00477188"/>
    <w:rsid w:val="0047743B"/>
    <w:rsid w:val="004778C7"/>
    <w:rsid w:val="00477969"/>
    <w:rsid w:val="00477EF0"/>
    <w:rsid w:val="00480286"/>
    <w:rsid w:val="0048034A"/>
    <w:rsid w:val="004809E6"/>
    <w:rsid w:val="00480A7D"/>
    <w:rsid w:val="00480D67"/>
    <w:rsid w:val="00481765"/>
    <w:rsid w:val="00481807"/>
    <w:rsid w:val="00481D43"/>
    <w:rsid w:val="00481D4B"/>
    <w:rsid w:val="004839BC"/>
    <w:rsid w:val="00483B75"/>
    <w:rsid w:val="004843AD"/>
    <w:rsid w:val="00484F2F"/>
    <w:rsid w:val="00485367"/>
    <w:rsid w:val="004859B5"/>
    <w:rsid w:val="00485B6F"/>
    <w:rsid w:val="00485C9E"/>
    <w:rsid w:val="00486950"/>
    <w:rsid w:val="0048709C"/>
    <w:rsid w:val="004873CD"/>
    <w:rsid w:val="0048776A"/>
    <w:rsid w:val="00487BFF"/>
    <w:rsid w:val="0049044C"/>
    <w:rsid w:val="0049124E"/>
    <w:rsid w:val="0049162C"/>
    <w:rsid w:val="00492102"/>
    <w:rsid w:val="0049278A"/>
    <w:rsid w:val="00493D3E"/>
    <w:rsid w:val="00494E25"/>
    <w:rsid w:val="00495258"/>
    <w:rsid w:val="0049618D"/>
    <w:rsid w:val="004969B0"/>
    <w:rsid w:val="00496F0A"/>
    <w:rsid w:val="0049711A"/>
    <w:rsid w:val="00497DF5"/>
    <w:rsid w:val="004A0AD5"/>
    <w:rsid w:val="004A14E0"/>
    <w:rsid w:val="004A17ED"/>
    <w:rsid w:val="004A1B78"/>
    <w:rsid w:val="004A284F"/>
    <w:rsid w:val="004A2DA7"/>
    <w:rsid w:val="004A32D3"/>
    <w:rsid w:val="004A3389"/>
    <w:rsid w:val="004A3BF3"/>
    <w:rsid w:val="004A4323"/>
    <w:rsid w:val="004A4378"/>
    <w:rsid w:val="004A49F1"/>
    <w:rsid w:val="004A4EAE"/>
    <w:rsid w:val="004A509C"/>
    <w:rsid w:val="004A5229"/>
    <w:rsid w:val="004A59D3"/>
    <w:rsid w:val="004A5DFB"/>
    <w:rsid w:val="004A7B2D"/>
    <w:rsid w:val="004B036F"/>
    <w:rsid w:val="004B0443"/>
    <w:rsid w:val="004B081E"/>
    <w:rsid w:val="004B098D"/>
    <w:rsid w:val="004B157F"/>
    <w:rsid w:val="004B16B7"/>
    <w:rsid w:val="004B1758"/>
    <w:rsid w:val="004B1B1A"/>
    <w:rsid w:val="004B3DB8"/>
    <w:rsid w:val="004B4177"/>
    <w:rsid w:val="004B48B6"/>
    <w:rsid w:val="004B4AD3"/>
    <w:rsid w:val="004B4AEB"/>
    <w:rsid w:val="004B4ED1"/>
    <w:rsid w:val="004B5D76"/>
    <w:rsid w:val="004B60EA"/>
    <w:rsid w:val="004B6306"/>
    <w:rsid w:val="004B658C"/>
    <w:rsid w:val="004B6B74"/>
    <w:rsid w:val="004B6EC4"/>
    <w:rsid w:val="004B6F4D"/>
    <w:rsid w:val="004B7164"/>
    <w:rsid w:val="004B75C6"/>
    <w:rsid w:val="004B7C5B"/>
    <w:rsid w:val="004B7FC9"/>
    <w:rsid w:val="004C06CA"/>
    <w:rsid w:val="004C06E9"/>
    <w:rsid w:val="004C0D0C"/>
    <w:rsid w:val="004C10C6"/>
    <w:rsid w:val="004C1101"/>
    <w:rsid w:val="004C2BD6"/>
    <w:rsid w:val="004C36CA"/>
    <w:rsid w:val="004C3F7D"/>
    <w:rsid w:val="004C41ED"/>
    <w:rsid w:val="004C45B1"/>
    <w:rsid w:val="004C46FE"/>
    <w:rsid w:val="004C48B1"/>
    <w:rsid w:val="004C4912"/>
    <w:rsid w:val="004C4EFE"/>
    <w:rsid w:val="004C4FE7"/>
    <w:rsid w:val="004C5188"/>
    <w:rsid w:val="004C5A04"/>
    <w:rsid w:val="004C5A10"/>
    <w:rsid w:val="004C5C0A"/>
    <w:rsid w:val="004C6328"/>
    <w:rsid w:val="004C636D"/>
    <w:rsid w:val="004C6835"/>
    <w:rsid w:val="004C6A80"/>
    <w:rsid w:val="004C6E8E"/>
    <w:rsid w:val="004C6EC1"/>
    <w:rsid w:val="004C74B5"/>
    <w:rsid w:val="004D02E3"/>
    <w:rsid w:val="004D1283"/>
    <w:rsid w:val="004D1735"/>
    <w:rsid w:val="004D3589"/>
    <w:rsid w:val="004D4026"/>
    <w:rsid w:val="004D43F6"/>
    <w:rsid w:val="004D45B7"/>
    <w:rsid w:val="004D47C5"/>
    <w:rsid w:val="004D49FC"/>
    <w:rsid w:val="004D540F"/>
    <w:rsid w:val="004D6354"/>
    <w:rsid w:val="004D6C68"/>
    <w:rsid w:val="004D6EBE"/>
    <w:rsid w:val="004D7143"/>
    <w:rsid w:val="004D7232"/>
    <w:rsid w:val="004D75C6"/>
    <w:rsid w:val="004D76B7"/>
    <w:rsid w:val="004E004D"/>
    <w:rsid w:val="004E081A"/>
    <w:rsid w:val="004E08AA"/>
    <w:rsid w:val="004E0F02"/>
    <w:rsid w:val="004E108D"/>
    <w:rsid w:val="004E1248"/>
    <w:rsid w:val="004E176D"/>
    <w:rsid w:val="004E1844"/>
    <w:rsid w:val="004E2FBF"/>
    <w:rsid w:val="004E34F2"/>
    <w:rsid w:val="004E357A"/>
    <w:rsid w:val="004E3BE7"/>
    <w:rsid w:val="004E3C5C"/>
    <w:rsid w:val="004E46B7"/>
    <w:rsid w:val="004E4C29"/>
    <w:rsid w:val="004E52D8"/>
    <w:rsid w:val="004E610B"/>
    <w:rsid w:val="004E63DD"/>
    <w:rsid w:val="004E6EDD"/>
    <w:rsid w:val="004E740D"/>
    <w:rsid w:val="004E7459"/>
    <w:rsid w:val="004E7B12"/>
    <w:rsid w:val="004E7BEF"/>
    <w:rsid w:val="004E7D0D"/>
    <w:rsid w:val="004F0835"/>
    <w:rsid w:val="004F0CFB"/>
    <w:rsid w:val="004F122E"/>
    <w:rsid w:val="004F1571"/>
    <w:rsid w:val="004F1704"/>
    <w:rsid w:val="004F2029"/>
    <w:rsid w:val="004F281C"/>
    <w:rsid w:val="004F2C62"/>
    <w:rsid w:val="004F36A8"/>
    <w:rsid w:val="004F43A7"/>
    <w:rsid w:val="004F4B82"/>
    <w:rsid w:val="004F4DA0"/>
    <w:rsid w:val="004F5051"/>
    <w:rsid w:val="004F592A"/>
    <w:rsid w:val="004F6026"/>
    <w:rsid w:val="004F63BE"/>
    <w:rsid w:val="004F6546"/>
    <w:rsid w:val="004F6BD7"/>
    <w:rsid w:val="004F759C"/>
    <w:rsid w:val="004F7F9C"/>
    <w:rsid w:val="0050039B"/>
    <w:rsid w:val="00500894"/>
    <w:rsid w:val="00500A44"/>
    <w:rsid w:val="00501467"/>
    <w:rsid w:val="00501543"/>
    <w:rsid w:val="0050166B"/>
    <w:rsid w:val="005018C4"/>
    <w:rsid w:val="00501C50"/>
    <w:rsid w:val="00501F47"/>
    <w:rsid w:val="0050218E"/>
    <w:rsid w:val="00502B11"/>
    <w:rsid w:val="00502DA2"/>
    <w:rsid w:val="00502E3C"/>
    <w:rsid w:val="0050313B"/>
    <w:rsid w:val="00503DF7"/>
    <w:rsid w:val="00504181"/>
    <w:rsid w:val="005041F6"/>
    <w:rsid w:val="00504252"/>
    <w:rsid w:val="00504293"/>
    <w:rsid w:val="00504A62"/>
    <w:rsid w:val="00504E93"/>
    <w:rsid w:val="0050574A"/>
    <w:rsid w:val="00506A1E"/>
    <w:rsid w:val="00506E36"/>
    <w:rsid w:val="00506E64"/>
    <w:rsid w:val="00506FA0"/>
    <w:rsid w:val="00507C37"/>
    <w:rsid w:val="00510803"/>
    <w:rsid w:val="005109BD"/>
    <w:rsid w:val="00510B49"/>
    <w:rsid w:val="00510D99"/>
    <w:rsid w:val="00511249"/>
    <w:rsid w:val="00511E4F"/>
    <w:rsid w:val="00512150"/>
    <w:rsid w:val="00512606"/>
    <w:rsid w:val="00512BDF"/>
    <w:rsid w:val="005130FE"/>
    <w:rsid w:val="00513221"/>
    <w:rsid w:val="00513980"/>
    <w:rsid w:val="00513CA3"/>
    <w:rsid w:val="00514027"/>
    <w:rsid w:val="00514A68"/>
    <w:rsid w:val="00514CD1"/>
    <w:rsid w:val="00515754"/>
    <w:rsid w:val="00515806"/>
    <w:rsid w:val="00515AB9"/>
    <w:rsid w:val="00515C0F"/>
    <w:rsid w:val="0051662A"/>
    <w:rsid w:val="00516EAB"/>
    <w:rsid w:val="005170DA"/>
    <w:rsid w:val="005174F4"/>
    <w:rsid w:val="00520258"/>
    <w:rsid w:val="00520408"/>
    <w:rsid w:val="0052069F"/>
    <w:rsid w:val="00520E69"/>
    <w:rsid w:val="0052108C"/>
    <w:rsid w:val="00521C06"/>
    <w:rsid w:val="00521E4F"/>
    <w:rsid w:val="00521FF8"/>
    <w:rsid w:val="005220F4"/>
    <w:rsid w:val="005224E7"/>
    <w:rsid w:val="005237CB"/>
    <w:rsid w:val="0052397D"/>
    <w:rsid w:val="00523D86"/>
    <w:rsid w:val="00524253"/>
    <w:rsid w:val="00524638"/>
    <w:rsid w:val="005246AD"/>
    <w:rsid w:val="00524AB8"/>
    <w:rsid w:val="00524E5A"/>
    <w:rsid w:val="00526515"/>
    <w:rsid w:val="005269E3"/>
    <w:rsid w:val="005270D7"/>
    <w:rsid w:val="00527832"/>
    <w:rsid w:val="005301A8"/>
    <w:rsid w:val="005301DC"/>
    <w:rsid w:val="005303F7"/>
    <w:rsid w:val="00530493"/>
    <w:rsid w:val="00530DF6"/>
    <w:rsid w:val="00530EB7"/>
    <w:rsid w:val="00531128"/>
    <w:rsid w:val="0053131D"/>
    <w:rsid w:val="00531E15"/>
    <w:rsid w:val="00532BD5"/>
    <w:rsid w:val="005331BA"/>
    <w:rsid w:val="00533BDE"/>
    <w:rsid w:val="0053420D"/>
    <w:rsid w:val="0053423D"/>
    <w:rsid w:val="00534C2B"/>
    <w:rsid w:val="00534C4B"/>
    <w:rsid w:val="00536350"/>
    <w:rsid w:val="00536B2D"/>
    <w:rsid w:val="0053711B"/>
    <w:rsid w:val="00537195"/>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47C"/>
    <w:rsid w:val="00545B54"/>
    <w:rsid w:val="0054648F"/>
    <w:rsid w:val="0054676B"/>
    <w:rsid w:val="00546DC3"/>
    <w:rsid w:val="00546E58"/>
    <w:rsid w:val="00546F82"/>
    <w:rsid w:val="00546FA4"/>
    <w:rsid w:val="005500EB"/>
    <w:rsid w:val="0055012A"/>
    <w:rsid w:val="005508CE"/>
    <w:rsid w:val="00550A9D"/>
    <w:rsid w:val="00551015"/>
    <w:rsid w:val="00551070"/>
    <w:rsid w:val="00551384"/>
    <w:rsid w:val="005515C5"/>
    <w:rsid w:val="00551D3C"/>
    <w:rsid w:val="00552013"/>
    <w:rsid w:val="0055257B"/>
    <w:rsid w:val="0055280E"/>
    <w:rsid w:val="00552AF8"/>
    <w:rsid w:val="00552DF0"/>
    <w:rsid w:val="00552F27"/>
    <w:rsid w:val="005533D7"/>
    <w:rsid w:val="00553544"/>
    <w:rsid w:val="00553692"/>
    <w:rsid w:val="0055379B"/>
    <w:rsid w:val="0055386C"/>
    <w:rsid w:val="00553E1C"/>
    <w:rsid w:val="00554259"/>
    <w:rsid w:val="00554382"/>
    <w:rsid w:val="00554D4A"/>
    <w:rsid w:val="00555053"/>
    <w:rsid w:val="0055549D"/>
    <w:rsid w:val="005558A9"/>
    <w:rsid w:val="005559F0"/>
    <w:rsid w:val="00556020"/>
    <w:rsid w:val="005564E8"/>
    <w:rsid w:val="005566E5"/>
    <w:rsid w:val="005567B6"/>
    <w:rsid w:val="00556DD0"/>
    <w:rsid w:val="00557162"/>
    <w:rsid w:val="00557E17"/>
    <w:rsid w:val="005602B7"/>
    <w:rsid w:val="00560602"/>
    <w:rsid w:val="00560B2B"/>
    <w:rsid w:val="0056114E"/>
    <w:rsid w:val="005620B2"/>
    <w:rsid w:val="00562A11"/>
    <w:rsid w:val="00562F39"/>
    <w:rsid w:val="005636D6"/>
    <w:rsid w:val="0056397F"/>
    <w:rsid w:val="005639C2"/>
    <w:rsid w:val="00563EB1"/>
    <w:rsid w:val="00564FF4"/>
    <w:rsid w:val="00565405"/>
    <w:rsid w:val="00565704"/>
    <w:rsid w:val="00565895"/>
    <w:rsid w:val="005658D6"/>
    <w:rsid w:val="0056592B"/>
    <w:rsid w:val="00565BF9"/>
    <w:rsid w:val="00565E22"/>
    <w:rsid w:val="0056646D"/>
    <w:rsid w:val="00566864"/>
    <w:rsid w:val="00566C00"/>
    <w:rsid w:val="005671A7"/>
    <w:rsid w:val="00567387"/>
    <w:rsid w:val="005677BA"/>
    <w:rsid w:val="00567EB8"/>
    <w:rsid w:val="005710CC"/>
    <w:rsid w:val="00572CA6"/>
    <w:rsid w:val="00573516"/>
    <w:rsid w:val="005739E6"/>
    <w:rsid w:val="00573A3E"/>
    <w:rsid w:val="005744BB"/>
    <w:rsid w:val="00574AEA"/>
    <w:rsid w:val="005753B6"/>
    <w:rsid w:val="00575587"/>
    <w:rsid w:val="00575B88"/>
    <w:rsid w:val="00575CAF"/>
    <w:rsid w:val="0057617A"/>
    <w:rsid w:val="0057617B"/>
    <w:rsid w:val="00576482"/>
    <w:rsid w:val="00576C15"/>
    <w:rsid w:val="00576C38"/>
    <w:rsid w:val="0057721A"/>
    <w:rsid w:val="005777C3"/>
    <w:rsid w:val="00580423"/>
    <w:rsid w:val="0058044F"/>
    <w:rsid w:val="00580493"/>
    <w:rsid w:val="0058118D"/>
    <w:rsid w:val="005812F2"/>
    <w:rsid w:val="00581D91"/>
    <w:rsid w:val="005820EA"/>
    <w:rsid w:val="00582B30"/>
    <w:rsid w:val="0058327E"/>
    <w:rsid w:val="00583299"/>
    <w:rsid w:val="005832F0"/>
    <w:rsid w:val="00583633"/>
    <w:rsid w:val="00583813"/>
    <w:rsid w:val="00583966"/>
    <w:rsid w:val="00583CEB"/>
    <w:rsid w:val="005847F9"/>
    <w:rsid w:val="00584D1E"/>
    <w:rsid w:val="00584DFE"/>
    <w:rsid w:val="00585030"/>
    <w:rsid w:val="00585164"/>
    <w:rsid w:val="005851AE"/>
    <w:rsid w:val="00585624"/>
    <w:rsid w:val="00585D6B"/>
    <w:rsid w:val="00585E13"/>
    <w:rsid w:val="00586144"/>
    <w:rsid w:val="00586304"/>
    <w:rsid w:val="00586722"/>
    <w:rsid w:val="00587244"/>
    <w:rsid w:val="00587281"/>
    <w:rsid w:val="00587362"/>
    <w:rsid w:val="00587669"/>
    <w:rsid w:val="0058777F"/>
    <w:rsid w:val="00587883"/>
    <w:rsid w:val="005878A6"/>
    <w:rsid w:val="00587946"/>
    <w:rsid w:val="005879DD"/>
    <w:rsid w:val="00587D63"/>
    <w:rsid w:val="0059020F"/>
    <w:rsid w:val="00591270"/>
    <w:rsid w:val="005919B7"/>
    <w:rsid w:val="00591B2B"/>
    <w:rsid w:val="00591C0E"/>
    <w:rsid w:val="0059229E"/>
    <w:rsid w:val="005925A3"/>
    <w:rsid w:val="005925AA"/>
    <w:rsid w:val="005926FE"/>
    <w:rsid w:val="00592A15"/>
    <w:rsid w:val="00592C0A"/>
    <w:rsid w:val="00592C7C"/>
    <w:rsid w:val="00592C87"/>
    <w:rsid w:val="00592CE1"/>
    <w:rsid w:val="00592E91"/>
    <w:rsid w:val="00593830"/>
    <w:rsid w:val="00593EE9"/>
    <w:rsid w:val="005940A0"/>
    <w:rsid w:val="0059447B"/>
    <w:rsid w:val="00594750"/>
    <w:rsid w:val="00594C2D"/>
    <w:rsid w:val="005955A3"/>
    <w:rsid w:val="00595F71"/>
    <w:rsid w:val="00596139"/>
    <w:rsid w:val="005963AA"/>
    <w:rsid w:val="00596476"/>
    <w:rsid w:val="00596591"/>
    <w:rsid w:val="005968A1"/>
    <w:rsid w:val="00596A30"/>
    <w:rsid w:val="00596BEE"/>
    <w:rsid w:val="005974F4"/>
    <w:rsid w:val="005975CC"/>
    <w:rsid w:val="005976D0"/>
    <w:rsid w:val="005A0159"/>
    <w:rsid w:val="005A02F1"/>
    <w:rsid w:val="005A0AC3"/>
    <w:rsid w:val="005A11EC"/>
    <w:rsid w:val="005A12FE"/>
    <w:rsid w:val="005A1582"/>
    <w:rsid w:val="005A2E9B"/>
    <w:rsid w:val="005A2EAA"/>
    <w:rsid w:val="005A3396"/>
    <w:rsid w:val="005A3592"/>
    <w:rsid w:val="005A3673"/>
    <w:rsid w:val="005A3CF5"/>
    <w:rsid w:val="005A4C62"/>
    <w:rsid w:val="005A501D"/>
    <w:rsid w:val="005A5473"/>
    <w:rsid w:val="005A5A7F"/>
    <w:rsid w:val="005A6872"/>
    <w:rsid w:val="005A690C"/>
    <w:rsid w:val="005A6AC7"/>
    <w:rsid w:val="005A761B"/>
    <w:rsid w:val="005A764D"/>
    <w:rsid w:val="005A7784"/>
    <w:rsid w:val="005A7E5E"/>
    <w:rsid w:val="005B0188"/>
    <w:rsid w:val="005B03B1"/>
    <w:rsid w:val="005B0A3F"/>
    <w:rsid w:val="005B0D4F"/>
    <w:rsid w:val="005B10FA"/>
    <w:rsid w:val="005B22A5"/>
    <w:rsid w:val="005B2361"/>
    <w:rsid w:val="005B248A"/>
    <w:rsid w:val="005B2BC0"/>
    <w:rsid w:val="005B3509"/>
    <w:rsid w:val="005B3691"/>
    <w:rsid w:val="005B3947"/>
    <w:rsid w:val="005B4AAB"/>
    <w:rsid w:val="005B5200"/>
    <w:rsid w:val="005B53F7"/>
    <w:rsid w:val="005B5697"/>
    <w:rsid w:val="005B5E6F"/>
    <w:rsid w:val="005B6323"/>
    <w:rsid w:val="005B6EB9"/>
    <w:rsid w:val="005B700C"/>
    <w:rsid w:val="005B7020"/>
    <w:rsid w:val="005B713A"/>
    <w:rsid w:val="005B78AD"/>
    <w:rsid w:val="005B7F43"/>
    <w:rsid w:val="005C0310"/>
    <w:rsid w:val="005C086E"/>
    <w:rsid w:val="005C11D4"/>
    <w:rsid w:val="005C12C8"/>
    <w:rsid w:val="005C22FF"/>
    <w:rsid w:val="005C3245"/>
    <w:rsid w:val="005C329D"/>
    <w:rsid w:val="005C3D75"/>
    <w:rsid w:val="005C3FC4"/>
    <w:rsid w:val="005C4C9C"/>
    <w:rsid w:val="005C50E0"/>
    <w:rsid w:val="005C537E"/>
    <w:rsid w:val="005C53EB"/>
    <w:rsid w:val="005C6234"/>
    <w:rsid w:val="005C652C"/>
    <w:rsid w:val="005C6565"/>
    <w:rsid w:val="005C6E73"/>
    <w:rsid w:val="005C7A2B"/>
    <w:rsid w:val="005D0598"/>
    <w:rsid w:val="005D05E0"/>
    <w:rsid w:val="005D0B42"/>
    <w:rsid w:val="005D1104"/>
    <w:rsid w:val="005D1E02"/>
    <w:rsid w:val="005D20B1"/>
    <w:rsid w:val="005D21B1"/>
    <w:rsid w:val="005D2DC3"/>
    <w:rsid w:val="005D303F"/>
    <w:rsid w:val="005D3634"/>
    <w:rsid w:val="005D3E9F"/>
    <w:rsid w:val="005D4B0F"/>
    <w:rsid w:val="005D54D1"/>
    <w:rsid w:val="005D5A53"/>
    <w:rsid w:val="005D5A9F"/>
    <w:rsid w:val="005D670D"/>
    <w:rsid w:val="005D6D20"/>
    <w:rsid w:val="005D6D28"/>
    <w:rsid w:val="005D7007"/>
    <w:rsid w:val="005D788B"/>
    <w:rsid w:val="005D78AE"/>
    <w:rsid w:val="005E0719"/>
    <w:rsid w:val="005E1660"/>
    <w:rsid w:val="005E16BC"/>
    <w:rsid w:val="005E1D28"/>
    <w:rsid w:val="005E1FBF"/>
    <w:rsid w:val="005E220B"/>
    <w:rsid w:val="005E2473"/>
    <w:rsid w:val="005E37CB"/>
    <w:rsid w:val="005E3930"/>
    <w:rsid w:val="005E3E75"/>
    <w:rsid w:val="005E4ACA"/>
    <w:rsid w:val="005E534D"/>
    <w:rsid w:val="005E5D04"/>
    <w:rsid w:val="005E64F4"/>
    <w:rsid w:val="005E7110"/>
    <w:rsid w:val="005E73E7"/>
    <w:rsid w:val="005E76FC"/>
    <w:rsid w:val="005E7DE4"/>
    <w:rsid w:val="005F030A"/>
    <w:rsid w:val="005F06B2"/>
    <w:rsid w:val="005F07F7"/>
    <w:rsid w:val="005F09BA"/>
    <w:rsid w:val="005F0C6B"/>
    <w:rsid w:val="005F1765"/>
    <w:rsid w:val="005F1945"/>
    <w:rsid w:val="005F275A"/>
    <w:rsid w:val="005F2D62"/>
    <w:rsid w:val="005F2E9C"/>
    <w:rsid w:val="005F30C2"/>
    <w:rsid w:val="005F3788"/>
    <w:rsid w:val="005F4470"/>
    <w:rsid w:val="005F4BC7"/>
    <w:rsid w:val="005F575B"/>
    <w:rsid w:val="005F57EB"/>
    <w:rsid w:val="005F5907"/>
    <w:rsid w:val="005F5CB6"/>
    <w:rsid w:val="005F5D16"/>
    <w:rsid w:val="005F5FE5"/>
    <w:rsid w:val="005F65FA"/>
    <w:rsid w:val="005F6867"/>
    <w:rsid w:val="005F6A95"/>
    <w:rsid w:val="005F7343"/>
    <w:rsid w:val="005F7560"/>
    <w:rsid w:val="005F7659"/>
    <w:rsid w:val="005F7E22"/>
    <w:rsid w:val="00600C7A"/>
    <w:rsid w:val="00600F5B"/>
    <w:rsid w:val="0060159D"/>
    <w:rsid w:val="0060199E"/>
    <w:rsid w:val="00601E5D"/>
    <w:rsid w:val="0060294B"/>
    <w:rsid w:val="00602E42"/>
    <w:rsid w:val="00602EBA"/>
    <w:rsid w:val="00603289"/>
    <w:rsid w:val="00603B8F"/>
    <w:rsid w:val="0060466F"/>
    <w:rsid w:val="00605A6E"/>
    <w:rsid w:val="00605BE4"/>
    <w:rsid w:val="00605DCE"/>
    <w:rsid w:val="006062C3"/>
    <w:rsid w:val="0060695D"/>
    <w:rsid w:val="00606C5E"/>
    <w:rsid w:val="00606D03"/>
    <w:rsid w:val="0060718D"/>
    <w:rsid w:val="0060743F"/>
    <w:rsid w:val="006077F1"/>
    <w:rsid w:val="00607908"/>
    <w:rsid w:val="00610824"/>
    <w:rsid w:val="00612066"/>
    <w:rsid w:val="006121C1"/>
    <w:rsid w:val="00612550"/>
    <w:rsid w:val="0061281D"/>
    <w:rsid w:val="00612978"/>
    <w:rsid w:val="00612C57"/>
    <w:rsid w:val="006132F0"/>
    <w:rsid w:val="006134B9"/>
    <w:rsid w:val="00613A3F"/>
    <w:rsid w:val="00613AA4"/>
    <w:rsid w:val="00613BE5"/>
    <w:rsid w:val="00614109"/>
    <w:rsid w:val="00614AE9"/>
    <w:rsid w:val="006154D9"/>
    <w:rsid w:val="00615DE6"/>
    <w:rsid w:val="006163BC"/>
    <w:rsid w:val="00616409"/>
    <w:rsid w:val="006167DE"/>
    <w:rsid w:val="00616A8E"/>
    <w:rsid w:val="0061701B"/>
    <w:rsid w:val="00617255"/>
    <w:rsid w:val="0062001B"/>
    <w:rsid w:val="00622197"/>
    <w:rsid w:val="00622847"/>
    <w:rsid w:val="00622B0D"/>
    <w:rsid w:val="00622EDC"/>
    <w:rsid w:val="0062304A"/>
    <w:rsid w:val="00623204"/>
    <w:rsid w:val="00623A5B"/>
    <w:rsid w:val="00624427"/>
    <w:rsid w:val="0062447A"/>
    <w:rsid w:val="00624874"/>
    <w:rsid w:val="00625513"/>
    <w:rsid w:val="006260FF"/>
    <w:rsid w:val="00626466"/>
    <w:rsid w:val="006267E0"/>
    <w:rsid w:val="00626861"/>
    <w:rsid w:val="00627C74"/>
    <w:rsid w:val="00630060"/>
    <w:rsid w:val="00630F4D"/>
    <w:rsid w:val="00631045"/>
    <w:rsid w:val="0063126B"/>
    <w:rsid w:val="006313A6"/>
    <w:rsid w:val="00631624"/>
    <w:rsid w:val="006317D6"/>
    <w:rsid w:val="006317F0"/>
    <w:rsid w:val="00631AB7"/>
    <w:rsid w:val="00631CE1"/>
    <w:rsid w:val="00631F39"/>
    <w:rsid w:val="0063281F"/>
    <w:rsid w:val="006335D4"/>
    <w:rsid w:val="00633CCE"/>
    <w:rsid w:val="00633F01"/>
    <w:rsid w:val="006348D2"/>
    <w:rsid w:val="00634A3F"/>
    <w:rsid w:val="006355E1"/>
    <w:rsid w:val="0063585E"/>
    <w:rsid w:val="00635897"/>
    <w:rsid w:val="006364DB"/>
    <w:rsid w:val="006366CD"/>
    <w:rsid w:val="00636A45"/>
    <w:rsid w:val="006371FE"/>
    <w:rsid w:val="006379FE"/>
    <w:rsid w:val="00640196"/>
    <w:rsid w:val="00640D6B"/>
    <w:rsid w:val="006413CD"/>
    <w:rsid w:val="00642724"/>
    <w:rsid w:val="00642A23"/>
    <w:rsid w:val="00643AA6"/>
    <w:rsid w:val="00643CF1"/>
    <w:rsid w:val="00643EAF"/>
    <w:rsid w:val="00643FF6"/>
    <w:rsid w:val="006446E6"/>
    <w:rsid w:val="00644F5B"/>
    <w:rsid w:val="00645186"/>
    <w:rsid w:val="006454CC"/>
    <w:rsid w:val="006458D6"/>
    <w:rsid w:val="006458F8"/>
    <w:rsid w:val="00645FD1"/>
    <w:rsid w:val="0064636F"/>
    <w:rsid w:val="00646385"/>
    <w:rsid w:val="00646663"/>
    <w:rsid w:val="00646AB2"/>
    <w:rsid w:val="00646F4B"/>
    <w:rsid w:val="006470CD"/>
    <w:rsid w:val="006473DB"/>
    <w:rsid w:val="00647612"/>
    <w:rsid w:val="00647900"/>
    <w:rsid w:val="0065010A"/>
    <w:rsid w:val="00653884"/>
    <w:rsid w:val="00653E10"/>
    <w:rsid w:val="00654626"/>
    <w:rsid w:val="006548B9"/>
    <w:rsid w:val="00654A5D"/>
    <w:rsid w:val="006552FB"/>
    <w:rsid w:val="00655722"/>
    <w:rsid w:val="006562C1"/>
    <w:rsid w:val="0066016F"/>
    <w:rsid w:val="0066061E"/>
    <w:rsid w:val="00660E8C"/>
    <w:rsid w:val="006619E2"/>
    <w:rsid w:val="00661A1A"/>
    <w:rsid w:val="00661E89"/>
    <w:rsid w:val="00661FF0"/>
    <w:rsid w:val="0066256A"/>
    <w:rsid w:val="0066278B"/>
    <w:rsid w:val="00663630"/>
    <w:rsid w:val="006639F3"/>
    <w:rsid w:val="00663B19"/>
    <w:rsid w:val="00663B2A"/>
    <w:rsid w:val="00663B8A"/>
    <w:rsid w:val="00663CA0"/>
    <w:rsid w:val="00663D02"/>
    <w:rsid w:val="0066401E"/>
    <w:rsid w:val="006641AF"/>
    <w:rsid w:val="00664254"/>
    <w:rsid w:val="006644FA"/>
    <w:rsid w:val="00664794"/>
    <w:rsid w:val="006647AE"/>
    <w:rsid w:val="00664B34"/>
    <w:rsid w:val="00664C2D"/>
    <w:rsid w:val="00664F22"/>
    <w:rsid w:val="00665D2B"/>
    <w:rsid w:val="00666112"/>
    <w:rsid w:val="006675E6"/>
    <w:rsid w:val="00667C1B"/>
    <w:rsid w:val="00667ED0"/>
    <w:rsid w:val="00667FB4"/>
    <w:rsid w:val="006703A3"/>
    <w:rsid w:val="00670E48"/>
    <w:rsid w:val="006710E4"/>
    <w:rsid w:val="006718B4"/>
    <w:rsid w:val="006719E3"/>
    <w:rsid w:val="00671D08"/>
    <w:rsid w:val="00671FDA"/>
    <w:rsid w:val="00672644"/>
    <w:rsid w:val="00672806"/>
    <w:rsid w:val="006732E9"/>
    <w:rsid w:val="00673327"/>
    <w:rsid w:val="006736C2"/>
    <w:rsid w:val="006736EF"/>
    <w:rsid w:val="00674126"/>
    <w:rsid w:val="00675494"/>
    <w:rsid w:val="006757F5"/>
    <w:rsid w:val="00675B12"/>
    <w:rsid w:val="00676308"/>
    <w:rsid w:val="0067675A"/>
    <w:rsid w:val="006769C2"/>
    <w:rsid w:val="006778CB"/>
    <w:rsid w:val="0068057E"/>
    <w:rsid w:val="00680B25"/>
    <w:rsid w:val="00681B7F"/>
    <w:rsid w:val="00681C4E"/>
    <w:rsid w:val="006821DB"/>
    <w:rsid w:val="00682579"/>
    <w:rsid w:val="0068357D"/>
    <w:rsid w:val="0068364B"/>
    <w:rsid w:val="00683C6A"/>
    <w:rsid w:val="00684F82"/>
    <w:rsid w:val="006852EB"/>
    <w:rsid w:val="00685BF6"/>
    <w:rsid w:val="006864FD"/>
    <w:rsid w:val="00686707"/>
    <w:rsid w:val="006867C9"/>
    <w:rsid w:val="00686FC4"/>
    <w:rsid w:val="006872C2"/>
    <w:rsid w:val="00687478"/>
    <w:rsid w:val="00690152"/>
    <w:rsid w:val="006901CC"/>
    <w:rsid w:val="006903A0"/>
    <w:rsid w:val="0069079F"/>
    <w:rsid w:val="00690AD5"/>
    <w:rsid w:val="0069139C"/>
    <w:rsid w:val="006914CC"/>
    <w:rsid w:val="006915B5"/>
    <w:rsid w:val="00691BAE"/>
    <w:rsid w:val="00691D03"/>
    <w:rsid w:val="00692752"/>
    <w:rsid w:val="00692C93"/>
    <w:rsid w:val="00692D15"/>
    <w:rsid w:val="00692F69"/>
    <w:rsid w:val="00692FBC"/>
    <w:rsid w:val="00693273"/>
    <w:rsid w:val="006941E9"/>
    <w:rsid w:val="006941FF"/>
    <w:rsid w:val="00694DD4"/>
    <w:rsid w:val="00694DE3"/>
    <w:rsid w:val="00694F19"/>
    <w:rsid w:val="006950C9"/>
    <w:rsid w:val="00695340"/>
    <w:rsid w:val="0069574F"/>
    <w:rsid w:val="00695F95"/>
    <w:rsid w:val="00696597"/>
    <w:rsid w:val="00696B57"/>
    <w:rsid w:val="0069713B"/>
    <w:rsid w:val="0069759A"/>
    <w:rsid w:val="006975BE"/>
    <w:rsid w:val="006A0524"/>
    <w:rsid w:val="006A0856"/>
    <w:rsid w:val="006A1687"/>
    <w:rsid w:val="006A1867"/>
    <w:rsid w:val="006A1BB2"/>
    <w:rsid w:val="006A1CEA"/>
    <w:rsid w:val="006A1F93"/>
    <w:rsid w:val="006A2802"/>
    <w:rsid w:val="006A2C83"/>
    <w:rsid w:val="006A2FE1"/>
    <w:rsid w:val="006A3642"/>
    <w:rsid w:val="006A4C77"/>
    <w:rsid w:val="006A53AB"/>
    <w:rsid w:val="006A5844"/>
    <w:rsid w:val="006A5C9A"/>
    <w:rsid w:val="006A5E97"/>
    <w:rsid w:val="006A62DC"/>
    <w:rsid w:val="006A66F4"/>
    <w:rsid w:val="006B10EF"/>
    <w:rsid w:val="006B19B3"/>
    <w:rsid w:val="006B2F09"/>
    <w:rsid w:val="006B3335"/>
    <w:rsid w:val="006B39BB"/>
    <w:rsid w:val="006B3DA4"/>
    <w:rsid w:val="006B3F81"/>
    <w:rsid w:val="006B41EF"/>
    <w:rsid w:val="006B4227"/>
    <w:rsid w:val="006B4610"/>
    <w:rsid w:val="006B560B"/>
    <w:rsid w:val="006B5691"/>
    <w:rsid w:val="006B581F"/>
    <w:rsid w:val="006B649C"/>
    <w:rsid w:val="006B651F"/>
    <w:rsid w:val="006B6594"/>
    <w:rsid w:val="006B6A58"/>
    <w:rsid w:val="006B6C07"/>
    <w:rsid w:val="006B6C36"/>
    <w:rsid w:val="006B6F62"/>
    <w:rsid w:val="006B711A"/>
    <w:rsid w:val="006B748F"/>
    <w:rsid w:val="006B753A"/>
    <w:rsid w:val="006B7745"/>
    <w:rsid w:val="006B78B3"/>
    <w:rsid w:val="006B7914"/>
    <w:rsid w:val="006B7CE6"/>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754"/>
    <w:rsid w:val="006C49FB"/>
    <w:rsid w:val="006C5A1E"/>
    <w:rsid w:val="006C5B06"/>
    <w:rsid w:val="006C606F"/>
    <w:rsid w:val="006C6305"/>
    <w:rsid w:val="006C6D03"/>
    <w:rsid w:val="006C7087"/>
    <w:rsid w:val="006C7185"/>
    <w:rsid w:val="006C7F9B"/>
    <w:rsid w:val="006D0231"/>
    <w:rsid w:val="006D117A"/>
    <w:rsid w:val="006D18C2"/>
    <w:rsid w:val="006D1E56"/>
    <w:rsid w:val="006D36B8"/>
    <w:rsid w:val="006D3CC1"/>
    <w:rsid w:val="006D470E"/>
    <w:rsid w:val="006D5261"/>
    <w:rsid w:val="006D54D5"/>
    <w:rsid w:val="006D5C58"/>
    <w:rsid w:val="006D5E46"/>
    <w:rsid w:val="006D614F"/>
    <w:rsid w:val="006D65A7"/>
    <w:rsid w:val="006D68AC"/>
    <w:rsid w:val="006D7454"/>
    <w:rsid w:val="006D7DC6"/>
    <w:rsid w:val="006D7E8D"/>
    <w:rsid w:val="006D7FAC"/>
    <w:rsid w:val="006E08E0"/>
    <w:rsid w:val="006E0A3F"/>
    <w:rsid w:val="006E0DDF"/>
    <w:rsid w:val="006E198F"/>
    <w:rsid w:val="006E1C2D"/>
    <w:rsid w:val="006E1F33"/>
    <w:rsid w:val="006E20A5"/>
    <w:rsid w:val="006E20CE"/>
    <w:rsid w:val="006E2136"/>
    <w:rsid w:val="006E2781"/>
    <w:rsid w:val="006E2911"/>
    <w:rsid w:val="006E2AC4"/>
    <w:rsid w:val="006E2B43"/>
    <w:rsid w:val="006E2B5A"/>
    <w:rsid w:val="006E324B"/>
    <w:rsid w:val="006E3988"/>
    <w:rsid w:val="006E3B86"/>
    <w:rsid w:val="006E3BD3"/>
    <w:rsid w:val="006E4442"/>
    <w:rsid w:val="006E4569"/>
    <w:rsid w:val="006E4F2E"/>
    <w:rsid w:val="006E4FBB"/>
    <w:rsid w:val="006E513D"/>
    <w:rsid w:val="006E5449"/>
    <w:rsid w:val="006E58FB"/>
    <w:rsid w:val="006E5BEA"/>
    <w:rsid w:val="006E6B09"/>
    <w:rsid w:val="006E7292"/>
    <w:rsid w:val="006F06B6"/>
    <w:rsid w:val="006F0FC9"/>
    <w:rsid w:val="006F10BF"/>
    <w:rsid w:val="006F1937"/>
    <w:rsid w:val="006F1F67"/>
    <w:rsid w:val="006F1FB0"/>
    <w:rsid w:val="006F2579"/>
    <w:rsid w:val="006F2E09"/>
    <w:rsid w:val="006F2E90"/>
    <w:rsid w:val="006F2FB4"/>
    <w:rsid w:val="006F305F"/>
    <w:rsid w:val="006F399D"/>
    <w:rsid w:val="006F3A34"/>
    <w:rsid w:val="006F40DF"/>
    <w:rsid w:val="006F4280"/>
    <w:rsid w:val="006F471F"/>
    <w:rsid w:val="006F496D"/>
    <w:rsid w:val="006F4F42"/>
    <w:rsid w:val="006F4F64"/>
    <w:rsid w:val="006F5B07"/>
    <w:rsid w:val="006F6212"/>
    <w:rsid w:val="006F625F"/>
    <w:rsid w:val="006F62EB"/>
    <w:rsid w:val="006F6A1E"/>
    <w:rsid w:val="006F6A78"/>
    <w:rsid w:val="006F75D9"/>
    <w:rsid w:val="007008FD"/>
    <w:rsid w:val="00700C19"/>
    <w:rsid w:val="00700EFE"/>
    <w:rsid w:val="00700FDA"/>
    <w:rsid w:val="00701393"/>
    <w:rsid w:val="00701AE6"/>
    <w:rsid w:val="00701D7A"/>
    <w:rsid w:val="00701FD0"/>
    <w:rsid w:val="007020D4"/>
    <w:rsid w:val="00702393"/>
    <w:rsid w:val="007029F1"/>
    <w:rsid w:val="00702E3C"/>
    <w:rsid w:val="00703071"/>
    <w:rsid w:val="00703403"/>
    <w:rsid w:val="00703950"/>
    <w:rsid w:val="00704202"/>
    <w:rsid w:val="007043E3"/>
    <w:rsid w:val="00704518"/>
    <w:rsid w:val="0070460D"/>
    <w:rsid w:val="00704FA1"/>
    <w:rsid w:val="00705241"/>
    <w:rsid w:val="00705364"/>
    <w:rsid w:val="00705E2A"/>
    <w:rsid w:val="007073A6"/>
    <w:rsid w:val="007073F3"/>
    <w:rsid w:val="00707657"/>
    <w:rsid w:val="00710368"/>
    <w:rsid w:val="00710C6F"/>
    <w:rsid w:val="007113A3"/>
    <w:rsid w:val="007116B8"/>
    <w:rsid w:val="0071171A"/>
    <w:rsid w:val="00711A69"/>
    <w:rsid w:val="007121C4"/>
    <w:rsid w:val="00712491"/>
    <w:rsid w:val="007127CF"/>
    <w:rsid w:val="00713338"/>
    <w:rsid w:val="00713857"/>
    <w:rsid w:val="007138E7"/>
    <w:rsid w:val="00713D0A"/>
    <w:rsid w:val="00713E5C"/>
    <w:rsid w:val="0071417E"/>
    <w:rsid w:val="0071454A"/>
    <w:rsid w:val="007146AE"/>
    <w:rsid w:val="007147E0"/>
    <w:rsid w:val="0071486A"/>
    <w:rsid w:val="00714EF0"/>
    <w:rsid w:val="0071524C"/>
    <w:rsid w:val="00715282"/>
    <w:rsid w:val="00715505"/>
    <w:rsid w:val="0071711A"/>
    <w:rsid w:val="00717846"/>
    <w:rsid w:val="00717899"/>
    <w:rsid w:val="00721981"/>
    <w:rsid w:val="007222FD"/>
    <w:rsid w:val="00722334"/>
    <w:rsid w:val="00722B51"/>
    <w:rsid w:val="00722C07"/>
    <w:rsid w:val="00722D10"/>
    <w:rsid w:val="00722D9D"/>
    <w:rsid w:val="007232D6"/>
    <w:rsid w:val="00723514"/>
    <w:rsid w:val="00723CC6"/>
    <w:rsid w:val="0072404F"/>
    <w:rsid w:val="00724863"/>
    <w:rsid w:val="007248F4"/>
    <w:rsid w:val="00724ADB"/>
    <w:rsid w:val="00724BBE"/>
    <w:rsid w:val="007250FB"/>
    <w:rsid w:val="00725612"/>
    <w:rsid w:val="0072608D"/>
    <w:rsid w:val="007266B6"/>
    <w:rsid w:val="00726E06"/>
    <w:rsid w:val="00727DB1"/>
    <w:rsid w:val="0073031F"/>
    <w:rsid w:val="0073053D"/>
    <w:rsid w:val="007316B2"/>
    <w:rsid w:val="00731720"/>
    <w:rsid w:val="00731B7D"/>
    <w:rsid w:val="00732106"/>
    <w:rsid w:val="0073306F"/>
    <w:rsid w:val="0073307E"/>
    <w:rsid w:val="0073330A"/>
    <w:rsid w:val="007334A2"/>
    <w:rsid w:val="007334C0"/>
    <w:rsid w:val="00733CF1"/>
    <w:rsid w:val="007341AE"/>
    <w:rsid w:val="0073440F"/>
    <w:rsid w:val="00734786"/>
    <w:rsid w:val="00734FE0"/>
    <w:rsid w:val="007351D0"/>
    <w:rsid w:val="007357B9"/>
    <w:rsid w:val="007359B9"/>
    <w:rsid w:val="00735E13"/>
    <w:rsid w:val="007369C5"/>
    <w:rsid w:val="00736AC5"/>
    <w:rsid w:val="00736CBB"/>
    <w:rsid w:val="00737638"/>
    <w:rsid w:val="00740486"/>
    <w:rsid w:val="007407D0"/>
    <w:rsid w:val="00740EE3"/>
    <w:rsid w:val="00740FB8"/>
    <w:rsid w:val="007412B8"/>
    <w:rsid w:val="007412DE"/>
    <w:rsid w:val="00741856"/>
    <w:rsid w:val="007418DC"/>
    <w:rsid w:val="00742F10"/>
    <w:rsid w:val="007449DF"/>
    <w:rsid w:val="007458D0"/>
    <w:rsid w:val="00745CD8"/>
    <w:rsid w:val="00745D11"/>
    <w:rsid w:val="00747085"/>
    <w:rsid w:val="0074781E"/>
    <w:rsid w:val="00747856"/>
    <w:rsid w:val="00747876"/>
    <w:rsid w:val="00747D19"/>
    <w:rsid w:val="00750B5D"/>
    <w:rsid w:val="00751638"/>
    <w:rsid w:val="00751932"/>
    <w:rsid w:val="00751D97"/>
    <w:rsid w:val="00751F8E"/>
    <w:rsid w:val="007520DF"/>
    <w:rsid w:val="00752509"/>
    <w:rsid w:val="00752CEF"/>
    <w:rsid w:val="00753228"/>
    <w:rsid w:val="007533CF"/>
    <w:rsid w:val="00753704"/>
    <w:rsid w:val="00753DF8"/>
    <w:rsid w:val="007541A1"/>
    <w:rsid w:val="007543B1"/>
    <w:rsid w:val="00754B03"/>
    <w:rsid w:val="007551B0"/>
    <w:rsid w:val="00755695"/>
    <w:rsid w:val="00755AAF"/>
    <w:rsid w:val="00755D9B"/>
    <w:rsid w:val="007560C6"/>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3106"/>
    <w:rsid w:val="00763567"/>
    <w:rsid w:val="0076382A"/>
    <w:rsid w:val="00763EAC"/>
    <w:rsid w:val="0076415F"/>
    <w:rsid w:val="00764338"/>
    <w:rsid w:val="007644E4"/>
    <w:rsid w:val="00764577"/>
    <w:rsid w:val="00764F61"/>
    <w:rsid w:val="007655CC"/>
    <w:rsid w:val="00765727"/>
    <w:rsid w:val="0076591A"/>
    <w:rsid w:val="00765BEC"/>
    <w:rsid w:val="00765CAA"/>
    <w:rsid w:val="00766135"/>
    <w:rsid w:val="00766620"/>
    <w:rsid w:val="0076745B"/>
    <w:rsid w:val="00767912"/>
    <w:rsid w:val="00770746"/>
    <w:rsid w:val="007709E5"/>
    <w:rsid w:val="00770C30"/>
    <w:rsid w:val="007713C8"/>
    <w:rsid w:val="00771761"/>
    <w:rsid w:val="00771888"/>
    <w:rsid w:val="0077291C"/>
    <w:rsid w:val="00772C4E"/>
    <w:rsid w:val="00772D77"/>
    <w:rsid w:val="00773127"/>
    <w:rsid w:val="00773589"/>
    <w:rsid w:val="007743D5"/>
    <w:rsid w:val="00774473"/>
    <w:rsid w:val="00774A18"/>
    <w:rsid w:val="00775676"/>
    <w:rsid w:val="00775D15"/>
    <w:rsid w:val="007762A5"/>
    <w:rsid w:val="0077700B"/>
    <w:rsid w:val="00777047"/>
    <w:rsid w:val="00777070"/>
    <w:rsid w:val="007771C6"/>
    <w:rsid w:val="00777586"/>
    <w:rsid w:val="007775C5"/>
    <w:rsid w:val="007775C7"/>
    <w:rsid w:val="00777A30"/>
    <w:rsid w:val="00777D3B"/>
    <w:rsid w:val="00777FF4"/>
    <w:rsid w:val="007803E8"/>
    <w:rsid w:val="00780B9D"/>
    <w:rsid w:val="00780EA8"/>
    <w:rsid w:val="007817E3"/>
    <w:rsid w:val="007819E8"/>
    <w:rsid w:val="00781A1E"/>
    <w:rsid w:val="00781ACC"/>
    <w:rsid w:val="00781C51"/>
    <w:rsid w:val="00781FA2"/>
    <w:rsid w:val="00782091"/>
    <w:rsid w:val="007827F2"/>
    <w:rsid w:val="00783030"/>
    <w:rsid w:val="007831C5"/>
    <w:rsid w:val="0078339D"/>
    <w:rsid w:val="007834DB"/>
    <w:rsid w:val="0078359C"/>
    <w:rsid w:val="00783975"/>
    <w:rsid w:val="0078486D"/>
    <w:rsid w:val="00784C54"/>
    <w:rsid w:val="00785598"/>
    <w:rsid w:val="007856E8"/>
    <w:rsid w:val="007858A1"/>
    <w:rsid w:val="00785BBA"/>
    <w:rsid w:val="0078621A"/>
    <w:rsid w:val="00786B45"/>
    <w:rsid w:val="00786E58"/>
    <w:rsid w:val="00786F4F"/>
    <w:rsid w:val="007875D8"/>
    <w:rsid w:val="00787679"/>
    <w:rsid w:val="007877C3"/>
    <w:rsid w:val="00787951"/>
    <w:rsid w:val="00787E84"/>
    <w:rsid w:val="007908B7"/>
    <w:rsid w:val="0079090C"/>
    <w:rsid w:val="00791213"/>
    <w:rsid w:val="007912EA"/>
    <w:rsid w:val="00791701"/>
    <w:rsid w:val="00791B77"/>
    <w:rsid w:val="00791D28"/>
    <w:rsid w:val="00791DBD"/>
    <w:rsid w:val="0079235D"/>
    <w:rsid w:val="0079253B"/>
    <w:rsid w:val="00792A86"/>
    <w:rsid w:val="00792CF4"/>
    <w:rsid w:val="00793804"/>
    <w:rsid w:val="00794734"/>
    <w:rsid w:val="00794BDE"/>
    <w:rsid w:val="00794E64"/>
    <w:rsid w:val="00795231"/>
    <w:rsid w:val="00795AEC"/>
    <w:rsid w:val="00795C3C"/>
    <w:rsid w:val="00796697"/>
    <w:rsid w:val="00796791"/>
    <w:rsid w:val="00796A78"/>
    <w:rsid w:val="00796E47"/>
    <w:rsid w:val="007971A1"/>
    <w:rsid w:val="007971A7"/>
    <w:rsid w:val="0079728B"/>
    <w:rsid w:val="007976B4"/>
    <w:rsid w:val="007977FC"/>
    <w:rsid w:val="00797CEE"/>
    <w:rsid w:val="007A0516"/>
    <w:rsid w:val="007A0544"/>
    <w:rsid w:val="007A09DB"/>
    <w:rsid w:val="007A0DD5"/>
    <w:rsid w:val="007A13BB"/>
    <w:rsid w:val="007A18F1"/>
    <w:rsid w:val="007A1F49"/>
    <w:rsid w:val="007A24BB"/>
    <w:rsid w:val="007A28A4"/>
    <w:rsid w:val="007A2B45"/>
    <w:rsid w:val="007A2B61"/>
    <w:rsid w:val="007A2D07"/>
    <w:rsid w:val="007A2D5B"/>
    <w:rsid w:val="007A2D8A"/>
    <w:rsid w:val="007A2FCA"/>
    <w:rsid w:val="007A32E3"/>
    <w:rsid w:val="007A35EF"/>
    <w:rsid w:val="007A367E"/>
    <w:rsid w:val="007A3977"/>
    <w:rsid w:val="007A3A0F"/>
    <w:rsid w:val="007A3E57"/>
    <w:rsid w:val="007A3FC8"/>
    <w:rsid w:val="007A58E5"/>
    <w:rsid w:val="007A5A98"/>
    <w:rsid w:val="007A5C16"/>
    <w:rsid w:val="007A65F7"/>
    <w:rsid w:val="007A6C81"/>
    <w:rsid w:val="007A6D60"/>
    <w:rsid w:val="007A72CA"/>
    <w:rsid w:val="007B0215"/>
    <w:rsid w:val="007B0267"/>
    <w:rsid w:val="007B1048"/>
    <w:rsid w:val="007B15D7"/>
    <w:rsid w:val="007B17E3"/>
    <w:rsid w:val="007B1801"/>
    <w:rsid w:val="007B1865"/>
    <w:rsid w:val="007B1B16"/>
    <w:rsid w:val="007B1F08"/>
    <w:rsid w:val="007B2E5A"/>
    <w:rsid w:val="007B2FAA"/>
    <w:rsid w:val="007B30C0"/>
    <w:rsid w:val="007B3601"/>
    <w:rsid w:val="007B3EE6"/>
    <w:rsid w:val="007B4029"/>
    <w:rsid w:val="007B45F2"/>
    <w:rsid w:val="007B471D"/>
    <w:rsid w:val="007B4BB3"/>
    <w:rsid w:val="007B4BC1"/>
    <w:rsid w:val="007B4DE0"/>
    <w:rsid w:val="007B5435"/>
    <w:rsid w:val="007B5EA2"/>
    <w:rsid w:val="007B65B1"/>
    <w:rsid w:val="007B677A"/>
    <w:rsid w:val="007B7190"/>
    <w:rsid w:val="007B729B"/>
    <w:rsid w:val="007B7829"/>
    <w:rsid w:val="007B795B"/>
    <w:rsid w:val="007C02FA"/>
    <w:rsid w:val="007C04DD"/>
    <w:rsid w:val="007C0A75"/>
    <w:rsid w:val="007C15BD"/>
    <w:rsid w:val="007C15CA"/>
    <w:rsid w:val="007C2FD1"/>
    <w:rsid w:val="007C3BFE"/>
    <w:rsid w:val="007C3D7A"/>
    <w:rsid w:val="007C3F03"/>
    <w:rsid w:val="007C4141"/>
    <w:rsid w:val="007C454E"/>
    <w:rsid w:val="007C4C50"/>
    <w:rsid w:val="007C4EF9"/>
    <w:rsid w:val="007C51F7"/>
    <w:rsid w:val="007C58E6"/>
    <w:rsid w:val="007C5AAE"/>
    <w:rsid w:val="007C5F77"/>
    <w:rsid w:val="007C699D"/>
    <w:rsid w:val="007C6FEA"/>
    <w:rsid w:val="007C77D4"/>
    <w:rsid w:val="007C7CF4"/>
    <w:rsid w:val="007C7D1B"/>
    <w:rsid w:val="007D0952"/>
    <w:rsid w:val="007D0CFD"/>
    <w:rsid w:val="007D1A0E"/>
    <w:rsid w:val="007D1F6B"/>
    <w:rsid w:val="007D21CA"/>
    <w:rsid w:val="007D292D"/>
    <w:rsid w:val="007D2A94"/>
    <w:rsid w:val="007D2AEC"/>
    <w:rsid w:val="007D2DA5"/>
    <w:rsid w:val="007D30FF"/>
    <w:rsid w:val="007D31C9"/>
    <w:rsid w:val="007D3913"/>
    <w:rsid w:val="007D3C97"/>
    <w:rsid w:val="007D3CCD"/>
    <w:rsid w:val="007D4122"/>
    <w:rsid w:val="007D4B70"/>
    <w:rsid w:val="007D54A6"/>
    <w:rsid w:val="007D5871"/>
    <w:rsid w:val="007D5A5E"/>
    <w:rsid w:val="007D6023"/>
    <w:rsid w:val="007D6512"/>
    <w:rsid w:val="007D656C"/>
    <w:rsid w:val="007D6BDC"/>
    <w:rsid w:val="007D704C"/>
    <w:rsid w:val="007D721B"/>
    <w:rsid w:val="007D7A1B"/>
    <w:rsid w:val="007D7A67"/>
    <w:rsid w:val="007D7C7D"/>
    <w:rsid w:val="007D7EC5"/>
    <w:rsid w:val="007E0263"/>
    <w:rsid w:val="007E0682"/>
    <w:rsid w:val="007E0B59"/>
    <w:rsid w:val="007E0CC1"/>
    <w:rsid w:val="007E0EFD"/>
    <w:rsid w:val="007E1721"/>
    <w:rsid w:val="007E1D8D"/>
    <w:rsid w:val="007E2436"/>
    <w:rsid w:val="007E2952"/>
    <w:rsid w:val="007E2959"/>
    <w:rsid w:val="007E2C29"/>
    <w:rsid w:val="007E2EB3"/>
    <w:rsid w:val="007E34A1"/>
    <w:rsid w:val="007E3B7C"/>
    <w:rsid w:val="007E3FD7"/>
    <w:rsid w:val="007E474A"/>
    <w:rsid w:val="007E47F4"/>
    <w:rsid w:val="007E4C5A"/>
    <w:rsid w:val="007E524A"/>
    <w:rsid w:val="007E56D2"/>
    <w:rsid w:val="007E57F1"/>
    <w:rsid w:val="007E5EA1"/>
    <w:rsid w:val="007E6452"/>
    <w:rsid w:val="007E7936"/>
    <w:rsid w:val="007F02E7"/>
    <w:rsid w:val="007F0393"/>
    <w:rsid w:val="007F0F23"/>
    <w:rsid w:val="007F100A"/>
    <w:rsid w:val="007F17E0"/>
    <w:rsid w:val="007F1F8B"/>
    <w:rsid w:val="007F2850"/>
    <w:rsid w:val="007F2EA5"/>
    <w:rsid w:val="007F2F8B"/>
    <w:rsid w:val="007F30DA"/>
    <w:rsid w:val="007F3520"/>
    <w:rsid w:val="007F3C94"/>
    <w:rsid w:val="007F41EE"/>
    <w:rsid w:val="007F45AA"/>
    <w:rsid w:val="007F4BED"/>
    <w:rsid w:val="007F4D99"/>
    <w:rsid w:val="007F4EEF"/>
    <w:rsid w:val="007F524E"/>
    <w:rsid w:val="007F58F6"/>
    <w:rsid w:val="007F5DB2"/>
    <w:rsid w:val="007F63AA"/>
    <w:rsid w:val="007F649C"/>
    <w:rsid w:val="007F6C6D"/>
    <w:rsid w:val="007F7212"/>
    <w:rsid w:val="007F7ABD"/>
    <w:rsid w:val="00802651"/>
    <w:rsid w:val="00802976"/>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FBC"/>
    <w:rsid w:val="00807726"/>
    <w:rsid w:val="00807DCB"/>
    <w:rsid w:val="00807F3A"/>
    <w:rsid w:val="00810032"/>
    <w:rsid w:val="0081019A"/>
    <w:rsid w:val="00810467"/>
    <w:rsid w:val="00810BB4"/>
    <w:rsid w:val="00810D52"/>
    <w:rsid w:val="00810DD6"/>
    <w:rsid w:val="00811884"/>
    <w:rsid w:val="00811B9B"/>
    <w:rsid w:val="00812250"/>
    <w:rsid w:val="008127FC"/>
    <w:rsid w:val="00812FA4"/>
    <w:rsid w:val="00813110"/>
    <w:rsid w:val="00813D1A"/>
    <w:rsid w:val="00813EB3"/>
    <w:rsid w:val="00814178"/>
    <w:rsid w:val="0081427B"/>
    <w:rsid w:val="008142C6"/>
    <w:rsid w:val="00814879"/>
    <w:rsid w:val="00814A73"/>
    <w:rsid w:val="008150AF"/>
    <w:rsid w:val="008153BD"/>
    <w:rsid w:val="008157DB"/>
    <w:rsid w:val="00815D92"/>
    <w:rsid w:val="00816231"/>
    <w:rsid w:val="0081672E"/>
    <w:rsid w:val="00816CC4"/>
    <w:rsid w:val="008176A5"/>
    <w:rsid w:val="008177DD"/>
    <w:rsid w:val="00820188"/>
    <w:rsid w:val="008209A5"/>
    <w:rsid w:val="0082109B"/>
    <w:rsid w:val="00821186"/>
    <w:rsid w:val="00821810"/>
    <w:rsid w:val="0082233D"/>
    <w:rsid w:val="0082280E"/>
    <w:rsid w:val="008230F2"/>
    <w:rsid w:val="008235F7"/>
    <w:rsid w:val="00823800"/>
    <w:rsid w:val="00823EA9"/>
    <w:rsid w:val="0082413A"/>
    <w:rsid w:val="00824808"/>
    <w:rsid w:val="00824C26"/>
    <w:rsid w:val="00825B81"/>
    <w:rsid w:val="00825CC2"/>
    <w:rsid w:val="008267A6"/>
    <w:rsid w:val="008268A6"/>
    <w:rsid w:val="008271DE"/>
    <w:rsid w:val="008274D8"/>
    <w:rsid w:val="00827678"/>
    <w:rsid w:val="008276C6"/>
    <w:rsid w:val="00827CC1"/>
    <w:rsid w:val="00827FF7"/>
    <w:rsid w:val="00830290"/>
    <w:rsid w:val="008308A1"/>
    <w:rsid w:val="00830C32"/>
    <w:rsid w:val="00830ECE"/>
    <w:rsid w:val="00831382"/>
    <w:rsid w:val="0083139B"/>
    <w:rsid w:val="00831B75"/>
    <w:rsid w:val="0083221D"/>
    <w:rsid w:val="0083271F"/>
    <w:rsid w:val="00832D8F"/>
    <w:rsid w:val="00833357"/>
    <w:rsid w:val="00834B62"/>
    <w:rsid w:val="00835649"/>
    <w:rsid w:val="008358A5"/>
    <w:rsid w:val="00835EC4"/>
    <w:rsid w:val="00837460"/>
    <w:rsid w:val="008374B8"/>
    <w:rsid w:val="00837722"/>
    <w:rsid w:val="008379BF"/>
    <w:rsid w:val="00837C4B"/>
    <w:rsid w:val="0084092F"/>
    <w:rsid w:val="0084245B"/>
    <w:rsid w:val="00842EF0"/>
    <w:rsid w:val="0084401C"/>
    <w:rsid w:val="00844612"/>
    <w:rsid w:val="008447C3"/>
    <w:rsid w:val="00845AAE"/>
    <w:rsid w:val="00845BFF"/>
    <w:rsid w:val="008464A0"/>
    <w:rsid w:val="0084692A"/>
    <w:rsid w:val="00846CDB"/>
    <w:rsid w:val="00846D9E"/>
    <w:rsid w:val="00847736"/>
    <w:rsid w:val="00847BD6"/>
    <w:rsid w:val="00847EBD"/>
    <w:rsid w:val="00850114"/>
    <w:rsid w:val="00850795"/>
    <w:rsid w:val="00850BCA"/>
    <w:rsid w:val="00850E86"/>
    <w:rsid w:val="00851019"/>
    <w:rsid w:val="00851503"/>
    <w:rsid w:val="0085174B"/>
    <w:rsid w:val="008518C6"/>
    <w:rsid w:val="00851D8D"/>
    <w:rsid w:val="00852803"/>
    <w:rsid w:val="0085335A"/>
    <w:rsid w:val="008533C7"/>
    <w:rsid w:val="00853426"/>
    <w:rsid w:val="00853BEB"/>
    <w:rsid w:val="0085428A"/>
    <w:rsid w:val="008544D4"/>
    <w:rsid w:val="00854B1A"/>
    <w:rsid w:val="00854B60"/>
    <w:rsid w:val="0085521E"/>
    <w:rsid w:val="00855A8D"/>
    <w:rsid w:val="00855CE6"/>
    <w:rsid w:val="00855F6F"/>
    <w:rsid w:val="00855FD0"/>
    <w:rsid w:val="00856BF3"/>
    <w:rsid w:val="0085729C"/>
    <w:rsid w:val="008573E2"/>
    <w:rsid w:val="008575C4"/>
    <w:rsid w:val="0085769C"/>
    <w:rsid w:val="00857CBB"/>
    <w:rsid w:val="00857CEB"/>
    <w:rsid w:val="00861970"/>
    <w:rsid w:val="008619A0"/>
    <w:rsid w:val="00861F06"/>
    <w:rsid w:val="008625F3"/>
    <w:rsid w:val="00863234"/>
    <w:rsid w:val="00863812"/>
    <w:rsid w:val="00863946"/>
    <w:rsid w:val="008642F1"/>
    <w:rsid w:val="00864B1A"/>
    <w:rsid w:val="00864C33"/>
    <w:rsid w:val="00865287"/>
    <w:rsid w:val="008655C3"/>
    <w:rsid w:val="00865633"/>
    <w:rsid w:val="0086569C"/>
    <w:rsid w:val="008659DB"/>
    <w:rsid w:val="00865B96"/>
    <w:rsid w:val="00865F61"/>
    <w:rsid w:val="0086678B"/>
    <w:rsid w:val="008670B5"/>
    <w:rsid w:val="0086725B"/>
    <w:rsid w:val="008674B6"/>
    <w:rsid w:val="00867524"/>
    <w:rsid w:val="008678BE"/>
    <w:rsid w:val="00867B3D"/>
    <w:rsid w:val="00867C1F"/>
    <w:rsid w:val="00867D9F"/>
    <w:rsid w:val="00867E84"/>
    <w:rsid w:val="008700FE"/>
    <w:rsid w:val="008701E5"/>
    <w:rsid w:val="0087028D"/>
    <w:rsid w:val="0087047A"/>
    <w:rsid w:val="00870A3E"/>
    <w:rsid w:val="00870D18"/>
    <w:rsid w:val="00870DD7"/>
    <w:rsid w:val="008710BC"/>
    <w:rsid w:val="008718B0"/>
    <w:rsid w:val="00872C8E"/>
    <w:rsid w:val="00872F32"/>
    <w:rsid w:val="00873F5E"/>
    <w:rsid w:val="00874C22"/>
    <w:rsid w:val="00874CA0"/>
    <w:rsid w:val="008754FC"/>
    <w:rsid w:val="00875642"/>
    <w:rsid w:val="00875D70"/>
    <w:rsid w:val="00876057"/>
    <w:rsid w:val="00876A96"/>
    <w:rsid w:val="0087727A"/>
    <w:rsid w:val="00877895"/>
    <w:rsid w:val="00877D08"/>
    <w:rsid w:val="00877F65"/>
    <w:rsid w:val="008800F8"/>
    <w:rsid w:val="008805E8"/>
    <w:rsid w:val="00880A3B"/>
    <w:rsid w:val="00881651"/>
    <w:rsid w:val="00881FA4"/>
    <w:rsid w:val="00882048"/>
    <w:rsid w:val="008822A0"/>
    <w:rsid w:val="00883478"/>
    <w:rsid w:val="00883C5D"/>
    <w:rsid w:val="00885284"/>
    <w:rsid w:val="00885B5B"/>
    <w:rsid w:val="00885BAE"/>
    <w:rsid w:val="00885D77"/>
    <w:rsid w:val="00885ED1"/>
    <w:rsid w:val="008861DA"/>
    <w:rsid w:val="0088653E"/>
    <w:rsid w:val="00886A5F"/>
    <w:rsid w:val="00887212"/>
    <w:rsid w:val="008872D4"/>
    <w:rsid w:val="00887AF4"/>
    <w:rsid w:val="00887D18"/>
    <w:rsid w:val="00890E5C"/>
    <w:rsid w:val="00891A46"/>
    <w:rsid w:val="00892268"/>
    <w:rsid w:val="00892F14"/>
    <w:rsid w:val="00892F68"/>
    <w:rsid w:val="0089306C"/>
    <w:rsid w:val="00893097"/>
    <w:rsid w:val="0089312A"/>
    <w:rsid w:val="008931B4"/>
    <w:rsid w:val="0089349E"/>
    <w:rsid w:val="008935D9"/>
    <w:rsid w:val="008939BB"/>
    <w:rsid w:val="008942A8"/>
    <w:rsid w:val="00894CF1"/>
    <w:rsid w:val="008951F7"/>
    <w:rsid w:val="008959DD"/>
    <w:rsid w:val="00895AA4"/>
    <w:rsid w:val="00895B50"/>
    <w:rsid w:val="00896906"/>
    <w:rsid w:val="00896AD0"/>
    <w:rsid w:val="00896BE9"/>
    <w:rsid w:val="00896FB8"/>
    <w:rsid w:val="0089761B"/>
    <w:rsid w:val="008978A4"/>
    <w:rsid w:val="008A095D"/>
    <w:rsid w:val="008A0D12"/>
    <w:rsid w:val="008A14DE"/>
    <w:rsid w:val="008A1794"/>
    <w:rsid w:val="008A1EA8"/>
    <w:rsid w:val="008A20CE"/>
    <w:rsid w:val="008A219E"/>
    <w:rsid w:val="008A2409"/>
    <w:rsid w:val="008A245E"/>
    <w:rsid w:val="008A2930"/>
    <w:rsid w:val="008A2BAF"/>
    <w:rsid w:val="008A391E"/>
    <w:rsid w:val="008A3A7A"/>
    <w:rsid w:val="008A3EC9"/>
    <w:rsid w:val="008A4335"/>
    <w:rsid w:val="008A47C9"/>
    <w:rsid w:val="008A4C7D"/>
    <w:rsid w:val="008A5268"/>
    <w:rsid w:val="008A5776"/>
    <w:rsid w:val="008A5786"/>
    <w:rsid w:val="008A659A"/>
    <w:rsid w:val="008A6C5D"/>
    <w:rsid w:val="008A6F45"/>
    <w:rsid w:val="008A7025"/>
    <w:rsid w:val="008A7678"/>
    <w:rsid w:val="008A77A2"/>
    <w:rsid w:val="008B00E7"/>
    <w:rsid w:val="008B019E"/>
    <w:rsid w:val="008B0290"/>
    <w:rsid w:val="008B0A9A"/>
    <w:rsid w:val="008B1099"/>
    <w:rsid w:val="008B1265"/>
    <w:rsid w:val="008B192E"/>
    <w:rsid w:val="008B2577"/>
    <w:rsid w:val="008B25D7"/>
    <w:rsid w:val="008B263F"/>
    <w:rsid w:val="008B2881"/>
    <w:rsid w:val="008B2C4E"/>
    <w:rsid w:val="008B319E"/>
    <w:rsid w:val="008B5033"/>
    <w:rsid w:val="008B54B0"/>
    <w:rsid w:val="008B5788"/>
    <w:rsid w:val="008B628F"/>
    <w:rsid w:val="008B64DD"/>
    <w:rsid w:val="008B6DC8"/>
    <w:rsid w:val="008B6EBF"/>
    <w:rsid w:val="008B74C8"/>
    <w:rsid w:val="008B791E"/>
    <w:rsid w:val="008B7FD4"/>
    <w:rsid w:val="008C0069"/>
    <w:rsid w:val="008C18B9"/>
    <w:rsid w:val="008C1988"/>
    <w:rsid w:val="008C1996"/>
    <w:rsid w:val="008C1B0A"/>
    <w:rsid w:val="008C225C"/>
    <w:rsid w:val="008C26D9"/>
    <w:rsid w:val="008C270A"/>
    <w:rsid w:val="008C275F"/>
    <w:rsid w:val="008C2A57"/>
    <w:rsid w:val="008C2B6B"/>
    <w:rsid w:val="008C3153"/>
    <w:rsid w:val="008C387E"/>
    <w:rsid w:val="008C43C0"/>
    <w:rsid w:val="008C4B37"/>
    <w:rsid w:val="008C4F66"/>
    <w:rsid w:val="008C5292"/>
    <w:rsid w:val="008C5D46"/>
    <w:rsid w:val="008C5F62"/>
    <w:rsid w:val="008C6BF3"/>
    <w:rsid w:val="008C7601"/>
    <w:rsid w:val="008C7FB7"/>
    <w:rsid w:val="008D03A0"/>
    <w:rsid w:val="008D07F7"/>
    <w:rsid w:val="008D0CAA"/>
    <w:rsid w:val="008D139E"/>
    <w:rsid w:val="008D156B"/>
    <w:rsid w:val="008D3E0A"/>
    <w:rsid w:val="008D41CB"/>
    <w:rsid w:val="008D42ED"/>
    <w:rsid w:val="008D47C1"/>
    <w:rsid w:val="008D5175"/>
    <w:rsid w:val="008D52A6"/>
    <w:rsid w:val="008D56DC"/>
    <w:rsid w:val="008D6050"/>
    <w:rsid w:val="008D6314"/>
    <w:rsid w:val="008D65D2"/>
    <w:rsid w:val="008D6A22"/>
    <w:rsid w:val="008D6A77"/>
    <w:rsid w:val="008D725B"/>
    <w:rsid w:val="008D76AC"/>
    <w:rsid w:val="008D796C"/>
    <w:rsid w:val="008E05B8"/>
    <w:rsid w:val="008E0BAF"/>
    <w:rsid w:val="008E0EB2"/>
    <w:rsid w:val="008E0F89"/>
    <w:rsid w:val="008E1359"/>
    <w:rsid w:val="008E14A1"/>
    <w:rsid w:val="008E1F07"/>
    <w:rsid w:val="008E25F4"/>
    <w:rsid w:val="008E2DB3"/>
    <w:rsid w:val="008E2FB5"/>
    <w:rsid w:val="008E3172"/>
    <w:rsid w:val="008E321E"/>
    <w:rsid w:val="008E35F8"/>
    <w:rsid w:val="008E36E3"/>
    <w:rsid w:val="008E43CB"/>
    <w:rsid w:val="008E4995"/>
    <w:rsid w:val="008E57BF"/>
    <w:rsid w:val="008E58B2"/>
    <w:rsid w:val="008E5D6A"/>
    <w:rsid w:val="008E62DD"/>
    <w:rsid w:val="008E6641"/>
    <w:rsid w:val="008E67DD"/>
    <w:rsid w:val="008E7059"/>
    <w:rsid w:val="008E70E6"/>
    <w:rsid w:val="008E76D2"/>
    <w:rsid w:val="008E7791"/>
    <w:rsid w:val="008E7794"/>
    <w:rsid w:val="008E7D2F"/>
    <w:rsid w:val="008E7D61"/>
    <w:rsid w:val="008F02F3"/>
    <w:rsid w:val="008F0B52"/>
    <w:rsid w:val="008F0BA0"/>
    <w:rsid w:val="008F0C18"/>
    <w:rsid w:val="008F1311"/>
    <w:rsid w:val="008F1428"/>
    <w:rsid w:val="008F1630"/>
    <w:rsid w:val="008F1EC4"/>
    <w:rsid w:val="008F1FC9"/>
    <w:rsid w:val="008F2193"/>
    <w:rsid w:val="008F2576"/>
    <w:rsid w:val="008F2CC7"/>
    <w:rsid w:val="008F2E15"/>
    <w:rsid w:val="008F2FB7"/>
    <w:rsid w:val="008F339C"/>
    <w:rsid w:val="008F381C"/>
    <w:rsid w:val="008F3EE3"/>
    <w:rsid w:val="008F455F"/>
    <w:rsid w:val="008F45C2"/>
    <w:rsid w:val="008F4668"/>
    <w:rsid w:val="008F47AC"/>
    <w:rsid w:val="008F4F9A"/>
    <w:rsid w:val="008F5067"/>
    <w:rsid w:val="008F525C"/>
    <w:rsid w:val="008F6807"/>
    <w:rsid w:val="008F69F8"/>
    <w:rsid w:val="008F6BB9"/>
    <w:rsid w:val="008F6C48"/>
    <w:rsid w:val="008F6DAD"/>
    <w:rsid w:val="008F6EFC"/>
    <w:rsid w:val="00900506"/>
    <w:rsid w:val="0090058D"/>
    <w:rsid w:val="00900CD6"/>
    <w:rsid w:val="00900D86"/>
    <w:rsid w:val="00900ED7"/>
    <w:rsid w:val="00900F4F"/>
    <w:rsid w:val="009010F2"/>
    <w:rsid w:val="00901772"/>
    <w:rsid w:val="00901EF8"/>
    <w:rsid w:val="009022CA"/>
    <w:rsid w:val="00902329"/>
    <w:rsid w:val="00902705"/>
    <w:rsid w:val="00902995"/>
    <w:rsid w:val="00902CC9"/>
    <w:rsid w:val="00902F16"/>
    <w:rsid w:val="00903205"/>
    <w:rsid w:val="00903ACB"/>
    <w:rsid w:val="00903BE8"/>
    <w:rsid w:val="00904137"/>
    <w:rsid w:val="009045E9"/>
    <w:rsid w:val="00904BC8"/>
    <w:rsid w:val="00904BF7"/>
    <w:rsid w:val="00904DCF"/>
    <w:rsid w:val="009050F2"/>
    <w:rsid w:val="009056A1"/>
    <w:rsid w:val="00906248"/>
    <w:rsid w:val="009064F7"/>
    <w:rsid w:val="00906919"/>
    <w:rsid w:val="009069B8"/>
    <w:rsid w:val="00906D1A"/>
    <w:rsid w:val="00907792"/>
    <w:rsid w:val="0090779E"/>
    <w:rsid w:val="00907E8A"/>
    <w:rsid w:val="009101AC"/>
    <w:rsid w:val="00910711"/>
    <w:rsid w:val="00910B18"/>
    <w:rsid w:val="00910E3E"/>
    <w:rsid w:val="009113FB"/>
    <w:rsid w:val="00911449"/>
    <w:rsid w:val="009120A5"/>
    <w:rsid w:val="00912146"/>
    <w:rsid w:val="009123E3"/>
    <w:rsid w:val="00912699"/>
    <w:rsid w:val="009129B1"/>
    <w:rsid w:val="00912A3F"/>
    <w:rsid w:val="00912D66"/>
    <w:rsid w:val="0091412D"/>
    <w:rsid w:val="00914606"/>
    <w:rsid w:val="00914726"/>
    <w:rsid w:val="0091491A"/>
    <w:rsid w:val="00914E37"/>
    <w:rsid w:val="009150F1"/>
    <w:rsid w:val="009150F8"/>
    <w:rsid w:val="009156D4"/>
    <w:rsid w:val="00915E03"/>
    <w:rsid w:val="00915E30"/>
    <w:rsid w:val="00915F7B"/>
    <w:rsid w:val="00915FF5"/>
    <w:rsid w:val="00916A29"/>
    <w:rsid w:val="00916B52"/>
    <w:rsid w:val="00916F49"/>
    <w:rsid w:val="009172F7"/>
    <w:rsid w:val="00917661"/>
    <w:rsid w:val="00917A5F"/>
    <w:rsid w:val="00917E25"/>
    <w:rsid w:val="00920774"/>
    <w:rsid w:val="00920889"/>
    <w:rsid w:val="009208F1"/>
    <w:rsid w:val="0092091A"/>
    <w:rsid w:val="00920ADC"/>
    <w:rsid w:val="009215F5"/>
    <w:rsid w:val="009215FD"/>
    <w:rsid w:val="00921864"/>
    <w:rsid w:val="00921D8A"/>
    <w:rsid w:val="0092251D"/>
    <w:rsid w:val="00923139"/>
    <w:rsid w:val="00923264"/>
    <w:rsid w:val="00923696"/>
    <w:rsid w:val="00923D92"/>
    <w:rsid w:val="009245D7"/>
    <w:rsid w:val="0092482B"/>
    <w:rsid w:val="00924A4D"/>
    <w:rsid w:val="009259A2"/>
    <w:rsid w:val="0092603F"/>
    <w:rsid w:val="00926636"/>
    <w:rsid w:val="00926644"/>
    <w:rsid w:val="00926C28"/>
    <w:rsid w:val="0092755F"/>
    <w:rsid w:val="0093016C"/>
    <w:rsid w:val="00930215"/>
    <w:rsid w:val="0093095B"/>
    <w:rsid w:val="00930F72"/>
    <w:rsid w:val="00931026"/>
    <w:rsid w:val="00931483"/>
    <w:rsid w:val="00931643"/>
    <w:rsid w:val="009318D3"/>
    <w:rsid w:val="00931ED7"/>
    <w:rsid w:val="00932368"/>
    <w:rsid w:val="00932B59"/>
    <w:rsid w:val="0093313F"/>
    <w:rsid w:val="00933759"/>
    <w:rsid w:val="00933B92"/>
    <w:rsid w:val="00933CD0"/>
    <w:rsid w:val="00934CD5"/>
    <w:rsid w:val="00934D02"/>
    <w:rsid w:val="00934F5B"/>
    <w:rsid w:val="009350E5"/>
    <w:rsid w:val="009356A4"/>
    <w:rsid w:val="009357A6"/>
    <w:rsid w:val="0093614A"/>
    <w:rsid w:val="00936BBC"/>
    <w:rsid w:val="00936E9A"/>
    <w:rsid w:val="009375DB"/>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4762"/>
    <w:rsid w:val="0094483B"/>
    <w:rsid w:val="00945183"/>
    <w:rsid w:val="00945280"/>
    <w:rsid w:val="00945292"/>
    <w:rsid w:val="00945A3E"/>
    <w:rsid w:val="00945D73"/>
    <w:rsid w:val="00945E21"/>
    <w:rsid w:val="009461C9"/>
    <w:rsid w:val="009461F9"/>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2527"/>
    <w:rsid w:val="0095282E"/>
    <w:rsid w:val="009535A0"/>
    <w:rsid w:val="009538A8"/>
    <w:rsid w:val="009542E5"/>
    <w:rsid w:val="00954C50"/>
    <w:rsid w:val="00954D04"/>
    <w:rsid w:val="00954EDB"/>
    <w:rsid w:val="0095563B"/>
    <w:rsid w:val="00955B84"/>
    <w:rsid w:val="00955D0C"/>
    <w:rsid w:val="00955D2E"/>
    <w:rsid w:val="00955F33"/>
    <w:rsid w:val="00956654"/>
    <w:rsid w:val="009567ED"/>
    <w:rsid w:val="00956C0F"/>
    <w:rsid w:val="00956F25"/>
    <w:rsid w:val="00957148"/>
    <w:rsid w:val="0095728D"/>
    <w:rsid w:val="009572BE"/>
    <w:rsid w:val="00957A8B"/>
    <w:rsid w:val="00957ECC"/>
    <w:rsid w:val="009603BB"/>
    <w:rsid w:val="009609DC"/>
    <w:rsid w:val="00960B2D"/>
    <w:rsid w:val="00960D88"/>
    <w:rsid w:val="00960E82"/>
    <w:rsid w:val="00960E8C"/>
    <w:rsid w:val="00961113"/>
    <w:rsid w:val="00961D16"/>
    <w:rsid w:val="00962224"/>
    <w:rsid w:val="00962349"/>
    <w:rsid w:val="0096249A"/>
    <w:rsid w:val="00962842"/>
    <w:rsid w:val="00962BBE"/>
    <w:rsid w:val="00962D44"/>
    <w:rsid w:val="00962D99"/>
    <w:rsid w:val="00963205"/>
    <w:rsid w:val="00963488"/>
    <w:rsid w:val="00963A2D"/>
    <w:rsid w:val="00963D73"/>
    <w:rsid w:val="0096476F"/>
    <w:rsid w:val="0096509A"/>
    <w:rsid w:val="00965B71"/>
    <w:rsid w:val="00965CA5"/>
    <w:rsid w:val="00965E69"/>
    <w:rsid w:val="009672DD"/>
    <w:rsid w:val="009672EB"/>
    <w:rsid w:val="00967E99"/>
    <w:rsid w:val="00970410"/>
    <w:rsid w:val="00970F0E"/>
    <w:rsid w:val="00971AEF"/>
    <w:rsid w:val="00971C74"/>
    <w:rsid w:val="00971D30"/>
    <w:rsid w:val="00973FB2"/>
    <w:rsid w:val="00975079"/>
    <w:rsid w:val="009754D6"/>
    <w:rsid w:val="009757D8"/>
    <w:rsid w:val="00975A37"/>
    <w:rsid w:val="00976A4C"/>
    <w:rsid w:val="00976B9E"/>
    <w:rsid w:val="00976D52"/>
    <w:rsid w:val="009771D2"/>
    <w:rsid w:val="0097767A"/>
    <w:rsid w:val="00977B2A"/>
    <w:rsid w:val="00977EAD"/>
    <w:rsid w:val="00977F28"/>
    <w:rsid w:val="0098044C"/>
    <w:rsid w:val="009804AF"/>
    <w:rsid w:val="009806D3"/>
    <w:rsid w:val="0098160B"/>
    <w:rsid w:val="00981704"/>
    <w:rsid w:val="00981ACE"/>
    <w:rsid w:val="00981E71"/>
    <w:rsid w:val="00981F32"/>
    <w:rsid w:val="009825C5"/>
    <w:rsid w:val="00982B20"/>
    <w:rsid w:val="00983554"/>
    <w:rsid w:val="0098357F"/>
    <w:rsid w:val="00985027"/>
    <w:rsid w:val="009862B4"/>
    <w:rsid w:val="009865F3"/>
    <w:rsid w:val="00986861"/>
    <w:rsid w:val="00987017"/>
    <w:rsid w:val="00987070"/>
    <w:rsid w:val="00987F98"/>
    <w:rsid w:val="00990277"/>
    <w:rsid w:val="009908A7"/>
    <w:rsid w:val="0099126D"/>
    <w:rsid w:val="009912F3"/>
    <w:rsid w:val="009915D1"/>
    <w:rsid w:val="00992606"/>
    <w:rsid w:val="009927C3"/>
    <w:rsid w:val="009930C0"/>
    <w:rsid w:val="009932F0"/>
    <w:rsid w:val="009933EA"/>
    <w:rsid w:val="0099352E"/>
    <w:rsid w:val="00993C7F"/>
    <w:rsid w:val="00993C92"/>
    <w:rsid w:val="009941BA"/>
    <w:rsid w:val="00994935"/>
    <w:rsid w:val="00994BD5"/>
    <w:rsid w:val="00995091"/>
    <w:rsid w:val="00995194"/>
    <w:rsid w:val="0099532D"/>
    <w:rsid w:val="00995350"/>
    <w:rsid w:val="00995BF7"/>
    <w:rsid w:val="0099631A"/>
    <w:rsid w:val="0099669A"/>
    <w:rsid w:val="009968CA"/>
    <w:rsid w:val="00996B5F"/>
    <w:rsid w:val="00997C0D"/>
    <w:rsid w:val="009A01AD"/>
    <w:rsid w:val="009A0279"/>
    <w:rsid w:val="009A0705"/>
    <w:rsid w:val="009A0D46"/>
    <w:rsid w:val="009A105B"/>
    <w:rsid w:val="009A126F"/>
    <w:rsid w:val="009A131B"/>
    <w:rsid w:val="009A1D3C"/>
    <w:rsid w:val="009A2008"/>
    <w:rsid w:val="009A2350"/>
    <w:rsid w:val="009A272A"/>
    <w:rsid w:val="009A27D5"/>
    <w:rsid w:val="009A2BD0"/>
    <w:rsid w:val="009A2C80"/>
    <w:rsid w:val="009A314D"/>
    <w:rsid w:val="009A3C84"/>
    <w:rsid w:val="009A3EDC"/>
    <w:rsid w:val="009A4172"/>
    <w:rsid w:val="009A42E0"/>
    <w:rsid w:val="009A4319"/>
    <w:rsid w:val="009A4617"/>
    <w:rsid w:val="009A4842"/>
    <w:rsid w:val="009A4BEA"/>
    <w:rsid w:val="009A4E2B"/>
    <w:rsid w:val="009A5041"/>
    <w:rsid w:val="009A57F5"/>
    <w:rsid w:val="009A62F2"/>
    <w:rsid w:val="009A677A"/>
    <w:rsid w:val="009A6FA4"/>
    <w:rsid w:val="009A7963"/>
    <w:rsid w:val="009A7C33"/>
    <w:rsid w:val="009A7CD7"/>
    <w:rsid w:val="009B008D"/>
    <w:rsid w:val="009B02BF"/>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513A"/>
    <w:rsid w:val="009B52B3"/>
    <w:rsid w:val="009B57C7"/>
    <w:rsid w:val="009B6F2D"/>
    <w:rsid w:val="009B6F41"/>
    <w:rsid w:val="009B7F6F"/>
    <w:rsid w:val="009C00CD"/>
    <w:rsid w:val="009C03F2"/>
    <w:rsid w:val="009C0D00"/>
    <w:rsid w:val="009C0E9D"/>
    <w:rsid w:val="009C109E"/>
    <w:rsid w:val="009C1816"/>
    <w:rsid w:val="009C1B60"/>
    <w:rsid w:val="009C1B8B"/>
    <w:rsid w:val="009C2299"/>
    <w:rsid w:val="009C22AD"/>
    <w:rsid w:val="009C254C"/>
    <w:rsid w:val="009C2600"/>
    <w:rsid w:val="009C2688"/>
    <w:rsid w:val="009C2778"/>
    <w:rsid w:val="009C2845"/>
    <w:rsid w:val="009C2A28"/>
    <w:rsid w:val="009C2FDC"/>
    <w:rsid w:val="009C3247"/>
    <w:rsid w:val="009C36E9"/>
    <w:rsid w:val="009C3779"/>
    <w:rsid w:val="009C3C9B"/>
    <w:rsid w:val="009C3D5F"/>
    <w:rsid w:val="009C413B"/>
    <w:rsid w:val="009C4730"/>
    <w:rsid w:val="009C49B6"/>
    <w:rsid w:val="009C4DA4"/>
    <w:rsid w:val="009C4E3D"/>
    <w:rsid w:val="009C542B"/>
    <w:rsid w:val="009C54FA"/>
    <w:rsid w:val="009C5589"/>
    <w:rsid w:val="009C5881"/>
    <w:rsid w:val="009C5B75"/>
    <w:rsid w:val="009C6263"/>
    <w:rsid w:val="009C67AE"/>
    <w:rsid w:val="009C6AE5"/>
    <w:rsid w:val="009C6CB3"/>
    <w:rsid w:val="009C6D1E"/>
    <w:rsid w:val="009C7474"/>
    <w:rsid w:val="009C7986"/>
    <w:rsid w:val="009C7998"/>
    <w:rsid w:val="009C7FBA"/>
    <w:rsid w:val="009D0347"/>
    <w:rsid w:val="009D04FE"/>
    <w:rsid w:val="009D17CE"/>
    <w:rsid w:val="009D1C18"/>
    <w:rsid w:val="009D1D65"/>
    <w:rsid w:val="009D1D6E"/>
    <w:rsid w:val="009D2022"/>
    <w:rsid w:val="009D2824"/>
    <w:rsid w:val="009D2833"/>
    <w:rsid w:val="009D2CE5"/>
    <w:rsid w:val="009D2E1B"/>
    <w:rsid w:val="009D4635"/>
    <w:rsid w:val="009D46BC"/>
    <w:rsid w:val="009D4A26"/>
    <w:rsid w:val="009D53D2"/>
    <w:rsid w:val="009D540D"/>
    <w:rsid w:val="009D54BA"/>
    <w:rsid w:val="009D5EF1"/>
    <w:rsid w:val="009D67FB"/>
    <w:rsid w:val="009D686B"/>
    <w:rsid w:val="009D79CE"/>
    <w:rsid w:val="009D7CEF"/>
    <w:rsid w:val="009D7F11"/>
    <w:rsid w:val="009D7F5E"/>
    <w:rsid w:val="009E03E9"/>
    <w:rsid w:val="009E0884"/>
    <w:rsid w:val="009E0997"/>
    <w:rsid w:val="009E0D17"/>
    <w:rsid w:val="009E1BF3"/>
    <w:rsid w:val="009E1DDE"/>
    <w:rsid w:val="009E2207"/>
    <w:rsid w:val="009E2436"/>
    <w:rsid w:val="009E25F5"/>
    <w:rsid w:val="009E2F93"/>
    <w:rsid w:val="009E39BD"/>
    <w:rsid w:val="009E3BC5"/>
    <w:rsid w:val="009E3FEA"/>
    <w:rsid w:val="009E4B31"/>
    <w:rsid w:val="009E51B5"/>
    <w:rsid w:val="009E5D06"/>
    <w:rsid w:val="009E5F89"/>
    <w:rsid w:val="009E5FDE"/>
    <w:rsid w:val="009E6372"/>
    <w:rsid w:val="009E6857"/>
    <w:rsid w:val="009E7151"/>
    <w:rsid w:val="009E781D"/>
    <w:rsid w:val="009E7DF7"/>
    <w:rsid w:val="009E7F51"/>
    <w:rsid w:val="009F0089"/>
    <w:rsid w:val="009F0221"/>
    <w:rsid w:val="009F06AE"/>
    <w:rsid w:val="009F2113"/>
    <w:rsid w:val="009F2D05"/>
    <w:rsid w:val="009F3AE0"/>
    <w:rsid w:val="009F60F0"/>
    <w:rsid w:val="009F66C3"/>
    <w:rsid w:val="009F6E1B"/>
    <w:rsid w:val="009F70E5"/>
    <w:rsid w:val="009F7518"/>
    <w:rsid w:val="009F7996"/>
    <w:rsid w:val="009F7C28"/>
    <w:rsid w:val="00A00051"/>
    <w:rsid w:val="00A0010E"/>
    <w:rsid w:val="00A00188"/>
    <w:rsid w:val="00A008F6"/>
    <w:rsid w:val="00A01393"/>
    <w:rsid w:val="00A01522"/>
    <w:rsid w:val="00A018F0"/>
    <w:rsid w:val="00A01B14"/>
    <w:rsid w:val="00A03733"/>
    <w:rsid w:val="00A04B92"/>
    <w:rsid w:val="00A04DD5"/>
    <w:rsid w:val="00A04FD6"/>
    <w:rsid w:val="00A053B4"/>
    <w:rsid w:val="00A05DF8"/>
    <w:rsid w:val="00A05F54"/>
    <w:rsid w:val="00A063F2"/>
    <w:rsid w:val="00A06A9F"/>
    <w:rsid w:val="00A070A1"/>
    <w:rsid w:val="00A073E2"/>
    <w:rsid w:val="00A07423"/>
    <w:rsid w:val="00A07EC2"/>
    <w:rsid w:val="00A1024F"/>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6B2"/>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5A2B"/>
    <w:rsid w:val="00A26345"/>
    <w:rsid w:val="00A2743D"/>
    <w:rsid w:val="00A2786F"/>
    <w:rsid w:val="00A27C91"/>
    <w:rsid w:val="00A27DE4"/>
    <w:rsid w:val="00A27F8D"/>
    <w:rsid w:val="00A3043B"/>
    <w:rsid w:val="00A304A0"/>
    <w:rsid w:val="00A311D6"/>
    <w:rsid w:val="00A3140C"/>
    <w:rsid w:val="00A315F7"/>
    <w:rsid w:val="00A31A00"/>
    <w:rsid w:val="00A31BB9"/>
    <w:rsid w:val="00A32367"/>
    <w:rsid w:val="00A32860"/>
    <w:rsid w:val="00A32C17"/>
    <w:rsid w:val="00A33B9B"/>
    <w:rsid w:val="00A348BA"/>
    <w:rsid w:val="00A349F0"/>
    <w:rsid w:val="00A34FE1"/>
    <w:rsid w:val="00A35BAC"/>
    <w:rsid w:val="00A35D22"/>
    <w:rsid w:val="00A362A6"/>
    <w:rsid w:val="00A365D7"/>
    <w:rsid w:val="00A366D4"/>
    <w:rsid w:val="00A36C64"/>
    <w:rsid w:val="00A3754D"/>
    <w:rsid w:val="00A37766"/>
    <w:rsid w:val="00A3784F"/>
    <w:rsid w:val="00A37DF7"/>
    <w:rsid w:val="00A40042"/>
    <w:rsid w:val="00A40043"/>
    <w:rsid w:val="00A40383"/>
    <w:rsid w:val="00A4044B"/>
    <w:rsid w:val="00A4071E"/>
    <w:rsid w:val="00A414F7"/>
    <w:rsid w:val="00A4162E"/>
    <w:rsid w:val="00A41C70"/>
    <w:rsid w:val="00A42886"/>
    <w:rsid w:val="00A43E57"/>
    <w:rsid w:val="00A4424E"/>
    <w:rsid w:val="00A4452C"/>
    <w:rsid w:val="00A4455B"/>
    <w:rsid w:val="00A44D8B"/>
    <w:rsid w:val="00A44FA5"/>
    <w:rsid w:val="00A458BC"/>
    <w:rsid w:val="00A458E2"/>
    <w:rsid w:val="00A45C52"/>
    <w:rsid w:val="00A46839"/>
    <w:rsid w:val="00A468E0"/>
    <w:rsid w:val="00A469F5"/>
    <w:rsid w:val="00A46E90"/>
    <w:rsid w:val="00A4701B"/>
    <w:rsid w:val="00A47041"/>
    <w:rsid w:val="00A47345"/>
    <w:rsid w:val="00A47853"/>
    <w:rsid w:val="00A47880"/>
    <w:rsid w:val="00A47891"/>
    <w:rsid w:val="00A50667"/>
    <w:rsid w:val="00A5080B"/>
    <w:rsid w:val="00A50E4C"/>
    <w:rsid w:val="00A51135"/>
    <w:rsid w:val="00A528C2"/>
    <w:rsid w:val="00A529DD"/>
    <w:rsid w:val="00A52A27"/>
    <w:rsid w:val="00A52DA4"/>
    <w:rsid w:val="00A52E9D"/>
    <w:rsid w:val="00A52EAA"/>
    <w:rsid w:val="00A532A9"/>
    <w:rsid w:val="00A53446"/>
    <w:rsid w:val="00A53B81"/>
    <w:rsid w:val="00A5406E"/>
    <w:rsid w:val="00A5551F"/>
    <w:rsid w:val="00A55BE7"/>
    <w:rsid w:val="00A55DC9"/>
    <w:rsid w:val="00A56243"/>
    <w:rsid w:val="00A56419"/>
    <w:rsid w:val="00A5663D"/>
    <w:rsid w:val="00A56C40"/>
    <w:rsid w:val="00A571AB"/>
    <w:rsid w:val="00A60372"/>
    <w:rsid w:val="00A604D7"/>
    <w:rsid w:val="00A6065C"/>
    <w:rsid w:val="00A610E0"/>
    <w:rsid w:val="00A62043"/>
    <w:rsid w:val="00A62818"/>
    <w:rsid w:val="00A62C27"/>
    <w:rsid w:val="00A62E56"/>
    <w:rsid w:val="00A63478"/>
    <w:rsid w:val="00A63D9B"/>
    <w:rsid w:val="00A643E6"/>
    <w:rsid w:val="00A64489"/>
    <w:rsid w:val="00A64643"/>
    <w:rsid w:val="00A646C7"/>
    <w:rsid w:val="00A64840"/>
    <w:rsid w:val="00A64EB9"/>
    <w:rsid w:val="00A65330"/>
    <w:rsid w:val="00A654A6"/>
    <w:rsid w:val="00A6571F"/>
    <w:rsid w:val="00A659FA"/>
    <w:rsid w:val="00A660B1"/>
    <w:rsid w:val="00A663BE"/>
    <w:rsid w:val="00A666EE"/>
    <w:rsid w:val="00A66848"/>
    <w:rsid w:val="00A6696C"/>
    <w:rsid w:val="00A66AC0"/>
    <w:rsid w:val="00A66FFD"/>
    <w:rsid w:val="00A67408"/>
    <w:rsid w:val="00A675A1"/>
    <w:rsid w:val="00A677A1"/>
    <w:rsid w:val="00A6789A"/>
    <w:rsid w:val="00A7024C"/>
    <w:rsid w:val="00A704D1"/>
    <w:rsid w:val="00A705BA"/>
    <w:rsid w:val="00A707A7"/>
    <w:rsid w:val="00A707AF"/>
    <w:rsid w:val="00A71111"/>
    <w:rsid w:val="00A71210"/>
    <w:rsid w:val="00A71945"/>
    <w:rsid w:val="00A71B6B"/>
    <w:rsid w:val="00A721F9"/>
    <w:rsid w:val="00A724B3"/>
    <w:rsid w:val="00A72A93"/>
    <w:rsid w:val="00A72F64"/>
    <w:rsid w:val="00A73167"/>
    <w:rsid w:val="00A73718"/>
    <w:rsid w:val="00A7384C"/>
    <w:rsid w:val="00A73C88"/>
    <w:rsid w:val="00A74021"/>
    <w:rsid w:val="00A74A6A"/>
    <w:rsid w:val="00A74AFE"/>
    <w:rsid w:val="00A752C7"/>
    <w:rsid w:val="00A75DD0"/>
    <w:rsid w:val="00A76623"/>
    <w:rsid w:val="00A76C6C"/>
    <w:rsid w:val="00A76CB4"/>
    <w:rsid w:val="00A76DCF"/>
    <w:rsid w:val="00A771D0"/>
    <w:rsid w:val="00A77823"/>
    <w:rsid w:val="00A80072"/>
    <w:rsid w:val="00A80138"/>
    <w:rsid w:val="00A8088B"/>
    <w:rsid w:val="00A80F51"/>
    <w:rsid w:val="00A80FAE"/>
    <w:rsid w:val="00A81C7E"/>
    <w:rsid w:val="00A81D0F"/>
    <w:rsid w:val="00A81F4D"/>
    <w:rsid w:val="00A82398"/>
    <w:rsid w:val="00A827FC"/>
    <w:rsid w:val="00A82AE8"/>
    <w:rsid w:val="00A83068"/>
    <w:rsid w:val="00A83306"/>
    <w:rsid w:val="00A8373A"/>
    <w:rsid w:val="00A83B31"/>
    <w:rsid w:val="00A83C2C"/>
    <w:rsid w:val="00A83E6B"/>
    <w:rsid w:val="00A83FCB"/>
    <w:rsid w:val="00A84D9E"/>
    <w:rsid w:val="00A865A3"/>
    <w:rsid w:val="00A86A5F"/>
    <w:rsid w:val="00A8726B"/>
    <w:rsid w:val="00A8748D"/>
    <w:rsid w:val="00A87CE4"/>
    <w:rsid w:val="00A902A2"/>
    <w:rsid w:val="00A903B9"/>
    <w:rsid w:val="00A90FA7"/>
    <w:rsid w:val="00A9159C"/>
    <w:rsid w:val="00A91927"/>
    <w:rsid w:val="00A920C4"/>
    <w:rsid w:val="00A92155"/>
    <w:rsid w:val="00A92333"/>
    <w:rsid w:val="00A923AC"/>
    <w:rsid w:val="00A927A0"/>
    <w:rsid w:val="00A92BCB"/>
    <w:rsid w:val="00A9384F"/>
    <w:rsid w:val="00A93CC2"/>
    <w:rsid w:val="00A94032"/>
    <w:rsid w:val="00A94382"/>
    <w:rsid w:val="00A94A8D"/>
    <w:rsid w:val="00A94F9A"/>
    <w:rsid w:val="00A9545E"/>
    <w:rsid w:val="00A9568A"/>
    <w:rsid w:val="00A95706"/>
    <w:rsid w:val="00A95967"/>
    <w:rsid w:val="00A95ACA"/>
    <w:rsid w:val="00A95E0D"/>
    <w:rsid w:val="00A9631C"/>
    <w:rsid w:val="00A9684A"/>
    <w:rsid w:val="00A9685A"/>
    <w:rsid w:val="00A96B79"/>
    <w:rsid w:val="00A974F3"/>
    <w:rsid w:val="00A9799E"/>
    <w:rsid w:val="00AA001D"/>
    <w:rsid w:val="00AA0BB2"/>
    <w:rsid w:val="00AA1384"/>
    <w:rsid w:val="00AA1497"/>
    <w:rsid w:val="00AA18C3"/>
    <w:rsid w:val="00AA3093"/>
    <w:rsid w:val="00AA33DF"/>
    <w:rsid w:val="00AA38C8"/>
    <w:rsid w:val="00AA415B"/>
    <w:rsid w:val="00AA44AA"/>
    <w:rsid w:val="00AA4666"/>
    <w:rsid w:val="00AA5048"/>
    <w:rsid w:val="00AA5472"/>
    <w:rsid w:val="00AA5477"/>
    <w:rsid w:val="00AA5E23"/>
    <w:rsid w:val="00AA6C5E"/>
    <w:rsid w:val="00AA6CAA"/>
    <w:rsid w:val="00AA6CD3"/>
    <w:rsid w:val="00AA6FA4"/>
    <w:rsid w:val="00AA7799"/>
    <w:rsid w:val="00AA79C5"/>
    <w:rsid w:val="00AA7F9B"/>
    <w:rsid w:val="00AB0773"/>
    <w:rsid w:val="00AB0D55"/>
    <w:rsid w:val="00AB0EFA"/>
    <w:rsid w:val="00AB206A"/>
    <w:rsid w:val="00AB24AC"/>
    <w:rsid w:val="00AB250E"/>
    <w:rsid w:val="00AB2F09"/>
    <w:rsid w:val="00AB3E32"/>
    <w:rsid w:val="00AB4C1D"/>
    <w:rsid w:val="00AB4C8D"/>
    <w:rsid w:val="00AB4EDE"/>
    <w:rsid w:val="00AB58F4"/>
    <w:rsid w:val="00AB5A71"/>
    <w:rsid w:val="00AB622B"/>
    <w:rsid w:val="00AB6429"/>
    <w:rsid w:val="00AB770A"/>
    <w:rsid w:val="00AB777E"/>
    <w:rsid w:val="00AB7851"/>
    <w:rsid w:val="00AB7DA5"/>
    <w:rsid w:val="00AB7DC3"/>
    <w:rsid w:val="00AC0218"/>
    <w:rsid w:val="00AC021E"/>
    <w:rsid w:val="00AC052B"/>
    <w:rsid w:val="00AC0578"/>
    <w:rsid w:val="00AC0A97"/>
    <w:rsid w:val="00AC15BE"/>
    <w:rsid w:val="00AC1BA1"/>
    <w:rsid w:val="00AC1C9E"/>
    <w:rsid w:val="00AC230E"/>
    <w:rsid w:val="00AC2549"/>
    <w:rsid w:val="00AC25B7"/>
    <w:rsid w:val="00AC2FE8"/>
    <w:rsid w:val="00AC38DD"/>
    <w:rsid w:val="00AC3B84"/>
    <w:rsid w:val="00AC4326"/>
    <w:rsid w:val="00AC4C17"/>
    <w:rsid w:val="00AC4C80"/>
    <w:rsid w:val="00AC582E"/>
    <w:rsid w:val="00AC5B4C"/>
    <w:rsid w:val="00AC5CC2"/>
    <w:rsid w:val="00AC611C"/>
    <w:rsid w:val="00AC6132"/>
    <w:rsid w:val="00AC6269"/>
    <w:rsid w:val="00AC6F4C"/>
    <w:rsid w:val="00AC7031"/>
    <w:rsid w:val="00AC75D6"/>
    <w:rsid w:val="00AC79AD"/>
    <w:rsid w:val="00AC7B9D"/>
    <w:rsid w:val="00AC7E60"/>
    <w:rsid w:val="00AC7EFF"/>
    <w:rsid w:val="00AD011C"/>
    <w:rsid w:val="00AD0223"/>
    <w:rsid w:val="00AD0311"/>
    <w:rsid w:val="00AD0E93"/>
    <w:rsid w:val="00AD0FBE"/>
    <w:rsid w:val="00AD1202"/>
    <w:rsid w:val="00AD13B9"/>
    <w:rsid w:val="00AD1ACF"/>
    <w:rsid w:val="00AD1DE0"/>
    <w:rsid w:val="00AD2074"/>
    <w:rsid w:val="00AD213A"/>
    <w:rsid w:val="00AD2167"/>
    <w:rsid w:val="00AD34A3"/>
    <w:rsid w:val="00AD3681"/>
    <w:rsid w:val="00AD36C0"/>
    <w:rsid w:val="00AD4097"/>
    <w:rsid w:val="00AD40B7"/>
    <w:rsid w:val="00AD4190"/>
    <w:rsid w:val="00AD4249"/>
    <w:rsid w:val="00AD4564"/>
    <w:rsid w:val="00AD4895"/>
    <w:rsid w:val="00AD4F89"/>
    <w:rsid w:val="00AD5169"/>
    <w:rsid w:val="00AD5831"/>
    <w:rsid w:val="00AD650B"/>
    <w:rsid w:val="00AD6AB3"/>
    <w:rsid w:val="00AD6F0F"/>
    <w:rsid w:val="00AE0A30"/>
    <w:rsid w:val="00AE135A"/>
    <w:rsid w:val="00AE1532"/>
    <w:rsid w:val="00AE184A"/>
    <w:rsid w:val="00AE1970"/>
    <w:rsid w:val="00AE1E3F"/>
    <w:rsid w:val="00AE2211"/>
    <w:rsid w:val="00AE28F6"/>
    <w:rsid w:val="00AE2C78"/>
    <w:rsid w:val="00AE328B"/>
    <w:rsid w:val="00AE391E"/>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F0019"/>
    <w:rsid w:val="00AF0104"/>
    <w:rsid w:val="00AF0393"/>
    <w:rsid w:val="00AF0868"/>
    <w:rsid w:val="00AF08E2"/>
    <w:rsid w:val="00AF0ED6"/>
    <w:rsid w:val="00AF1320"/>
    <w:rsid w:val="00AF1BCA"/>
    <w:rsid w:val="00AF1CE7"/>
    <w:rsid w:val="00AF2151"/>
    <w:rsid w:val="00AF217C"/>
    <w:rsid w:val="00AF22F6"/>
    <w:rsid w:val="00AF2B1A"/>
    <w:rsid w:val="00AF3FF1"/>
    <w:rsid w:val="00AF4544"/>
    <w:rsid w:val="00AF4A16"/>
    <w:rsid w:val="00AF4DB1"/>
    <w:rsid w:val="00AF4EFC"/>
    <w:rsid w:val="00AF5006"/>
    <w:rsid w:val="00AF53F6"/>
    <w:rsid w:val="00AF5C39"/>
    <w:rsid w:val="00AF5F84"/>
    <w:rsid w:val="00AF61EC"/>
    <w:rsid w:val="00AF6401"/>
    <w:rsid w:val="00AF6599"/>
    <w:rsid w:val="00AF6985"/>
    <w:rsid w:val="00AF6ECE"/>
    <w:rsid w:val="00AF78DA"/>
    <w:rsid w:val="00AF7A1F"/>
    <w:rsid w:val="00AF7CDF"/>
    <w:rsid w:val="00AF7F0A"/>
    <w:rsid w:val="00B00152"/>
    <w:rsid w:val="00B00F46"/>
    <w:rsid w:val="00B017BC"/>
    <w:rsid w:val="00B01872"/>
    <w:rsid w:val="00B02252"/>
    <w:rsid w:val="00B02507"/>
    <w:rsid w:val="00B02B66"/>
    <w:rsid w:val="00B031AC"/>
    <w:rsid w:val="00B03544"/>
    <w:rsid w:val="00B03BF6"/>
    <w:rsid w:val="00B03CA5"/>
    <w:rsid w:val="00B040B1"/>
    <w:rsid w:val="00B04117"/>
    <w:rsid w:val="00B04404"/>
    <w:rsid w:val="00B0444E"/>
    <w:rsid w:val="00B046AF"/>
    <w:rsid w:val="00B047F0"/>
    <w:rsid w:val="00B04A28"/>
    <w:rsid w:val="00B0528A"/>
    <w:rsid w:val="00B054FE"/>
    <w:rsid w:val="00B05594"/>
    <w:rsid w:val="00B055FA"/>
    <w:rsid w:val="00B05827"/>
    <w:rsid w:val="00B058C8"/>
    <w:rsid w:val="00B05936"/>
    <w:rsid w:val="00B05B82"/>
    <w:rsid w:val="00B061D8"/>
    <w:rsid w:val="00B0671E"/>
    <w:rsid w:val="00B070E5"/>
    <w:rsid w:val="00B07393"/>
    <w:rsid w:val="00B073D7"/>
    <w:rsid w:val="00B101C8"/>
    <w:rsid w:val="00B1021A"/>
    <w:rsid w:val="00B1075B"/>
    <w:rsid w:val="00B11011"/>
    <w:rsid w:val="00B1271C"/>
    <w:rsid w:val="00B1275F"/>
    <w:rsid w:val="00B135F3"/>
    <w:rsid w:val="00B137CE"/>
    <w:rsid w:val="00B13962"/>
    <w:rsid w:val="00B14451"/>
    <w:rsid w:val="00B1559E"/>
    <w:rsid w:val="00B1604D"/>
    <w:rsid w:val="00B161BD"/>
    <w:rsid w:val="00B16ABA"/>
    <w:rsid w:val="00B17691"/>
    <w:rsid w:val="00B17A65"/>
    <w:rsid w:val="00B20152"/>
    <w:rsid w:val="00B20AAD"/>
    <w:rsid w:val="00B213FD"/>
    <w:rsid w:val="00B217C5"/>
    <w:rsid w:val="00B21A87"/>
    <w:rsid w:val="00B21B92"/>
    <w:rsid w:val="00B21EC7"/>
    <w:rsid w:val="00B22218"/>
    <w:rsid w:val="00B22D68"/>
    <w:rsid w:val="00B22E4A"/>
    <w:rsid w:val="00B22FCF"/>
    <w:rsid w:val="00B238AF"/>
    <w:rsid w:val="00B23998"/>
    <w:rsid w:val="00B23ACC"/>
    <w:rsid w:val="00B23C62"/>
    <w:rsid w:val="00B23DAD"/>
    <w:rsid w:val="00B24FEB"/>
    <w:rsid w:val="00B257B0"/>
    <w:rsid w:val="00B25B65"/>
    <w:rsid w:val="00B2697C"/>
    <w:rsid w:val="00B269D8"/>
    <w:rsid w:val="00B26A06"/>
    <w:rsid w:val="00B26EAE"/>
    <w:rsid w:val="00B278E8"/>
    <w:rsid w:val="00B27B3D"/>
    <w:rsid w:val="00B306B0"/>
    <w:rsid w:val="00B30F8D"/>
    <w:rsid w:val="00B316A6"/>
    <w:rsid w:val="00B31772"/>
    <w:rsid w:val="00B31889"/>
    <w:rsid w:val="00B32007"/>
    <w:rsid w:val="00B3215B"/>
    <w:rsid w:val="00B32ABF"/>
    <w:rsid w:val="00B33007"/>
    <w:rsid w:val="00B33568"/>
    <w:rsid w:val="00B344F6"/>
    <w:rsid w:val="00B34AD4"/>
    <w:rsid w:val="00B358CE"/>
    <w:rsid w:val="00B36D36"/>
    <w:rsid w:val="00B37A02"/>
    <w:rsid w:val="00B37B09"/>
    <w:rsid w:val="00B40ED3"/>
    <w:rsid w:val="00B41365"/>
    <w:rsid w:val="00B420BC"/>
    <w:rsid w:val="00B421B9"/>
    <w:rsid w:val="00B42226"/>
    <w:rsid w:val="00B42650"/>
    <w:rsid w:val="00B42A97"/>
    <w:rsid w:val="00B42E72"/>
    <w:rsid w:val="00B43228"/>
    <w:rsid w:val="00B4372B"/>
    <w:rsid w:val="00B4424A"/>
    <w:rsid w:val="00B442BC"/>
    <w:rsid w:val="00B44A2B"/>
    <w:rsid w:val="00B44A61"/>
    <w:rsid w:val="00B44AFE"/>
    <w:rsid w:val="00B44BF4"/>
    <w:rsid w:val="00B44E03"/>
    <w:rsid w:val="00B44F11"/>
    <w:rsid w:val="00B467A6"/>
    <w:rsid w:val="00B468BF"/>
    <w:rsid w:val="00B46D19"/>
    <w:rsid w:val="00B470A8"/>
    <w:rsid w:val="00B473FB"/>
    <w:rsid w:val="00B4751F"/>
    <w:rsid w:val="00B4758F"/>
    <w:rsid w:val="00B47783"/>
    <w:rsid w:val="00B477C5"/>
    <w:rsid w:val="00B4793A"/>
    <w:rsid w:val="00B50E12"/>
    <w:rsid w:val="00B50F8E"/>
    <w:rsid w:val="00B51FE5"/>
    <w:rsid w:val="00B5300B"/>
    <w:rsid w:val="00B530E6"/>
    <w:rsid w:val="00B54042"/>
    <w:rsid w:val="00B55480"/>
    <w:rsid w:val="00B558A1"/>
    <w:rsid w:val="00B56080"/>
    <w:rsid w:val="00B56123"/>
    <w:rsid w:val="00B56306"/>
    <w:rsid w:val="00B56C4F"/>
    <w:rsid w:val="00B57050"/>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A9B"/>
    <w:rsid w:val="00B64B3D"/>
    <w:rsid w:val="00B64F10"/>
    <w:rsid w:val="00B655B5"/>
    <w:rsid w:val="00B657D7"/>
    <w:rsid w:val="00B65D3A"/>
    <w:rsid w:val="00B65D5E"/>
    <w:rsid w:val="00B66A2E"/>
    <w:rsid w:val="00B67654"/>
    <w:rsid w:val="00B67FBB"/>
    <w:rsid w:val="00B70203"/>
    <w:rsid w:val="00B7023A"/>
    <w:rsid w:val="00B70609"/>
    <w:rsid w:val="00B709B2"/>
    <w:rsid w:val="00B71313"/>
    <w:rsid w:val="00B7134C"/>
    <w:rsid w:val="00B71AA2"/>
    <w:rsid w:val="00B71E13"/>
    <w:rsid w:val="00B72277"/>
    <w:rsid w:val="00B723C9"/>
    <w:rsid w:val="00B72C6E"/>
    <w:rsid w:val="00B72E02"/>
    <w:rsid w:val="00B72FDF"/>
    <w:rsid w:val="00B74296"/>
    <w:rsid w:val="00B74397"/>
    <w:rsid w:val="00B743DB"/>
    <w:rsid w:val="00B758B4"/>
    <w:rsid w:val="00B75A78"/>
    <w:rsid w:val="00B75E18"/>
    <w:rsid w:val="00B75FA0"/>
    <w:rsid w:val="00B761BD"/>
    <w:rsid w:val="00B76A81"/>
    <w:rsid w:val="00B7751F"/>
    <w:rsid w:val="00B775C0"/>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BA1"/>
    <w:rsid w:val="00B87C4B"/>
    <w:rsid w:val="00B87D22"/>
    <w:rsid w:val="00B903C1"/>
    <w:rsid w:val="00B906C9"/>
    <w:rsid w:val="00B9079D"/>
    <w:rsid w:val="00B90B88"/>
    <w:rsid w:val="00B9135F"/>
    <w:rsid w:val="00B9204C"/>
    <w:rsid w:val="00B926EB"/>
    <w:rsid w:val="00B92EA4"/>
    <w:rsid w:val="00B9378E"/>
    <w:rsid w:val="00B93A0E"/>
    <w:rsid w:val="00B9431F"/>
    <w:rsid w:val="00B94696"/>
    <w:rsid w:val="00B95219"/>
    <w:rsid w:val="00B95F23"/>
    <w:rsid w:val="00B9634D"/>
    <w:rsid w:val="00B96611"/>
    <w:rsid w:val="00B96966"/>
    <w:rsid w:val="00B96CAE"/>
    <w:rsid w:val="00B970CA"/>
    <w:rsid w:val="00B971F0"/>
    <w:rsid w:val="00BA005F"/>
    <w:rsid w:val="00BA00BA"/>
    <w:rsid w:val="00BA0805"/>
    <w:rsid w:val="00BA0870"/>
    <w:rsid w:val="00BA08A4"/>
    <w:rsid w:val="00BA0CDE"/>
    <w:rsid w:val="00BA1381"/>
    <w:rsid w:val="00BA1442"/>
    <w:rsid w:val="00BA15AB"/>
    <w:rsid w:val="00BA205E"/>
    <w:rsid w:val="00BA206C"/>
    <w:rsid w:val="00BA2894"/>
    <w:rsid w:val="00BA2C46"/>
    <w:rsid w:val="00BA2F3E"/>
    <w:rsid w:val="00BA318C"/>
    <w:rsid w:val="00BA3191"/>
    <w:rsid w:val="00BA383E"/>
    <w:rsid w:val="00BA3CE6"/>
    <w:rsid w:val="00BA40C6"/>
    <w:rsid w:val="00BA4493"/>
    <w:rsid w:val="00BA4BC6"/>
    <w:rsid w:val="00BA5AF5"/>
    <w:rsid w:val="00BA5CCA"/>
    <w:rsid w:val="00BA61DE"/>
    <w:rsid w:val="00BA6733"/>
    <w:rsid w:val="00BA715E"/>
    <w:rsid w:val="00BA730F"/>
    <w:rsid w:val="00BA766D"/>
    <w:rsid w:val="00BA7847"/>
    <w:rsid w:val="00BB0226"/>
    <w:rsid w:val="00BB0543"/>
    <w:rsid w:val="00BB10AE"/>
    <w:rsid w:val="00BB1782"/>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7BE4"/>
    <w:rsid w:val="00BB7E00"/>
    <w:rsid w:val="00BC000D"/>
    <w:rsid w:val="00BC015E"/>
    <w:rsid w:val="00BC135A"/>
    <w:rsid w:val="00BC1A0A"/>
    <w:rsid w:val="00BC1DFD"/>
    <w:rsid w:val="00BC23A5"/>
    <w:rsid w:val="00BC2500"/>
    <w:rsid w:val="00BC30D4"/>
    <w:rsid w:val="00BC31CC"/>
    <w:rsid w:val="00BC3210"/>
    <w:rsid w:val="00BC341A"/>
    <w:rsid w:val="00BC3A0A"/>
    <w:rsid w:val="00BC40D3"/>
    <w:rsid w:val="00BC4560"/>
    <w:rsid w:val="00BC4948"/>
    <w:rsid w:val="00BC4FA4"/>
    <w:rsid w:val="00BC5282"/>
    <w:rsid w:val="00BC5C31"/>
    <w:rsid w:val="00BC6467"/>
    <w:rsid w:val="00BC6757"/>
    <w:rsid w:val="00BC6C99"/>
    <w:rsid w:val="00BD02DF"/>
    <w:rsid w:val="00BD0F5D"/>
    <w:rsid w:val="00BD1252"/>
    <w:rsid w:val="00BD12BD"/>
    <w:rsid w:val="00BD187E"/>
    <w:rsid w:val="00BD257D"/>
    <w:rsid w:val="00BD288A"/>
    <w:rsid w:val="00BD2C28"/>
    <w:rsid w:val="00BD32A2"/>
    <w:rsid w:val="00BD34AD"/>
    <w:rsid w:val="00BD362D"/>
    <w:rsid w:val="00BD38AB"/>
    <w:rsid w:val="00BD4243"/>
    <w:rsid w:val="00BD4930"/>
    <w:rsid w:val="00BD4DD3"/>
    <w:rsid w:val="00BD5006"/>
    <w:rsid w:val="00BD5A76"/>
    <w:rsid w:val="00BD5B0E"/>
    <w:rsid w:val="00BD7301"/>
    <w:rsid w:val="00BD78DA"/>
    <w:rsid w:val="00BD7CD8"/>
    <w:rsid w:val="00BE0563"/>
    <w:rsid w:val="00BE06BB"/>
    <w:rsid w:val="00BE0857"/>
    <w:rsid w:val="00BE4A91"/>
    <w:rsid w:val="00BE4C12"/>
    <w:rsid w:val="00BE4FAA"/>
    <w:rsid w:val="00BE5F24"/>
    <w:rsid w:val="00BE6574"/>
    <w:rsid w:val="00BE6D06"/>
    <w:rsid w:val="00BE7042"/>
    <w:rsid w:val="00BE7401"/>
    <w:rsid w:val="00BE7475"/>
    <w:rsid w:val="00BF0936"/>
    <w:rsid w:val="00BF0E88"/>
    <w:rsid w:val="00BF0F1F"/>
    <w:rsid w:val="00BF14E3"/>
    <w:rsid w:val="00BF1A77"/>
    <w:rsid w:val="00BF1FD5"/>
    <w:rsid w:val="00BF21D6"/>
    <w:rsid w:val="00BF2401"/>
    <w:rsid w:val="00BF2916"/>
    <w:rsid w:val="00BF36B8"/>
    <w:rsid w:val="00BF3DAC"/>
    <w:rsid w:val="00BF4191"/>
    <w:rsid w:val="00BF41EF"/>
    <w:rsid w:val="00BF452D"/>
    <w:rsid w:val="00BF5631"/>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89B"/>
    <w:rsid w:val="00BF7F62"/>
    <w:rsid w:val="00C0064B"/>
    <w:rsid w:val="00C0082A"/>
    <w:rsid w:val="00C00CE3"/>
    <w:rsid w:val="00C00E97"/>
    <w:rsid w:val="00C00F2C"/>
    <w:rsid w:val="00C01318"/>
    <w:rsid w:val="00C014DF"/>
    <w:rsid w:val="00C01756"/>
    <w:rsid w:val="00C01E24"/>
    <w:rsid w:val="00C01E4A"/>
    <w:rsid w:val="00C020FC"/>
    <w:rsid w:val="00C03162"/>
    <w:rsid w:val="00C0332C"/>
    <w:rsid w:val="00C03F5E"/>
    <w:rsid w:val="00C04F4C"/>
    <w:rsid w:val="00C05585"/>
    <w:rsid w:val="00C05B0A"/>
    <w:rsid w:val="00C05E81"/>
    <w:rsid w:val="00C064B0"/>
    <w:rsid w:val="00C066C1"/>
    <w:rsid w:val="00C066CB"/>
    <w:rsid w:val="00C06BC3"/>
    <w:rsid w:val="00C0710C"/>
    <w:rsid w:val="00C0736C"/>
    <w:rsid w:val="00C075E1"/>
    <w:rsid w:val="00C07804"/>
    <w:rsid w:val="00C07826"/>
    <w:rsid w:val="00C07DBD"/>
    <w:rsid w:val="00C113CF"/>
    <w:rsid w:val="00C11A0E"/>
    <w:rsid w:val="00C1243D"/>
    <w:rsid w:val="00C125AA"/>
    <w:rsid w:val="00C128E9"/>
    <w:rsid w:val="00C12FB9"/>
    <w:rsid w:val="00C1328A"/>
    <w:rsid w:val="00C1341E"/>
    <w:rsid w:val="00C13C6C"/>
    <w:rsid w:val="00C13CF0"/>
    <w:rsid w:val="00C14F5E"/>
    <w:rsid w:val="00C151F1"/>
    <w:rsid w:val="00C1530D"/>
    <w:rsid w:val="00C15A85"/>
    <w:rsid w:val="00C15C5F"/>
    <w:rsid w:val="00C15C92"/>
    <w:rsid w:val="00C1610C"/>
    <w:rsid w:val="00C16971"/>
    <w:rsid w:val="00C172DD"/>
    <w:rsid w:val="00C1731A"/>
    <w:rsid w:val="00C175AE"/>
    <w:rsid w:val="00C175F3"/>
    <w:rsid w:val="00C17640"/>
    <w:rsid w:val="00C177E1"/>
    <w:rsid w:val="00C17976"/>
    <w:rsid w:val="00C1797A"/>
    <w:rsid w:val="00C17A56"/>
    <w:rsid w:val="00C17EFF"/>
    <w:rsid w:val="00C20110"/>
    <w:rsid w:val="00C2024C"/>
    <w:rsid w:val="00C20356"/>
    <w:rsid w:val="00C203CC"/>
    <w:rsid w:val="00C20C50"/>
    <w:rsid w:val="00C20C8B"/>
    <w:rsid w:val="00C20DC7"/>
    <w:rsid w:val="00C22655"/>
    <w:rsid w:val="00C226D4"/>
    <w:rsid w:val="00C227C2"/>
    <w:rsid w:val="00C22BBB"/>
    <w:rsid w:val="00C23673"/>
    <w:rsid w:val="00C240C1"/>
    <w:rsid w:val="00C251EF"/>
    <w:rsid w:val="00C25271"/>
    <w:rsid w:val="00C25AC2"/>
    <w:rsid w:val="00C25AC5"/>
    <w:rsid w:val="00C25BE5"/>
    <w:rsid w:val="00C269C8"/>
    <w:rsid w:val="00C26B7A"/>
    <w:rsid w:val="00C2751E"/>
    <w:rsid w:val="00C301B7"/>
    <w:rsid w:val="00C30482"/>
    <w:rsid w:val="00C30838"/>
    <w:rsid w:val="00C31329"/>
    <w:rsid w:val="00C318BB"/>
    <w:rsid w:val="00C321D0"/>
    <w:rsid w:val="00C32201"/>
    <w:rsid w:val="00C32526"/>
    <w:rsid w:val="00C32994"/>
    <w:rsid w:val="00C32B19"/>
    <w:rsid w:val="00C332A6"/>
    <w:rsid w:val="00C33508"/>
    <w:rsid w:val="00C335BB"/>
    <w:rsid w:val="00C339BD"/>
    <w:rsid w:val="00C339D6"/>
    <w:rsid w:val="00C34B22"/>
    <w:rsid w:val="00C34EA6"/>
    <w:rsid w:val="00C350C3"/>
    <w:rsid w:val="00C3563C"/>
    <w:rsid w:val="00C3571D"/>
    <w:rsid w:val="00C36139"/>
    <w:rsid w:val="00C36A11"/>
    <w:rsid w:val="00C36CD1"/>
    <w:rsid w:val="00C36D68"/>
    <w:rsid w:val="00C37370"/>
    <w:rsid w:val="00C4021A"/>
    <w:rsid w:val="00C40577"/>
    <w:rsid w:val="00C40685"/>
    <w:rsid w:val="00C40971"/>
    <w:rsid w:val="00C410A2"/>
    <w:rsid w:val="00C411ED"/>
    <w:rsid w:val="00C41299"/>
    <w:rsid w:val="00C421CF"/>
    <w:rsid w:val="00C426D8"/>
    <w:rsid w:val="00C430A2"/>
    <w:rsid w:val="00C4493C"/>
    <w:rsid w:val="00C44CEB"/>
    <w:rsid w:val="00C44EFB"/>
    <w:rsid w:val="00C45273"/>
    <w:rsid w:val="00C45707"/>
    <w:rsid w:val="00C45B17"/>
    <w:rsid w:val="00C468A2"/>
    <w:rsid w:val="00C47674"/>
    <w:rsid w:val="00C47AB2"/>
    <w:rsid w:val="00C5033B"/>
    <w:rsid w:val="00C5054C"/>
    <w:rsid w:val="00C51426"/>
    <w:rsid w:val="00C5150E"/>
    <w:rsid w:val="00C51513"/>
    <w:rsid w:val="00C51C1C"/>
    <w:rsid w:val="00C51EE2"/>
    <w:rsid w:val="00C52182"/>
    <w:rsid w:val="00C521D7"/>
    <w:rsid w:val="00C526FE"/>
    <w:rsid w:val="00C52770"/>
    <w:rsid w:val="00C5285A"/>
    <w:rsid w:val="00C529D3"/>
    <w:rsid w:val="00C52FA6"/>
    <w:rsid w:val="00C5308A"/>
    <w:rsid w:val="00C54347"/>
    <w:rsid w:val="00C54ACD"/>
    <w:rsid w:val="00C54EC7"/>
    <w:rsid w:val="00C5515B"/>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72"/>
    <w:rsid w:val="00C6220F"/>
    <w:rsid w:val="00C623A4"/>
    <w:rsid w:val="00C62F88"/>
    <w:rsid w:val="00C62F95"/>
    <w:rsid w:val="00C632E4"/>
    <w:rsid w:val="00C63438"/>
    <w:rsid w:val="00C639F7"/>
    <w:rsid w:val="00C64A56"/>
    <w:rsid w:val="00C64CAA"/>
    <w:rsid w:val="00C658D8"/>
    <w:rsid w:val="00C66402"/>
    <w:rsid w:val="00C66442"/>
    <w:rsid w:val="00C66522"/>
    <w:rsid w:val="00C6671B"/>
    <w:rsid w:val="00C66E2A"/>
    <w:rsid w:val="00C677B9"/>
    <w:rsid w:val="00C67941"/>
    <w:rsid w:val="00C70076"/>
    <w:rsid w:val="00C70216"/>
    <w:rsid w:val="00C707A0"/>
    <w:rsid w:val="00C708C7"/>
    <w:rsid w:val="00C70DB2"/>
    <w:rsid w:val="00C70E3F"/>
    <w:rsid w:val="00C719B5"/>
    <w:rsid w:val="00C71A7A"/>
    <w:rsid w:val="00C71C2C"/>
    <w:rsid w:val="00C7294F"/>
    <w:rsid w:val="00C72DD0"/>
    <w:rsid w:val="00C7350D"/>
    <w:rsid w:val="00C73B18"/>
    <w:rsid w:val="00C73DA8"/>
    <w:rsid w:val="00C743AF"/>
    <w:rsid w:val="00C7450D"/>
    <w:rsid w:val="00C75BC7"/>
    <w:rsid w:val="00C77141"/>
    <w:rsid w:val="00C77B12"/>
    <w:rsid w:val="00C8063F"/>
    <w:rsid w:val="00C80A73"/>
    <w:rsid w:val="00C818D1"/>
    <w:rsid w:val="00C81FB6"/>
    <w:rsid w:val="00C824C9"/>
    <w:rsid w:val="00C82B19"/>
    <w:rsid w:val="00C82DD5"/>
    <w:rsid w:val="00C83823"/>
    <w:rsid w:val="00C839F3"/>
    <w:rsid w:val="00C84039"/>
    <w:rsid w:val="00C8430D"/>
    <w:rsid w:val="00C84A6F"/>
    <w:rsid w:val="00C84DAE"/>
    <w:rsid w:val="00C851C9"/>
    <w:rsid w:val="00C8629F"/>
    <w:rsid w:val="00C8643A"/>
    <w:rsid w:val="00C867CF"/>
    <w:rsid w:val="00C868E4"/>
    <w:rsid w:val="00C87056"/>
    <w:rsid w:val="00C87226"/>
    <w:rsid w:val="00C873DA"/>
    <w:rsid w:val="00C874BC"/>
    <w:rsid w:val="00C87C58"/>
    <w:rsid w:val="00C901E9"/>
    <w:rsid w:val="00C908A1"/>
    <w:rsid w:val="00C91A6C"/>
    <w:rsid w:val="00C91B77"/>
    <w:rsid w:val="00C92C19"/>
    <w:rsid w:val="00C9322D"/>
    <w:rsid w:val="00C93440"/>
    <w:rsid w:val="00C93486"/>
    <w:rsid w:val="00C93873"/>
    <w:rsid w:val="00C94491"/>
    <w:rsid w:val="00C94714"/>
    <w:rsid w:val="00C9475A"/>
    <w:rsid w:val="00C94E67"/>
    <w:rsid w:val="00C950B8"/>
    <w:rsid w:val="00C95386"/>
    <w:rsid w:val="00C95E72"/>
    <w:rsid w:val="00C95E8A"/>
    <w:rsid w:val="00C95EF9"/>
    <w:rsid w:val="00C95F81"/>
    <w:rsid w:val="00C96340"/>
    <w:rsid w:val="00C963CE"/>
    <w:rsid w:val="00C96498"/>
    <w:rsid w:val="00C96A2A"/>
    <w:rsid w:val="00C96E76"/>
    <w:rsid w:val="00C96ED6"/>
    <w:rsid w:val="00C97184"/>
    <w:rsid w:val="00C97EAD"/>
    <w:rsid w:val="00CA0394"/>
    <w:rsid w:val="00CA05FD"/>
    <w:rsid w:val="00CA0ACA"/>
    <w:rsid w:val="00CA0E57"/>
    <w:rsid w:val="00CA0E59"/>
    <w:rsid w:val="00CA0E7A"/>
    <w:rsid w:val="00CA1BC8"/>
    <w:rsid w:val="00CA1C8A"/>
    <w:rsid w:val="00CA216B"/>
    <w:rsid w:val="00CA32C9"/>
    <w:rsid w:val="00CA5928"/>
    <w:rsid w:val="00CA5CF4"/>
    <w:rsid w:val="00CA5F18"/>
    <w:rsid w:val="00CA5F32"/>
    <w:rsid w:val="00CA6FDF"/>
    <w:rsid w:val="00CA7869"/>
    <w:rsid w:val="00CB0251"/>
    <w:rsid w:val="00CB07DF"/>
    <w:rsid w:val="00CB07F8"/>
    <w:rsid w:val="00CB0863"/>
    <w:rsid w:val="00CB1404"/>
    <w:rsid w:val="00CB163B"/>
    <w:rsid w:val="00CB232C"/>
    <w:rsid w:val="00CB2BFF"/>
    <w:rsid w:val="00CB2EB0"/>
    <w:rsid w:val="00CB3312"/>
    <w:rsid w:val="00CB3F24"/>
    <w:rsid w:val="00CB44F4"/>
    <w:rsid w:val="00CB4DD7"/>
    <w:rsid w:val="00CB5B3E"/>
    <w:rsid w:val="00CB617D"/>
    <w:rsid w:val="00CB6242"/>
    <w:rsid w:val="00CB68B3"/>
    <w:rsid w:val="00CB7C06"/>
    <w:rsid w:val="00CC02BB"/>
    <w:rsid w:val="00CC0337"/>
    <w:rsid w:val="00CC085D"/>
    <w:rsid w:val="00CC1010"/>
    <w:rsid w:val="00CC15B8"/>
    <w:rsid w:val="00CC198B"/>
    <w:rsid w:val="00CC1F67"/>
    <w:rsid w:val="00CC2108"/>
    <w:rsid w:val="00CC2491"/>
    <w:rsid w:val="00CC319E"/>
    <w:rsid w:val="00CC32A9"/>
    <w:rsid w:val="00CC43F2"/>
    <w:rsid w:val="00CC4597"/>
    <w:rsid w:val="00CC4770"/>
    <w:rsid w:val="00CC4C7A"/>
    <w:rsid w:val="00CC5890"/>
    <w:rsid w:val="00CC5897"/>
    <w:rsid w:val="00CC5ED4"/>
    <w:rsid w:val="00CC5F7E"/>
    <w:rsid w:val="00CC6093"/>
    <w:rsid w:val="00CC68B5"/>
    <w:rsid w:val="00CC6B5E"/>
    <w:rsid w:val="00CC72C7"/>
    <w:rsid w:val="00CD01EC"/>
    <w:rsid w:val="00CD05A8"/>
    <w:rsid w:val="00CD08C9"/>
    <w:rsid w:val="00CD0F69"/>
    <w:rsid w:val="00CD1420"/>
    <w:rsid w:val="00CD1679"/>
    <w:rsid w:val="00CD1B43"/>
    <w:rsid w:val="00CD2113"/>
    <w:rsid w:val="00CD22CE"/>
    <w:rsid w:val="00CD2976"/>
    <w:rsid w:val="00CD2A76"/>
    <w:rsid w:val="00CD3914"/>
    <w:rsid w:val="00CD4401"/>
    <w:rsid w:val="00CD4508"/>
    <w:rsid w:val="00CD48C6"/>
    <w:rsid w:val="00CD4A3E"/>
    <w:rsid w:val="00CD4DB9"/>
    <w:rsid w:val="00CD538A"/>
    <w:rsid w:val="00CD5489"/>
    <w:rsid w:val="00CD5A30"/>
    <w:rsid w:val="00CD5B2C"/>
    <w:rsid w:val="00CD5E60"/>
    <w:rsid w:val="00CD5FA2"/>
    <w:rsid w:val="00CD64C0"/>
    <w:rsid w:val="00CD7051"/>
    <w:rsid w:val="00CD7274"/>
    <w:rsid w:val="00CD7522"/>
    <w:rsid w:val="00CE02D8"/>
    <w:rsid w:val="00CE0724"/>
    <w:rsid w:val="00CE0A86"/>
    <w:rsid w:val="00CE110B"/>
    <w:rsid w:val="00CE147D"/>
    <w:rsid w:val="00CE14D1"/>
    <w:rsid w:val="00CE16F1"/>
    <w:rsid w:val="00CE1C13"/>
    <w:rsid w:val="00CE23DB"/>
    <w:rsid w:val="00CE334B"/>
    <w:rsid w:val="00CE45BF"/>
    <w:rsid w:val="00CE477D"/>
    <w:rsid w:val="00CE4AAB"/>
    <w:rsid w:val="00CE5303"/>
    <w:rsid w:val="00CE57D4"/>
    <w:rsid w:val="00CE608F"/>
    <w:rsid w:val="00CE615F"/>
    <w:rsid w:val="00CE69DA"/>
    <w:rsid w:val="00CE6AA1"/>
    <w:rsid w:val="00CE6D79"/>
    <w:rsid w:val="00CE6E40"/>
    <w:rsid w:val="00CE724A"/>
    <w:rsid w:val="00CE75BB"/>
    <w:rsid w:val="00CE78E6"/>
    <w:rsid w:val="00CE79C8"/>
    <w:rsid w:val="00CF0293"/>
    <w:rsid w:val="00CF0459"/>
    <w:rsid w:val="00CF0993"/>
    <w:rsid w:val="00CF09CC"/>
    <w:rsid w:val="00CF0A16"/>
    <w:rsid w:val="00CF0A5F"/>
    <w:rsid w:val="00CF2268"/>
    <w:rsid w:val="00CF247B"/>
    <w:rsid w:val="00CF2A66"/>
    <w:rsid w:val="00CF2B60"/>
    <w:rsid w:val="00CF2F2C"/>
    <w:rsid w:val="00CF306D"/>
    <w:rsid w:val="00CF308D"/>
    <w:rsid w:val="00CF3296"/>
    <w:rsid w:val="00CF3431"/>
    <w:rsid w:val="00CF35EA"/>
    <w:rsid w:val="00CF36A5"/>
    <w:rsid w:val="00CF38C9"/>
    <w:rsid w:val="00CF392E"/>
    <w:rsid w:val="00CF3F33"/>
    <w:rsid w:val="00CF4482"/>
    <w:rsid w:val="00CF44D7"/>
    <w:rsid w:val="00CF4BD7"/>
    <w:rsid w:val="00CF5B57"/>
    <w:rsid w:val="00CF5CF3"/>
    <w:rsid w:val="00CF615E"/>
    <w:rsid w:val="00CF6580"/>
    <w:rsid w:val="00CF6796"/>
    <w:rsid w:val="00CF6898"/>
    <w:rsid w:val="00CF6B1B"/>
    <w:rsid w:val="00CF6C2B"/>
    <w:rsid w:val="00CF6EB8"/>
    <w:rsid w:val="00CF7687"/>
    <w:rsid w:val="00D00854"/>
    <w:rsid w:val="00D00941"/>
    <w:rsid w:val="00D00A91"/>
    <w:rsid w:val="00D00D58"/>
    <w:rsid w:val="00D01348"/>
    <w:rsid w:val="00D0148E"/>
    <w:rsid w:val="00D0176A"/>
    <w:rsid w:val="00D01978"/>
    <w:rsid w:val="00D02433"/>
    <w:rsid w:val="00D0259D"/>
    <w:rsid w:val="00D026E2"/>
    <w:rsid w:val="00D02875"/>
    <w:rsid w:val="00D02C25"/>
    <w:rsid w:val="00D0354B"/>
    <w:rsid w:val="00D03C1A"/>
    <w:rsid w:val="00D03DC5"/>
    <w:rsid w:val="00D03E4B"/>
    <w:rsid w:val="00D042D6"/>
    <w:rsid w:val="00D043E1"/>
    <w:rsid w:val="00D0519F"/>
    <w:rsid w:val="00D054BD"/>
    <w:rsid w:val="00D058FF"/>
    <w:rsid w:val="00D05E43"/>
    <w:rsid w:val="00D07746"/>
    <w:rsid w:val="00D078A7"/>
    <w:rsid w:val="00D07C26"/>
    <w:rsid w:val="00D10455"/>
    <w:rsid w:val="00D10C72"/>
    <w:rsid w:val="00D11188"/>
    <w:rsid w:val="00D1199D"/>
    <w:rsid w:val="00D12DBB"/>
    <w:rsid w:val="00D130C3"/>
    <w:rsid w:val="00D13287"/>
    <w:rsid w:val="00D13E8D"/>
    <w:rsid w:val="00D14A49"/>
    <w:rsid w:val="00D158E1"/>
    <w:rsid w:val="00D1594E"/>
    <w:rsid w:val="00D15DC3"/>
    <w:rsid w:val="00D16034"/>
    <w:rsid w:val="00D160EA"/>
    <w:rsid w:val="00D16D08"/>
    <w:rsid w:val="00D16D24"/>
    <w:rsid w:val="00D1712C"/>
    <w:rsid w:val="00D17A36"/>
    <w:rsid w:val="00D2039E"/>
    <w:rsid w:val="00D205E2"/>
    <w:rsid w:val="00D2085B"/>
    <w:rsid w:val="00D20DDF"/>
    <w:rsid w:val="00D20E7F"/>
    <w:rsid w:val="00D213DF"/>
    <w:rsid w:val="00D21497"/>
    <w:rsid w:val="00D2151E"/>
    <w:rsid w:val="00D2179B"/>
    <w:rsid w:val="00D21AB8"/>
    <w:rsid w:val="00D21ACE"/>
    <w:rsid w:val="00D21F3B"/>
    <w:rsid w:val="00D22129"/>
    <w:rsid w:val="00D224AC"/>
    <w:rsid w:val="00D22505"/>
    <w:rsid w:val="00D2430F"/>
    <w:rsid w:val="00D246BE"/>
    <w:rsid w:val="00D25566"/>
    <w:rsid w:val="00D25B0D"/>
    <w:rsid w:val="00D26064"/>
    <w:rsid w:val="00D26490"/>
    <w:rsid w:val="00D266FF"/>
    <w:rsid w:val="00D26BBE"/>
    <w:rsid w:val="00D279B4"/>
    <w:rsid w:val="00D27B82"/>
    <w:rsid w:val="00D27BCA"/>
    <w:rsid w:val="00D27ED5"/>
    <w:rsid w:val="00D3031E"/>
    <w:rsid w:val="00D30466"/>
    <w:rsid w:val="00D309C4"/>
    <w:rsid w:val="00D3113F"/>
    <w:rsid w:val="00D31387"/>
    <w:rsid w:val="00D31516"/>
    <w:rsid w:val="00D3162F"/>
    <w:rsid w:val="00D31983"/>
    <w:rsid w:val="00D329BB"/>
    <w:rsid w:val="00D32AE6"/>
    <w:rsid w:val="00D32E9E"/>
    <w:rsid w:val="00D332EF"/>
    <w:rsid w:val="00D334CE"/>
    <w:rsid w:val="00D339DD"/>
    <w:rsid w:val="00D33EF3"/>
    <w:rsid w:val="00D34185"/>
    <w:rsid w:val="00D34592"/>
    <w:rsid w:val="00D3475D"/>
    <w:rsid w:val="00D34984"/>
    <w:rsid w:val="00D350AD"/>
    <w:rsid w:val="00D35368"/>
    <w:rsid w:val="00D353A2"/>
    <w:rsid w:val="00D3570B"/>
    <w:rsid w:val="00D35C89"/>
    <w:rsid w:val="00D35DD2"/>
    <w:rsid w:val="00D35F88"/>
    <w:rsid w:val="00D36148"/>
    <w:rsid w:val="00D3628E"/>
    <w:rsid w:val="00D36830"/>
    <w:rsid w:val="00D368D3"/>
    <w:rsid w:val="00D371DB"/>
    <w:rsid w:val="00D376A3"/>
    <w:rsid w:val="00D37ADE"/>
    <w:rsid w:val="00D37CB3"/>
    <w:rsid w:val="00D40708"/>
    <w:rsid w:val="00D40EA1"/>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7382"/>
    <w:rsid w:val="00D477E8"/>
    <w:rsid w:val="00D47B6E"/>
    <w:rsid w:val="00D500B1"/>
    <w:rsid w:val="00D5041C"/>
    <w:rsid w:val="00D5053F"/>
    <w:rsid w:val="00D50F90"/>
    <w:rsid w:val="00D5114E"/>
    <w:rsid w:val="00D51B00"/>
    <w:rsid w:val="00D51B08"/>
    <w:rsid w:val="00D51FA3"/>
    <w:rsid w:val="00D523AC"/>
    <w:rsid w:val="00D52600"/>
    <w:rsid w:val="00D52A76"/>
    <w:rsid w:val="00D52C2B"/>
    <w:rsid w:val="00D53AED"/>
    <w:rsid w:val="00D53FB0"/>
    <w:rsid w:val="00D542CE"/>
    <w:rsid w:val="00D544B3"/>
    <w:rsid w:val="00D551D0"/>
    <w:rsid w:val="00D5541A"/>
    <w:rsid w:val="00D5581A"/>
    <w:rsid w:val="00D55936"/>
    <w:rsid w:val="00D56BB6"/>
    <w:rsid w:val="00D56C4B"/>
    <w:rsid w:val="00D57290"/>
    <w:rsid w:val="00D5762E"/>
    <w:rsid w:val="00D57A0C"/>
    <w:rsid w:val="00D600E7"/>
    <w:rsid w:val="00D60823"/>
    <w:rsid w:val="00D6121F"/>
    <w:rsid w:val="00D614B0"/>
    <w:rsid w:val="00D616EA"/>
    <w:rsid w:val="00D6197D"/>
    <w:rsid w:val="00D61C7E"/>
    <w:rsid w:val="00D61C91"/>
    <w:rsid w:val="00D61CEA"/>
    <w:rsid w:val="00D629C0"/>
    <w:rsid w:val="00D63D4E"/>
    <w:rsid w:val="00D63E97"/>
    <w:rsid w:val="00D63F99"/>
    <w:rsid w:val="00D64952"/>
    <w:rsid w:val="00D657E2"/>
    <w:rsid w:val="00D65956"/>
    <w:rsid w:val="00D65B2C"/>
    <w:rsid w:val="00D65B34"/>
    <w:rsid w:val="00D6678E"/>
    <w:rsid w:val="00D668C1"/>
    <w:rsid w:val="00D66BCC"/>
    <w:rsid w:val="00D66C67"/>
    <w:rsid w:val="00D6710F"/>
    <w:rsid w:val="00D67FC2"/>
    <w:rsid w:val="00D70092"/>
    <w:rsid w:val="00D70291"/>
    <w:rsid w:val="00D703F1"/>
    <w:rsid w:val="00D70401"/>
    <w:rsid w:val="00D70D6F"/>
    <w:rsid w:val="00D7150C"/>
    <w:rsid w:val="00D71C72"/>
    <w:rsid w:val="00D7221C"/>
    <w:rsid w:val="00D729DE"/>
    <w:rsid w:val="00D72DA2"/>
    <w:rsid w:val="00D72F8C"/>
    <w:rsid w:val="00D7336C"/>
    <w:rsid w:val="00D73A9D"/>
    <w:rsid w:val="00D74243"/>
    <w:rsid w:val="00D7473A"/>
    <w:rsid w:val="00D74850"/>
    <w:rsid w:val="00D74958"/>
    <w:rsid w:val="00D74D29"/>
    <w:rsid w:val="00D75387"/>
    <w:rsid w:val="00D7560B"/>
    <w:rsid w:val="00D75FDC"/>
    <w:rsid w:val="00D76789"/>
    <w:rsid w:val="00D76793"/>
    <w:rsid w:val="00D76A89"/>
    <w:rsid w:val="00D76B57"/>
    <w:rsid w:val="00D76E75"/>
    <w:rsid w:val="00D77B6E"/>
    <w:rsid w:val="00D77C09"/>
    <w:rsid w:val="00D77E93"/>
    <w:rsid w:val="00D800AD"/>
    <w:rsid w:val="00D801CE"/>
    <w:rsid w:val="00D80B8F"/>
    <w:rsid w:val="00D80D41"/>
    <w:rsid w:val="00D80D50"/>
    <w:rsid w:val="00D8121C"/>
    <w:rsid w:val="00D8164A"/>
    <w:rsid w:val="00D81B6E"/>
    <w:rsid w:val="00D81E35"/>
    <w:rsid w:val="00D822EC"/>
    <w:rsid w:val="00D822F5"/>
    <w:rsid w:val="00D8252C"/>
    <w:rsid w:val="00D8287E"/>
    <w:rsid w:val="00D84C5A"/>
    <w:rsid w:val="00D84C76"/>
    <w:rsid w:val="00D84F5D"/>
    <w:rsid w:val="00D85489"/>
    <w:rsid w:val="00D85B15"/>
    <w:rsid w:val="00D86536"/>
    <w:rsid w:val="00D865FB"/>
    <w:rsid w:val="00D9089D"/>
    <w:rsid w:val="00D913A2"/>
    <w:rsid w:val="00D916D4"/>
    <w:rsid w:val="00D92836"/>
    <w:rsid w:val="00D93728"/>
    <w:rsid w:val="00D9381C"/>
    <w:rsid w:val="00D93BAC"/>
    <w:rsid w:val="00D95240"/>
    <w:rsid w:val="00D95588"/>
    <w:rsid w:val="00D957E4"/>
    <w:rsid w:val="00D960B4"/>
    <w:rsid w:val="00D96A0D"/>
    <w:rsid w:val="00D96A83"/>
    <w:rsid w:val="00D96F9B"/>
    <w:rsid w:val="00D9763A"/>
    <w:rsid w:val="00D9789F"/>
    <w:rsid w:val="00D979E2"/>
    <w:rsid w:val="00D97C15"/>
    <w:rsid w:val="00D97EBB"/>
    <w:rsid w:val="00DA05B4"/>
    <w:rsid w:val="00DA0AC9"/>
    <w:rsid w:val="00DA0D97"/>
    <w:rsid w:val="00DA1855"/>
    <w:rsid w:val="00DA187D"/>
    <w:rsid w:val="00DA26C5"/>
    <w:rsid w:val="00DA2E76"/>
    <w:rsid w:val="00DA2EBA"/>
    <w:rsid w:val="00DA34F1"/>
    <w:rsid w:val="00DA4058"/>
    <w:rsid w:val="00DA4684"/>
    <w:rsid w:val="00DA4B0B"/>
    <w:rsid w:val="00DA4B9A"/>
    <w:rsid w:val="00DA5267"/>
    <w:rsid w:val="00DA5BA5"/>
    <w:rsid w:val="00DA5D21"/>
    <w:rsid w:val="00DA6738"/>
    <w:rsid w:val="00DA68BC"/>
    <w:rsid w:val="00DA6C74"/>
    <w:rsid w:val="00DA719F"/>
    <w:rsid w:val="00DA749F"/>
    <w:rsid w:val="00DA78B0"/>
    <w:rsid w:val="00DA7C29"/>
    <w:rsid w:val="00DB04A5"/>
    <w:rsid w:val="00DB06E4"/>
    <w:rsid w:val="00DB0972"/>
    <w:rsid w:val="00DB0988"/>
    <w:rsid w:val="00DB13BB"/>
    <w:rsid w:val="00DB162E"/>
    <w:rsid w:val="00DB16DE"/>
    <w:rsid w:val="00DB23AE"/>
    <w:rsid w:val="00DB25F6"/>
    <w:rsid w:val="00DB2A85"/>
    <w:rsid w:val="00DB31FF"/>
    <w:rsid w:val="00DB380A"/>
    <w:rsid w:val="00DB3BB6"/>
    <w:rsid w:val="00DB3EB2"/>
    <w:rsid w:val="00DB3EF3"/>
    <w:rsid w:val="00DB4974"/>
    <w:rsid w:val="00DB4F32"/>
    <w:rsid w:val="00DB63D5"/>
    <w:rsid w:val="00DB68F2"/>
    <w:rsid w:val="00DB6A26"/>
    <w:rsid w:val="00DB7762"/>
    <w:rsid w:val="00DB7DE9"/>
    <w:rsid w:val="00DB7E69"/>
    <w:rsid w:val="00DC053E"/>
    <w:rsid w:val="00DC06F6"/>
    <w:rsid w:val="00DC0828"/>
    <w:rsid w:val="00DC0B16"/>
    <w:rsid w:val="00DC0B86"/>
    <w:rsid w:val="00DC0D45"/>
    <w:rsid w:val="00DC1118"/>
    <w:rsid w:val="00DC2556"/>
    <w:rsid w:val="00DC289D"/>
    <w:rsid w:val="00DC2909"/>
    <w:rsid w:val="00DC2D0C"/>
    <w:rsid w:val="00DC355C"/>
    <w:rsid w:val="00DC3E28"/>
    <w:rsid w:val="00DC431F"/>
    <w:rsid w:val="00DC4943"/>
    <w:rsid w:val="00DC555A"/>
    <w:rsid w:val="00DC58A3"/>
    <w:rsid w:val="00DC5D03"/>
    <w:rsid w:val="00DC6BBF"/>
    <w:rsid w:val="00DC77E9"/>
    <w:rsid w:val="00DC7B63"/>
    <w:rsid w:val="00DC7C20"/>
    <w:rsid w:val="00DC7EA1"/>
    <w:rsid w:val="00DD0779"/>
    <w:rsid w:val="00DD0A0D"/>
    <w:rsid w:val="00DD18E2"/>
    <w:rsid w:val="00DD2BE6"/>
    <w:rsid w:val="00DD3EB8"/>
    <w:rsid w:val="00DD428B"/>
    <w:rsid w:val="00DD447C"/>
    <w:rsid w:val="00DD57BA"/>
    <w:rsid w:val="00DD5878"/>
    <w:rsid w:val="00DD5F69"/>
    <w:rsid w:val="00DD65A1"/>
    <w:rsid w:val="00DD6EC1"/>
    <w:rsid w:val="00DD6EDD"/>
    <w:rsid w:val="00DD7251"/>
    <w:rsid w:val="00DD764B"/>
    <w:rsid w:val="00DD7669"/>
    <w:rsid w:val="00DD7E4C"/>
    <w:rsid w:val="00DD7F3D"/>
    <w:rsid w:val="00DE0291"/>
    <w:rsid w:val="00DE0443"/>
    <w:rsid w:val="00DE0570"/>
    <w:rsid w:val="00DE067D"/>
    <w:rsid w:val="00DE0A84"/>
    <w:rsid w:val="00DE0B3E"/>
    <w:rsid w:val="00DE11F3"/>
    <w:rsid w:val="00DE149C"/>
    <w:rsid w:val="00DE1DBB"/>
    <w:rsid w:val="00DE1F42"/>
    <w:rsid w:val="00DE25F7"/>
    <w:rsid w:val="00DE2C73"/>
    <w:rsid w:val="00DE30AB"/>
    <w:rsid w:val="00DE39F8"/>
    <w:rsid w:val="00DE4AF7"/>
    <w:rsid w:val="00DE4BC1"/>
    <w:rsid w:val="00DE4FC0"/>
    <w:rsid w:val="00DE56E7"/>
    <w:rsid w:val="00DE5D31"/>
    <w:rsid w:val="00DE5F81"/>
    <w:rsid w:val="00DE64A8"/>
    <w:rsid w:val="00DE66C0"/>
    <w:rsid w:val="00DE67D8"/>
    <w:rsid w:val="00DE6870"/>
    <w:rsid w:val="00DF0063"/>
    <w:rsid w:val="00DF03B4"/>
    <w:rsid w:val="00DF0422"/>
    <w:rsid w:val="00DF066E"/>
    <w:rsid w:val="00DF06F7"/>
    <w:rsid w:val="00DF0EEC"/>
    <w:rsid w:val="00DF14D6"/>
    <w:rsid w:val="00DF1B36"/>
    <w:rsid w:val="00DF2AC9"/>
    <w:rsid w:val="00DF2CE6"/>
    <w:rsid w:val="00DF2F18"/>
    <w:rsid w:val="00DF366A"/>
    <w:rsid w:val="00DF4330"/>
    <w:rsid w:val="00DF4E1A"/>
    <w:rsid w:val="00DF50FC"/>
    <w:rsid w:val="00DF5629"/>
    <w:rsid w:val="00DF5822"/>
    <w:rsid w:val="00DF59FA"/>
    <w:rsid w:val="00DF5B80"/>
    <w:rsid w:val="00DF5C28"/>
    <w:rsid w:val="00DF6350"/>
    <w:rsid w:val="00DF66AB"/>
    <w:rsid w:val="00DF6BFC"/>
    <w:rsid w:val="00DF6D5E"/>
    <w:rsid w:val="00DF7161"/>
    <w:rsid w:val="00E004AB"/>
    <w:rsid w:val="00E005FD"/>
    <w:rsid w:val="00E00DDA"/>
    <w:rsid w:val="00E01192"/>
    <w:rsid w:val="00E0122B"/>
    <w:rsid w:val="00E0171A"/>
    <w:rsid w:val="00E01C89"/>
    <w:rsid w:val="00E01CF5"/>
    <w:rsid w:val="00E01E88"/>
    <w:rsid w:val="00E0229A"/>
    <w:rsid w:val="00E034A5"/>
    <w:rsid w:val="00E03677"/>
    <w:rsid w:val="00E03873"/>
    <w:rsid w:val="00E03E53"/>
    <w:rsid w:val="00E04444"/>
    <w:rsid w:val="00E04E61"/>
    <w:rsid w:val="00E050A5"/>
    <w:rsid w:val="00E05376"/>
    <w:rsid w:val="00E0539B"/>
    <w:rsid w:val="00E056EA"/>
    <w:rsid w:val="00E06C73"/>
    <w:rsid w:val="00E06F7E"/>
    <w:rsid w:val="00E07AE4"/>
    <w:rsid w:val="00E07F85"/>
    <w:rsid w:val="00E10EF6"/>
    <w:rsid w:val="00E111ED"/>
    <w:rsid w:val="00E1130B"/>
    <w:rsid w:val="00E11589"/>
    <w:rsid w:val="00E11816"/>
    <w:rsid w:val="00E11FA8"/>
    <w:rsid w:val="00E12373"/>
    <w:rsid w:val="00E12583"/>
    <w:rsid w:val="00E12DF5"/>
    <w:rsid w:val="00E130D5"/>
    <w:rsid w:val="00E1384A"/>
    <w:rsid w:val="00E1406E"/>
    <w:rsid w:val="00E140A9"/>
    <w:rsid w:val="00E140C6"/>
    <w:rsid w:val="00E1455C"/>
    <w:rsid w:val="00E14B3C"/>
    <w:rsid w:val="00E152A2"/>
    <w:rsid w:val="00E155FC"/>
    <w:rsid w:val="00E15991"/>
    <w:rsid w:val="00E15FD6"/>
    <w:rsid w:val="00E1769E"/>
    <w:rsid w:val="00E17809"/>
    <w:rsid w:val="00E17D7F"/>
    <w:rsid w:val="00E20827"/>
    <w:rsid w:val="00E20EC3"/>
    <w:rsid w:val="00E22BFF"/>
    <w:rsid w:val="00E22EFF"/>
    <w:rsid w:val="00E232C6"/>
    <w:rsid w:val="00E23727"/>
    <w:rsid w:val="00E23B15"/>
    <w:rsid w:val="00E23F3D"/>
    <w:rsid w:val="00E24349"/>
    <w:rsid w:val="00E248C2"/>
    <w:rsid w:val="00E250A8"/>
    <w:rsid w:val="00E254A8"/>
    <w:rsid w:val="00E25E60"/>
    <w:rsid w:val="00E26931"/>
    <w:rsid w:val="00E26A93"/>
    <w:rsid w:val="00E26B94"/>
    <w:rsid w:val="00E26DBE"/>
    <w:rsid w:val="00E275AD"/>
    <w:rsid w:val="00E27C0C"/>
    <w:rsid w:val="00E3034F"/>
    <w:rsid w:val="00E30523"/>
    <w:rsid w:val="00E3073C"/>
    <w:rsid w:val="00E30757"/>
    <w:rsid w:val="00E30A7C"/>
    <w:rsid w:val="00E30CF9"/>
    <w:rsid w:val="00E31871"/>
    <w:rsid w:val="00E32991"/>
    <w:rsid w:val="00E32E41"/>
    <w:rsid w:val="00E340BA"/>
    <w:rsid w:val="00E34780"/>
    <w:rsid w:val="00E34BFC"/>
    <w:rsid w:val="00E34E0E"/>
    <w:rsid w:val="00E35567"/>
    <w:rsid w:val="00E35D7B"/>
    <w:rsid w:val="00E36083"/>
    <w:rsid w:val="00E360BA"/>
    <w:rsid w:val="00E36A49"/>
    <w:rsid w:val="00E36CE3"/>
    <w:rsid w:val="00E36D2A"/>
    <w:rsid w:val="00E377E5"/>
    <w:rsid w:val="00E37B92"/>
    <w:rsid w:val="00E4041F"/>
    <w:rsid w:val="00E4102A"/>
    <w:rsid w:val="00E4179E"/>
    <w:rsid w:val="00E41F6B"/>
    <w:rsid w:val="00E421C5"/>
    <w:rsid w:val="00E42649"/>
    <w:rsid w:val="00E4279C"/>
    <w:rsid w:val="00E427BC"/>
    <w:rsid w:val="00E427DD"/>
    <w:rsid w:val="00E43140"/>
    <w:rsid w:val="00E436B7"/>
    <w:rsid w:val="00E43779"/>
    <w:rsid w:val="00E43A40"/>
    <w:rsid w:val="00E44650"/>
    <w:rsid w:val="00E446A0"/>
    <w:rsid w:val="00E44A4C"/>
    <w:rsid w:val="00E44D89"/>
    <w:rsid w:val="00E459C5"/>
    <w:rsid w:val="00E45A22"/>
    <w:rsid w:val="00E45E1C"/>
    <w:rsid w:val="00E45ECE"/>
    <w:rsid w:val="00E45F5B"/>
    <w:rsid w:val="00E468F5"/>
    <w:rsid w:val="00E46977"/>
    <w:rsid w:val="00E46E98"/>
    <w:rsid w:val="00E50403"/>
    <w:rsid w:val="00E507BF"/>
    <w:rsid w:val="00E509EF"/>
    <w:rsid w:val="00E5121E"/>
    <w:rsid w:val="00E517F6"/>
    <w:rsid w:val="00E5180D"/>
    <w:rsid w:val="00E5338E"/>
    <w:rsid w:val="00E53477"/>
    <w:rsid w:val="00E545A0"/>
    <w:rsid w:val="00E54DD7"/>
    <w:rsid w:val="00E54EED"/>
    <w:rsid w:val="00E55075"/>
    <w:rsid w:val="00E557D4"/>
    <w:rsid w:val="00E571CF"/>
    <w:rsid w:val="00E57EBD"/>
    <w:rsid w:val="00E60B50"/>
    <w:rsid w:val="00E61014"/>
    <w:rsid w:val="00E61349"/>
    <w:rsid w:val="00E61D94"/>
    <w:rsid w:val="00E61E66"/>
    <w:rsid w:val="00E6231D"/>
    <w:rsid w:val="00E62325"/>
    <w:rsid w:val="00E62704"/>
    <w:rsid w:val="00E631D0"/>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6F1"/>
    <w:rsid w:val="00E7085F"/>
    <w:rsid w:val="00E70C7A"/>
    <w:rsid w:val="00E72676"/>
    <w:rsid w:val="00E72966"/>
    <w:rsid w:val="00E72D24"/>
    <w:rsid w:val="00E7338F"/>
    <w:rsid w:val="00E733B6"/>
    <w:rsid w:val="00E73F11"/>
    <w:rsid w:val="00E74F4C"/>
    <w:rsid w:val="00E7539E"/>
    <w:rsid w:val="00E75489"/>
    <w:rsid w:val="00E759C5"/>
    <w:rsid w:val="00E75CD0"/>
    <w:rsid w:val="00E767E6"/>
    <w:rsid w:val="00E7683C"/>
    <w:rsid w:val="00E76EFE"/>
    <w:rsid w:val="00E7750D"/>
    <w:rsid w:val="00E7761C"/>
    <w:rsid w:val="00E77A3E"/>
    <w:rsid w:val="00E77CFB"/>
    <w:rsid w:val="00E8039F"/>
    <w:rsid w:val="00E804A5"/>
    <w:rsid w:val="00E80A00"/>
    <w:rsid w:val="00E80CEA"/>
    <w:rsid w:val="00E8180A"/>
    <w:rsid w:val="00E82C10"/>
    <w:rsid w:val="00E82E62"/>
    <w:rsid w:val="00E8333B"/>
    <w:rsid w:val="00E83AF6"/>
    <w:rsid w:val="00E84040"/>
    <w:rsid w:val="00E8460B"/>
    <w:rsid w:val="00E846BC"/>
    <w:rsid w:val="00E84738"/>
    <w:rsid w:val="00E848D9"/>
    <w:rsid w:val="00E85229"/>
    <w:rsid w:val="00E853CC"/>
    <w:rsid w:val="00E85DDA"/>
    <w:rsid w:val="00E86380"/>
    <w:rsid w:val="00E86615"/>
    <w:rsid w:val="00E86E18"/>
    <w:rsid w:val="00E87A02"/>
    <w:rsid w:val="00E901F1"/>
    <w:rsid w:val="00E9047F"/>
    <w:rsid w:val="00E9083A"/>
    <w:rsid w:val="00E90B31"/>
    <w:rsid w:val="00E90C01"/>
    <w:rsid w:val="00E914C5"/>
    <w:rsid w:val="00E91843"/>
    <w:rsid w:val="00E91AB3"/>
    <w:rsid w:val="00E91C7E"/>
    <w:rsid w:val="00E91CD4"/>
    <w:rsid w:val="00E922B6"/>
    <w:rsid w:val="00E923F5"/>
    <w:rsid w:val="00E92A42"/>
    <w:rsid w:val="00E92AB2"/>
    <w:rsid w:val="00E9338A"/>
    <w:rsid w:val="00E937D9"/>
    <w:rsid w:val="00E93985"/>
    <w:rsid w:val="00E93C77"/>
    <w:rsid w:val="00E93C91"/>
    <w:rsid w:val="00E93E7A"/>
    <w:rsid w:val="00E947B2"/>
    <w:rsid w:val="00E948DE"/>
    <w:rsid w:val="00E9494D"/>
    <w:rsid w:val="00E949A2"/>
    <w:rsid w:val="00E950FA"/>
    <w:rsid w:val="00E9566A"/>
    <w:rsid w:val="00E95C32"/>
    <w:rsid w:val="00E9626E"/>
    <w:rsid w:val="00E963AD"/>
    <w:rsid w:val="00E96607"/>
    <w:rsid w:val="00E968FC"/>
    <w:rsid w:val="00E96A02"/>
    <w:rsid w:val="00E9742A"/>
    <w:rsid w:val="00E9779D"/>
    <w:rsid w:val="00E977A2"/>
    <w:rsid w:val="00E97B99"/>
    <w:rsid w:val="00E97F80"/>
    <w:rsid w:val="00EA0696"/>
    <w:rsid w:val="00EA0A33"/>
    <w:rsid w:val="00EA0E29"/>
    <w:rsid w:val="00EA0E9E"/>
    <w:rsid w:val="00EA1234"/>
    <w:rsid w:val="00EA1417"/>
    <w:rsid w:val="00EA1A10"/>
    <w:rsid w:val="00EA1CAC"/>
    <w:rsid w:val="00EA21B2"/>
    <w:rsid w:val="00EA2C90"/>
    <w:rsid w:val="00EA2D21"/>
    <w:rsid w:val="00EA33D6"/>
    <w:rsid w:val="00EA388E"/>
    <w:rsid w:val="00EA3A17"/>
    <w:rsid w:val="00EA4E6E"/>
    <w:rsid w:val="00EA539B"/>
    <w:rsid w:val="00EA54BC"/>
    <w:rsid w:val="00EA56EC"/>
    <w:rsid w:val="00EA573F"/>
    <w:rsid w:val="00EA5ABA"/>
    <w:rsid w:val="00EA610B"/>
    <w:rsid w:val="00EA647E"/>
    <w:rsid w:val="00EA652F"/>
    <w:rsid w:val="00EA7498"/>
    <w:rsid w:val="00EA74B4"/>
    <w:rsid w:val="00EA7782"/>
    <w:rsid w:val="00EB00EB"/>
    <w:rsid w:val="00EB025C"/>
    <w:rsid w:val="00EB07FB"/>
    <w:rsid w:val="00EB1262"/>
    <w:rsid w:val="00EB126D"/>
    <w:rsid w:val="00EB1400"/>
    <w:rsid w:val="00EB148E"/>
    <w:rsid w:val="00EB14E7"/>
    <w:rsid w:val="00EB24DD"/>
    <w:rsid w:val="00EB29E5"/>
    <w:rsid w:val="00EB30DA"/>
    <w:rsid w:val="00EB3966"/>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39D"/>
    <w:rsid w:val="00EC0644"/>
    <w:rsid w:val="00EC0CFB"/>
    <w:rsid w:val="00EC16F6"/>
    <w:rsid w:val="00EC2221"/>
    <w:rsid w:val="00EC2B34"/>
    <w:rsid w:val="00EC2CD5"/>
    <w:rsid w:val="00EC2D76"/>
    <w:rsid w:val="00EC2ED2"/>
    <w:rsid w:val="00EC325F"/>
    <w:rsid w:val="00EC33FD"/>
    <w:rsid w:val="00EC3D85"/>
    <w:rsid w:val="00EC3E92"/>
    <w:rsid w:val="00EC411E"/>
    <w:rsid w:val="00EC46E8"/>
    <w:rsid w:val="00EC49C8"/>
    <w:rsid w:val="00EC49D1"/>
    <w:rsid w:val="00EC5054"/>
    <w:rsid w:val="00EC54DC"/>
    <w:rsid w:val="00EC5ABF"/>
    <w:rsid w:val="00EC6398"/>
    <w:rsid w:val="00EC6433"/>
    <w:rsid w:val="00EC72A5"/>
    <w:rsid w:val="00EC773D"/>
    <w:rsid w:val="00EC7E44"/>
    <w:rsid w:val="00EC7F40"/>
    <w:rsid w:val="00ED046D"/>
    <w:rsid w:val="00ED058A"/>
    <w:rsid w:val="00ED0DA3"/>
    <w:rsid w:val="00ED18BA"/>
    <w:rsid w:val="00ED1EA3"/>
    <w:rsid w:val="00ED2158"/>
    <w:rsid w:val="00ED263D"/>
    <w:rsid w:val="00ED2938"/>
    <w:rsid w:val="00ED297B"/>
    <w:rsid w:val="00ED29A2"/>
    <w:rsid w:val="00ED2D81"/>
    <w:rsid w:val="00ED2EE3"/>
    <w:rsid w:val="00ED3513"/>
    <w:rsid w:val="00ED36D4"/>
    <w:rsid w:val="00ED3854"/>
    <w:rsid w:val="00ED3E0D"/>
    <w:rsid w:val="00ED4889"/>
    <w:rsid w:val="00ED5008"/>
    <w:rsid w:val="00ED5343"/>
    <w:rsid w:val="00ED5368"/>
    <w:rsid w:val="00ED53FD"/>
    <w:rsid w:val="00ED55B2"/>
    <w:rsid w:val="00ED5718"/>
    <w:rsid w:val="00ED72BC"/>
    <w:rsid w:val="00ED7B70"/>
    <w:rsid w:val="00EE0DCF"/>
    <w:rsid w:val="00EE0FD0"/>
    <w:rsid w:val="00EE125D"/>
    <w:rsid w:val="00EE1469"/>
    <w:rsid w:val="00EE1509"/>
    <w:rsid w:val="00EE2180"/>
    <w:rsid w:val="00EE2A31"/>
    <w:rsid w:val="00EE2A7B"/>
    <w:rsid w:val="00EE334F"/>
    <w:rsid w:val="00EE33D1"/>
    <w:rsid w:val="00EE365F"/>
    <w:rsid w:val="00EE4095"/>
    <w:rsid w:val="00EE4E11"/>
    <w:rsid w:val="00EE4FDA"/>
    <w:rsid w:val="00EE4FF8"/>
    <w:rsid w:val="00EE5183"/>
    <w:rsid w:val="00EE5A56"/>
    <w:rsid w:val="00EE62B3"/>
    <w:rsid w:val="00EE6363"/>
    <w:rsid w:val="00EE63B1"/>
    <w:rsid w:val="00EE6419"/>
    <w:rsid w:val="00EE6D94"/>
    <w:rsid w:val="00EE7123"/>
    <w:rsid w:val="00EE788B"/>
    <w:rsid w:val="00EE7E8B"/>
    <w:rsid w:val="00EF0031"/>
    <w:rsid w:val="00EF03E3"/>
    <w:rsid w:val="00EF0AC6"/>
    <w:rsid w:val="00EF1F73"/>
    <w:rsid w:val="00EF228A"/>
    <w:rsid w:val="00EF248B"/>
    <w:rsid w:val="00EF290A"/>
    <w:rsid w:val="00EF3282"/>
    <w:rsid w:val="00EF38E7"/>
    <w:rsid w:val="00EF3968"/>
    <w:rsid w:val="00EF52F1"/>
    <w:rsid w:val="00EF534A"/>
    <w:rsid w:val="00EF53CB"/>
    <w:rsid w:val="00EF5EB0"/>
    <w:rsid w:val="00EF6692"/>
    <w:rsid w:val="00EF6C04"/>
    <w:rsid w:val="00EF7777"/>
    <w:rsid w:val="00EF7ADF"/>
    <w:rsid w:val="00EF7FA2"/>
    <w:rsid w:val="00F00627"/>
    <w:rsid w:val="00F00C7E"/>
    <w:rsid w:val="00F00ED2"/>
    <w:rsid w:val="00F0110F"/>
    <w:rsid w:val="00F0131E"/>
    <w:rsid w:val="00F0244C"/>
    <w:rsid w:val="00F024D3"/>
    <w:rsid w:val="00F026A8"/>
    <w:rsid w:val="00F03E08"/>
    <w:rsid w:val="00F049D5"/>
    <w:rsid w:val="00F051BA"/>
    <w:rsid w:val="00F05309"/>
    <w:rsid w:val="00F0534F"/>
    <w:rsid w:val="00F067F3"/>
    <w:rsid w:val="00F069B5"/>
    <w:rsid w:val="00F06ABA"/>
    <w:rsid w:val="00F06BDE"/>
    <w:rsid w:val="00F07628"/>
    <w:rsid w:val="00F109E7"/>
    <w:rsid w:val="00F10A0F"/>
    <w:rsid w:val="00F112A1"/>
    <w:rsid w:val="00F1249E"/>
    <w:rsid w:val="00F125C7"/>
    <w:rsid w:val="00F12A88"/>
    <w:rsid w:val="00F12DD5"/>
    <w:rsid w:val="00F12F4A"/>
    <w:rsid w:val="00F1306C"/>
    <w:rsid w:val="00F143E7"/>
    <w:rsid w:val="00F1486A"/>
    <w:rsid w:val="00F14985"/>
    <w:rsid w:val="00F14992"/>
    <w:rsid w:val="00F149A2"/>
    <w:rsid w:val="00F14A2D"/>
    <w:rsid w:val="00F15345"/>
    <w:rsid w:val="00F16772"/>
    <w:rsid w:val="00F16FA8"/>
    <w:rsid w:val="00F177FD"/>
    <w:rsid w:val="00F17E08"/>
    <w:rsid w:val="00F17E79"/>
    <w:rsid w:val="00F20692"/>
    <w:rsid w:val="00F20B9C"/>
    <w:rsid w:val="00F20F94"/>
    <w:rsid w:val="00F214C9"/>
    <w:rsid w:val="00F21950"/>
    <w:rsid w:val="00F21ABA"/>
    <w:rsid w:val="00F21F45"/>
    <w:rsid w:val="00F21FB3"/>
    <w:rsid w:val="00F227AF"/>
    <w:rsid w:val="00F23528"/>
    <w:rsid w:val="00F23AC5"/>
    <w:rsid w:val="00F24279"/>
    <w:rsid w:val="00F24363"/>
    <w:rsid w:val="00F24BA6"/>
    <w:rsid w:val="00F2561F"/>
    <w:rsid w:val="00F2576A"/>
    <w:rsid w:val="00F26165"/>
    <w:rsid w:val="00F275FB"/>
    <w:rsid w:val="00F27A0A"/>
    <w:rsid w:val="00F27C35"/>
    <w:rsid w:val="00F27F57"/>
    <w:rsid w:val="00F30131"/>
    <w:rsid w:val="00F30194"/>
    <w:rsid w:val="00F30B1F"/>
    <w:rsid w:val="00F30BAE"/>
    <w:rsid w:val="00F311BE"/>
    <w:rsid w:val="00F31200"/>
    <w:rsid w:val="00F314B9"/>
    <w:rsid w:val="00F31B72"/>
    <w:rsid w:val="00F31BD9"/>
    <w:rsid w:val="00F334A3"/>
    <w:rsid w:val="00F34002"/>
    <w:rsid w:val="00F34EBD"/>
    <w:rsid w:val="00F35604"/>
    <w:rsid w:val="00F35BA4"/>
    <w:rsid w:val="00F35EAA"/>
    <w:rsid w:val="00F3607C"/>
    <w:rsid w:val="00F36173"/>
    <w:rsid w:val="00F363A5"/>
    <w:rsid w:val="00F36706"/>
    <w:rsid w:val="00F368D3"/>
    <w:rsid w:val="00F376A8"/>
    <w:rsid w:val="00F3778D"/>
    <w:rsid w:val="00F4014C"/>
    <w:rsid w:val="00F401FF"/>
    <w:rsid w:val="00F40579"/>
    <w:rsid w:val="00F40A22"/>
    <w:rsid w:val="00F40EAE"/>
    <w:rsid w:val="00F41268"/>
    <w:rsid w:val="00F414DA"/>
    <w:rsid w:val="00F418CB"/>
    <w:rsid w:val="00F41965"/>
    <w:rsid w:val="00F41F14"/>
    <w:rsid w:val="00F4210D"/>
    <w:rsid w:val="00F4265F"/>
    <w:rsid w:val="00F428D2"/>
    <w:rsid w:val="00F42EAC"/>
    <w:rsid w:val="00F4318B"/>
    <w:rsid w:val="00F432CA"/>
    <w:rsid w:val="00F435FD"/>
    <w:rsid w:val="00F448ED"/>
    <w:rsid w:val="00F44C08"/>
    <w:rsid w:val="00F455A8"/>
    <w:rsid w:val="00F45F70"/>
    <w:rsid w:val="00F45FF7"/>
    <w:rsid w:val="00F462FE"/>
    <w:rsid w:val="00F464C8"/>
    <w:rsid w:val="00F46CB4"/>
    <w:rsid w:val="00F46E38"/>
    <w:rsid w:val="00F47171"/>
    <w:rsid w:val="00F477FE"/>
    <w:rsid w:val="00F47B0C"/>
    <w:rsid w:val="00F47BD3"/>
    <w:rsid w:val="00F50587"/>
    <w:rsid w:val="00F505B8"/>
    <w:rsid w:val="00F5077E"/>
    <w:rsid w:val="00F507DA"/>
    <w:rsid w:val="00F514B6"/>
    <w:rsid w:val="00F51798"/>
    <w:rsid w:val="00F5197D"/>
    <w:rsid w:val="00F521A9"/>
    <w:rsid w:val="00F526BB"/>
    <w:rsid w:val="00F529C3"/>
    <w:rsid w:val="00F5325F"/>
    <w:rsid w:val="00F5366A"/>
    <w:rsid w:val="00F536EA"/>
    <w:rsid w:val="00F53A85"/>
    <w:rsid w:val="00F54067"/>
    <w:rsid w:val="00F54769"/>
    <w:rsid w:val="00F54D71"/>
    <w:rsid w:val="00F5512F"/>
    <w:rsid w:val="00F556DA"/>
    <w:rsid w:val="00F56A22"/>
    <w:rsid w:val="00F56BC2"/>
    <w:rsid w:val="00F56BDF"/>
    <w:rsid w:val="00F56C34"/>
    <w:rsid w:val="00F56D0B"/>
    <w:rsid w:val="00F57A60"/>
    <w:rsid w:val="00F57B39"/>
    <w:rsid w:val="00F60245"/>
    <w:rsid w:val="00F605BE"/>
    <w:rsid w:val="00F610E7"/>
    <w:rsid w:val="00F61398"/>
    <w:rsid w:val="00F62643"/>
    <w:rsid w:val="00F6296D"/>
    <w:rsid w:val="00F62A0E"/>
    <w:rsid w:val="00F632EB"/>
    <w:rsid w:val="00F63488"/>
    <w:rsid w:val="00F63496"/>
    <w:rsid w:val="00F63594"/>
    <w:rsid w:val="00F635A5"/>
    <w:rsid w:val="00F63A6E"/>
    <w:rsid w:val="00F63DE0"/>
    <w:rsid w:val="00F645C0"/>
    <w:rsid w:val="00F64ABC"/>
    <w:rsid w:val="00F64CC0"/>
    <w:rsid w:val="00F64E9A"/>
    <w:rsid w:val="00F65D33"/>
    <w:rsid w:val="00F65FD0"/>
    <w:rsid w:val="00F66117"/>
    <w:rsid w:val="00F66449"/>
    <w:rsid w:val="00F66E5F"/>
    <w:rsid w:val="00F671CF"/>
    <w:rsid w:val="00F679B6"/>
    <w:rsid w:val="00F7003B"/>
    <w:rsid w:val="00F7043A"/>
    <w:rsid w:val="00F70660"/>
    <w:rsid w:val="00F7145E"/>
    <w:rsid w:val="00F7230E"/>
    <w:rsid w:val="00F726C8"/>
    <w:rsid w:val="00F729A3"/>
    <w:rsid w:val="00F72C5A"/>
    <w:rsid w:val="00F73438"/>
    <w:rsid w:val="00F7442F"/>
    <w:rsid w:val="00F74659"/>
    <w:rsid w:val="00F74872"/>
    <w:rsid w:val="00F748F2"/>
    <w:rsid w:val="00F74A6A"/>
    <w:rsid w:val="00F74D69"/>
    <w:rsid w:val="00F74F7B"/>
    <w:rsid w:val="00F7533A"/>
    <w:rsid w:val="00F75BDF"/>
    <w:rsid w:val="00F75DDE"/>
    <w:rsid w:val="00F76E1B"/>
    <w:rsid w:val="00F76FE0"/>
    <w:rsid w:val="00F77194"/>
    <w:rsid w:val="00F77ECA"/>
    <w:rsid w:val="00F802DA"/>
    <w:rsid w:val="00F80CF6"/>
    <w:rsid w:val="00F81267"/>
    <w:rsid w:val="00F81550"/>
    <w:rsid w:val="00F81E7F"/>
    <w:rsid w:val="00F8203F"/>
    <w:rsid w:val="00F82955"/>
    <w:rsid w:val="00F82CFC"/>
    <w:rsid w:val="00F83B6A"/>
    <w:rsid w:val="00F83F89"/>
    <w:rsid w:val="00F8578E"/>
    <w:rsid w:val="00F857DD"/>
    <w:rsid w:val="00F85D2C"/>
    <w:rsid w:val="00F86051"/>
    <w:rsid w:val="00F8689B"/>
    <w:rsid w:val="00F86AC2"/>
    <w:rsid w:val="00F8700D"/>
    <w:rsid w:val="00F87A03"/>
    <w:rsid w:val="00F905A5"/>
    <w:rsid w:val="00F90A5E"/>
    <w:rsid w:val="00F90A7A"/>
    <w:rsid w:val="00F90F1B"/>
    <w:rsid w:val="00F91586"/>
    <w:rsid w:val="00F91BAB"/>
    <w:rsid w:val="00F92289"/>
    <w:rsid w:val="00F93146"/>
    <w:rsid w:val="00F931F4"/>
    <w:rsid w:val="00F93303"/>
    <w:rsid w:val="00F939A7"/>
    <w:rsid w:val="00F93A5B"/>
    <w:rsid w:val="00F94659"/>
    <w:rsid w:val="00F955CF"/>
    <w:rsid w:val="00F9585A"/>
    <w:rsid w:val="00F95B83"/>
    <w:rsid w:val="00F96451"/>
    <w:rsid w:val="00F973FA"/>
    <w:rsid w:val="00F97C3F"/>
    <w:rsid w:val="00F97E2B"/>
    <w:rsid w:val="00FA0030"/>
    <w:rsid w:val="00FA180B"/>
    <w:rsid w:val="00FA1827"/>
    <w:rsid w:val="00FA2462"/>
    <w:rsid w:val="00FA2526"/>
    <w:rsid w:val="00FA253A"/>
    <w:rsid w:val="00FA2E2E"/>
    <w:rsid w:val="00FA2FA0"/>
    <w:rsid w:val="00FA369D"/>
    <w:rsid w:val="00FA39E5"/>
    <w:rsid w:val="00FA3B3E"/>
    <w:rsid w:val="00FA3E57"/>
    <w:rsid w:val="00FA471B"/>
    <w:rsid w:val="00FA476C"/>
    <w:rsid w:val="00FA4A04"/>
    <w:rsid w:val="00FA4AE1"/>
    <w:rsid w:val="00FA50D5"/>
    <w:rsid w:val="00FA556E"/>
    <w:rsid w:val="00FA5891"/>
    <w:rsid w:val="00FA61A3"/>
    <w:rsid w:val="00FA6A01"/>
    <w:rsid w:val="00FA6F2C"/>
    <w:rsid w:val="00FA6FF8"/>
    <w:rsid w:val="00FA73D0"/>
    <w:rsid w:val="00FA73EA"/>
    <w:rsid w:val="00FA7AAF"/>
    <w:rsid w:val="00FA7EA1"/>
    <w:rsid w:val="00FB0230"/>
    <w:rsid w:val="00FB0530"/>
    <w:rsid w:val="00FB0539"/>
    <w:rsid w:val="00FB0D05"/>
    <w:rsid w:val="00FB0DCC"/>
    <w:rsid w:val="00FB15FE"/>
    <w:rsid w:val="00FB1717"/>
    <w:rsid w:val="00FB1927"/>
    <w:rsid w:val="00FB1C3D"/>
    <w:rsid w:val="00FB30E7"/>
    <w:rsid w:val="00FB32AA"/>
    <w:rsid w:val="00FB3AA8"/>
    <w:rsid w:val="00FB3BF3"/>
    <w:rsid w:val="00FB3C8E"/>
    <w:rsid w:val="00FB403C"/>
    <w:rsid w:val="00FB4095"/>
    <w:rsid w:val="00FB4AC9"/>
    <w:rsid w:val="00FB4CAD"/>
    <w:rsid w:val="00FB5A43"/>
    <w:rsid w:val="00FB5CC4"/>
    <w:rsid w:val="00FB5D7F"/>
    <w:rsid w:val="00FB6465"/>
    <w:rsid w:val="00FB6AEC"/>
    <w:rsid w:val="00FB7257"/>
    <w:rsid w:val="00FB73CB"/>
    <w:rsid w:val="00FC0FD6"/>
    <w:rsid w:val="00FC11E6"/>
    <w:rsid w:val="00FC1436"/>
    <w:rsid w:val="00FC17E3"/>
    <w:rsid w:val="00FC18B0"/>
    <w:rsid w:val="00FC1B73"/>
    <w:rsid w:val="00FC1D88"/>
    <w:rsid w:val="00FC2250"/>
    <w:rsid w:val="00FC2A98"/>
    <w:rsid w:val="00FC349C"/>
    <w:rsid w:val="00FC43FA"/>
    <w:rsid w:val="00FC479C"/>
    <w:rsid w:val="00FC4AE6"/>
    <w:rsid w:val="00FC4D2A"/>
    <w:rsid w:val="00FC4D40"/>
    <w:rsid w:val="00FC5246"/>
    <w:rsid w:val="00FC552B"/>
    <w:rsid w:val="00FC653E"/>
    <w:rsid w:val="00FC69F2"/>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B9C"/>
    <w:rsid w:val="00FD322B"/>
    <w:rsid w:val="00FD3AA7"/>
    <w:rsid w:val="00FD3E39"/>
    <w:rsid w:val="00FD4257"/>
    <w:rsid w:val="00FD490C"/>
    <w:rsid w:val="00FD4D04"/>
    <w:rsid w:val="00FD592D"/>
    <w:rsid w:val="00FD593C"/>
    <w:rsid w:val="00FD60EF"/>
    <w:rsid w:val="00FD64FE"/>
    <w:rsid w:val="00FD6B24"/>
    <w:rsid w:val="00FD6B83"/>
    <w:rsid w:val="00FD75EC"/>
    <w:rsid w:val="00FD7B56"/>
    <w:rsid w:val="00FE007F"/>
    <w:rsid w:val="00FE037A"/>
    <w:rsid w:val="00FE09C7"/>
    <w:rsid w:val="00FE0EB3"/>
    <w:rsid w:val="00FE0EC9"/>
    <w:rsid w:val="00FE0F05"/>
    <w:rsid w:val="00FE0F98"/>
    <w:rsid w:val="00FE1095"/>
    <w:rsid w:val="00FE1242"/>
    <w:rsid w:val="00FE131D"/>
    <w:rsid w:val="00FE1549"/>
    <w:rsid w:val="00FE1BD3"/>
    <w:rsid w:val="00FE1EE2"/>
    <w:rsid w:val="00FE23F7"/>
    <w:rsid w:val="00FE25A8"/>
    <w:rsid w:val="00FE2740"/>
    <w:rsid w:val="00FE292F"/>
    <w:rsid w:val="00FE2B74"/>
    <w:rsid w:val="00FE32F4"/>
    <w:rsid w:val="00FE3548"/>
    <w:rsid w:val="00FE372B"/>
    <w:rsid w:val="00FE397E"/>
    <w:rsid w:val="00FE4541"/>
    <w:rsid w:val="00FE4C81"/>
    <w:rsid w:val="00FE4D69"/>
    <w:rsid w:val="00FE56A1"/>
    <w:rsid w:val="00FE58D8"/>
    <w:rsid w:val="00FE66A8"/>
    <w:rsid w:val="00FE7410"/>
    <w:rsid w:val="00FE78DA"/>
    <w:rsid w:val="00FE7B4C"/>
    <w:rsid w:val="00FE7E54"/>
    <w:rsid w:val="00FF0041"/>
    <w:rsid w:val="00FF0B30"/>
    <w:rsid w:val="00FF0E23"/>
    <w:rsid w:val="00FF12E8"/>
    <w:rsid w:val="00FF1B30"/>
    <w:rsid w:val="00FF1CCC"/>
    <w:rsid w:val="00FF2266"/>
    <w:rsid w:val="00FF2D43"/>
    <w:rsid w:val="00FF31C3"/>
    <w:rsid w:val="00FF36BB"/>
    <w:rsid w:val="00FF3789"/>
    <w:rsid w:val="00FF3A99"/>
    <w:rsid w:val="00FF3C6C"/>
    <w:rsid w:val="00FF3C7C"/>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E85CEF-4275-4693-8B07-A68F3C00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pPr>
      <w:spacing w:after="0" w:line="240" w:lineRule="auto"/>
      <w:jc w:val="left"/>
    </w:pPr>
    <w:rPr>
      <w:rFonts w:eastAsia="Times New Roman" w:cs="Times New Roman"/>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line="240" w:lineRule="auto"/>
      <w:jc w:val="left"/>
    </w:pPr>
    <w:rPr>
      <w:rFonts w:eastAsia="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tomwise.com/aims-awards/" TargetMode="External"/><Relationship Id="rId21" Type="http://schemas.openxmlformats.org/officeDocument/2006/relationships/hyperlink" Target="http://www.atanasburov.org/bg/about-us/competitions/competition-for-scholarship-damian-balabanov" TargetMode="External"/><Relationship Id="rId42" Type="http://schemas.openxmlformats.org/officeDocument/2006/relationships/hyperlink" Target="https://eua.eu/events/109-universities-as-drivers-of-european-innovation-ecosystems.html" TargetMode="External"/><Relationship Id="rId47" Type="http://schemas.openxmlformats.org/officeDocument/2006/relationships/hyperlink" Target="https://congresbalie.cariat.nl/informatie.asp?id=C191115&amp;lang=EN" TargetMode="External"/><Relationship Id="rId63" Type="http://schemas.openxmlformats.org/officeDocument/2006/relationships/image" Target="media/image5.jpeg"/><Relationship Id="rId68" Type="http://schemas.openxmlformats.org/officeDocument/2006/relationships/hyperlink" Target="https://eua.eu/component/attachments/attachments.html?id=2144"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bfi.admin.ch/sbfi/en/home/education/scholarships-and-grants/swiss-government-excellence-scholarships.html" TargetMode="External"/><Relationship Id="rId29" Type="http://schemas.openxmlformats.org/officeDocument/2006/relationships/hyperlink" Target="https://www.biodiversa.org/1587" TargetMode="External"/><Relationship Id="rId11" Type="http://schemas.openxmlformats.org/officeDocument/2006/relationships/hyperlink" Target="https://www.youtube.com/watch?v=RRZjsHok5N4" TargetMode="External"/><Relationship Id="rId24" Type="http://schemas.openxmlformats.org/officeDocument/2006/relationships/hyperlink" Target="https://reut.rs/2LmrPjQ" TargetMode="External"/><Relationship Id="rId32" Type="http://schemas.openxmlformats.org/officeDocument/2006/relationships/hyperlink" Target="https://www.fni.bg/sites/default/files/competition/12_2016/ERA/ERA-NET.zip" TargetMode="External"/><Relationship Id="rId37" Type="http://schemas.openxmlformats.org/officeDocument/2006/relationships/hyperlink" Target="mailto:fni-konkursi@mon.bg" TargetMode="External"/><Relationship Id="rId40" Type="http://schemas.openxmlformats.org/officeDocument/2006/relationships/hyperlink" Target="https://europa.eu/sinapse/webservices/dsp_export_attachement.cfm?CMTY_ID=0C46BEEC-C689-9F80-54C7DD45358D29FB&amp;OBJECT_ID=4B1A339B-D7BF-2FDD-65D3BF8FE67EA50A&amp;DOC_ID=E6D7F3FA-A258-B7AB-BA56E5C2477EB7B9&amp;type=CMTY_CAL" TargetMode="External"/><Relationship Id="rId45" Type="http://schemas.openxmlformats.org/officeDocument/2006/relationships/hyperlink" Target="https://www.sapea.info/symposium/" TargetMode="External"/><Relationship Id="rId53" Type="http://schemas.openxmlformats.org/officeDocument/2006/relationships/hyperlink" Target="https://vnk.fi/eu/finlands-eu-presidency" TargetMode="External"/><Relationship Id="rId58" Type="http://schemas.openxmlformats.org/officeDocument/2006/relationships/footer" Target="footer4.xml"/><Relationship Id="rId66" Type="http://schemas.openxmlformats.org/officeDocument/2006/relationships/image" Target="media/image6.jpeg"/><Relationship Id="rId5" Type="http://schemas.openxmlformats.org/officeDocument/2006/relationships/settings" Target="settings.xml"/><Relationship Id="rId61" Type="http://schemas.openxmlformats.org/officeDocument/2006/relationships/image" Target="media/image4.png"/><Relationship Id="rId19" Type="http://schemas.openxmlformats.org/officeDocument/2006/relationships/hyperlink" Target="https://karollknowledge.bg/%d0%b4%d0%be%d0%ba%d1%82%d0%be%d1%80%d0%b0%d0%bd%d1%82%d1%81%d0%ba%d0%b0-%d1%81%d1%82%d0%b8%d0%bf%d0%b5%d0%bd%d0%b4%d0%b8%d1%8f/" TargetMode="External"/><Relationship Id="rId14" Type="http://schemas.openxmlformats.org/officeDocument/2006/relationships/hyperlink" Target="http://cas.bg/uploads/files/Swiss-Grants/_Bulgaria_Wi_PhD_en_2020-21.pdf" TargetMode="External"/><Relationship Id="rId22" Type="http://schemas.openxmlformats.org/officeDocument/2006/relationships/hyperlink" Target="https://www.reuters.com/article/rpb-yannisphotographergrants/reuters-relaunches-photographers-grant-program-in-memory-of-colleague-yannis-behrakis-idUSKCN1QU1YT" TargetMode="External"/><Relationship Id="rId27" Type="http://schemas.openxmlformats.org/officeDocument/2006/relationships/hyperlink" Target="mailto:uvaliev100@uni-sofia.bg" TargetMode="External"/><Relationship Id="rId30" Type="http://schemas.openxmlformats.org/officeDocument/2006/relationships/hyperlink" Target="https://proposals.etag.ee/biodivclim/partner-search" TargetMode="External"/><Relationship Id="rId35" Type="http://schemas.openxmlformats.org/officeDocument/2006/relationships/hyperlink" Target="https://www.fni.bg/?q=node/527" TargetMode="External"/><Relationship Id="rId43" Type="http://schemas.openxmlformats.org/officeDocument/2006/relationships/hyperlink" Target="https://societiesbrokerage2020.b2match.io/" TargetMode="External"/><Relationship Id="rId48" Type="http://schemas.openxmlformats.org/officeDocument/2006/relationships/hyperlink" Target="https://www.eventbrite.co.uk/e/sustainable-food-a-systems-approach-for-eu-policy-tickets-67030324505?utm_term=eventname_text" TargetMode="External"/><Relationship Id="rId56" Type="http://schemas.openxmlformats.org/officeDocument/2006/relationships/hyperlink" Target="https://www.humanbrainproject.eu/en/education/participatecollaborate/student-conference/4th-student-conference/" TargetMode="External"/><Relationship Id="rId64" Type="http://schemas.openxmlformats.org/officeDocument/2006/relationships/hyperlink" Target="https://univerlag.uni-goettingen.de/handle/3/isbn-978-3-86395-403-1" TargetMode="External"/><Relationship Id="rId69" Type="http://schemas.openxmlformats.org/officeDocument/2006/relationships/hyperlink" Target="https://eua.eu/component/attachments/attachments.html?id=2032" TargetMode="External"/><Relationship Id="rId8" Type="http://schemas.openxmlformats.org/officeDocument/2006/relationships/endnotes" Target="endnotes.xml"/><Relationship Id="rId51" Type="http://schemas.openxmlformats.org/officeDocument/2006/relationships/hyperlink" Target="https://thl.fi/en/web/thlfi-en" TargetMode="External"/><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cas.bg/uploads/files/Swiss-Grants/_Bulgaria_KS_arts_en_2020-21.pdf" TargetMode="External"/><Relationship Id="rId17" Type="http://schemas.openxmlformats.org/officeDocument/2006/relationships/hyperlink" Target="https://careers.smartrecruiters.com/CERN/tech" TargetMode="External"/><Relationship Id="rId25" Type="http://schemas.openxmlformats.org/officeDocument/2006/relationships/hyperlink" Target="http://www.fao.org/employment/opportunities-for-young-talents/internship-programme/en/" TargetMode="External"/><Relationship Id="rId33" Type="http://schemas.openxmlformats.org/officeDocument/2006/relationships/hyperlink" Target="mailto:%20aleksandrova@mon.bg" TargetMode="External"/><Relationship Id="rId38" Type="http://schemas.openxmlformats.org/officeDocument/2006/relationships/footer" Target="footer3.xml"/><Relationship Id="rId46" Type="http://schemas.openxmlformats.org/officeDocument/2006/relationships/hyperlink" Target="https://www.climateservices.biz/" TargetMode="External"/><Relationship Id="rId59" Type="http://schemas.openxmlformats.org/officeDocument/2006/relationships/image" Target="media/image3.jpeg"/><Relationship Id="rId67" Type="http://schemas.openxmlformats.org/officeDocument/2006/relationships/hyperlink" Target="https://eua.eu/downloads/publications/student-centred%20learning_approaches%20to%20quality%20assurance%20report.pdf" TargetMode="External"/><Relationship Id="rId20" Type="http://schemas.openxmlformats.org/officeDocument/2006/relationships/hyperlink" Target="http://www.atanasburov.org/bg/about-us/competitions/competition-for-scholarship-damian-balabanov" TargetMode="External"/><Relationship Id="rId41" Type="http://schemas.openxmlformats.org/officeDocument/2006/relationships/hyperlink" Target="https://europa.eu/sinapse/webservices/dsp_export_attachement.cfm?CMTY_ID=0C46BEEC-C689-9F80-54C7DD45358D29FB&amp;OBJECT_ID=4B1A339B-D7BF-2FDD-65D3BF8FE67EA50A&amp;DOC_ID=E6D7F363-E4F4-1ECE-5CD7BA6B60C2D603&amp;type=CMTY_CAL" TargetMode="External"/><Relationship Id="rId54" Type="http://schemas.openxmlformats.org/officeDocument/2006/relationships/hyperlink" Target="https://thl.fi/en/web/thlfi-en/whats-new/events/thl-s-eu-2019-side-events/europe-that-protects" TargetMode="External"/><Relationship Id="rId62" Type="http://schemas.openxmlformats.org/officeDocument/2006/relationships/hyperlink" Target="http://www.sheld-on.eu/wp-content/uploads/2019/06/SHELDON-STATE-OF-ART-DIGITAL.pdf" TargetMode="External"/><Relationship Id="rId7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cas.bg/uploads/files/Swiss-Grants/_Bulgaria_Wi_Postdoc_en_2020-21.pdf" TargetMode="External"/><Relationship Id="rId23" Type="http://schemas.openxmlformats.org/officeDocument/2006/relationships/hyperlink" Target="http://reuters.com/pictures" TargetMode="External"/><Relationship Id="rId28" Type="http://schemas.openxmlformats.org/officeDocument/2006/relationships/footer" Target="footer2.xml"/><Relationship Id="rId36" Type="http://schemas.openxmlformats.org/officeDocument/2006/relationships/hyperlink" Target="https://www.fni.bg/sites/default/files/competition/10_2016/Procedura_COST_nac_finansirane%E2%80%9329012016.pdf" TargetMode="External"/><Relationship Id="rId49" Type="http://schemas.openxmlformats.org/officeDocument/2006/relationships/hyperlink" Target="https://www.eventbrite.com/e/seminar-on-challenges-for-health-research-arising-from-the-gdpr-registration-70427567751?aff=ebapi" TargetMode="External"/><Relationship Id="rId57" Type="http://schemas.openxmlformats.org/officeDocument/2006/relationships/hyperlink" Target="https://ec.europa.eu/info/research-and-innovation/research-area/oceans-and-seas_en" TargetMode="External"/><Relationship Id="rId10" Type="http://schemas.openxmlformats.org/officeDocument/2006/relationships/footer" Target="footer1.xml"/><Relationship Id="rId31" Type="http://schemas.openxmlformats.org/officeDocument/2006/relationships/hyperlink" Target="https://www.fni.bg/sites/default/files/competition/12_2016/ERA/ERA_NET_2016_2.pdf" TargetMode="External"/><Relationship Id="rId44" Type="http://schemas.openxmlformats.org/officeDocument/2006/relationships/hyperlink" Target="https://www.cencenelec.eu/news/events/Pages/EV-2019-029.aspx" TargetMode="External"/><Relationship Id="rId52" Type="http://schemas.openxmlformats.org/officeDocument/2006/relationships/hyperlink" Target="https://www.syke.fi/en-US" TargetMode="External"/><Relationship Id="rId60" Type="http://schemas.openxmlformats.org/officeDocument/2006/relationships/hyperlink" Target="https://sine2020.eu/news-and-media/sustainability-report.html" TargetMode="External"/><Relationship Id="rId65" Type="http://schemas.openxmlformats.org/officeDocument/2006/relationships/hyperlink" Target="https://cerncourier.com/wp-content/uploads/2019/09/CERNCourier2019SepOct-digitaledition.pdf" TargetMode="External"/><Relationship Id="rId4" Type="http://schemas.openxmlformats.org/officeDocument/2006/relationships/styles" Target="styles.xml"/><Relationship Id="rId9" Type="http://schemas.openxmlformats.org/officeDocument/2006/relationships/image" Target="media/image2.gif"/><Relationship Id="rId13" Type="http://schemas.openxmlformats.org/officeDocument/2006/relationships/hyperlink" Target="http://cas.bg/uploads/files/Swiss-Grants/_Bulgaria_Wi_FA_research_en_2020-21.pdf" TargetMode="External"/><Relationship Id="rId18" Type="http://schemas.openxmlformats.org/officeDocument/2006/relationships/hyperlink" Target="https://www.smartrecruiters.com/CERN/743999691143884-administrative-student-programme" TargetMode="External"/><Relationship Id="rId39" Type="http://schemas.openxmlformats.org/officeDocument/2006/relationships/hyperlink" Target="mailto:RTD-H2020-SC6@ec.europa.eu" TargetMode="External"/><Relationship Id="rId34" Type="http://schemas.openxmlformats.org/officeDocument/2006/relationships/hyperlink" Target="https://www.neaa.government.bg/" TargetMode="External"/><Relationship Id="rId50" Type="http://schemas.openxmlformats.org/officeDocument/2006/relationships/hyperlink" Target="https://eua.eu/events/33-2019-european-quality-assurance-forum.html" TargetMode="External"/><Relationship Id="rId55" Type="http://schemas.openxmlformats.org/officeDocument/2006/relationships/hyperlink" Target="https://www.humanbrainproject.eu/en/education/participatecollaborate/curriculum/workshops/3rd-hbp-curriculum-workshop-series-cognitive-system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ОКТОМВРИ,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BB5EBD-53E4-40BD-ACD9-76C0D2394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8605</Words>
  <Characters>49050</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57540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Dessislava Petrova-Antonova</cp:lastModifiedBy>
  <cp:revision>2</cp:revision>
  <cp:lastPrinted>2014-05-12T09:53:00Z</cp:lastPrinted>
  <dcterms:created xsi:type="dcterms:W3CDTF">2019-10-11T13:33:00Z</dcterms:created>
  <dcterms:modified xsi:type="dcterms:W3CDTF">2019-10-11T13:33:00Z</dcterms:modified>
</cp:coreProperties>
</file>